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45A8E" w14:textId="77777777" w:rsidR="002F0FB4" w:rsidRPr="002F0FB4" w:rsidRDefault="002F0FB4" w:rsidP="00642567">
      <w:pPr>
        <w:spacing w:after="0" w:line="276" w:lineRule="auto"/>
        <w:ind w:right="87"/>
        <w:jc w:val="right"/>
        <w:rPr>
          <w:rStyle w:val="Strong"/>
          <w:rFonts w:ascii="GHEA Grapalat" w:hAnsi="GHEA Grapalat"/>
          <w:i/>
          <w:sz w:val="24"/>
          <w:szCs w:val="24"/>
          <w:lang w:val="hy-AM"/>
        </w:rPr>
      </w:pPr>
      <w:r w:rsidRPr="002F0FB4">
        <w:rPr>
          <w:rStyle w:val="Strong"/>
          <w:rFonts w:ascii="GHEA Grapalat" w:hAnsi="GHEA Grapalat"/>
          <w:i/>
          <w:sz w:val="24"/>
          <w:szCs w:val="24"/>
          <w:lang w:val="hy-AM"/>
        </w:rPr>
        <w:t>Հաստատվել է ՀՀ Հաշվեքննիչ պալատի</w:t>
      </w:r>
    </w:p>
    <w:p w14:paraId="1ED85675" w14:textId="4E9EF0C0" w:rsidR="002073EC" w:rsidRPr="00353098" w:rsidRDefault="00CD1F08" w:rsidP="00CD1F08">
      <w:pPr>
        <w:spacing w:after="0" w:line="276" w:lineRule="auto"/>
        <w:ind w:right="87"/>
        <w:jc w:val="right"/>
        <w:rPr>
          <w:rStyle w:val="Strong"/>
          <w:rFonts w:ascii="GHEA Grapalat" w:hAnsi="GHEA Grapalat"/>
          <w:b w:val="0"/>
          <w:i/>
          <w:sz w:val="24"/>
          <w:szCs w:val="24"/>
          <w:lang w:val="hy-AM"/>
        </w:rPr>
      </w:pPr>
      <w:r>
        <w:rPr>
          <w:rStyle w:val="Strong"/>
          <w:rFonts w:ascii="GHEA Grapalat" w:hAnsi="GHEA Grapalat"/>
          <w:i/>
          <w:sz w:val="24"/>
          <w:szCs w:val="24"/>
          <w:lang w:val="hy-AM"/>
        </w:rPr>
        <w:t>2024</w:t>
      </w:r>
      <w:r w:rsidR="002F0FB4" w:rsidRPr="002F0FB4">
        <w:rPr>
          <w:rStyle w:val="Strong"/>
          <w:rFonts w:ascii="GHEA Grapalat" w:hAnsi="GHEA Grapalat"/>
          <w:i/>
          <w:sz w:val="24"/>
          <w:szCs w:val="24"/>
          <w:lang w:val="hy-AM"/>
        </w:rPr>
        <w:t>թ</w:t>
      </w:r>
      <w:r w:rsidR="002F0FB4">
        <w:rPr>
          <w:rStyle w:val="Strong"/>
          <w:rFonts w:ascii="GHEA Grapalat" w:hAnsi="GHEA Grapalat"/>
          <w:i/>
          <w:sz w:val="24"/>
          <w:szCs w:val="24"/>
          <w:lang w:val="hy-AM"/>
        </w:rPr>
        <w:t xml:space="preserve">. </w:t>
      </w:r>
      <w:r>
        <w:rPr>
          <w:rStyle w:val="Strong"/>
          <w:rFonts w:ascii="GHEA Grapalat" w:hAnsi="GHEA Grapalat"/>
          <w:i/>
          <w:sz w:val="24"/>
          <w:szCs w:val="24"/>
          <w:lang w:val="hy-AM"/>
        </w:rPr>
        <w:t>հունվարի</w:t>
      </w:r>
      <w:r w:rsidR="009300B8">
        <w:rPr>
          <w:rStyle w:val="Strong"/>
          <w:rFonts w:ascii="GHEA Grapalat" w:hAnsi="GHEA Grapalat"/>
          <w:i/>
          <w:sz w:val="24"/>
          <w:szCs w:val="24"/>
          <w:lang w:val="hy-AM"/>
        </w:rPr>
        <w:t xml:space="preserve"> </w:t>
      </w:r>
      <w:r w:rsidR="00506C82">
        <w:rPr>
          <w:rStyle w:val="Strong"/>
          <w:rFonts w:ascii="GHEA Grapalat" w:hAnsi="GHEA Grapalat"/>
          <w:i/>
          <w:sz w:val="24"/>
          <w:szCs w:val="24"/>
          <w:lang w:val="hy-AM"/>
        </w:rPr>
        <w:t>25</w:t>
      </w:r>
      <w:r w:rsidR="002F0FB4" w:rsidRPr="002F0FB4">
        <w:rPr>
          <w:rStyle w:val="Strong"/>
          <w:rFonts w:ascii="GHEA Grapalat" w:hAnsi="GHEA Grapalat"/>
          <w:i/>
          <w:sz w:val="24"/>
          <w:szCs w:val="24"/>
          <w:lang w:val="hy-AM"/>
        </w:rPr>
        <w:t>-ի թիվ</w:t>
      </w:r>
      <w:r w:rsidR="009300B8">
        <w:rPr>
          <w:rStyle w:val="Strong"/>
          <w:rFonts w:ascii="GHEA Grapalat" w:hAnsi="GHEA Grapalat"/>
          <w:i/>
          <w:sz w:val="24"/>
          <w:szCs w:val="24"/>
          <w:lang w:val="hy-AM"/>
        </w:rPr>
        <w:t xml:space="preserve"> </w:t>
      </w:r>
      <w:r w:rsidR="00591672">
        <w:rPr>
          <w:rStyle w:val="Strong"/>
          <w:rFonts w:ascii="GHEA Grapalat" w:hAnsi="GHEA Grapalat"/>
          <w:i/>
          <w:sz w:val="24"/>
          <w:szCs w:val="24"/>
          <w:lang w:val="hy-AM"/>
        </w:rPr>
        <w:t>10</w:t>
      </w:r>
      <w:r w:rsidR="00723BC6">
        <w:rPr>
          <w:rStyle w:val="Strong"/>
          <w:rFonts w:ascii="GHEA Grapalat" w:hAnsi="GHEA Grapalat"/>
          <w:i/>
          <w:sz w:val="24"/>
          <w:szCs w:val="24"/>
          <w:lang w:val="hy-AM"/>
        </w:rPr>
        <w:t xml:space="preserve">-Ա </w:t>
      </w:r>
      <w:r w:rsidR="002F0FB4" w:rsidRPr="002F0FB4">
        <w:rPr>
          <w:rStyle w:val="Strong"/>
          <w:rFonts w:ascii="GHEA Grapalat" w:hAnsi="GHEA Grapalat"/>
          <w:i/>
          <w:sz w:val="24"/>
          <w:szCs w:val="24"/>
          <w:lang w:val="hy-AM"/>
        </w:rPr>
        <w:t>որոշմամբ</w:t>
      </w:r>
      <w:r w:rsidR="00D76346" w:rsidRPr="00353098">
        <w:rPr>
          <w:rStyle w:val="Strong"/>
          <w:rFonts w:ascii="GHEA Grapalat" w:hAnsi="GHEA Grapalat"/>
          <w:i/>
          <w:sz w:val="24"/>
          <w:szCs w:val="24"/>
          <w:lang w:val="hy-AM"/>
        </w:rPr>
        <w:t xml:space="preserve"> </w:t>
      </w:r>
    </w:p>
    <w:p w14:paraId="1E0225A1" w14:textId="40A97E8E" w:rsidR="00E41043" w:rsidRPr="00353098" w:rsidRDefault="00E41043" w:rsidP="00BB38AE">
      <w:pPr>
        <w:spacing w:line="276" w:lineRule="auto"/>
        <w:jc w:val="center"/>
        <w:rPr>
          <w:rFonts w:ascii="GHEA Grapalat" w:hAnsi="GHEA Grapalat" w:cs="Sylfaen"/>
          <w:b/>
          <w:bCs/>
          <w:sz w:val="24"/>
          <w:szCs w:val="24"/>
          <w:lang w:val="hy-AM"/>
        </w:rPr>
      </w:pPr>
    </w:p>
    <w:p w14:paraId="4168DC90" w14:textId="77777777" w:rsidR="00B8699F" w:rsidRPr="00353098" w:rsidRDefault="00B8699F" w:rsidP="00BB38AE">
      <w:pPr>
        <w:spacing w:line="276" w:lineRule="auto"/>
        <w:jc w:val="center"/>
        <w:rPr>
          <w:rFonts w:ascii="GHEA Grapalat" w:hAnsi="GHEA Grapalat" w:cs="Sylfaen"/>
          <w:b/>
          <w:bCs/>
          <w:color w:val="000000"/>
          <w:sz w:val="24"/>
          <w:szCs w:val="24"/>
          <w:lang w:val="hy-AM"/>
        </w:rPr>
      </w:pPr>
    </w:p>
    <w:p w14:paraId="74903716" w14:textId="77777777" w:rsidR="000A169B" w:rsidRDefault="00056A8E" w:rsidP="00056A8E">
      <w:pPr>
        <w:spacing w:line="240" w:lineRule="auto"/>
        <w:jc w:val="center"/>
        <w:rPr>
          <w:rFonts w:ascii="GHEA Grapalat" w:eastAsiaTheme="minorHAnsi" w:hAnsi="GHEA Grapalat"/>
          <w:color w:val="000000"/>
          <w:sz w:val="32"/>
          <w:lang w:val="hy-AM"/>
        </w:rPr>
      </w:pPr>
      <w:r w:rsidRPr="00FD183E">
        <w:rPr>
          <w:rFonts w:ascii="GHEA Grapalat" w:eastAsiaTheme="minorHAnsi" w:hAnsi="GHEA Grapalat" w:cs="Sylfaen"/>
          <w:b/>
          <w:bCs/>
          <w:color w:val="000000"/>
          <w:sz w:val="32"/>
          <w:lang w:val="hy-AM"/>
        </w:rPr>
        <w:t>ՀԱՅԱՍՏԱՆԻ</w:t>
      </w:r>
      <w:r w:rsidRPr="00FD183E">
        <w:rPr>
          <w:rFonts w:ascii="GHEA Grapalat" w:eastAsiaTheme="minorHAnsi" w:hAnsi="GHEA Grapalat"/>
          <w:b/>
          <w:bCs/>
          <w:color w:val="000000"/>
          <w:sz w:val="32"/>
          <w:lang w:val="hy-AM"/>
        </w:rPr>
        <w:t xml:space="preserve"> </w:t>
      </w:r>
      <w:r w:rsidRPr="00FD183E">
        <w:rPr>
          <w:rFonts w:ascii="GHEA Grapalat" w:eastAsiaTheme="minorHAnsi" w:hAnsi="GHEA Grapalat" w:cs="Sylfaen"/>
          <w:b/>
          <w:bCs/>
          <w:color w:val="000000"/>
          <w:sz w:val="32"/>
          <w:lang w:val="hy-AM"/>
        </w:rPr>
        <w:t>ՀԱՆՐԱՊԵՏՈՒԹՅԱՆ</w:t>
      </w:r>
      <w:r w:rsidRPr="00FD183E">
        <w:rPr>
          <w:rFonts w:ascii="GHEA Grapalat" w:eastAsiaTheme="minorHAnsi" w:hAnsi="GHEA Grapalat"/>
          <w:color w:val="000000"/>
          <w:sz w:val="32"/>
          <w:lang w:val="hy-AM"/>
        </w:rPr>
        <w:t xml:space="preserve"> </w:t>
      </w:r>
    </w:p>
    <w:p w14:paraId="0ABA3EC7" w14:textId="63ACBB09" w:rsidR="00056A8E" w:rsidRPr="00FD183E" w:rsidRDefault="00056A8E" w:rsidP="00056A8E">
      <w:pPr>
        <w:spacing w:line="240" w:lineRule="auto"/>
        <w:jc w:val="center"/>
        <w:rPr>
          <w:rFonts w:ascii="GHEA Grapalat" w:eastAsiaTheme="minorHAnsi" w:hAnsi="GHEA Grapalat" w:cs="Sylfaen"/>
          <w:b/>
          <w:bCs/>
          <w:color w:val="000000"/>
          <w:sz w:val="32"/>
          <w:lang w:val="hy-AM"/>
        </w:rPr>
      </w:pPr>
      <w:r w:rsidRPr="00056A8E">
        <w:rPr>
          <w:rFonts w:ascii="GHEA Grapalat" w:eastAsiaTheme="minorHAnsi" w:hAnsi="GHEA Grapalat" w:cs="Sylfaen"/>
          <w:b/>
          <w:bCs/>
          <w:color w:val="000000"/>
          <w:sz w:val="32"/>
          <w:lang w:val="hy-AM"/>
        </w:rPr>
        <w:t>ՀԱՇՎԵՔՆՆԻՉ</w:t>
      </w:r>
      <w:r w:rsidRPr="00FD183E">
        <w:rPr>
          <w:rFonts w:ascii="GHEA Grapalat" w:eastAsiaTheme="minorHAnsi" w:hAnsi="GHEA Grapalat"/>
          <w:b/>
          <w:bCs/>
          <w:color w:val="000000"/>
          <w:sz w:val="32"/>
          <w:lang w:val="hy-AM"/>
        </w:rPr>
        <w:t xml:space="preserve"> </w:t>
      </w:r>
      <w:r w:rsidRPr="00FD183E">
        <w:rPr>
          <w:rFonts w:ascii="GHEA Grapalat" w:eastAsiaTheme="minorHAnsi" w:hAnsi="GHEA Grapalat" w:cs="Sylfaen"/>
          <w:b/>
          <w:bCs/>
          <w:color w:val="000000"/>
          <w:sz w:val="32"/>
          <w:lang w:val="hy-AM"/>
        </w:rPr>
        <w:t>ՊԱԼԱՏ</w:t>
      </w:r>
    </w:p>
    <w:p w14:paraId="260704A7" w14:textId="77777777" w:rsidR="00056A8E" w:rsidRPr="004B3828" w:rsidRDefault="00056A8E" w:rsidP="00056A8E">
      <w:pPr>
        <w:spacing w:line="240" w:lineRule="auto"/>
        <w:jc w:val="center"/>
        <w:rPr>
          <w:rFonts w:ascii="GHEA Grapalat" w:eastAsiaTheme="minorHAnsi" w:hAnsi="GHEA Grapalat" w:cs="Sylfaen"/>
          <w:b/>
          <w:bCs/>
          <w:color w:val="000000"/>
          <w:sz w:val="28"/>
        </w:rPr>
      </w:pPr>
    </w:p>
    <w:p w14:paraId="764A4285" w14:textId="77777777" w:rsidR="00056A8E" w:rsidRPr="00056A8E" w:rsidRDefault="00056A8E" w:rsidP="00056A8E">
      <w:pPr>
        <w:tabs>
          <w:tab w:val="left" w:pos="9180"/>
        </w:tabs>
        <w:spacing w:line="240" w:lineRule="auto"/>
        <w:ind w:right="29"/>
        <w:jc w:val="center"/>
        <w:rPr>
          <w:rFonts w:ascii="GHEA Grapalat" w:eastAsiaTheme="minorHAnsi" w:hAnsi="GHEA Grapalat" w:cs="Sylfaen"/>
          <w:b/>
          <w:bCs/>
          <w:color w:val="000000"/>
          <w:sz w:val="28"/>
        </w:rPr>
      </w:pPr>
      <w:bookmarkStart w:id="0" w:name="_Hlk509559606"/>
      <w:r w:rsidRPr="00056A8E">
        <w:rPr>
          <w:rFonts w:ascii="GHEA Grapalat" w:eastAsiaTheme="minorHAnsi" w:hAnsi="GHEA Grapalat"/>
          <w:noProof/>
        </w:rPr>
        <w:drawing>
          <wp:inline distT="0" distB="0" distL="0" distR="0" wp14:anchorId="4206860E" wp14:editId="0F519038">
            <wp:extent cx="1341755" cy="1258570"/>
            <wp:effectExtent l="0" t="0" r="0" b="0"/>
            <wp:docPr id="6" name="Picture 6"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0"/>
    </w:p>
    <w:p w14:paraId="19E6EFF0" w14:textId="77777777" w:rsidR="00056A8E" w:rsidRPr="00056A8E" w:rsidRDefault="00056A8E" w:rsidP="00056A8E">
      <w:pPr>
        <w:tabs>
          <w:tab w:val="left" w:pos="9180"/>
        </w:tabs>
        <w:spacing w:line="240" w:lineRule="auto"/>
        <w:ind w:right="29"/>
        <w:jc w:val="center"/>
        <w:rPr>
          <w:rFonts w:ascii="GHEA Grapalat" w:eastAsiaTheme="minorHAnsi" w:hAnsi="GHEA Grapalat" w:cs="Sylfaen"/>
          <w:b/>
          <w:bCs/>
          <w:color w:val="000000"/>
          <w:sz w:val="28"/>
        </w:rPr>
      </w:pPr>
    </w:p>
    <w:p w14:paraId="4B8F9B56" w14:textId="77777777" w:rsidR="00056A8E" w:rsidRPr="00056A8E" w:rsidRDefault="00056A8E" w:rsidP="00056A8E">
      <w:pPr>
        <w:tabs>
          <w:tab w:val="left" w:pos="9180"/>
        </w:tabs>
        <w:spacing w:line="240" w:lineRule="auto"/>
        <w:ind w:right="29"/>
        <w:jc w:val="center"/>
        <w:rPr>
          <w:rFonts w:ascii="GHEA Grapalat" w:eastAsiaTheme="minorHAnsi" w:hAnsi="GHEA Grapalat" w:cs="Sylfaen"/>
          <w:b/>
          <w:bCs/>
          <w:color w:val="000000"/>
          <w:sz w:val="28"/>
        </w:rPr>
      </w:pPr>
    </w:p>
    <w:p w14:paraId="5F470137" w14:textId="77777777" w:rsidR="00056A8E" w:rsidRPr="00056A8E" w:rsidRDefault="00056A8E" w:rsidP="00056A8E">
      <w:pPr>
        <w:tabs>
          <w:tab w:val="left" w:pos="9180"/>
        </w:tabs>
        <w:spacing w:after="120" w:line="240" w:lineRule="auto"/>
        <w:ind w:right="29"/>
        <w:jc w:val="center"/>
        <w:rPr>
          <w:rFonts w:ascii="GHEA Grapalat" w:eastAsiaTheme="minorHAnsi" w:hAnsi="GHEA Grapalat"/>
          <w:i/>
          <w:sz w:val="40"/>
          <w:u w:val="single"/>
          <w:lang w:val="hy-AM"/>
        </w:rPr>
      </w:pPr>
      <w:r w:rsidRPr="00056A8E">
        <w:rPr>
          <w:rFonts w:ascii="GHEA Grapalat" w:eastAsiaTheme="minorHAnsi" w:hAnsi="GHEA Grapalat" w:cs="Sylfaen"/>
          <w:b/>
          <w:bCs/>
          <w:color w:val="000000"/>
          <w:sz w:val="40"/>
        </w:rPr>
        <w:t>ԸՆԹԱՑԻԿ</w:t>
      </w:r>
      <w:r w:rsidRPr="00056A8E">
        <w:rPr>
          <w:rFonts w:ascii="GHEA Grapalat" w:eastAsiaTheme="minorHAnsi" w:hAnsi="GHEA Grapalat"/>
          <w:b/>
          <w:bCs/>
          <w:color w:val="000000"/>
          <w:sz w:val="40"/>
        </w:rPr>
        <w:t xml:space="preserve"> </w:t>
      </w:r>
      <w:r w:rsidRPr="00056A8E">
        <w:rPr>
          <w:rFonts w:ascii="GHEA Grapalat" w:eastAsiaTheme="minorHAnsi" w:hAnsi="GHEA Grapalat" w:cs="Sylfaen"/>
          <w:b/>
          <w:bCs/>
          <w:color w:val="000000"/>
          <w:sz w:val="40"/>
          <w:lang w:val="hy-AM"/>
        </w:rPr>
        <w:t>ԵԶՐԱԿԱՑՈՒԹՅՈՒՆ</w:t>
      </w:r>
    </w:p>
    <w:p w14:paraId="46565B0D" w14:textId="067D94D0" w:rsidR="002073EC" w:rsidRPr="00353098" w:rsidRDefault="00284DDC" w:rsidP="00BB38AE">
      <w:pPr>
        <w:spacing w:line="276" w:lineRule="auto"/>
        <w:jc w:val="center"/>
        <w:rPr>
          <w:rFonts w:ascii="GHEA Grapalat" w:hAnsi="GHEA Grapalat"/>
          <w:sz w:val="24"/>
          <w:szCs w:val="24"/>
          <w:lang w:val="hy-AM"/>
        </w:rPr>
      </w:pPr>
      <w:r w:rsidRPr="00353098">
        <w:rPr>
          <w:rFonts w:ascii="GHEA Grapalat" w:eastAsiaTheme="minorHAnsi" w:hAnsi="GHEA Grapalat" w:cs="Sylfaen"/>
          <w:b/>
          <w:color w:val="595959" w:themeColor="text1" w:themeTint="A6"/>
          <w:sz w:val="28"/>
          <w:szCs w:val="28"/>
          <w:lang w:val="hy-AM"/>
        </w:rPr>
        <w:t>ՀԱՅԱՍՏԱՆԻ ՀԱՆՐԱՊԵՏՈՒԹՅԱՆ</w:t>
      </w:r>
      <w:r w:rsidR="00E469FB" w:rsidRPr="00353098">
        <w:rPr>
          <w:rFonts w:ascii="GHEA Grapalat" w:eastAsiaTheme="minorHAnsi" w:hAnsi="GHEA Grapalat" w:cs="Sylfaen"/>
          <w:b/>
          <w:color w:val="595959" w:themeColor="text1" w:themeTint="A6"/>
          <w:sz w:val="28"/>
          <w:szCs w:val="28"/>
          <w:lang w:val="hy-AM"/>
        </w:rPr>
        <w:t xml:space="preserve"> </w:t>
      </w:r>
      <w:r w:rsidRPr="00353098">
        <w:rPr>
          <w:rFonts w:ascii="GHEA Grapalat" w:eastAsiaTheme="minorHAnsi" w:hAnsi="GHEA Grapalat" w:cs="Sylfaen"/>
          <w:b/>
          <w:color w:val="595959" w:themeColor="text1" w:themeTint="A6"/>
          <w:sz w:val="28"/>
          <w:szCs w:val="28"/>
          <w:lang w:val="hy-AM"/>
        </w:rPr>
        <w:t xml:space="preserve">ՆԵՐՔԻՆ ԳՈՐԾԵՐԻ </w:t>
      </w:r>
      <w:r w:rsidR="00A47007" w:rsidRPr="00353098">
        <w:rPr>
          <w:rFonts w:ascii="GHEA Grapalat" w:eastAsiaTheme="minorHAnsi" w:hAnsi="GHEA Grapalat" w:cs="Sylfaen"/>
          <w:b/>
          <w:color w:val="595959" w:themeColor="text1" w:themeTint="A6"/>
          <w:sz w:val="28"/>
          <w:szCs w:val="28"/>
          <w:lang w:val="hy-AM"/>
        </w:rPr>
        <w:t xml:space="preserve">ՆԱԽԱՐԱՐՈՒԹՅՈՒՆՈՒՄ 2023 ԹՎԱԿԱՆԻ ՊԵՏԱԿԱՆ ԲՅՈՒՋԵԻ </w:t>
      </w:r>
      <w:r w:rsidR="00CD1F08">
        <w:rPr>
          <w:rFonts w:ascii="GHEA Grapalat" w:eastAsiaTheme="minorHAnsi" w:hAnsi="GHEA Grapalat" w:cs="Sylfaen"/>
          <w:b/>
          <w:color w:val="595959" w:themeColor="text1" w:themeTint="A6"/>
          <w:sz w:val="28"/>
          <w:szCs w:val="28"/>
          <w:lang w:val="hy-AM"/>
        </w:rPr>
        <w:t>ԻՆՆ</w:t>
      </w:r>
      <w:r w:rsidR="00A47007" w:rsidRPr="00353098">
        <w:rPr>
          <w:rFonts w:ascii="GHEA Grapalat" w:eastAsiaTheme="minorHAnsi" w:hAnsi="GHEA Grapalat" w:cs="Sylfaen"/>
          <w:b/>
          <w:color w:val="595959" w:themeColor="text1" w:themeTint="A6"/>
          <w:sz w:val="28"/>
          <w:szCs w:val="28"/>
          <w:lang w:val="hy-AM"/>
        </w:rPr>
        <w:t xml:space="preserve"> ԱՄԻՍՆԵՐԻ</w:t>
      </w:r>
      <w:r w:rsidRPr="00353098">
        <w:rPr>
          <w:rFonts w:ascii="GHEA Grapalat" w:eastAsiaTheme="minorHAnsi" w:hAnsi="GHEA Grapalat" w:cs="Sylfaen"/>
          <w:b/>
          <w:color w:val="595959" w:themeColor="text1" w:themeTint="A6"/>
          <w:sz w:val="28"/>
          <w:szCs w:val="28"/>
          <w:lang w:val="hy-AM"/>
        </w:rPr>
        <w:t xml:space="preserve"> ԿԱՏԱՐՄԱՆ</w:t>
      </w:r>
      <w:r w:rsidR="00481E5F" w:rsidRPr="00353098">
        <w:rPr>
          <w:rFonts w:ascii="GHEA Grapalat" w:eastAsiaTheme="minorHAnsi" w:hAnsi="GHEA Grapalat" w:cs="Sylfaen"/>
          <w:b/>
          <w:color w:val="595959" w:themeColor="text1" w:themeTint="A6"/>
          <w:sz w:val="28"/>
          <w:szCs w:val="28"/>
          <w:lang w:val="hy-AM"/>
        </w:rPr>
        <w:t xml:space="preserve"> </w:t>
      </w:r>
      <w:r w:rsidR="002073EC" w:rsidRPr="00353098">
        <w:rPr>
          <w:rFonts w:ascii="GHEA Grapalat" w:hAnsi="GHEA Grapalat"/>
          <w:b/>
          <w:bCs/>
          <w:color w:val="595959" w:themeColor="text1" w:themeTint="A6"/>
          <w:sz w:val="28"/>
          <w:szCs w:val="28"/>
          <w:lang w:val="hy-AM"/>
        </w:rPr>
        <w:t>ՀԱՇՎԵՔՆՆՈՒԹՅԱՆ ԱՐԴՅՈՒՆՔՆԵՐԻ ՎԵՐԱԲԵՐՅԱԼ</w:t>
      </w:r>
    </w:p>
    <w:p w14:paraId="79EFD2B8" w14:textId="77777777" w:rsidR="002073EC" w:rsidRPr="00353098" w:rsidRDefault="002073EC" w:rsidP="00BB38AE">
      <w:pPr>
        <w:spacing w:line="276" w:lineRule="auto"/>
        <w:rPr>
          <w:rFonts w:ascii="GHEA Grapalat" w:hAnsi="GHEA Grapalat"/>
          <w:sz w:val="24"/>
          <w:szCs w:val="24"/>
          <w:lang w:val="hy-AM"/>
        </w:rPr>
      </w:pPr>
    </w:p>
    <w:p w14:paraId="0073C440" w14:textId="77777777" w:rsidR="002073EC" w:rsidRPr="00353098" w:rsidRDefault="002073EC" w:rsidP="00BB38AE">
      <w:pPr>
        <w:spacing w:line="276" w:lineRule="auto"/>
        <w:rPr>
          <w:rFonts w:ascii="GHEA Grapalat" w:hAnsi="GHEA Grapalat"/>
          <w:sz w:val="24"/>
          <w:szCs w:val="24"/>
          <w:lang w:val="hy-AM"/>
        </w:rPr>
      </w:pPr>
    </w:p>
    <w:p w14:paraId="743C71D6" w14:textId="77777777" w:rsidR="002073EC" w:rsidRPr="00353098" w:rsidRDefault="002073EC" w:rsidP="00BB38AE">
      <w:pPr>
        <w:spacing w:line="276" w:lineRule="auto"/>
        <w:rPr>
          <w:rFonts w:ascii="GHEA Grapalat" w:hAnsi="GHEA Grapalat"/>
          <w:sz w:val="24"/>
          <w:szCs w:val="24"/>
          <w:lang w:val="hy-AM"/>
        </w:rPr>
      </w:pPr>
    </w:p>
    <w:p w14:paraId="4DE80D7D" w14:textId="77777777" w:rsidR="002073EC" w:rsidRPr="00353098" w:rsidRDefault="002073EC" w:rsidP="00BB38AE">
      <w:pPr>
        <w:spacing w:line="276" w:lineRule="auto"/>
        <w:rPr>
          <w:rFonts w:ascii="GHEA Grapalat" w:hAnsi="GHEA Grapalat"/>
          <w:sz w:val="24"/>
          <w:szCs w:val="24"/>
          <w:lang w:val="hy-AM"/>
        </w:rPr>
      </w:pPr>
    </w:p>
    <w:p w14:paraId="541FCE71" w14:textId="485BAB03" w:rsidR="002073EC" w:rsidRDefault="002073EC" w:rsidP="00BB38AE">
      <w:pPr>
        <w:spacing w:line="276" w:lineRule="auto"/>
        <w:rPr>
          <w:rFonts w:ascii="GHEA Grapalat" w:hAnsi="GHEA Grapalat"/>
          <w:sz w:val="24"/>
          <w:szCs w:val="24"/>
          <w:lang w:val="hy-AM"/>
        </w:rPr>
      </w:pPr>
    </w:p>
    <w:p w14:paraId="63D73EBC" w14:textId="77777777" w:rsidR="00104F23" w:rsidRDefault="00104F23">
      <w:pPr>
        <w:rPr>
          <w:rFonts w:ascii="GHEA Grapalat" w:hAnsi="GHEA Grapalat"/>
          <w:sz w:val="24"/>
          <w:szCs w:val="24"/>
          <w:lang w:val="hy-AM"/>
        </w:rPr>
      </w:pPr>
      <w:r>
        <w:rPr>
          <w:rFonts w:ascii="GHEA Grapalat" w:hAnsi="GHEA Grapalat"/>
          <w:sz w:val="24"/>
          <w:szCs w:val="24"/>
          <w:lang w:val="hy-AM"/>
        </w:rPr>
        <w:br w:type="page"/>
      </w:r>
    </w:p>
    <w:p w14:paraId="79E26A7F" w14:textId="668B9D8C" w:rsidR="002073EC" w:rsidRPr="00104F23" w:rsidRDefault="002073EC" w:rsidP="00104F23">
      <w:pPr>
        <w:jc w:val="center"/>
        <w:rPr>
          <w:rStyle w:val="IntenseReference"/>
          <w:rFonts w:ascii="GHEA Grapalat" w:hAnsi="GHEA Grapalat" w:cs="Sylfaen"/>
          <w:sz w:val="28"/>
          <w:szCs w:val="24"/>
          <w:u w:val="none"/>
          <w:lang w:val="hy-AM"/>
        </w:rPr>
      </w:pPr>
      <w:r w:rsidRPr="003877A6">
        <w:rPr>
          <w:rStyle w:val="IntenseReference"/>
          <w:rFonts w:ascii="GHEA Grapalat" w:hAnsi="GHEA Grapalat" w:cs="Sylfaen"/>
          <w:sz w:val="28"/>
          <w:szCs w:val="24"/>
          <w:u w:val="none"/>
          <w:lang w:val="hy-AM"/>
        </w:rPr>
        <w:lastRenderedPageBreak/>
        <w:t>ԲՈՎԱՆԴԱԿՈՒԹՅՈՒՆ</w:t>
      </w:r>
    </w:p>
    <w:p w14:paraId="7E1C8444" w14:textId="77777777" w:rsidR="002073EC" w:rsidRPr="00353098" w:rsidRDefault="002073EC" w:rsidP="00BB38AE">
      <w:pPr>
        <w:spacing w:after="0" w:line="276" w:lineRule="auto"/>
        <w:jc w:val="center"/>
        <w:rPr>
          <w:rStyle w:val="IntenseReference"/>
          <w:rFonts w:ascii="GHEA Grapalat" w:hAnsi="GHEA Grapalat"/>
          <w:sz w:val="24"/>
          <w:szCs w:val="24"/>
          <w:lang w:val="hy-AM"/>
        </w:rPr>
      </w:pPr>
    </w:p>
    <w:p w14:paraId="42D79877" w14:textId="77777777" w:rsidR="000C669E" w:rsidRPr="00353098" w:rsidRDefault="000C669E" w:rsidP="00BB38AE">
      <w:pPr>
        <w:tabs>
          <w:tab w:val="left" w:pos="0"/>
        </w:tabs>
        <w:spacing w:after="0" w:line="276" w:lineRule="auto"/>
        <w:jc w:val="both"/>
        <w:rPr>
          <w:rStyle w:val="IntenseReference"/>
          <w:rFonts w:ascii="GHEA Grapalat" w:hAnsi="GHEA Grapalat"/>
          <w:sz w:val="24"/>
          <w:szCs w:val="24"/>
          <w:lang w:val="hy-AM"/>
        </w:rPr>
      </w:pPr>
    </w:p>
    <w:p w14:paraId="6381051D" w14:textId="4132B4F3" w:rsidR="00E2699B" w:rsidRPr="00353098" w:rsidRDefault="009300B8" w:rsidP="00F67E2E">
      <w:pPr>
        <w:tabs>
          <w:tab w:val="left" w:pos="0"/>
          <w:tab w:val="left" w:pos="8505"/>
        </w:tabs>
        <w:spacing w:after="0" w:line="360" w:lineRule="auto"/>
        <w:jc w:val="both"/>
        <w:rPr>
          <w:rStyle w:val="IntenseReference"/>
          <w:rFonts w:ascii="GHEA Grapalat" w:hAnsi="GHEA Grapalat"/>
          <w:sz w:val="24"/>
          <w:szCs w:val="24"/>
          <w:highlight w:val="yellow"/>
          <w:lang w:val="hy-AM"/>
        </w:rPr>
      </w:pPr>
      <w:r>
        <w:rPr>
          <w:rStyle w:val="IntenseReference"/>
          <w:rFonts w:ascii="GHEA Grapalat" w:hAnsi="GHEA Grapalat"/>
          <w:sz w:val="24"/>
          <w:szCs w:val="24"/>
          <w:highlight w:val="yellow"/>
          <w:lang w:val="hy-AM"/>
        </w:rPr>
        <w:t xml:space="preserve"> </w:t>
      </w:r>
      <w:r w:rsidR="00DD15AC" w:rsidRPr="00353098">
        <w:rPr>
          <w:rStyle w:val="IntenseReference"/>
          <w:rFonts w:ascii="GHEA Grapalat" w:hAnsi="GHEA Grapalat"/>
          <w:sz w:val="24"/>
          <w:szCs w:val="24"/>
          <w:highlight w:val="yellow"/>
          <w:lang w:val="hy-AM"/>
        </w:rPr>
        <w:t xml:space="preserve"> </w:t>
      </w:r>
    </w:p>
    <w:tbl>
      <w:tblPr>
        <w:tblStyle w:val="PlainTable2"/>
        <w:tblpPr w:leftFromText="180" w:rightFromText="180" w:vertAnchor="text" w:horzAnchor="margin" w:tblpX="-431" w:tblpY="99"/>
        <w:tblW w:w="9923" w:type="dxa"/>
        <w:tblBorders>
          <w:top w:val="none" w:sz="0" w:space="0" w:color="auto"/>
          <w:bottom w:val="none" w:sz="0" w:space="0" w:color="auto"/>
        </w:tblBorders>
        <w:tblLook w:val="04A0" w:firstRow="1" w:lastRow="0" w:firstColumn="1" w:lastColumn="0" w:noHBand="0" w:noVBand="1"/>
      </w:tblPr>
      <w:tblGrid>
        <w:gridCol w:w="7938"/>
        <w:gridCol w:w="1985"/>
      </w:tblGrid>
      <w:tr w:rsidR="00FA0BA7" w:rsidRPr="00FA0BA7" w14:paraId="2C525A5F" w14:textId="77777777" w:rsidTr="003F1B80">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7938" w:type="dxa"/>
          </w:tcPr>
          <w:p w14:paraId="6C3F283C" w14:textId="77777777" w:rsidR="00D76346" w:rsidRPr="003F1B80" w:rsidRDefault="00D76346" w:rsidP="00E50F90">
            <w:pPr>
              <w:spacing w:line="276" w:lineRule="auto"/>
              <w:rPr>
                <w:rStyle w:val="IntenseReference"/>
                <w:rFonts w:ascii="GHEA Grapalat" w:hAnsi="GHEA Grapalat" w:cs="Sylfaen"/>
                <w:b/>
                <w:sz w:val="28"/>
                <w:u w:val="none"/>
              </w:rPr>
            </w:pPr>
            <w:r w:rsidRPr="003F1B80">
              <w:rPr>
                <w:rStyle w:val="IntenseReference"/>
                <w:rFonts w:ascii="GHEA Grapalat" w:hAnsi="GHEA Grapalat" w:cs="Sylfaen"/>
                <w:b/>
                <w:bCs/>
                <w:sz w:val="28"/>
                <w:szCs w:val="24"/>
                <w:u w:val="none"/>
                <w:lang w:val="hy-AM"/>
              </w:rPr>
              <w:t>ՆԵՐԱԾԱԿԱՆ ՄԱՍ</w:t>
            </w:r>
          </w:p>
        </w:tc>
        <w:tc>
          <w:tcPr>
            <w:tcW w:w="1985" w:type="dxa"/>
          </w:tcPr>
          <w:p w14:paraId="4DF78912" w14:textId="6E69E7F4" w:rsidR="00D76346" w:rsidRPr="00970079" w:rsidRDefault="00A95262" w:rsidP="003F1B80">
            <w:pPr>
              <w:spacing w:line="276" w:lineRule="auto"/>
              <w:jc w:val="right"/>
              <w:cnfStyle w:val="100000000000" w:firstRow="1" w:lastRow="0" w:firstColumn="0" w:lastColumn="0" w:oddVBand="0" w:evenVBand="0" w:oddHBand="0" w:evenHBand="0" w:firstRowFirstColumn="0" w:firstRowLastColumn="0" w:lastRowFirstColumn="0" w:lastRowLastColumn="0"/>
              <w:rPr>
                <w:rStyle w:val="IntenseReference"/>
                <w:rFonts w:ascii="GHEA Grapalat" w:hAnsi="GHEA Grapalat" w:cs="Sylfaen"/>
                <w:b/>
                <w:bCs/>
                <w:sz w:val="28"/>
                <w:szCs w:val="24"/>
                <w:u w:val="none"/>
                <w:lang w:val="hy-AM"/>
              </w:rPr>
            </w:pPr>
            <w:r w:rsidRPr="00970079">
              <w:rPr>
                <w:rStyle w:val="IntenseReference"/>
                <w:rFonts w:ascii="GHEA Grapalat" w:hAnsi="GHEA Grapalat" w:cs="Sylfaen"/>
                <w:b/>
                <w:bCs/>
                <w:sz w:val="28"/>
                <w:szCs w:val="24"/>
                <w:u w:val="none"/>
                <w:lang w:val="hy-AM"/>
              </w:rPr>
              <w:t>3-4</w:t>
            </w:r>
            <w:r w:rsidR="00D76346" w:rsidRPr="00970079">
              <w:rPr>
                <w:rStyle w:val="IntenseReference"/>
                <w:rFonts w:ascii="GHEA Grapalat" w:hAnsi="GHEA Grapalat" w:cs="Sylfaen"/>
                <w:b/>
                <w:bCs/>
                <w:sz w:val="28"/>
                <w:szCs w:val="24"/>
                <w:u w:val="none"/>
                <w:lang w:val="hy-AM"/>
              </w:rPr>
              <w:t xml:space="preserve"> ԷՋ</w:t>
            </w:r>
          </w:p>
        </w:tc>
      </w:tr>
      <w:tr w:rsidR="00FA0BA7" w:rsidRPr="00FA0BA7" w14:paraId="2E1532E7" w14:textId="77777777" w:rsidTr="003F1B80">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7938" w:type="dxa"/>
          </w:tcPr>
          <w:p w14:paraId="6E61B863" w14:textId="77777777" w:rsidR="00D76346" w:rsidRPr="003F1B80" w:rsidRDefault="00D76346" w:rsidP="00E50F90">
            <w:pPr>
              <w:spacing w:line="276" w:lineRule="auto"/>
              <w:rPr>
                <w:rStyle w:val="IntenseReference"/>
                <w:rFonts w:ascii="GHEA Grapalat" w:hAnsi="GHEA Grapalat" w:cs="Sylfaen"/>
                <w:b/>
                <w:sz w:val="28"/>
                <w:u w:val="none"/>
              </w:rPr>
            </w:pPr>
            <w:r w:rsidRPr="003F1B80">
              <w:rPr>
                <w:rStyle w:val="IntenseReference"/>
                <w:rFonts w:ascii="GHEA Grapalat" w:hAnsi="GHEA Grapalat" w:cs="Sylfaen"/>
                <w:b/>
                <w:bCs/>
                <w:sz w:val="28"/>
                <w:szCs w:val="24"/>
                <w:u w:val="none"/>
                <w:lang w:val="hy-AM"/>
              </w:rPr>
              <w:t>ՀԱՊԱՎՈՒՄՆԵՐ</w:t>
            </w:r>
          </w:p>
        </w:tc>
        <w:tc>
          <w:tcPr>
            <w:tcW w:w="1985" w:type="dxa"/>
          </w:tcPr>
          <w:p w14:paraId="35EBB1EA" w14:textId="3721CE96" w:rsidR="00D76346" w:rsidRPr="00970079" w:rsidRDefault="00A95262" w:rsidP="003F1B80">
            <w:pPr>
              <w:spacing w:line="276" w:lineRule="auto"/>
              <w:jc w:val="right"/>
              <w:cnfStyle w:val="000000100000" w:firstRow="0" w:lastRow="0" w:firstColumn="0" w:lastColumn="0" w:oddVBand="0" w:evenVBand="0" w:oddHBand="1" w:evenHBand="0" w:firstRowFirstColumn="0" w:firstRowLastColumn="0" w:lastRowFirstColumn="0" w:lastRowLastColumn="0"/>
              <w:rPr>
                <w:rStyle w:val="IntenseReference"/>
                <w:rFonts w:ascii="GHEA Grapalat" w:hAnsi="GHEA Grapalat" w:cs="Sylfaen"/>
                <w:sz w:val="28"/>
                <w:szCs w:val="24"/>
                <w:u w:val="none"/>
                <w:lang w:val="hy-AM"/>
              </w:rPr>
            </w:pPr>
            <w:r w:rsidRPr="00970079">
              <w:rPr>
                <w:rStyle w:val="IntenseReference"/>
                <w:rFonts w:ascii="GHEA Grapalat" w:hAnsi="GHEA Grapalat" w:cs="Sylfaen"/>
                <w:sz w:val="28"/>
                <w:szCs w:val="24"/>
                <w:u w:val="none"/>
                <w:lang w:val="hy-AM"/>
              </w:rPr>
              <w:t>5</w:t>
            </w:r>
            <w:r w:rsidR="00DD15AC" w:rsidRPr="00970079">
              <w:rPr>
                <w:rStyle w:val="IntenseReference"/>
                <w:rFonts w:ascii="GHEA Grapalat" w:hAnsi="GHEA Grapalat" w:cs="Sylfaen"/>
                <w:sz w:val="28"/>
                <w:szCs w:val="24"/>
                <w:u w:val="none"/>
                <w:lang w:val="hy-AM"/>
              </w:rPr>
              <w:t xml:space="preserve"> </w:t>
            </w:r>
            <w:r w:rsidR="00E50F90" w:rsidRPr="00970079">
              <w:rPr>
                <w:rStyle w:val="IntenseReference"/>
                <w:rFonts w:ascii="GHEA Grapalat" w:hAnsi="GHEA Grapalat" w:cs="Sylfaen"/>
                <w:sz w:val="28"/>
                <w:szCs w:val="24"/>
                <w:u w:val="none"/>
                <w:lang w:val="hy-AM"/>
              </w:rPr>
              <w:t>ԷՋ</w:t>
            </w:r>
          </w:p>
        </w:tc>
      </w:tr>
      <w:tr w:rsidR="00FA0BA7" w:rsidRPr="00FA0BA7" w14:paraId="2A672D88" w14:textId="77777777" w:rsidTr="003F1B80">
        <w:trPr>
          <w:trHeight w:val="553"/>
        </w:trPr>
        <w:tc>
          <w:tcPr>
            <w:cnfStyle w:val="001000000000" w:firstRow="0" w:lastRow="0" w:firstColumn="1" w:lastColumn="0" w:oddVBand="0" w:evenVBand="0" w:oddHBand="0" w:evenHBand="0" w:firstRowFirstColumn="0" w:firstRowLastColumn="0" w:lastRowFirstColumn="0" w:lastRowLastColumn="0"/>
            <w:tcW w:w="7938" w:type="dxa"/>
          </w:tcPr>
          <w:p w14:paraId="7E4E9A09" w14:textId="77777777" w:rsidR="00D76346" w:rsidRPr="003F1B80" w:rsidRDefault="00D76346" w:rsidP="00E50F90">
            <w:pPr>
              <w:spacing w:line="276" w:lineRule="auto"/>
              <w:rPr>
                <w:rStyle w:val="IntenseReference"/>
                <w:rFonts w:ascii="GHEA Grapalat" w:hAnsi="GHEA Grapalat" w:cs="Sylfaen"/>
                <w:b/>
                <w:sz w:val="28"/>
                <w:u w:val="none"/>
              </w:rPr>
            </w:pPr>
            <w:r w:rsidRPr="003F1B80">
              <w:rPr>
                <w:rStyle w:val="IntenseReference"/>
                <w:rFonts w:ascii="GHEA Grapalat" w:hAnsi="GHEA Grapalat" w:cs="Sylfaen"/>
                <w:b/>
                <w:bCs/>
                <w:sz w:val="28"/>
                <w:szCs w:val="24"/>
                <w:u w:val="none"/>
                <w:lang w:val="hy-AM"/>
              </w:rPr>
              <w:t>ԱՄՓՈՓԱԳԻՐ</w:t>
            </w:r>
          </w:p>
        </w:tc>
        <w:tc>
          <w:tcPr>
            <w:tcW w:w="1985" w:type="dxa"/>
          </w:tcPr>
          <w:p w14:paraId="28784E79" w14:textId="0950B4FA" w:rsidR="00D76346" w:rsidRPr="00970079" w:rsidRDefault="00D76346" w:rsidP="003F1B80">
            <w:pPr>
              <w:spacing w:line="276" w:lineRule="auto"/>
              <w:jc w:val="right"/>
              <w:cnfStyle w:val="000000000000" w:firstRow="0" w:lastRow="0" w:firstColumn="0" w:lastColumn="0" w:oddVBand="0" w:evenVBand="0" w:oddHBand="0" w:evenHBand="0" w:firstRowFirstColumn="0" w:firstRowLastColumn="0" w:lastRowFirstColumn="0" w:lastRowLastColumn="0"/>
              <w:rPr>
                <w:rStyle w:val="IntenseReference"/>
                <w:rFonts w:ascii="GHEA Grapalat" w:hAnsi="GHEA Grapalat" w:cs="Sylfaen"/>
                <w:sz w:val="28"/>
                <w:szCs w:val="24"/>
                <w:u w:val="none"/>
                <w:lang w:val="hy-AM"/>
              </w:rPr>
            </w:pPr>
            <w:r w:rsidRPr="00970079">
              <w:rPr>
                <w:rStyle w:val="IntenseReference"/>
                <w:rFonts w:ascii="GHEA Grapalat" w:hAnsi="GHEA Grapalat" w:cs="Sylfaen"/>
                <w:sz w:val="28"/>
                <w:szCs w:val="24"/>
                <w:u w:val="none"/>
                <w:lang w:val="hy-AM"/>
              </w:rPr>
              <w:t xml:space="preserve"> </w:t>
            </w:r>
            <w:r w:rsidR="00A0093C">
              <w:rPr>
                <w:rStyle w:val="IntenseReference"/>
                <w:rFonts w:ascii="GHEA Grapalat" w:hAnsi="GHEA Grapalat" w:cs="Sylfaen"/>
                <w:sz w:val="28"/>
                <w:szCs w:val="24"/>
                <w:u w:val="none"/>
                <w:lang w:val="hy-AM"/>
              </w:rPr>
              <w:t>6-10</w:t>
            </w:r>
            <w:r w:rsidR="00D11AD8" w:rsidRPr="00970079">
              <w:rPr>
                <w:rStyle w:val="IntenseReference"/>
                <w:rFonts w:ascii="GHEA Grapalat" w:hAnsi="GHEA Grapalat" w:cs="Sylfaen"/>
                <w:sz w:val="28"/>
                <w:szCs w:val="24"/>
                <w:u w:val="none"/>
                <w:lang w:val="hy-AM"/>
              </w:rPr>
              <w:t xml:space="preserve"> </w:t>
            </w:r>
            <w:r w:rsidRPr="00970079">
              <w:rPr>
                <w:rStyle w:val="IntenseReference"/>
                <w:rFonts w:ascii="GHEA Grapalat" w:hAnsi="GHEA Grapalat" w:cs="Sylfaen"/>
                <w:sz w:val="28"/>
                <w:szCs w:val="24"/>
                <w:u w:val="none"/>
                <w:lang w:val="hy-AM"/>
              </w:rPr>
              <w:t>ԷՋ</w:t>
            </w:r>
          </w:p>
        </w:tc>
      </w:tr>
      <w:tr w:rsidR="003F1B80" w:rsidRPr="00FA0BA7" w14:paraId="6FDBCC82" w14:textId="77777777" w:rsidTr="003F1B80">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7938" w:type="dxa"/>
          </w:tcPr>
          <w:p w14:paraId="0424F166" w14:textId="5629186F" w:rsidR="003F1B80" w:rsidRPr="00A225E3" w:rsidRDefault="00A225E3" w:rsidP="00E50F90">
            <w:pPr>
              <w:spacing w:line="276" w:lineRule="auto"/>
              <w:rPr>
                <w:rStyle w:val="IntenseReference"/>
                <w:rFonts w:ascii="GHEA Grapalat" w:hAnsi="GHEA Grapalat" w:cs="Sylfaen"/>
                <w:b/>
                <w:bCs/>
                <w:sz w:val="28"/>
                <w:szCs w:val="24"/>
                <w:u w:val="none"/>
                <w:lang w:val="hy-AM"/>
              </w:rPr>
            </w:pPr>
            <w:r w:rsidRPr="00A225E3">
              <w:rPr>
                <w:rFonts w:ascii="GHEA Grapalat" w:hAnsi="GHEA Grapalat" w:cs="Sylfaen"/>
                <w:smallCaps/>
                <w:color w:val="5B9BD5" w:themeColor="accent1"/>
                <w:spacing w:val="5"/>
                <w:sz w:val="28"/>
                <w:szCs w:val="24"/>
              </w:rPr>
              <w:t>ՀԱՇՎԵՔՆՆՈՒԹՅԱՆ ՀԻՄՆԱԿԱՆ ԱՐԴՅՈՒՆՔՆԵՐ</w:t>
            </w:r>
            <w:r w:rsidRPr="00A225E3">
              <w:rPr>
                <w:rFonts w:ascii="GHEA Grapalat" w:hAnsi="GHEA Grapalat" w:cs="Sylfaen"/>
                <w:smallCaps/>
                <w:color w:val="5B9BD5" w:themeColor="accent1"/>
                <w:spacing w:val="5"/>
                <w:sz w:val="28"/>
                <w:szCs w:val="24"/>
                <w:lang w:val="hy-AM"/>
              </w:rPr>
              <w:t xml:space="preserve"> </w:t>
            </w:r>
          </w:p>
        </w:tc>
        <w:tc>
          <w:tcPr>
            <w:tcW w:w="1985" w:type="dxa"/>
          </w:tcPr>
          <w:p w14:paraId="184D7DB2" w14:textId="55316C6A" w:rsidR="003F1B80" w:rsidRPr="00970079" w:rsidRDefault="00A225E3" w:rsidP="003F1B80">
            <w:pPr>
              <w:spacing w:line="276" w:lineRule="auto"/>
              <w:jc w:val="right"/>
              <w:cnfStyle w:val="000000100000" w:firstRow="0" w:lastRow="0" w:firstColumn="0" w:lastColumn="0" w:oddVBand="0" w:evenVBand="0" w:oddHBand="1" w:evenHBand="0" w:firstRowFirstColumn="0" w:firstRowLastColumn="0" w:lastRowFirstColumn="0" w:lastRowLastColumn="0"/>
              <w:rPr>
                <w:rStyle w:val="IntenseReference"/>
                <w:rFonts w:ascii="GHEA Grapalat" w:hAnsi="GHEA Grapalat" w:cs="Sylfaen"/>
                <w:sz w:val="28"/>
                <w:szCs w:val="24"/>
                <w:u w:val="none"/>
                <w:lang w:val="hy-AM"/>
              </w:rPr>
            </w:pPr>
            <w:r w:rsidRPr="00970079">
              <w:rPr>
                <w:rStyle w:val="IntenseReference"/>
                <w:rFonts w:ascii="GHEA Grapalat" w:hAnsi="GHEA Grapalat" w:cs="Sylfaen"/>
                <w:sz w:val="28"/>
                <w:szCs w:val="24"/>
                <w:u w:val="none"/>
                <w:lang w:val="hy-AM"/>
              </w:rPr>
              <w:t xml:space="preserve"> </w:t>
            </w:r>
            <w:r w:rsidR="00A0093C">
              <w:rPr>
                <w:rStyle w:val="IntenseReference"/>
                <w:rFonts w:ascii="GHEA Grapalat" w:hAnsi="GHEA Grapalat" w:cs="Sylfaen"/>
                <w:sz w:val="28"/>
                <w:szCs w:val="24"/>
                <w:u w:val="none"/>
                <w:lang w:val="hy-AM"/>
              </w:rPr>
              <w:t>11</w:t>
            </w:r>
            <w:r w:rsidR="00D11AD8" w:rsidRPr="00970079">
              <w:rPr>
                <w:rStyle w:val="IntenseReference"/>
                <w:rFonts w:ascii="GHEA Grapalat" w:hAnsi="GHEA Grapalat" w:cs="Sylfaen"/>
                <w:sz w:val="28"/>
                <w:szCs w:val="24"/>
                <w:u w:val="none"/>
                <w:lang w:val="hy-AM"/>
              </w:rPr>
              <w:t xml:space="preserve"> </w:t>
            </w:r>
            <w:r w:rsidRPr="00970079">
              <w:rPr>
                <w:rStyle w:val="IntenseReference"/>
                <w:rFonts w:ascii="GHEA Grapalat" w:hAnsi="GHEA Grapalat" w:cs="Sylfaen"/>
                <w:sz w:val="28"/>
                <w:szCs w:val="24"/>
                <w:u w:val="none"/>
                <w:lang w:val="hy-AM"/>
              </w:rPr>
              <w:t>ԷՋ</w:t>
            </w:r>
          </w:p>
        </w:tc>
      </w:tr>
      <w:tr w:rsidR="00FA0BA7" w:rsidRPr="00FA0BA7" w14:paraId="20F59273" w14:textId="77777777" w:rsidTr="003F1B80">
        <w:trPr>
          <w:trHeight w:val="553"/>
        </w:trPr>
        <w:tc>
          <w:tcPr>
            <w:cnfStyle w:val="001000000000" w:firstRow="0" w:lastRow="0" w:firstColumn="1" w:lastColumn="0" w:oddVBand="0" w:evenVBand="0" w:oddHBand="0" w:evenHBand="0" w:firstRowFirstColumn="0" w:firstRowLastColumn="0" w:lastRowFirstColumn="0" w:lastRowLastColumn="0"/>
            <w:tcW w:w="7938" w:type="dxa"/>
          </w:tcPr>
          <w:p w14:paraId="534A8F60" w14:textId="77777777" w:rsidR="00D76346" w:rsidRPr="003F1B80" w:rsidRDefault="00D76346" w:rsidP="00E50F90">
            <w:pPr>
              <w:spacing w:line="276" w:lineRule="auto"/>
              <w:rPr>
                <w:rStyle w:val="IntenseReference"/>
                <w:rFonts w:ascii="GHEA Grapalat" w:hAnsi="GHEA Grapalat" w:cs="Sylfaen"/>
                <w:b/>
                <w:sz w:val="28"/>
                <w:u w:val="none"/>
              </w:rPr>
            </w:pPr>
            <w:r w:rsidRPr="003F1B80">
              <w:rPr>
                <w:rStyle w:val="IntenseReference"/>
                <w:rFonts w:ascii="GHEA Grapalat" w:hAnsi="GHEA Grapalat" w:cs="Sylfaen"/>
                <w:b/>
                <w:bCs/>
                <w:sz w:val="28"/>
                <w:szCs w:val="24"/>
                <w:u w:val="none"/>
                <w:lang w:val="hy-AM"/>
              </w:rPr>
              <w:t>ՀԱՇՎԵՔՆՆՈՒԹՅԱՆ ՕԲՅԵԿՏԻ ՖԻՆԱՆՍԱԿԱՆ ՑՈՒՑԱՆԻՇՆԵՐԸ</w:t>
            </w:r>
          </w:p>
        </w:tc>
        <w:tc>
          <w:tcPr>
            <w:tcW w:w="1985" w:type="dxa"/>
          </w:tcPr>
          <w:p w14:paraId="6E6B2EF6" w14:textId="50562DC7" w:rsidR="00D76346" w:rsidRPr="00970079" w:rsidRDefault="00D76346" w:rsidP="003F1B80">
            <w:pPr>
              <w:spacing w:line="276" w:lineRule="auto"/>
              <w:jc w:val="right"/>
              <w:cnfStyle w:val="000000000000" w:firstRow="0" w:lastRow="0" w:firstColumn="0" w:lastColumn="0" w:oddVBand="0" w:evenVBand="0" w:oddHBand="0" w:evenHBand="0" w:firstRowFirstColumn="0" w:firstRowLastColumn="0" w:lastRowFirstColumn="0" w:lastRowLastColumn="0"/>
              <w:rPr>
                <w:rStyle w:val="IntenseReference"/>
                <w:rFonts w:ascii="GHEA Grapalat" w:hAnsi="GHEA Grapalat" w:cs="Sylfaen"/>
                <w:sz w:val="28"/>
                <w:szCs w:val="24"/>
                <w:u w:val="none"/>
                <w:lang w:val="hy-AM"/>
              </w:rPr>
            </w:pPr>
            <w:r w:rsidRPr="00970079">
              <w:rPr>
                <w:rStyle w:val="IntenseReference"/>
                <w:rFonts w:ascii="GHEA Grapalat" w:hAnsi="GHEA Grapalat" w:cs="Sylfaen"/>
                <w:sz w:val="28"/>
                <w:szCs w:val="24"/>
                <w:u w:val="none"/>
                <w:lang w:val="hy-AM"/>
              </w:rPr>
              <w:t xml:space="preserve"> </w:t>
            </w:r>
            <w:r w:rsidR="00A0093C">
              <w:rPr>
                <w:rStyle w:val="IntenseReference"/>
                <w:rFonts w:ascii="GHEA Grapalat" w:hAnsi="GHEA Grapalat" w:cs="Sylfaen"/>
                <w:sz w:val="28"/>
                <w:szCs w:val="24"/>
                <w:u w:val="none"/>
                <w:lang w:val="hy-AM"/>
              </w:rPr>
              <w:t>12-13</w:t>
            </w:r>
            <w:r w:rsidR="00D11AD8" w:rsidRPr="00970079">
              <w:rPr>
                <w:rStyle w:val="IntenseReference"/>
                <w:rFonts w:ascii="GHEA Grapalat" w:hAnsi="GHEA Grapalat" w:cs="Sylfaen"/>
                <w:sz w:val="28"/>
                <w:szCs w:val="24"/>
                <w:u w:val="none"/>
                <w:lang w:val="hy-AM"/>
              </w:rPr>
              <w:t xml:space="preserve"> </w:t>
            </w:r>
            <w:r w:rsidRPr="00970079">
              <w:rPr>
                <w:rStyle w:val="IntenseReference"/>
                <w:rFonts w:ascii="GHEA Grapalat" w:hAnsi="GHEA Grapalat" w:cs="Sylfaen"/>
                <w:sz w:val="28"/>
                <w:szCs w:val="24"/>
                <w:u w:val="none"/>
                <w:lang w:val="hy-AM"/>
              </w:rPr>
              <w:t>ԷՋ</w:t>
            </w:r>
          </w:p>
        </w:tc>
      </w:tr>
      <w:tr w:rsidR="00FA0BA7" w:rsidRPr="00FA0BA7" w14:paraId="5F04E85C" w14:textId="77777777" w:rsidTr="003F1B80">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7938" w:type="dxa"/>
          </w:tcPr>
          <w:p w14:paraId="07FFFBA8" w14:textId="40F166E2" w:rsidR="00D76346" w:rsidRPr="003F1B80" w:rsidRDefault="00D76346" w:rsidP="00E50F90">
            <w:pPr>
              <w:spacing w:line="276" w:lineRule="auto"/>
              <w:rPr>
                <w:rStyle w:val="IntenseReference"/>
                <w:rFonts w:ascii="GHEA Grapalat" w:hAnsi="GHEA Grapalat" w:cs="Sylfaen"/>
                <w:b/>
                <w:bCs/>
                <w:sz w:val="28"/>
                <w:szCs w:val="24"/>
                <w:u w:val="none"/>
                <w:lang w:val="hy-AM"/>
              </w:rPr>
            </w:pPr>
            <w:r w:rsidRPr="003F1B80">
              <w:rPr>
                <w:rStyle w:val="IntenseReference"/>
                <w:rFonts w:ascii="GHEA Grapalat" w:hAnsi="GHEA Grapalat" w:cs="Sylfaen"/>
                <w:b/>
                <w:bCs/>
                <w:sz w:val="28"/>
                <w:szCs w:val="24"/>
                <w:u w:val="none"/>
                <w:lang w:val="hy-AM"/>
              </w:rPr>
              <w:t xml:space="preserve">ԱՆՀԱՄԱՊԱՏԱՍԽԱՆՈՒԹՅՈՒՆՆԵՐԻ </w:t>
            </w:r>
            <w:r w:rsidR="00877C13">
              <w:rPr>
                <w:rStyle w:val="IntenseReference"/>
                <w:rFonts w:ascii="GHEA Grapalat" w:hAnsi="GHEA Grapalat" w:cs="Sylfaen"/>
                <w:b/>
                <w:bCs/>
                <w:sz w:val="28"/>
                <w:szCs w:val="24"/>
                <w:u w:val="none"/>
                <w:lang w:val="hy-AM"/>
              </w:rPr>
              <w:t xml:space="preserve">ԵՎ ԽԵՂԱԹՅՈՒՐՈՒՄՆԵՐԻ </w:t>
            </w:r>
            <w:r w:rsidRPr="003F1B80">
              <w:rPr>
                <w:rStyle w:val="IntenseReference"/>
                <w:rFonts w:ascii="GHEA Grapalat" w:hAnsi="GHEA Grapalat" w:cs="Sylfaen"/>
                <w:b/>
                <w:bCs/>
                <w:sz w:val="28"/>
                <w:szCs w:val="24"/>
                <w:u w:val="none"/>
                <w:lang w:val="hy-AM"/>
              </w:rPr>
              <w:t>ՎԵՐԱԲԵՐՅԱԼ ԳՐԱՌՈՒՄՆԵՐ</w:t>
            </w:r>
          </w:p>
        </w:tc>
        <w:tc>
          <w:tcPr>
            <w:tcW w:w="1985" w:type="dxa"/>
          </w:tcPr>
          <w:p w14:paraId="1E207A6A" w14:textId="27FC115A" w:rsidR="00D76346" w:rsidRPr="00970079" w:rsidRDefault="00D76346" w:rsidP="003F1B80">
            <w:pPr>
              <w:tabs>
                <w:tab w:val="left" w:pos="8505"/>
              </w:tabs>
              <w:spacing w:line="360" w:lineRule="auto"/>
              <w:jc w:val="right"/>
              <w:cnfStyle w:val="000000100000" w:firstRow="0" w:lastRow="0" w:firstColumn="0" w:lastColumn="0" w:oddVBand="0" w:evenVBand="0" w:oddHBand="1" w:evenHBand="0" w:firstRowFirstColumn="0" w:firstRowLastColumn="0" w:lastRowFirstColumn="0" w:lastRowLastColumn="0"/>
              <w:rPr>
                <w:rStyle w:val="IntenseReference"/>
                <w:rFonts w:ascii="GHEA Grapalat" w:hAnsi="GHEA Grapalat" w:cs="Sylfaen"/>
                <w:sz w:val="28"/>
                <w:szCs w:val="24"/>
                <w:u w:val="none"/>
                <w:lang w:val="hy-AM"/>
              </w:rPr>
            </w:pPr>
            <w:r w:rsidRPr="00970079">
              <w:rPr>
                <w:rStyle w:val="IntenseReference"/>
                <w:rFonts w:ascii="GHEA Grapalat" w:hAnsi="GHEA Grapalat" w:cs="Sylfaen"/>
                <w:sz w:val="28"/>
                <w:szCs w:val="24"/>
                <w:u w:val="none"/>
                <w:lang w:val="hy-AM"/>
              </w:rPr>
              <w:t xml:space="preserve"> </w:t>
            </w:r>
            <w:r w:rsidR="00A0093C">
              <w:rPr>
                <w:rStyle w:val="IntenseReference"/>
                <w:rFonts w:ascii="GHEA Grapalat" w:hAnsi="GHEA Grapalat" w:cs="Sylfaen"/>
                <w:sz w:val="28"/>
                <w:szCs w:val="24"/>
                <w:u w:val="none"/>
                <w:lang w:val="hy-AM"/>
              </w:rPr>
              <w:t>14-30</w:t>
            </w:r>
            <w:r w:rsidR="00D11AD8" w:rsidRPr="00970079">
              <w:rPr>
                <w:rStyle w:val="IntenseReference"/>
                <w:rFonts w:ascii="GHEA Grapalat" w:hAnsi="GHEA Grapalat" w:cs="Sylfaen"/>
                <w:sz w:val="28"/>
                <w:szCs w:val="24"/>
                <w:u w:val="none"/>
                <w:lang w:val="hy-AM"/>
              </w:rPr>
              <w:t xml:space="preserve"> </w:t>
            </w:r>
            <w:r w:rsidRPr="00970079">
              <w:rPr>
                <w:rStyle w:val="IntenseReference"/>
                <w:rFonts w:ascii="GHEA Grapalat" w:hAnsi="GHEA Grapalat" w:cs="Sylfaen"/>
                <w:sz w:val="28"/>
                <w:szCs w:val="24"/>
                <w:u w:val="none"/>
                <w:lang w:val="hy-AM"/>
              </w:rPr>
              <w:t>ԷՋ</w:t>
            </w:r>
          </w:p>
        </w:tc>
      </w:tr>
      <w:tr w:rsidR="001A2407" w:rsidRPr="00FA0BA7" w14:paraId="381953A0" w14:textId="77777777" w:rsidTr="003F1B80">
        <w:trPr>
          <w:trHeight w:val="709"/>
        </w:trPr>
        <w:tc>
          <w:tcPr>
            <w:cnfStyle w:val="001000000000" w:firstRow="0" w:lastRow="0" w:firstColumn="1" w:lastColumn="0" w:oddVBand="0" w:evenVBand="0" w:oddHBand="0" w:evenHBand="0" w:firstRowFirstColumn="0" w:firstRowLastColumn="0" w:lastRowFirstColumn="0" w:lastRowLastColumn="0"/>
            <w:tcW w:w="7938" w:type="dxa"/>
          </w:tcPr>
          <w:p w14:paraId="71658349" w14:textId="73D0A808" w:rsidR="001A2407" w:rsidRPr="003F1B80" w:rsidRDefault="001A2407" w:rsidP="00E50F90">
            <w:pPr>
              <w:spacing w:line="276" w:lineRule="auto"/>
              <w:rPr>
                <w:rStyle w:val="IntenseReference"/>
                <w:rFonts w:ascii="GHEA Grapalat" w:hAnsi="GHEA Grapalat" w:cs="Sylfaen"/>
                <w:b/>
                <w:bCs/>
                <w:sz w:val="28"/>
                <w:szCs w:val="24"/>
                <w:u w:val="none"/>
                <w:lang w:val="hy-AM"/>
              </w:rPr>
            </w:pPr>
            <w:r w:rsidRPr="003F1B80">
              <w:rPr>
                <w:rStyle w:val="IntenseReference"/>
                <w:rFonts w:ascii="GHEA Grapalat" w:hAnsi="GHEA Grapalat" w:cs="Sylfaen"/>
                <w:b/>
                <w:bCs/>
                <w:sz w:val="28"/>
                <w:szCs w:val="24"/>
                <w:u w:val="none"/>
                <w:lang w:val="hy-AM"/>
              </w:rPr>
              <w:t>ՀԵՏՀՍԿՈՂԱԿԱՆ ԳՈՐԾԸՆԹԱՑ</w:t>
            </w:r>
          </w:p>
        </w:tc>
        <w:tc>
          <w:tcPr>
            <w:tcW w:w="1985" w:type="dxa"/>
          </w:tcPr>
          <w:p w14:paraId="5E6A8912" w14:textId="046FA5B7" w:rsidR="001A2407" w:rsidRPr="00970079" w:rsidRDefault="001A2407" w:rsidP="003F1B80">
            <w:pPr>
              <w:tabs>
                <w:tab w:val="left" w:pos="0"/>
                <w:tab w:val="left" w:pos="8505"/>
              </w:tabs>
              <w:spacing w:line="360" w:lineRule="auto"/>
              <w:jc w:val="right"/>
              <w:cnfStyle w:val="000000000000" w:firstRow="0" w:lastRow="0" w:firstColumn="0" w:lastColumn="0" w:oddVBand="0" w:evenVBand="0" w:oddHBand="0" w:evenHBand="0" w:firstRowFirstColumn="0" w:firstRowLastColumn="0" w:lastRowFirstColumn="0" w:lastRowLastColumn="0"/>
              <w:rPr>
                <w:rStyle w:val="IntenseReference"/>
                <w:rFonts w:ascii="GHEA Grapalat" w:hAnsi="GHEA Grapalat" w:cs="Sylfaen"/>
                <w:sz w:val="28"/>
                <w:szCs w:val="24"/>
                <w:u w:val="none"/>
                <w:lang w:val="hy-AM"/>
              </w:rPr>
            </w:pPr>
            <w:r w:rsidRPr="00970079">
              <w:rPr>
                <w:rStyle w:val="IntenseReference"/>
                <w:rFonts w:ascii="GHEA Grapalat" w:hAnsi="GHEA Grapalat" w:cs="Sylfaen"/>
                <w:sz w:val="28"/>
                <w:szCs w:val="24"/>
                <w:u w:val="none"/>
                <w:lang w:val="hy-AM"/>
              </w:rPr>
              <w:t xml:space="preserve"> </w:t>
            </w:r>
            <w:r w:rsidR="00A0093C">
              <w:rPr>
                <w:rStyle w:val="IntenseReference"/>
                <w:rFonts w:ascii="GHEA Grapalat" w:hAnsi="GHEA Grapalat" w:cs="Sylfaen"/>
                <w:sz w:val="28"/>
                <w:szCs w:val="24"/>
                <w:u w:val="none"/>
                <w:lang w:val="hy-AM"/>
              </w:rPr>
              <w:t>31</w:t>
            </w:r>
            <w:r w:rsidR="00D11AD8" w:rsidRPr="00970079">
              <w:rPr>
                <w:rStyle w:val="IntenseReference"/>
                <w:rFonts w:ascii="GHEA Grapalat" w:hAnsi="GHEA Grapalat" w:cs="Sylfaen"/>
                <w:sz w:val="28"/>
                <w:szCs w:val="24"/>
                <w:u w:val="none"/>
                <w:lang w:val="hy-AM"/>
              </w:rPr>
              <w:t xml:space="preserve"> </w:t>
            </w:r>
            <w:r w:rsidRPr="00970079">
              <w:rPr>
                <w:rStyle w:val="IntenseReference"/>
                <w:rFonts w:ascii="GHEA Grapalat" w:hAnsi="GHEA Grapalat" w:cs="Sylfaen"/>
                <w:sz w:val="28"/>
                <w:szCs w:val="24"/>
                <w:u w:val="none"/>
                <w:lang w:val="hy-AM"/>
              </w:rPr>
              <w:t>ԷՋ</w:t>
            </w:r>
          </w:p>
        </w:tc>
      </w:tr>
      <w:tr w:rsidR="001A2407" w:rsidRPr="00FA0BA7" w14:paraId="5FD47A86" w14:textId="77777777" w:rsidTr="003F1B8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7938" w:type="dxa"/>
          </w:tcPr>
          <w:p w14:paraId="5A52F693" w14:textId="50C124ED" w:rsidR="001A2407" w:rsidRPr="003F1B80" w:rsidRDefault="001A2407" w:rsidP="00E50F90">
            <w:pPr>
              <w:spacing w:line="276" w:lineRule="auto"/>
              <w:rPr>
                <w:rStyle w:val="IntenseReference"/>
                <w:rFonts w:ascii="GHEA Grapalat" w:hAnsi="GHEA Grapalat" w:cs="Sylfaen"/>
                <w:b/>
                <w:bCs/>
                <w:sz w:val="28"/>
                <w:szCs w:val="24"/>
                <w:u w:val="none"/>
                <w:lang w:val="hy-AM"/>
              </w:rPr>
            </w:pPr>
            <w:r w:rsidRPr="003F1B80">
              <w:rPr>
                <w:rStyle w:val="IntenseReference"/>
                <w:rFonts w:ascii="GHEA Grapalat" w:hAnsi="GHEA Grapalat" w:cs="Sylfaen"/>
                <w:b/>
                <w:bCs/>
                <w:sz w:val="28"/>
                <w:szCs w:val="24"/>
                <w:u w:val="none"/>
                <w:lang w:val="hy-AM"/>
              </w:rPr>
              <w:t xml:space="preserve">ԱՌԱՋԱՐԿՈՒԹՅՈՒՆՆԵՐ </w:t>
            </w:r>
          </w:p>
        </w:tc>
        <w:tc>
          <w:tcPr>
            <w:tcW w:w="1985" w:type="dxa"/>
          </w:tcPr>
          <w:p w14:paraId="5A2530F8" w14:textId="74A9A281" w:rsidR="001A2407" w:rsidRPr="00970079" w:rsidRDefault="001A2407" w:rsidP="003F1B80">
            <w:pPr>
              <w:tabs>
                <w:tab w:val="left" w:pos="0"/>
              </w:tabs>
              <w:spacing w:line="360" w:lineRule="auto"/>
              <w:jc w:val="right"/>
              <w:cnfStyle w:val="000000100000" w:firstRow="0" w:lastRow="0" w:firstColumn="0" w:lastColumn="0" w:oddVBand="0" w:evenVBand="0" w:oddHBand="1" w:evenHBand="0" w:firstRowFirstColumn="0" w:firstRowLastColumn="0" w:lastRowFirstColumn="0" w:lastRowLastColumn="0"/>
              <w:rPr>
                <w:rStyle w:val="IntenseReference"/>
                <w:rFonts w:ascii="GHEA Grapalat" w:hAnsi="GHEA Grapalat" w:cs="Sylfaen"/>
                <w:sz w:val="28"/>
                <w:szCs w:val="24"/>
                <w:u w:val="none"/>
                <w:lang w:val="hy-AM"/>
              </w:rPr>
            </w:pPr>
            <w:r w:rsidRPr="00970079">
              <w:rPr>
                <w:rStyle w:val="IntenseReference"/>
                <w:rFonts w:ascii="GHEA Grapalat" w:hAnsi="GHEA Grapalat" w:cs="Sylfaen"/>
                <w:sz w:val="28"/>
                <w:szCs w:val="24"/>
                <w:u w:val="none"/>
                <w:lang w:val="hy-AM"/>
              </w:rPr>
              <w:t xml:space="preserve"> </w:t>
            </w:r>
            <w:r w:rsidR="00A0093C">
              <w:rPr>
                <w:rStyle w:val="IntenseReference"/>
                <w:rFonts w:ascii="GHEA Grapalat" w:hAnsi="GHEA Grapalat" w:cs="Sylfaen"/>
                <w:sz w:val="28"/>
                <w:szCs w:val="24"/>
                <w:u w:val="none"/>
                <w:lang w:val="hy-AM"/>
              </w:rPr>
              <w:t>32-34</w:t>
            </w:r>
            <w:r w:rsidR="00D11AD8" w:rsidRPr="00970079">
              <w:rPr>
                <w:rStyle w:val="IntenseReference"/>
                <w:rFonts w:ascii="GHEA Grapalat" w:hAnsi="GHEA Grapalat" w:cs="Sylfaen"/>
                <w:sz w:val="28"/>
                <w:szCs w:val="24"/>
                <w:u w:val="none"/>
                <w:lang w:val="hy-AM"/>
              </w:rPr>
              <w:t xml:space="preserve"> </w:t>
            </w:r>
            <w:r w:rsidRPr="00970079">
              <w:rPr>
                <w:rStyle w:val="IntenseReference"/>
                <w:rFonts w:ascii="GHEA Grapalat" w:hAnsi="GHEA Grapalat" w:cs="Sylfaen"/>
                <w:sz w:val="28"/>
                <w:szCs w:val="24"/>
                <w:u w:val="none"/>
                <w:lang w:val="hy-AM"/>
              </w:rPr>
              <w:t>ԷՋ</w:t>
            </w:r>
          </w:p>
        </w:tc>
      </w:tr>
      <w:tr w:rsidR="001A2407" w:rsidRPr="00FA0BA7" w14:paraId="141EC931" w14:textId="77777777" w:rsidTr="003F1B80">
        <w:trPr>
          <w:trHeight w:val="553"/>
        </w:trPr>
        <w:tc>
          <w:tcPr>
            <w:cnfStyle w:val="001000000000" w:firstRow="0" w:lastRow="0" w:firstColumn="1" w:lastColumn="0" w:oddVBand="0" w:evenVBand="0" w:oddHBand="0" w:evenHBand="0" w:firstRowFirstColumn="0" w:firstRowLastColumn="0" w:lastRowFirstColumn="0" w:lastRowLastColumn="0"/>
            <w:tcW w:w="7938" w:type="dxa"/>
          </w:tcPr>
          <w:p w14:paraId="756D5E1D" w14:textId="0A7B65F0" w:rsidR="001A2407" w:rsidRPr="003F1B80" w:rsidRDefault="001A2407" w:rsidP="00D85210">
            <w:pPr>
              <w:spacing w:line="276" w:lineRule="auto"/>
              <w:rPr>
                <w:rStyle w:val="IntenseReference"/>
                <w:rFonts w:ascii="GHEA Grapalat" w:hAnsi="GHEA Grapalat" w:cs="Sylfaen"/>
                <w:b/>
                <w:bCs/>
                <w:sz w:val="28"/>
                <w:szCs w:val="24"/>
                <w:u w:val="none"/>
                <w:lang w:val="hy-AM"/>
              </w:rPr>
            </w:pPr>
            <w:r w:rsidRPr="003F1B80">
              <w:rPr>
                <w:rStyle w:val="IntenseReference"/>
                <w:rFonts w:ascii="GHEA Grapalat" w:hAnsi="GHEA Grapalat" w:cs="Sylfaen"/>
                <w:b/>
                <w:bCs/>
                <w:sz w:val="28"/>
                <w:szCs w:val="24"/>
                <w:u w:val="none"/>
                <w:lang w:val="hy-AM"/>
              </w:rPr>
              <w:t>ՀԱՎԵԼՎԱԾՆԵՐ</w:t>
            </w:r>
          </w:p>
        </w:tc>
        <w:tc>
          <w:tcPr>
            <w:tcW w:w="1985" w:type="dxa"/>
          </w:tcPr>
          <w:p w14:paraId="7FC06CE7" w14:textId="55C4E027" w:rsidR="001A2407" w:rsidRPr="00970079" w:rsidRDefault="001A2407" w:rsidP="003F1B80">
            <w:pPr>
              <w:spacing w:line="276" w:lineRule="auto"/>
              <w:jc w:val="right"/>
              <w:cnfStyle w:val="000000000000" w:firstRow="0" w:lastRow="0" w:firstColumn="0" w:lastColumn="0" w:oddVBand="0" w:evenVBand="0" w:oddHBand="0" w:evenHBand="0" w:firstRowFirstColumn="0" w:firstRowLastColumn="0" w:lastRowFirstColumn="0" w:lastRowLastColumn="0"/>
              <w:rPr>
                <w:rStyle w:val="IntenseReference"/>
                <w:rFonts w:ascii="GHEA Grapalat" w:hAnsi="GHEA Grapalat" w:cs="Sylfaen"/>
                <w:sz w:val="28"/>
                <w:szCs w:val="24"/>
                <w:u w:val="none"/>
                <w:lang w:val="hy-AM"/>
              </w:rPr>
            </w:pPr>
            <w:r w:rsidRPr="00970079">
              <w:rPr>
                <w:rStyle w:val="IntenseReference"/>
                <w:rFonts w:ascii="GHEA Grapalat" w:hAnsi="GHEA Grapalat" w:cs="Sylfaen"/>
                <w:sz w:val="28"/>
                <w:szCs w:val="24"/>
                <w:u w:val="none"/>
                <w:lang w:val="hy-AM"/>
              </w:rPr>
              <w:t xml:space="preserve"> </w:t>
            </w:r>
            <w:r w:rsidR="00A0093C">
              <w:rPr>
                <w:rStyle w:val="IntenseReference"/>
                <w:rFonts w:ascii="GHEA Grapalat" w:hAnsi="GHEA Grapalat" w:cs="Sylfaen"/>
                <w:sz w:val="28"/>
                <w:szCs w:val="24"/>
                <w:u w:val="none"/>
                <w:lang w:val="hy-AM"/>
              </w:rPr>
              <w:t>35-86</w:t>
            </w:r>
            <w:r w:rsidR="00D11AD8" w:rsidRPr="00970079">
              <w:rPr>
                <w:rStyle w:val="IntenseReference"/>
                <w:rFonts w:ascii="GHEA Grapalat" w:hAnsi="GHEA Grapalat" w:cs="Sylfaen"/>
                <w:sz w:val="28"/>
                <w:szCs w:val="24"/>
                <w:u w:val="none"/>
                <w:lang w:val="hy-AM"/>
              </w:rPr>
              <w:t xml:space="preserve"> </w:t>
            </w:r>
            <w:r w:rsidRPr="00970079">
              <w:rPr>
                <w:rStyle w:val="IntenseReference"/>
                <w:rFonts w:ascii="GHEA Grapalat" w:hAnsi="GHEA Grapalat" w:cs="Sylfaen"/>
                <w:sz w:val="28"/>
                <w:szCs w:val="24"/>
                <w:u w:val="none"/>
                <w:lang w:val="hy-AM"/>
              </w:rPr>
              <w:t>ԷՋ</w:t>
            </w:r>
          </w:p>
        </w:tc>
      </w:tr>
    </w:tbl>
    <w:p w14:paraId="280FFE32" w14:textId="1118DEB6" w:rsidR="000C669E" w:rsidRPr="00353098" w:rsidRDefault="000C669E" w:rsidP="00BB38AE">
      <w:pPr>
        <w:tabs>
          <w:tab w:val="left" w:pos="0"/>
        </w:tabs>
        <w:spacing w:after="0" w:line="360" w:lineRule="auto"/>
        <w:jc w:val="both"/>
        <w:rPr>
          <w:rStyle w:val="IntenseReference"/>
          <w:rFonts w:ascii="GHEA Grapalat" w:hAnsi="GHEA Grapalat"/>
          <w:sz w:val="24"/>
          <w:szCs w:val="24"/>
          <w:highlight w:val="yellow"/>
          <w:lang w:val="hy-AM"/>
        </w:rPr>
      </w:pPr>
    </w:p>
    <w:p w14:paraId="726335E9" w14:textId="399F831A" w:rsidR="000C669E" w:rsidRPr="00353098" w:rsidRDefault="009300B8" w:rsidP="00BB38AE">
      <w:pPr>
        <w:tabs>
          <w:tab w:val="left" w:pos="0"/>
        </w:tabs>
        <w:spacing w:after="0" w:line="360" w:lineRule="auto"/>
        <w:jc w:val="both"/>
        <w:rPr>
          <w:rStyle w:val="IntenseReference"/>
          <w:rFonts w:ascii="GHEA Grapalat" w:hAnsi="GHEA Grapalat"/>
          <w:sz w:val="24"/>
          <w:szCs w:val="24"/>
          <w:highlight w:val="yellow"/>
          <w:lang w:val="hy-AM"/>
        </w:rPr>
      </w:pPr>
      <w:r>
        <w:rPr>
          <w:rStyle w:val="IntenseReference"/>
          <w:rFonts w:ascii="GHEA Grapalat" w:hAnsi="GHEA Grapalat"/>
          <w:sz w:val="24"/>
          <w:szCs w:val="24"/>
          <w:highlight w:val="yellow"/>
          <w:lang w:val="hy-AM"/>
        </w:rPr>
        <w:t xml:space="preserve"> </w:t>
      </w:r>
    </w:p>
    <w:p w14:paraId="1B0A8144" w14:textId="2C61F5D9" w:rsidR="000C669E" w:rsidRPr="00353098" w:rsidRDefault="009300B8" w:rsidP="00BB38AE">
      <w:pPr>
        <w:tabs>
          <w:tab w:val="left" w:pos="0"/>
        </w:tabs>
        <w:spacing w:after="0" w:line="360" w:lineRule="auto"/>
        <w:jc w:val="both"/>
        <w:rPr>
          <w:rStyle w:val="IntenseReference"/>
          <w:rFonts w:ascii="GHEA Grapalat" w:hAnsi="GHEA Grapalat"/>
          <w:sz w:val="24"/>
          <w:szCs w:val="24"/>
          <w:lang w:val="hy-AM"/>
        </w:rPr>
      </w:pPr>
      <w:r>
        <w:rPr>
          <w:rStyle w:val="IntenseReference"/>
          <w:rFonts w:ascii="GHEA Grapalat" w:hAnsi="GHEA Grapalat"/>
          <w:sz w:val="24"/>
          <w:szCs w:val="24"/>
          <w:highlight w:val="yellow"/>
          <w:lang w:val="hy-AM"/>
        </w:rPr>
        <w:t xml:space="preserve"> </w:t>
      </w:r>
    </w:p>
    <w:p w14:paraId="2EE323A4" w14:textId="77777777" w:rsidR="00D7124A" w:rsidRPr="00353098" w:rsidRDefault="00D7124A" w:rsidP="00BB38AE">
      <w:pPr>
        <w:tabs>
          <w:tab w:val="left" w:pos="0"/>
        </w:tabs>
        <w:spacing w:after="0" w:line="276" w:lineRule="auto"/>
        <w:jc w:val="both"/>
        <w:rPr>
          <w:rStyle w:val="IntenseReference"/>
          <w:rFonts w:ascii="GHEA Grapalat" w:hAnsi="GHEA Grapalat" w:cs="Sylfaen"/>
          <w:sz w:val="24"/>
          <w:szCs w:val="24"/>
          <w:highlight w:val="yellow"/>
          <w:lang w:val="hy-AM"/>
        </w:rPr>
      </w:pPr>
    </w:p>
    <w:p w14:paraId="5961BFB9" w14:textId="348DCDDB" w:rsidR="00E41043" w:rsidRPr="00353098" w:rsidRDefault="00E41043" w:rsidP="00A40690">
      <w:pPr>
        <w:spacing w:line="276" w:lineRule="auto"/>
        <w:rPr>
          <w:rFonts w:ascii="GHEA Grapalat" w:hAnsi="GHEA Grapalat"/>
          <w:sz w:val="24"/>
          <w:szCs w:val="24"/>
          <w:lang w:val="hy-AM"/>
        </w:rPr>
      </w:pPr>
      <w:r w:rsidRPr="00353098">
        <w:rPr>
          <w:rFonts w:ascii="GHEA Grapalat" w:hAnsi="GHEA Grapalat"/>
          <w:sz w:val="24"/>
          <w:szCs w:val="24"/>
          <w:lang w:val="hy-AM"/>
        </w:rPr>
        <w:br w:type="page"/>
      </w:r>
    </w:p>
    <w:p w14:paraId="7CB4D01D" w14:textId="77777777" w:rsidR="002073EC" w:rsidRPr="003877A6" w:rsidRDefault="002073EC" w:rsidP="00BB38AE">
      <w:pPr>
        <w:pStyle w:val="ListParagraph"/>
        <w:numPr>
          <w:ilvl w:val="0"/>
          <w:numId w:val="1"/>
        </w:numPr>
        <w:spacing w:after="0" w:line="276" w:lineRule="auto"/>
        <w:ind w:left="0" w:right="578" w:firstLine="0"/>
        <w:jc w:val="center"/>
        <w:rPr>
          <w:rStyle w:val="IntenseReference"/>
          <w:rFonts w:ascii="GHEA Grapalat" w:hAnsi="GHEA Grapalat"/>
          <w:sz w:val="28"/>
          <w:szCs w:val="24"/>
          <w:u w:val="none"/>
        </w:rPr>
      </w:pPr>
      <w:r w:rsidRPr="003877A6">
        <w:rPr>
          <w:rStyle w:val="IntenseReference"/>
          <w:rFonts w:ascii="GHEA Grapalat" w:hAnsi="GHEA Grapalat" w:cs="Sylfaen"/>
          <w:sz w:val="28"/>
          <w:szCs w:val="24"/>
          <w:u w:val="none"/>
        </w:rPr>
        <w:lastRenderedPageBreak/>
        <w:t>ՆԵՐԱԾԱԿԱՆ</w:t>
      </w:r>
      <w:r w:rsidRPr="003877A6">
        <w:rPr>
          <w:rStyle w:val="IntenseReference"/>
          <w:rFonts w:ascii="GHEA Grapalat" w:hAnsi="GHEA Grapalat"/>
          <w:sz w:val="28"/>
          <w:szCs w:val="24"/>
          <w:u w:val="none"/>
        </w:rPr>
        <w:t xml:space="preserve"> </w:t>
      </w:r>
      <w:r w:rsidRPr="003877A6">
        <w:rPr>
          <w:rStyle w:val="IntenseReference"/>
          <w:rFonts w:ascii="GHEA Grapalat" w:hAnsi="GHEA Grapalat" w:cs="Sylfaen"/>
          <w:sz w:val="28"/>
          <w:szCs w:val="24"/>
          <w:u w:val="none"/>
        </w:rPr>
        <w:t>ՄԱՍ</w:t>
      </w:r>
    </w:p>
    <w:tbl>
      <w:tblPr>
        <w:tblStyle w:val="TableGrid"/>
        <w:tblpPr w:leftFromText="180" w:rightFromText="180" w:vertAnchor="text" w:horzAnchor="margin" w:tblpXSpec="center" w:tblpY="76"/>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838"/>
      </w:tblGrid>
      <w:tr w:rsidR="002073EC" w:rsidRPr="00353098" w14:paraId="6820E587" w14:textId="77777777" w:rsidTr="00F31AA1">
        <w:tc>
          <w:tcPr>
            <w:tcW w:w="2552" w:type="dxa"/>
          </w:tcPr>
          <w:p w14:paraId="3FA0F121" w14:textId="77777777" w:rsidR="002073EC" w:rsidRPr="00353098" w:rsidRDefault="002073EC"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Հաշվեքննության հիմքը</w:t>
            </w:r>
          </w:p>
          <w:p w14:paraId="1C4F5DED" w14:textId="77777777" w:rsidR="002073EC" w:rsidRPr="00353098" w:rsidRDefault="002073EC" w:rsidP="00BB38AE">
            <w:pPr>
              <w:spacing w:line="276" w:lineRule="auto"/>
              <w:rPr>
                <w:rFonts w:ascii="GHEA Grapalat" w:hAnsi="GHEA Grapalat"/>
                <w:b/>
                <w:color w:val="0070C0"/>
                <w:sz w:val="24"/>
                <w:szCs w:val="24"/>
              </w:rPr>
            </w:pPr>
          </w:p>
        </w:tc>
        <w:tc>
          <w:tcPr>
            <w:tcW w:w="6838" w:type="dxa"/>
          </w:tcPr>
          <w:p w14:paraId="5381E985" w14:textId="1C3F02D0" w:rsidR="00D12E80" w:rsidRPr="00353098" w:rsidRDefault="003F1EA7" w:rsidP="00BB38AE">
            <w:pPr>
              <w:spacing w:line="276" w:lineRule="auto"/>
              <w:jc w:val="both"/>
              <w:rPr>
                <w:rFonts w:ascii="GHEA Grapalat" w:hAnsi="GHEA Grapalat"/>
                <w:color w:val="595959" w:themeColor="text1" w:themeTint="A6"/>
                <w:sz w:val="24"/>
                <w:szCs w:val="24"/>
                <w:lang w:val="hy-AM"/>
              </w:rPr>
            </w:pPr>
            <w:r w:rsidRPr="00353098">
              <w:rPr>
                <w:rFonts w:ascii="GHEA Grapalat" w:hAnsi="GHEA Grapalat"/>
                <w:color w:val="595959" w:themeColor="text1" w:themeTint="A6"/>
                <w:sz w:val="24"/>
                <w:szCs w:val="24"/>
              </w:rPr>
              <w:t xml:space="preserve">ՀՀ հաշվեքննիչ պալատի </w:t>
            </w:r>
            <w:r w:rsidR="00A47007" w:rsidRPr="00353098">
              <w:rPr>
                <w:rFonts w:ascii="GHEA Grapalat" w:hAnsi="GHEA Grapalat"/>
                <w:color w:val="595959" w:themeColor="text1" w:themeTint="A6"/>
                <w:sz w:val="24"/>
                <w:szCs w:val="24"/>
              </w:rPr>
              <w:t xml:space="preserve">2023 թվականի </w:t>
            </w:r>
            <w:r w:rsidR="00F34088">
              <w:rPr>
                <w:rFonts w:ascii="GHEA Grapalat" w:hAnsi="GHEA Grapalat"/>
                <w:color w:val="595959" w:themeColor="text1" w:themeTint="A6"/>
                <w:sz w:val="24"/>
                <w:szCs w:val="24"/>
              </w:rPr>
              <w:t>հոկտեմբերի 16</w:t>
            </w:r>
            <w:r w:rsidR="00A47007" w:rsidRPr="00353098">
              <w:rPr>
                <w:rFonts w:ascii="GHEA Grapalat" w:hAnsi="GHEA Grapalat"/>
                <w:color w:val="595959" w:themeColor="text1" w:themeTint="A6"/>
                <w:sz w:val="24"/>
                <w:szCs w:val="24"/>
              </w:rPr>
              <w:t>-ի թիվ</w:t>
            </w:r>
            <w:r w:rsidR="00F34088">
              <w:rPr>
                <w:rFonts w:ascii="GHEA Grapalat" w:hAnsi="GHEA Grapalat"/>
                <w:color w:val="595959" w:themeColor="text1" w:themeTint="A6"/>
                <w:sz w:val="24"/>
                <w:szCs w:val="24"/>
              </w:rPr>
              <w:t xml:space="preserve"> 139</w:t>
            </w:r>
            <w:r w:rsidR="00A47007" w:rsidRPr="00353098">
              <w:rPr>
                <w:rFonts w:ascii="GHEA Grapalat" w:hAnsi="GHEA Grapalat"/>
                <w:color w:val="595959" w:themeColor="text1" w:themeTint="A6"/>
                <w:sz w:val="24"/>
                <w:szCs w:val="24"/>
              </w:rPr>
              <w:t>-Ա</w:t>
            </w:r>
            <w:r w:rsidR="00D12E80" w:rsidRPr="00353098">
              <w:rPr>
                <w:rFonts w:ascii="GHEA Grapalat" w:hAnsi="GHEA Grapalat"/>
                <w:color w:val="595959" w:themeColor="text1" w:themeTint="A6"/>
                <w:sz w:val="24"/>
                <w:szCs w:val="24"/>
              </w:rPr>
              <w:t xml:space="preserve"> որոշում</w:t>
            </w:r>
            <w:r w:rsidR="00694DF4" w:rsidRPr="00353098">
              <w:rPr>
                <w:rFonts w:ascii="GHEA Grapalat" w:hAnsi="GHEA Grapalat"/>
                <w:color w:val="595959" w:themeColor="text1" w:themeTint="A6"/>
                <w:sz w:val="24"/>
                <w:szCs w:val="24"/>
                <w:lang w:val="hy-AM"/>
              </w:rPr>
              <w:t>։</w:t>
            </w:r>
          </w:p>
          <w:p w14:paraId="5995EFE4" w14:textId="1E19814B" w:rsidR="002073EC" w:rsidRPr="00353098" w:rsidRDefault="002073EC" w:rsidP="00BB38AE">
            <w:pPr>
              <w:spacing w:line="276" w:lineRule="auto"/>
              <w:jc w:val="both"/>
              <w:rPr>
                <w:rFonts w:ascii="GHEA Grapalat" w:hAnsi="GHEA Grapalat"/>
                <w:b/>
                <w:color w:val="595959" w:themeColor="text1" w:themeTint="A6"/>
                <w:sz w:val="24"/>
                <w:szCs w:val="24"/>
                <w:lang w:val="hy-AM"/>
              </w:rPr>
            </w:pPr>
          </w:p>
        </w:tc>
      </w:tr>
      <w:tr w:rsidR="002073EC" w:rsidRPr="00353098" w14:paraId="35458C01" w14:textId="77777777" w:rsidTr="00F31AA1">
        <w:tc>
          <w:tcPr>
            <w:tcW w:w="2552" w:type="dxa"/>
          </w:tcPr>
          <w:p w14:paraId="511254DE" w14:textId="77777777" w:rsidR="002073EC" w:rsidRPr="00353098" w:rsidRDefault="002073EC"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Հաշվեքննության օբյեկտը</w:t>
            </w:r>
          </w:p>
          <w:p w14:paraId="474EA6E8" w14:textId="77777777" w:rsidR="002073EC" w:rsidRPr="00353098" w:rsidRDefault="002073EC" w:rsidP="00BB38AE">
            <w:pPr>
              <w:spacing w:line="276" w:lineRule="auto"/>
              <w:rPr>
                <w:rFonts w:ascii="GHEA Grapalat" w:hAnsi="GHEA Grapalat"/>
                <w:b/>
                <w:color w:val="0070C0"/>
                <w:sz w:val="24"/>
                <w:szCs w:val="24"/>
              </w:rPr>
            </w:pPr>
          </w:p>
        </w:tc>
        <w:tc>
          <w:tcPr>
            <w:tcW w:w="6838" w:type="dxa"/>
          </w:tcPr>
          <w:p w14:paraId="2F65FF74" w14:textId="048F3355" w:rsidR="002073EC" w:rsidRPr="00353098" w:rsidRDefault="00694DF4" w:rsidP="00BB38AE">
            <w:pPr>
              <w:spacing w:line="276" w:lineRule="auto"/>
              <w:jc w:val="both"/>
              <w:rPr>
                <w:rFonts w:ascii="GHEA Grapalat" w:hAnsi="GHEA Grapalat"/>
                <w:color w:val="595959" w:themeColor="text1" w:themeTint="A6"/>
                <w:sz w:val="24"/>
                <w:szCs w:val="24"/>
                <w:lang w:val="hy-AM"/>
              </w:rPr>
            </w:pPr>
            <w:r w:rsidRPr="00353098">
              <w:rPr>
                <w:rFonts w:ascii="GHEA Grapalat" w:hAnsi="GHEA Grapalat"/>
                <w:color w:val="595959" w:themeColor="text1" w:themeTint="A6"/>
                <w:sz w:val="24"/>
                <w:szCs w:val="24"/>
              </w:rPr>
              <w:t xml:space="preserve">ՀՀ ներքին գործերի </w:t>
            </w:r>
            <w:r w:rsidR="00A47007" w:rsidRPr="00353098">
              <w:rPr>
                <w:rFonts w:ascii="GHEA Grapalat" w:hAnsi="GHEA Grapalat"/>
                <w:color w:val="595959" w:themeColor="text1" w:themeTint="A6"/>
                <w:sz w:val="24"/>
                <w:szCs w:val="24"/>
              </w:rPr>
              <w:t>նախարարություն</w:t>
            </w:r>
            <w:r w:rsidRPr="00353098">
              <w:rPr>
                <w:rFonts w:ascii="GHEA Grapalat" w:hAnsi="GHEA Grapalat"/>
                <w:color w:val="595959" w:themeColor="text1" w:themeTint="A6"/>
                <w:sz w:val="24"/>
                <w:szCs w:val="24"/>
              </w:rPr>
              <w:t>։</w:t>
            </w:r>
          </w:p>
          <w:p w14:paraId="7705D190" w14:textId="77777777" w:rsidR="002073EC" w:rsidRPr="00353098" w:rsidRDefault="002073EC" w:rsidP="00BB38AE">
            <w:pPr>
              <w:spacing w:line="276" w:lineRule="auto"/>
              <w:jc w:val="both"/>
              <w:rPr>
                <w:rFonts w:ascii="GHEA Grapalat" w:hAnsi="GHEA Grapalat"/>
                <w:color w:val="595959" w:themeColor="text1" w:themeTint="A6"/>
                <w:sz w:val="24"/>
                <w:szCs w:val="24"/>
              </w:rPr>
            </w:pPr>
          </w:p>
        </w:tc>
      </w:tr>
      <w:tr w:rsidR="002073EC" w:rsidRPr="00353098" w14:paraId="641A1A59" w14:textId="77777777" w:rsidTr="00F31AA1">
        <w:tc>
          <w:tcPr>
            <w:tcW w:w="2552" w:type="dxa"/>
          </w:tcPr>
          <w:p w14:paraId="4818E498" w14:textId="77777777" w:rsidR="002073EC" w:rsidRPr="00353098" w:rsidRDefault="002073EC"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Հաշվեքննության առարկան</w:t>
            </w:r>
          </w:p>
          <w:p w14:paraId="7E067A13" w14:textId="77777777" w:rsidR="002073EC" w:rsidRPr="00353098" w:rsidRDefault="002073EC" w:rsidP="00BB38AE">
            <w:pPr>
              <w:spacing w:line="276" w:lineRule="auto"/>
              <w:rPr>
                <w:rFonts w:ascii="GHEA Grapalat" w:hAnsi="GHEA Grapalat"/>
                <w:b/>
                <w:color w:val="0070C0"/>
                <w:sz w:val="24"/>
                <w:szCs w:val="24"/>
              </w:rPr>
            </w:pPr>
          </w:p>
        </w:tc>
        <w:tc>
          <w:tcPr>
            <w:tcW w:w="6838" w:type="dxa"/>
          </w:tcPr>
          <w:p w14:paraId="59862974" w14:textId="6D1DAC5F" w:rsidR="002073EC" w:rsidRPr="00353098" w:rsidRDefault="00553E12" w:rsidP="00BB38AE">
            <w:pPr>
              <w:spacing w:line="276" w:lineRule="auto"/>
              <w:jc w:val="both"/>
              <w:rPr>
                <w:rFonts w:ascii="GHEA Grapalat" w:hAnsi="GHEA Grapalat"/>
                <w:sz w:val="24"/>
                <w:szCs w:val="24"/>
                <w:lang w:val="hy-AM"/>
              </w:rPr>
            </w:pPr>
            <w:r w:rsidRPr="00353098">
              <w:rPr>
                <w:rFonts w:ascii="GHEA Grapalat" w:hAnsi="GHEA Grapalat"/>
                <w:color w:val="595959" w:themeColor="text1" w:themeTint="A6"/>
                <w:sz w:val="24"/>
                <w:szCs w:val="24"/>
              </w:rPr>
              <w:t>Պ</w:t>
            </w:r>
            <w:r w:rsidR="00A47007" w:rsidRPr="00353098">
              <w:rPr>
                <w:rFonts w:ascii="GHEA Grapalat" w:hAnsi="GHEA Grapalat"/>
                <w:color w:val="595959" w:themeColor="text1" w:themeTint="A6"/>
                <w:sz w:val="24"/>
                <w:szCs w:val="24"/>
              </w:rPr>
              <w:t xml:space="preserve">ետական բյուջեի </w:t>
            </w:r>
            <w:r w:rsidR="00A0130B" w:rsidRPr="00353098">
              <w:rPr>
                <w:rFonts w:ascii="GHEA Grapalat" w:hAnsi="GHEA Grapalat"/>
                <w:color w:val="595959" w:themeColor="text1" w:themeTint="A6"/>
                <w:sz w:val="24"/>
                <w:szCs w:val="24"/>
                <w:lang w:val="hy-AM"/>
              </w:rPr>
              <w:t>մուտքերի ձևավորման և ելքերի իրականացման կանոնակարգված գործունեություն:</w:t>
            </w:r>
          </w:p>
          <w:p w14:paraId="0AF13F67" w14:textId="77777777" w:rsidR="002073EC" w:rsidRPr="00353098" w:rsidRDefault="002073EC" w:rsidP="00BB38AE">
            <w:pPr>
              <w:spacing w:line="276" w:lineRule="auto"/>
              <w:jc w:val="both"/>
              <w:rPr>
                <w:rFonts w:ascii="GHEA Grapalat" w:hAnsi="GHEA Grapalat"/>
                <w:sz w:val="24"/>
                <w:szCs w:val="24"/>
              </w:rPr>
            </w:pPr>
          </w:p>
        </w:tc>
      </w:tr>
      <w:tr w:rsidR="002073EC" w:rsidRPr="00851DB3" w14:paraId="017AEF79" w14:textId="77777777" w:rsidTr="00F31AA1">
        <w:tc>
          <w:tcPr>
            <w:tcW w:w="2552" w:type="dxa"/>
          </w:tcPr>
          <w:p w14:paraId="5871B08E" w14:textId="77777777" w:rsidR="002073EC" w:rsidRPr="00353098" w:rsidRDefault="002073EC" w:rsidP="00BB38AE">
            <w:pPr>
              <w:spacing w:line="276" w:lineRule="auto"/>
              <w:rPr>
                <w:rFonts w:ascii="GHEA Grapalat" w:hAnsi="GHEA Grapalat"/>
                <w:b/>
                <w:color w:val="0070C0"/>
                <w:sz w:val="24"/>
                <w:szCs w:val="24"/>
                <w:lang w:val="hy-AM"/>
              </w:rPr>
            </w:pPr>
            <w:r w:rsidRPr="00353098">
              <w:rPr>
                <w:rFonts w:ascii="GHEA Grapalat" w:hAnsi="GHEA Grapalat"/>
                <w:b/>
                <w:color w:val="0070C0"/>
                <w:sz w:val="24"/>
                <w:szCs w:val="24"/>
                <w:lang w:val="hy-AM"/>
              </w:rPr>
              <w:t>Հաշվեքննության չափանիշները</w:t>
            </w:r>
          </w:p>
          <w:p w14:paraId="1C8F2AD4" w14:textId="77777777" w:rsidR="002073EC" w:rsidRPr="00353098" w:rsidRDefault="002073EC" w:rsidP="00BB38AE">
            <w:pPr>
              <w:spacing w:line="276" w:lineRule="auto"/>
              <w:rPr>
                <w:rFonts w:ascii="GHEA Grapalat" w:hAnsi="GHEA Grapalat"/>
                <w:b/>
                <w:color w:val="0070C0"/>
                <w:sz w:val="24"/>
                <w:szCs w:val="24"/>
                <w:highlight w:val="yellow"/>
                <w:lang w:val="hy-AM"/>
              </w:rPr>
            </w:pPr>
          </w:p>
        </w:tc>
        <w:tc>
          <w:tcPr>
            <w:tcW w:w="6838" w:type="dxa"/>
          </w:tcPr>
          <w:p w14:paraId="3B6AC86E" w14:textId="791AB487" w:rsidR="002073EC" w:rsidRPr="00D91DF5" w:rsidRDefault="00501FBF" w:rsidP="00BB38AE">
            <w:pPr>
              <w:spacing w:line="276" w:lineRule="auto"/>
              <w:jc w:val="both"/>
              <w:rPr>
                <w:rFonts w:ascii="GHEA Grapalat" w:hAnsi="GHEA Grapalat"/>
                <w:color w:val="595959" w:themeColor="text1" w:themeTint="A6"/>
                <w:sz w:val="24"/>
                <w:szCs w:val="24"/>
                <w:lang w:val="hy-AM"/>
              </w:rPr>
            </w:pPr>
            <w:r w:rsidRPr="00D91DF5">
              <w:rPr>
                <w:rFonts w:ascii="GHEA Grapalat" w:hAnsi="GHEA Grapalat"/>
                <w:color w:val="595959" w:themeColor="text1" w:themeTint="A6"/>
                <w:sz w:val="24"/>
                <w:szCs w:val="24"/>
                <w:lang w:val="hy-AM"/>
              </w:rPr>
              <w:t>ՀՀ</w:t>
            </w:r>
            <w:r w:rsidRPr="00353098">
              <w:rPr>
                <w:rFonts w:ascii="GHEA Grapalat" w:hAnsi="GHEA Grapalat"/>
                <w:color w:val="595959" w:themeColor="text1" w:themeTint="A6"/>
                <w:sz w:val="24"/>
                <w:szCs w:val="24"/>
                <w:lang w:val="hy-AM"/>
              </w:rPr>
              <w:t xml:space="preserve"> </w:t>
            </w:r>
            <w:r w:rsidRPr="00D91DF5">
              <w:rPr>
                <w:rFonts w:ascii="GHEA Grapalat" w:hAnsi="GHEA Grapalat"/>
                <w:color w:val="595959" w:themeColor="text1" w:themeTint="A6"/>
                <w:sz w:val="24"/>
                <w:szCs w:val="24"/>
                <w:lang w:val="hy-AM"/>
              </w:rPr>
              <w:t>աշխատանքային</w:t>
            </w:r>
            <w:r w:rsidRPr="00353098">
              <w:rPr>
                <w:rFonts w:ascii="GHEA Grapalat" w:hAnsi="GHEA Grapalat"/>
                <w:color w:val="595959" w:themeColor="text1" w:themeTint="A6"/>
                <w:sz w:val="24"/>
                <w:szCs w:val="24"/>
                <w:lang w:val="hy-AM"/>
              </w:rPr>
              <w:t xml:space="preserve"> </w:t>
            </w:r>
            <w:r w:rsidRPr="00D91DF5">
              <w:rPr>
                <w:rFonts w:ascii="GHEA Grapalat" w:hAnsi="GHEA Grapalat"/>
                <w:color w:val="595959" w:themeColor="text1" w:themeTint="A6"/>
                <w:sz w:val="24"/>
                <w:szCs w:val="24"/>
                <w:lang w:val="hy-AM"/>
              </w:rPr>
              <w:t>օրենսգիրք,</w:t>
            </w:r>
            <w:r w:rsidR="0062476A" w:rsidRPr="00D91DF5">
              <w:rPr>
                <w:rFonts w:ascii="GHEA Grapalat" w:hAnsi="GHEA Grapalat"/>
                <w:color w:val="595959" w:themeColor="text1" w:themeTint="A6"/>
                <w:sz w:val="24"/>
                <w:szCs w:val="24"/>
                <w:lang w:val="hy-AM"/>
              </w:rPr>
              <w:t xml:space="preserve"> </w:t>
            </w:r>
            <w:r w:rsidR="002073EC" w:rsidRPr="00D91DF5">
              <w:rPr>
                <w:rFonts w:ascii="GHEA Grapalat" w:hAnsi="GHEA Grapalat"/>
                <w:color w:val="595959" w:themeColor="text1" w:themeTint="A6"/>
                <w:sz w:val="24"/>
                <w:szCs w:val="24"/>
                <w:lang w:val="hy-AM"/>
              </w:rPr>
              <w:t>«</w:t>
            </w:r>
            <w:r w:rsidR="009A08BC" w:rsidRPr="00D91DF5">
              <w:rPr>
                <w:rFonts w:ascii="GHEA Grapalat" w:hAnsi="GHEA Grapalat"/>
                <w:color w:val="595959" w:themeColor="text1" w:themeTint="A6"/>
                <w:sz w:val="24"/>
                <w:szCs w:val="24"/>
                <w:lang w:val="hy-AM"/>
              </w:rPr>
              <w:t>Ոստիկանության մասին</w:t>
            </w:r>
            <w:r w:rsidR="00792999">
              <w:rPr>
                <w:rFonts w:ascii="GHEA Grapalat" w:hAnsi="GHEA Grapalat"/>
                <w:color w:val="595959" w:themeColor="text1" w:themeTint="A6"/>
                <w:sz w:val="24"/>
                <w:szCs w:val="24"/>
                <w:lang w:val="hy-AM"/>
              </w:rPr>
              <w:t></w:t>
            </w:r>
            <w:r w:rsidRPr="00D91DF5">
              <w:rPr>
                <w:rFonts w:ascii="GHEA Grapalat" w:hAnsi="GHEA Grapalat"/>
                <w:color w:val="595959" w:themeColor="text1" w:themeTint="A6"/>
                <w:sz w:val="24"/>
                <w:szCs w:val="24"/>
                <w:lang w:val="hy-AM"/>
              </w:rPr>
              <w:t xml:space="preserve"> ՀՀ օրենք</w:t>
            </w:r>
            <w:r w:rsidR="00534BA3" w:rsidRPr="00D91DF5">
              <w:rPr>
                <w:rFonts w:ascii="GHEA Grapalat" w:hAnsi="GHEA Grapalat"/>
                <w:color w:val="595959" w:themeColor="text1" w:themeTint="A6"/>
                <w:sz w:val="24"/>
                <w:szCs w:val="24"/>
                <w:lang w:val="hy-AM"/>
              </w:rPr>
              <w:t>,</w:t>
            </w:r>
            <w:r w:rsidR="009A08BC" w:rsidRPr="00D91DF5">
              <w:rPr>
                <w:rFonts w:ascii="GHEA Grapalat" w:hAnsi="GHEA Grapalat"/>
                <w:color w:val="595959" w:themeColor="text1" w:themeTint="A6"/>
                <w:sz w:val="24"/>
                <w:szCs w:val="24"/>
                <w:lang w:val="hy-AM"/>
              </w:rPr>
              <w:t xml:space="preserve"> «Գնումների մասին</w:t>
            </w:r>
            <w:r w:rsidR="00107D68">
              <w:rPr>
                <w:rFonts w:ascii="GHEA Grapalat" w:hAnsi="GHEA Grapalat"/>
                <w:color w:val="595959" w:themeColor="text1" w:themeTint="A6"/>
                <w:sz w:val="24"/>
                <w:szCs w:val="24"/>
                <w:lang w:val="hy-AM"/>
              </w:rPr>
              <w:t></w:t>
            </w:r>
            <w:r w:rsidR="009A08BC" w:rsidRPr="00D91DF5">
              <w:rPr>
                <w:rFonts w:ascii="GHEA Grapalat" w:hAnsi="GHEA Grapalat"/>
                <w:color w:val="595959" w:themeColor="text1" w:themeTint="A6"/>
                <w:sz w:val="24"/>
                <w:szCs w:val="24"/>
                <w:lang w:val="hy-AM"/>
              </w:rPr>
              <w:t xml:space="preserve"> ՀՀ օրենք</w:t>
            </w:r>
            <w:r w:rsidR="009751C7" w:rsidRPr="00D91DF5">
              <w:rPr>
                <w:rFonts w:ascii="GHEA Grapalat" w:hAnsi="GHEA Grapalat"/>
                <w:color w:val="595959" w:themeColor="text1" w:themeTint="A6"/>
                <w:sz w:val="24"/>
                <w:szCs w:val="24"/>
                <w:lang w:val="hy-AM"/>
              </w:rPr>
              <w:t>,</w:t>
            </w:r>
            <w:r w:rsidRPr="00D91DF5">
              <w:rPr>
                <w:rFonts w:ascii="GHEA Grapalat" w:hAnsi="GHEA Grapalat"/>
                <w:color w:val="595959" w:themeColor="text1" w:themeTint="A6"/>
                <w:sz w:val="24"/>
                <w:szCs w:val="24"/>
                <w:lang w:val="hy-AM"/>
              </w:rPr>
              <w:t xml:space="preserve"> «Հանրային հատվածի կազմակերպությունների հաշվապահական հաշվառման մասին</w:t>
            </w:r>
            <w:r w:rsidR="00107D68">
              <w:rPr>
                <w:rFonts w:ascii="GHEA Grapalat" w:hAnsi="GHEA Grapalat"/>
                <w:color w:val="595959" w:themeColor="text1" w:themeTint="A6"/>
                <w:sz w:val="24"/>
                <w:szCs w:val="24"/>
                <w:lang w:val="hy-AM"/>
              </w:rPr>
              <w:t></w:t>
            </w:r>
            <w:r w:rsidRPr="00D91DF5">
              <w:rPr>
                <w:rFonts w:ascii="GHEA Grapalat" w:hAnsi="GHEA Grapalat"/>
                <w:color w:val="595959" w:themeColor="text1" w:themeTint="A6"/>
                <w:sz w:val="24"/>
                <w:szCs w:val="24"/>
                <w:lang w:val="hy-AM"/>
              </w:rPr>
              <w:t xml:space="preserve"> ՀՀ օրենք,</w:t>
            </w:r>
            <w:r w:rsidR="009A08BC" w:rsidRPr="00D91DF5">
              <w:rPr>
                <w:rFonts w:ascii="GHEA Grapalat" w:hAnsi="GHEA Grapalat"/>
                <w:color w:val="595959" w:themeColor="text1" w:themeTint="A6"/>
                <w:sz w:val="24"/>
                <w:szCs w:val="24"/>
                <w:lang w:val="hy-AM"/>
              </w:rPr>
              <w:t xml:space="preserve"> </w:t>
            </w:r>
            <w:r w:rsidRPr="00353098">
              <w:rPr>
                <w:rFonts w:ascii="GHEA Grapalat" w:hAnsi="GHEA Grapalat"/>
                <w:color w:val="595959" w:themeColor="text1" w:themeTint="A6"/>
                <w:sz w:val="24"/>
                <w:szCs w:val="24"/>
                <w:lang w:val="hy-AM"/>
              </w:rPr>
              <w:t>«</w:t>
            </w:r>
            <w:r w:rsidRPr="00D91DF5">
              <w:rPr>
                <w:rFonts w:ascii="GHEA Grapalat" w:hAnsi="GHEA Grapalat"/>
                <w:color w:val="595959" w:themeColor="text1" w:themeTint="A6"/>
                <w:sz w:val="24"/>
                <w:szCs w:val="24"/>
                <w:lang w:val="hy-AM"/>
              </w:rPr>
              <w:t>Նորմատիվ իրավական ակտերի մասին</w:t>
            </w:r>
            <w:r w:rsidR="00107D68">
              <w:rPr>
                <w:rFonts w:ascii="GHEA Grapalat" w:hAnsi="GHEA Grapalat"/>
                <w:color w:val="595959" w:themeColor="text1" w:themeTint="A6"/>
                <w:sz w:val="24"/>
                <w:szCs w:val="24"/>
                <w:lang w:val="hy-AM"/>
              </w:rPr>
              <w:t></w:t>
            </w:r>
            <w:r w:rsidRPr="00D91DF5">
              <w:rPr>
                <w:rFonts w:ascii="GHEA Grapalat" w:hAnsi="GHEA Grapalat"/>
                <w:color w:val="595959" w:themeColor="text1" w:themeTint="A6"/>
                <w:sz w:val="24"/>
                <w:szCs w:val="24"/>
                <w:lang w:val="hy-AM"/>
              </w:rPr>
              <w:t xml:space="preserve"> ՀՀ օրենք,</w:t>
            </w:r>
            <w:r w:rsidR="00E469FB" w:rsidRPr="00D91DF5">
              <w:rPr>
                <w:rFonts w:ascii="GHEA Grapalat" w:hAnsi="GHEA Grapalat"/>
                <w:color w:val="595959" w:themeColor="text1" w:themeTint="A6"/>
                <w:sz w:val="24"/>
                <w:szCs w:val="24"/>
                <w:lang w:val="hy-AM"/>
              </w:rPr>
              <w:t xml:space="preserve"> </w:t>
            </w:r>
            <w:r w:rsidR="00793EA1" w:rsidRPr="00793EA1">
              <w:rPr>
                <w:rFonts w:ascii="GHEA Grapalat" w:eastAsia="Times New Roman" w:hAnsi="GHEA Grapalat" w:cs="Times New Roman"/>
                <w:color w:val="595959" w:themeColor="text1" w:themeTint="A6"/>
                <w:sz w:val="24"/>
                <w:szCs w:val="24"/>
                <w:lang w:val="hy-AM" w:eastAsia="ru-RU"/>
              </w:rPr>
              <w:t>«Ստանդարտացման մասին</w:t>
            </w:r>
            <w:r w:rsidR="00107D68">
              <w:rPr>
                <w:rFonts w:ascii="GHEA Grapalat" w:eastAsia="Times New Roman" w:hAnsi="GHEA Grapalat" w:cs="Times New Roman"/>
                <w:color w:val="595959" w:themeColor="text1" w:themeTint="A6"/>
                <w:sz w:val="24"/>
                <w:szCs w:val="24"/>
                <w:lang w:val="hy-AM" w:eastAsia="ru-RU"/>
              </w:rPr>
              <w:t></w:t>
            </w:r>
            <w:r w:rsidR="00793EA1" w:rsidRPr="00793EA1">
              <w:rPr>
                <w:rFonts w:ascii="GHEA Grapalat" w:eastAsia="Times New Roman" w:hAnsi="GHEA Grapalat" w:cs="Times New Roman"/>
                <w:color w:val="595959" w:themeColor="text1" w:themeTint="A6"/>
                <w:sz w:val="24"/>
                <w:szCs w:val="24"/>
                <w:lang w:val="hy-AM" w:eastAsia="ru-RU"/>
              </w:rPr>
              <w:t xml:space="preserve"> </w:t>
            </w:r>
            <w:r w:rsidR="00793EA1" w:rsidRPr="00992785">
              <w:rPr>
                <w:rFonts w:ascii="GHEA Grapalat" w:eastAsia="Times New Roman" w:hAnsi="GHEA Grapalat" w:cs="Times New Roman"/>
                <w:color w:val="404040" w:themeColor="text1" w:themeTint="BF"/>
                <w:sz w:val="24"/>
                <w:szCs w:val="24"/>
                <w:lang w:val="hy-AM" w:eastAsia="ru-RU"/>
              </w:rPr>
              <w:t>ՀՀ օրենք</w:t>
            </w:r>
            <w:r w:rsidR="00793EA1" w:rsidRPr="009D25B0">
              <w:rPr>
                <w:rFonts w:ascii="GHEA Grapalat" w:hAnsi="GHEA Grapalat"/>
                <w:color w:val="595959" w:themeColor="text1" w:themeTint="A6"/>
                <w:sz w:val="24"/>
                <w:szCs w:val="24"/>
                <w:lang w:val="hy-AM"/>
              </w:rPr>
              <w:t>,</w:t>
            </w:r>
            <w:r w:rsidR="00F40108">
              <w:rPr>
                <w:rFonts w:ascii="GHEA Grapalat" w:hAnsi="GHEA Grapalat"/>
                <w:color w:val="595959" w:themeColor="text1" w:themeTint="A6"/>
                <w:sz w:val="24"/>
                <w:szCs w:val="24"/>
                <w:lang w:val="hy-AM"/>
              </w:rPr>
              <w:t xml:space="preserve"> </w:t>
            </w:r>
            <w:r w:rsidRPr="00353098">
              <w:rPr>
                <w:rFonts w:ascii="GHEA Grapalat" w:hAnsi="GHEA Grapalat"/>
                <w:color w:val="595959" w:themeColor="text1" w:themeTint="A6"/>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00107D68">
              <w:rPr>
                <w:rFonts w:ascii="GHEA Grapalat" w:hAnsi="GHEA Grapalat"/>
                <w:color w:val="595959" w:themeColor="text1" w:themeTint="A6"/>
                <w:sz w:val="24"/>
                <w:szCs w:val="24"/>
                <w:lang w:val="hy-AM"/>
              </w:rPr>
              <w:t></w:t>
            </w:r>
            <w:r w:rsidRPr="00353098">
              <w:rPr>
                <w:rFonts w:ascii="GHEA Grapalat" w:hAnsi="GHEA Grapalat"/>
                <w:color w:val="595959" w:themeColor="text1" w:themeTint="A6"/>
                <w:sz w:val="24"/>
                <w:szCs w:val="24"/>
                <w:lang w:val="hy-AM"/>
              </w:rPr>
              <w:t xml:space="preserve"> N 526-Ն որոշ</w:t>
            </w:r>
            <w:r w:rsidR="009A08BC" w:rsidRPr="00D91DF5">
              <w:rPr>
                <w:rFonts w:ascii="GHEA Grapalat" w:hAnsi="GHEA Grapalat"/>
                <w:color w:val="595959" w:themeColor="text1" w:themeTint="A6"/>
                <w:sz w:val="24"/>
                <w:szCs w:val="24"/>
                <w:lang w:val="hy-AM"/>
              </w:rPr>
              <w:t>ում,</w:t>
            </w:r>
            <w:r w:rsidR="00E469FB" w:rsidRPr="00D91DF5">
              <w:rPr>
                <w:rFonts w:ascii="GHEA Grapalat" w:hAnsi="GHEA Grapalat"/>
                <w:color w:val="595959" w:themeColor="text1" w:themeTint="A6"/>
                <w:sz w:val="24"/>
                <w:szCs w:val="24"/>
                <w:lang w:val="hy-AM"/>
              </w:rPr>
              <w:t xml:space="preserve"> </w:t>
            </w:r>
            <w:r w:rsidR="00534BA3" w:rsidRPr="00D91DF5">
              <w:rPr>
                <w:rFonts w:ascii="GHEA Grapalat" w:hAnsi="GHEA Grapalat"/>
                <w:color w:val="595959" w:themeColor="text1" w:themeTint="A6"/>
                <w:sz w:val="24"/>
                <w:szCs w:val="24"/>
                <w:lang w:val="hy-AM"/>
              </w:rPr>
              <w:t>ինչպես նաև</w:t>
            </w:r>
            <w:r w:rsidR="00CF32FB" w:rsidRPr="00D91DF5">
              <w:rPr>
                <w:rFonts w:ascii="GHEA Grapalat" w:hAnsi="GHEA Grapalat"/>
                <w:color w:val="595959" w:themeColor="text1" w:themeTint="A6"/>
                <w:sz w:val="24"/>
                <w:szCs w:val="24"/>
                <w:lang w:val="hy-AM"/>
              </w:rPr>
              <w:t xml:space="preserve"> </w:t>
            </w:r>
            <w:r w:rsidR="00534BA3" w:rsidRPr="00D91DF5">
              <w:rPr>
                <w:rFonts w:ascii="GHEA Grapalat" w:hAnsi="GHEA Grapalat"/>
                <w:color w:val="595959" w:themeColor="text1" w:themeTint="A6"/>
                <w:sz w:val="24"/>
                <w:szCs w:val="24"/>
                <w:lang w:val="hy-AM"/>
              </w:rPr>
              <w:t>կանոնակարգող այլ</w:t>
            </w:r>
            <w:r w:rsidR="002073EC" w:rsidRPr="00D91DF5">
              <w:rPr>
                <w:rFonts w:ascii="GHEA Grapalat" w:hAnsi="GHEA Grapalat"/>
                <w:color w:val="595959" w:themeColor="text1" w:themeTint="A6"/>
                <w:sz w:val="24"/>
                <w:szCs w:val="24"/>
                <w:lang w:val="hy-AM"/>
              </w:rPr>
              <w:t xml:space="preserve"> իրավական ակտեր</w:t>
            </w:r>
            <w:r w:rsidR="00534BA3" w:rsidRPr="00D91DF5">
              <w:rPr>
                <w:rFonts w:ascii="GHEA Grapalat" w:hAnsi="GHEA Grapalat"/>
                <w:color w:val="595959" w:themeColor="text1" w:themeTint="A6"/>
                <w:sz w:val="24"/>
                <w:szCs w:val="24"/>
                <w:lang w:val="hy-AM"/>
              </w:rPr>
              <w:t xml:space="preserve"> ու պայմանագրերից բխող իրավահարաբերություններ</w:t>
            </w:r>
            <w:r w:rsidR="002073EC" w:rsidRPr="00D91DF5">
              <w:rPr>
                <w:rFonts w:ascii="GHEA Grapalat" w:hAnsi="GHEA Grapalat"/>
                <w:color w:val="595959" w:themeColor="text1" w:themeTint="A6"/>
                <w:sz w:val="24"/>
                <w:szCs w:val="24"/>
                <w:lang w:val="hy-AM"/>
              </w:rPr>
              <w:t>:</w:t>
            </w:r>
          </w:p>
          <w:p w14:paraId="0A97ED65" w14:textId="77777777" w:rsidR="002073EC" w:rsidRPr="00D91DF5" w:rsidRDefault="002073EC" w:rsidP="00BB38AE">
            <w:pPr>
              <w:spacing w:line="276" w:lineRule="auto"/>
              <w:jc w:val="both"/>
              <w:rPr>
                <w:rFonts w:ascii="GHEA Grapalat" w:hAnsi="GHEA Grapalat"/>
                <w:color w:val="595959" w:themeColor="text1" w:themeTint="A6"/>
                <w:sz w:val="24"/>
                <w:szCs w:val="24"/>
                <w:lang w:val="hy-AM"/>
              </w:rPr>
            </w:pPr>
          </w:p>
        </w:tc>
      </w:tr>
      <w:tr w:rsidR="00A0130B" w:rsidRPr="00353098" w14:paraId="07B748B7" w14:textId="77777777" w:rsidTr="00F31AA1">
        <w:tc>
          <w:tcPr>
            <w:tcW w:w="2552" w:type="dxa"/>
          </w:tcPr>
          <w:p w14:paraId="644195C6" w14:textId="77777777" w:rsidR="00A0130B" w:rsidRPr="00353098" w:rsidRDefault="00A0130B"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 xml:space="preserve">Հաշվեքննությունն </w:t>
            </w:r>
          </w:p>
          <w:p w14:paraId="431BBC33" w14:textId="77777777" w:rsidR="00A0130B" w:rsidRPr="00353098" w:rsidRDefault="00A0130B" w:rsidP="00BB38AE">
            <w:pPr>
              <w:spacing w:line="276" w:lineRule="auto"/>
              <w:ind w:right="-108"/>
              <w:rPr>
                <w:rFonts w:ascii="GHEA Grapalat" w:hAnsi="GHEA Grapalat"/>
                <w:b/>
                <w:color w:val="0070C0"/>
                <w:sz w:val="24"/>
                <w:szCs w:val="24"/>
              </w:rPr>
            </w:pPr>
            <w:r w:rsidRPr="00353098">
              <w:rPr>
                <w:rFonts w:ascii="GHEA Grapalat" w:hAnsi="GHEA Grapalat"/>
                <w:b/>
                <w:color w:val="0070C0"/>
                <w:sz w:val="24"/>
                <w:szCs w:val="24"/>
              </w:rPr>
              <w:t>ընդգրկող ժամանակաշրջանը</w:t>
            </w:r>
          </w:p>
          <w:p w14:paraId="1A0FCBB8" w14:textId="77777777" w:rsidR="00A0130B" w:rsidRPr="00353098" w:rsidRDefault="00A0130B" w:rsidP="00BB38AE">
            <w:pPr>
              <w:spacing w:line="276" w:lineRule="auto"/>
              <w:rPr>
                <w:rFonts w:ascii="GHEA Grapalat" w:hAnsi="GHEA Grapalat"/>
                <w:b/>
                <w:color w:val="0070C0"/>
                <w:sz w:val="24"/>
                <w:szCs w:val="24"/>
              </w:rPr>
            </w:pPr>
          </w:p>
        </w:tc>
        <w:tc>
          <w:tcPr>
            <w:tcW w:w="6838" w:type="dxa"/>
          </w:tcPr>
          <w:p w14:paraId="6B07077D" w14:textId="2D32E4DF" w:rsidR="00A0130B" w:rsidRPr="00353098" w:rsidRDefault="00686A7E" w:rsidP="00BB38AE">
            <w:pPr>
              <w:spacing w:line="276" w:lineRule="auto"/>
              <w:jc w:val="both"/>
              <w:rPr>
                <w:rFonts w:ascii="GHEA Grapalat" w:hAnsi="GHEA Grapalat"/>
                <w:color w:val="595959" w:themeColor="text1" w:themeTint="A6"/>
                <w:sz w:val="24"/>
                <w:szCs w:val="24"/>
                <w:lang w:val="hy-AM"/>
              </w:rPr>
            </w:pPr>
            <w:r w:rsidRPr="00686A7E">
              <w:rPr>
                <w:rFonts w:ascii="GHEA Grapalat" w:hAnsi="GHEA Grapalat"/>
                <w:color w:val="595959" w:themeColor="text1" w:themeTint="A6"/>
                <w:sz w:val="24"/>
                <w:szCs w:val="24"/>
              </w:rPr>
              <w:t>2023 թվականի հունվարի 1-ից մինչև 2023 թվականի սեպտեմբերի 30-ը</w:t>
            </w:r>
            <w:r w:rsidR="00D12E80" w:rsidRPr="00353098">
              <w:rPr>
                <w:rFonts w:ascii="GHEA Grapalat" w:hAnsi="GHEA Grapalat"/>
                <w:color w:val="595959" w:themeColor="text1" w:themeTint="A6"/>
                <w:sz w:val="24"/>
                <w:szCs w:val="24"/>
              </w:rPr>
              <w:t xml:space="preserve"> ներառյալ</w:t>
            </w:r>
            <w:r w:rsidR="00A0130B" w:rsidRPr="00353098">
              <w:rPr>
                <w:rFonts w:ascii="GHEA Grapalat" w:hAnsi="GHEA Grapalat"/>
                <w:color w:val="595959" w:themeColor="text1" w:themeTint="A6"/>
                <w:sz w:val="24"/>
                <w:szCs w:val="24"/>
              </w:rPr>
              <w:t>:</w:t>
            </w:r>
          </w:p>
        </w:tc>
      </w:tr>
      <w:tr w:rsidR="00A0130B" w:rsidRPr="00353098" w14:paraId="05F2743D" w14:textId="77777777" w:rsidTr="00F31AA1">
        <w:tc>
          <w:tcPr>
            <w:tcW w:w="2552" w:type="dxa"/>
          </w:tcPr>
          <w:p w14:paraId="1D6D432A" w14:textId="77777777" w:rsidR="00A0130B" w:rsidRPr="00353098" w:rsidRDefault="00A0130B"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Հաշվեքննության կատարման ժամկետը</w:t>
            </w:r>
          </w:p>
        </w:tc>
        <w:tc>
          <w:tcPr>
            <w:tcW w:w="6838" w:type="dxa"/>
          </w:tcPr>
          <w:p w14:paraId="03B65BF5" w14:textId="404416B0" w:rsidR="00A0130B" w:rsidRPr="00353098" w:rsidRDefault="00686A7E" w:rsidP="00BB38AE">
            <w:pPr>
              <w:spacing w:line="276" w:lineRule="auto"/>
              <w:jc w:val="both"/>
              <w:rPr>
                <w:rFonts w:ascii="GHEA Grapalat" w:hAnsi="GHEA Grapalat"/>
                <w:color w:val="595959" w:themeColor="text1" w:themeTint="A6"/>
                <w:sz w:val="24"/>
                <w:szCs w:val="24"/>
              </w:rPr>
            </w:pPr>
            <w:r w:rsidRPr="00686A7E">
              <w:rPr>
                <w:rFonts w:ascii="GHEA Grapalat" w:hAnsi="GHEA Grapalat"/>
                <w:color w:val="595959" w:themeColor="text1" w:themeTint="A6"/>
                <w:sz w:val="24"/>
                <w:szCs w:val="24"/>
              </w:rPr>
              <w:t>2023 թվականի նոյեմբերի 1-ից մինչև 2024 թվականի հունվարի 31-ը</w:t>
            </w:r>
            <w:r w:rsidR="00D12E80" w:rsidRPr="00353098">
              <w:rPr>
                <w:rFonts w:ascii="GHEA Grapalat" w:hAnsi="GHEA Grapalat"/>
                <w:color w:val="595959" w:themeColor="text1" w:themeTint="A6"/>
                <w:sz w:val="24"/>
                <w:szCs w:val="24"/>
                <w:lang w:val="hy-AM"/>
              </w:rPr>
              <w:t>։</w:t>
            </w:r>
            <w:r w:rsidR="00A0130B" w:rsidRPr="00353098">
              <w:rPr>
                <w:rFonts w:ascii="GHEA Grapalat" w:hAnsi="GHEA Grapalat"/>
                <w:color w:val="595959" w:themeColor="text1" w:themeTint="A6"/>
                <w:sz w:val="24"/>
                <w:szCs w:val="24"/>
              </w:rPr>
              <w:t xml:space="preserve"> </w:t>
            </w:r>
          </w:p>
        </w:tc>
      </w:tr>
      <w:tr w:rsidR="00A0130B" w:rsidRPr="00353098" w14:paraId="6054C4CF" w14:textId="77777777" w:rsidTr="00F31AA1">
        <w:tc>
          <w:tcPr>
            <w:tcW w:w="2552" w:type="dxa"/>
          </w:tcPr>
          <w:p w14:paraId="4161FE69" w14:textId="77777777" w:rsidR="00A0130B" w:rsidRPr="00353098" w:rsidRDefault="00A0130B" w:rsidP="00BB38AE">
            <w:pPr>
              <w:spacing w:line="276" w:lineRule="auto"/>
              <w:rPr>
                <w:rFonts w:ascii="GHEA Grapalat" w:hAnsi="GHEA Grapalat"/>
                <w:b/>
                <w:color w:val="0070C0"/>
                <w:sz w:val="24"/>
                <w:szCs w:val="24"/>
                <w:highlight w:val="yellow"/>
              </w:rPr>
            </w:pPr>
          </w:p>
        </w:tc>
        <w:tc>
          <w:tcPr>
            <w:tcW w:w="6838" w:type="dxa"/>
          </w:tcPr>
          <w:p w14:paraId="6769C919" w14:textId="77777777" w:rsidR="00A0130B" w:rsidRPr="00353098" w:rsidRDefault="00A0130B" w:rsidP="00BB38AE">
            <w:pPr>
              <w:spacing w:line="276" w:lineRule="auto"/>
              <w:jc w:val="both"/>
              <w:rPr>
                <w:rFonts w:ascii="GHEA Grapalat" w:hAnsi="GHEA Grapalat"/>
                <w:color w:val="000000"/>
                <w:sz w:val="24"/>
                <w:szCs w:val="24"/>
                <w:highlight w:val="yellow"/>
                <w:shd w:val="clear" w:color="auto" w:fill="FFFFFF"/>
                <w:lang w:val="hy-AM"/>
              </w:rPr>
            </w:pPr>
          </w:p>
        </w:tc>
      </w:tr>
      <w:tr w:rsidR="00A0130B" w:rsidRPr="00851DB3" w14:paraId="3967FCCE" w14:textId="77777777" w:rsidTr="00F31AA1">
        <w:tc>
          <w:tcPr>
            <w:tcW w:w="2552" w:type="dxa"/>
          </w:tcPr>
          <w:p w14:paraId="2F0F154A" w14:textId="77777777" w:rsidR="00A0130B" w:rsidRPr="00353098" w:rsidRDefault="00A0130B" w:rsidP="00BB38AE">
            <w:pPr>
              <w:spacing w:line="276" w:lineRule="auto"/>
              <w:ind w:right="-108"/>
              <w:rPr>
                <w:rFonts w:ascii="GHEA Grapalat" w:hAnsi="GHEA Grapalat"/>
                <w:b/>
                <w:color w:val="0070C0"/>
                <w:sz w:val="24"/>
                <w:szCs w:val="24"/>
              </w:rPr>
            </w:pPr>
            <w:r w:rsidRPr="00353098">
              <w:rPr>
                <w:rFonts w:ascii="GHEA Grapalat" w:hAnsi="GHEA Grapalat"/>
                <w:b/>
                <w:color w:val="0070C0"/>
                <w:sz w:val="24"/>
                <w:szCs w:val="24"/>
              </w:rPr>
              <w:t xml:space="preserve">Հաշվեքննության </w:t>
            </w:r>
            <w:r w:rsidRPr="00353098">
              <w:rPr>
                <w:rFonts w:ascii="GHEA Grapalat" w:hAnsi="GHEA Grapalat"/>
                <w:b/>
                <w:color w:val="0070C0"/>
                <w:sz w:val="24"/>
                <w:szCs w:val="24"/>
                <w:lang w:val="hy-AM"/>
              </w:rPr>
              <w:t>մեթոդաբանությո</w:t>
            </w:r>
            <w:r w:rsidRPr="00353098">
              <w:rPr>
                <w:rFonts w:ascii="GHEA Grapalat" w:hAnsi="GHEA Grapalat"/>
                <w:b/>
                <w:color w:val="0070C0"/>
                <w:sz w:val="24"/>
                <w:szCs w:val="24"/>
              </w:rPr>
              <w:t>ւ</w:t>
            </w:r>
            <w:r w:rsidRPr="00353098">
              <w:rPr>
                <w:rFonts w:ascii="GHEA Grapalat" w:hAnsi="GHEA Grapalat"/>
                <w:b/>
                <w:color w:val="0070C0"/>
                <w:sz w:val="24"/>
                <w:szCs w:val="24"/>
                <w:lang w:val="hy-AM"/>
              </w:rPr>
              <w:t>նը</w:t>
            </w:r>
          </w:p>
          <w:p w14:paraId="70B0746C" w14:textId="626B395E" w:rsidR="00A0130B" w:rsidRPr="00353098" w:rsidRDefault="00A0130B" w:rsidP="00BB38AE">
            <w:pPr>
              <w:spacing w:line="276" w:lineRule="auto"/>
              <w:rPr>
                <w:rFonts w:ascii="GHEA Grapalat" w:hAnsi="GHEA Grapalat"/>
                <w:b/>
                <w:color w:val="0070C0"/>
                <w:sz w:val="24"/>
                <w:szCs w:val="24"/>
                <w:lang w:val="hy-AM"/>
              </w:rPr>
            </w:pPr>
            <w:r w:rsidRPr="00353098">
              <w:rPr>
                <w:rFonts w:ascii="GHEA Grapalat" w:hAnsi="GHEA Grapalat"/>
                <w:b/>
                <w:color w:val="0070C0"/>
                <w:sz w:val="24"/>
                <w:szCs w:val="24"/>
                <w:lang w:val="hy-AM"/>
              </w:rPr>
              <w:t>և ընթացակարգերը</w:t>
            </w:r>
          </w:p>
        </w:tc>
        <w:tc>
          <w:tcPr>
            <w:tcW w:w="6838" w:type="dxa"/>
          </w:tcPr>
          <w:p w14:paraId="0E7E0616" w14:textId="1B7001AA" w:rsidR="00A0130B" w:rsidRPr="00353098" w:rsidRDefault="00A0130B" w:rsidP="00BB38AE">
            <w:pPr>
              <w:spacing w:line="276" w:lineRule="auto"/>
              <w:jc w:val="both"/>
              <w:rPr>
                <w:rFonts w:ascii="GHEA Grapalat" w:hAnsi="GHEA Grapalat"/>
                <w:color w:val="595959" w:themeColor="text1" w:themeTint="A6"/>
                <w:sz w:val="24"/>
                <w:szCs w:val="24"/>
                <w:lang w:val="hy-AM"/>
              </w:rPr>
            </w:pPr>
            <w:r w:rsidRPr="00353098">
              <w:rPr>
                <w:rFonts w:ascii="GHEA Grapalat" w:hAnsi="GHEA Grapalat"/>
                <w:color w:val="595959" w:themeColor="text1" w:themeTint="A6"/>
                <w:sz w:val="24"/>
                <w:szCs w:val="24"/>
                <w:lang w:val="hy-AM"/>
              </w:rPr>
              <w:t>Հաշվեքննությունն իրականացվել է «Հաշվեքննիչ պալատի մա</w:t>
            </w:r>
            <w:r w:rsidRPr="00353098">
              <w:rPr>
                <w:rFonts w:ascii="GHEA Grapalat" w:hAnsi="GHEA Grapalat"/>
                <w:color w:val="595959" w:themeColor="text1" w:themeTint="A6"/>
                <w:sz w:val="24"/>
                <w:szCs w:val="24"/>
                <w:lang w:val="hy-AM"/>
              </w:rPr>
              <w:softHyphen/>
              <w:t>սին</w:t>
            </w:r>
            <w:r w:rsidR="00107D68">
              <w:rPr>
                <w:rFonts w:ascii="GHEA Grapalat" w:hAnsi="GHEA Grapalat"/>
                <w:color w:val="595959" w:themeColor="text1" w:themeTint="A6"/>
                <w:sz w:val="24"/>
                <w:szCs w:val="24"/>
                <w:lang w:val="hy-AM"/>
              </w:rPr>
              <w:t></w:t>
            </w:r>
            <w:r w:rsidRPr="00353098">
              <w:rPr>
                <w:rFonts w:ascii="GHEA Grapalat" w:hAnsi="GHEA Grapalat"/>
                <w:color w:val="595959" w:themeColor="text1" w:themeTint="A6"/>
                <w:sz w:val="24"/>
                <w:szCs w:val="24"/>
                <w:lang w:val="hy-AM"/>
              </w:rPr>
              <w:t xml:space="preserve"> ՀՀ օրենքի</w:t>
            </w:r>
            <w:r w:rsidR="002C146E">
              <w:rPr>
                <w:rFonts w:ascii="GHEA Grapalat" w:hAnsi="GHEA Grapalat"/>
                <w:color w:val="595959" w:themeColor="text1" w:themeTint="A6"/>
                <w:sz w:val="24"/>
                <w:szCs w:val="24"/>
                <w:lang w:val="hy-AM"/>
              </w:rPr>
              <w:t>,</w:t>
            </w:r>
            <w:r w:rsidR="00C54FD1" w:rsidRPr="00353098">
              <w:rPr>
                <w:rFonts w:ascii="GHEA Grapalat" w:hAnsi="GHEA Grapalat"/>
                <w:color w:val="595959" w:themeColor="text1" w:themeTint="A6"/>
                <w:sz w:val="24"/>
                <w:szCs w:val="24"/>
                <w:lang w:val="hy-AM"/>
              </w:rPr>
              <w:t xml:space="preserve"> </w:t>
            </w:r>
            <w:r w:rsidRPr="00353098">
              <w:rPr>
                <w:rFonts w:ascii="GHEA Grapalat" w:hAnsi="GHEA Grapalat"/>
                <w:color w:val="595959" w:themeColor="text1" w:themeTint="A6"/>
                <w:sz w:val="24"/>
                <w:szCs w:val="24"/>
                <w:lang w:val="hy-AM"/>
              </w:rPr>
              <w:t xml:space="preserve">ՀՀ պետական բյուջեի երեք, վեց, ինն ամիսների և տարեկան կատարման հաշվեքննության ուղեցույցի, ինչպես նաև Հաշվեքննիչ պալատի </w:t>
            </w:r>
            <w:r w:rsidRPr="00353098">
              <w:rPr>
                <w:rFonts w:ascii="GHEA Grapalat" w:hAnsi="GHEA Grapalat"/>
                <w:color w:val="595959" w:themeColor="text1" w:themeTint="A6"/>
                <w:sz w:val="24"/>
                <w:szCs w:val="24"/>
                <w:lang w:val="hy-AM"/>
              </w:rPr>
              <w:lastRenderedPageBreak/>
              <w:t>ֆինանսական և համա</w:t>
            </w:r>
            <w:r w:rsidRPr="00353098">
              <w:rPr>
                <w:rFonts w:ascii="GHEA Grapalat" w:hAnsi="GHEA Grapalat"/>
                <w:color w:val="595959" w:themeColor="text1" w:themeTint="A6"/>
                <w:sz w:val="24"/>
                <w:szCs w:val="24"/>
                <w:lang w:val="hy-AM"/>
              </w:rPr>
              <w:softHyphen/>
              <w:t>պա</w:t>
            </w:r>
            <w:r w:rsidRPr="00353098">
              <w:rPr>
                <w:rFonts w:ascii="GHEA Grapalat" w:hAnsi="GHEA Grapalat"/>
                <w:color w:val="595959" w:themeColor="text1" w:themeTint="A6"/>
                <w:sz w:val="24"/>
                <w:szCs w:val="24"/>
                <w:lang w:val="hy-AM"/>
              </w:rPr>
              <w:softHyphen/>
              <w:t>տասխանության հաշվեքննության գործող մեթոդաբանությունների</w:t>
            </w:r>
            <w:r w:rsidR="0098163A" w:rsidRPr="00353098">
              <w:rPr>
                <w:rFonts w:ascii="GHEA Grapalat" w:hAnsi="GHEA Grapalat"/>
                <w:color w:val="595959" w:themeColor="text1" w:themeTint="A6"/>
                <w:sz w:val="24"/>
                <w:szCs w:val="24"/>
                <w:lang w:val="hy-AM"/>
              </w:rPr>
              <w:t xml:space="preserve"> պահանջների</w:t>
            </w:r>
            <w:r w:rsidRPr="00353098">
              <w:rPr>
                <w:rFonts w:ascii="GHEA Grapalat" w:hAnsi="GHEA Grapalat"/>
                <w:color w:val="595959" w:themeColor="text1" w:themeTint="A6"/>
                <w:sz w:val="24"/>
                <w:szCs w:val="24"/>
                <w:lang w:val="hy-AM"/>
              </w:rPr>
              <w:t xml:space="preserve"> համաձայն:</w:t>
            </w:r>
          </w:p>
          <w:p w14:paraId="3C6F4A72" w14:textId="13BC3F01" w:rsidR="00A0130B" w:rsidRPr="00353098" w:rsidRDefault="00A0130B" w:rsidP="00BB38AE">
            <w:pPr>
              <w:spacing w:line="276" w:lineRule="auto"/>
              <w:jc w:val="both"/>
              <w:rPr>
                <w:rFonts w:ascii="GHEA Grapalat" w:hAnsi="GHEA Grapalat"/>
                <w:color w:val="595959" w:themeColor="text1" w:themeTint="A6"/>
                <w:sz w:val="24"/>
                <w:szCs w:val="24"/>
                <w:lang w:val="hy-AM"/>
              </w:rPr>
            </w:pPr>
          </w:p>
          <w:p w14:paraId="1487D0F5" w14:textId="29F19362" w:rsidR="00A0130B" w:rsidRPr="00353098" w:rsidRDefault="0064300E" w:rsidP="0064300E">
            <w:pPr>
              <w:spacing w:line="276" w:lineRule="auto"/>
              <w:jc w:val="both"/>
              <w:rPr>
                <w:rFonts w:ascii="GHEA Grapalat" w:hAnsi="GHEA Grapalat"/>
                <w:color w:val="595959" w:themeColor="text1" w:themeTint="A6"/>
                <w:sz w:val="24"/>
                <w:szCs w:val="24"/>
                <w:lang w:val="hy-AM"/>
              </w:rPr>
            </w:pPr>
            <w:r>
              <w:rPr>
                <w:rFonts w:ascii="GHEA Grapalat" w:hAnsi="GHEA Grapalat"/>
                <w:color w:val="595959" w:themeColor="text1" w:themeTint="A6"/>
                <w:sz w:val="24"/>
                <w:szCs w:val="24"/>
                <w:lang w:val="hy-AM"/>
              </w:rPr>
              <w:t>Իրականացվել է</w:t>
            </w:r>
            <w:r w:rsidR="003F1B80">
              <w:rPr>
                <w:rFonts w:ascii="GHEA Grapalat" w:hAnsi="GHEA Grapalat"/>
                <w:color w:val="595959" w:themeColor="text1" w:themeTint="A6"/>
                <w:sz w:val="24"/>
                <w:szCs w:val="24"/>
                <w:lang w:val="hy-AM"/>
              </w:rPr>
              <w:t xml:space="preserve"> </w:t>
            </w:r>
            <w:r w:rsidRPr="00353098">
              <w:rPr>
                <w:rFonts w:ascii="GHEA Grapalat" w:hAnsi="GHEA Grapalat"/>
                <w:color w:val="595959" w:themeColor="text1" w:themeTint="A6"/>
                <w:sz w:val="24"/>
                <w:szCs w:val="24"/>
                <w:lang w:val="hy-AM"/>
              </w:rPr>
              <w:t>ֆինանսական և համա</w:t>
            </w:r>
            <w:r w:rsidRPr="00353098">
              <w:rPr>
                <w:rFonts w:ascii="GHEA Grapalat" w:hAnsi="GHEA Grapalat"/>
                <w:color w:val="595959" w:themeColor="text1" w:themeTint="A6"/>
                <w:sz w:val="24"/>
                <w:szCs w:val="24"/>
                <w:lang w:val="hy-AM"/>
              </w:rPr>
              <w:softHyphen/>
              <w:t>պա</w:t>
            </w:r>
            <w:r w:rsidRPr="00353098">
              <w:rPr>
                <w:rFonts w:ascii="GHEA Grapalat" w:hAnsi="GHEA Grapalat"/>
                <w:color w:val="595959" w:themeColor="text1" w:themeTint="A6"/>
                <w:sz w:val="24"/>
                <w:szCs w:val="24"/>
                <w:lang w:val="hy-AM"/>
              </w:rPr>
              <w:softHyphen/>
              <w:t xml:space="preserve">տասխանության </w:t>
            </w:r>
            <w:r>
              <w:rPr>
                <w:rFonts w:ascii="GHEA Grapalat" w:hAnsi="GHEA Grapalat"/>
                <w:color w:val="595959" w:themeColor="text1" w:themeTint="A6"/>
                <w:sz w:val="24"/>
                <w:szCs w:val="24"/>
                <w:lang w:val="hy-AM"/>
              </w:rPr>
              <w:t>հաշվեքննություն, որի</w:t>
            </w:r>
            <w:r w:rsidR="00A0130B" w:rsidRPr="00353098">
              <w:rPr>
                <w:rFonts w:ascii="GHEA Grapalat" w:hAnsi="GHEA Grapalat"/>
                <w:color w:val="595959" w:themeColor="text1" w:themeTint="A6"/>
                <w:sz w:val="24"/>
                <w:szCs w:val="24"/>
                <w:lang w:val="hy-AM"/>
              </w:rPr>
              <w:t xml:space="preserve"> ընթացքում</w:t>
            </w:r>
            <w:r>
              <w:rPr>
                <w:rFonts w:ascii="GHEA Grapalat" w:hAnsi="GHEA Grapalat"/>
                <w:color w:val="595959" w:themeColor="text1" w:themeTint="A6"/>
                <w:sz w:val="24"/>
                <w:szCs w:val="24"/>
                <w:lang w:val="hy-AM"/>
              </w:rPr>
              <w:t xml:space="preserve"> </w:t>
            </w:r>
            <w:r w:rsidR="00A0130B" w:rsidRPr="00353098">
              <w:rPr>
                <w:rFonts w:ascii="GHEA Grapalat" w:hAnsi="GHEA Grapalat"/>
                <w:color w:val="595959" w:themeColor="text1" w:themeTint="A6"/>
                <w:sz w:val="24"/>
                <w:szCs w:val="24"/>
                <w:lang w:val="hy-AM"/>
              </w:rPr>
              <w:t xml:space="preserve">կիրառվել </w:t>
            </w:r>
            <w:r>
              <w:rPr>
                <w:rFonts w:ascii="GHEA Grapalat" w:hAnsi="GHEA Grapalat"/>
                <w:color w:val="595959" w:themeColor="text1" w:themeTint="A6"/>
                <w:sz w:val="24"/>
                <w:szCs w:val="24"/>
                <w:lang w:val="hy-AM"/>
              </w:rPr>
              <w:t>են</w:t>
            </w:r>
            <w:r w:rsidR="00A0130B" w:rsidRPr="00353098">
              <w:rPr>
                <w:rFonts w:ascii="GHEA Grapalat" w:hAnsi="GHEA Grapalat"/>
                <w:color w:val="595959" w:themeColor="text1" w:themeTint="A6"/>
                <w:sz w:val="24"/>
                <w:szCs w:val="24"/>
                <w:lang w:val="hy-AM"/>
              </w:rPr>
              <w:t xml:space="preserve"> զննում</w:t>
            </w:r>
            <w:r w:rsidR="00960474" w:rsidRPr="00353098">
              <w:rPr>
                <w:rFonts w:ascii="GHEA Grapalat" w:hAnsi="GHEA Grapalat"/>
                <w:color w:val="595959" w:themeColor="text1" w:themeTint="A6"/>
                <w:sz w:val="24"/>
                <w:szCs w:val="24"/>
                <w:lang w:val="hy-AM"/>
              </w:rPr>
              <w:t>,</w:t>
            </w:r>
            <w:r w:rsidR="00A0130B" w:rsidRPr="00353098">
              <w:rPr>
                <w:rFonts w:ascii="GHEA Grapalat" w:hAnsi="GHEA Grapalat"/>
                <w:color w:val="595959" w:themeColor="text1" w:themeTint="A6"/>
                <w:sz w:val="24"/>
                <w:szCs w:val="24"/>
                <w:lang w:val="hy-AM"/>
              </w:rPr>
              <w:t xml:space="preserve"> դիտարկում, հարցում, արտաքին հաստատում, վերլուծական</w:t>
            </w:r>
            <w:r w:rsidR="007004F0" w:rsidRPr="00353098">
              <w:rPr>
                <w:rFonts w:ascii="GHEA Grapalat" w:hAnsi="GHEA Grapalat"/>
                <w:color w:val="595959" w:themeColor="text1" w:themeTint="A6"/>
                <w:sz w:val="24"/>
                <w:szCs w:val="24"/>
                <w:lang w:val="hy-AM"/>
              </w:rPr>
              <w:t xml:space="preserve"> ընթացակարգ,</w:t>
            </w:r>
            <w:r w:rsidR="00A0130B" w:rsidRPr="00353098">
              <w:rPr>
                <w:rFonts w:ascii="GHEA Grapalat" w:hAnsi="GHEA Grapalat"/>
                <w:color w:val="595959" w:themeColor="text1" w:themeTint="A6"/>
                <w:sz w:val="24"/>
                <w:szCs w:val="24"/>
                <w:lang w:val="hy-AM"/>
              </w:rPr>
              <w:t xml:space="preserve"> վերահաշվարկ</w:t>
            </w:r>
            <w:r w:rsidR="007004F0" w:rsidRPr="00353098">
              <w:rPr>
                <w:rFonts w:ascii="GHEA Grapalat" w:hAnsi="GHEA Grapalat"/>
                <w:color w:val="595959" w:themeColor="text1" w:themeTint="A6"/>
                <w:sz w:val="24"/>
                <w:szCs w:val="24"/>
                <w:lang w:val="hy-AM"/>
              </w:rPr>
              <w:t>, վերակատարում</w:t>
            </w:r>
            <w:r w:rsidR="00A0130B" w:rsidRPr="00353098">
              <w:rPr>
                <w:rFonts w:ascii="GHEA Grapalat" w:hAnsi="GHEA Grapalat"/>
                <w:color w:val="595959" w:themeColor="text1" w:themeTint="A6"/>
                <w:sz w:val="24"/>
                <w:szCs w:val="24"/>
                <w:lang w:val="hy-AM"/>
              </w:rPr>
              <w:t xml:space="preserve">։ </w:t>
            </w:r>
          </w:p>
        </w:tc>
      </w:tr>
      <w:tr w:rsidR="00A0130B" w:rsidRPr="00851DB3" w14:paraId="4E83EE4A" w14:textId="77777777" w:rsidTr="00F31AA1">
        <w:tc>
          <w:tcPr>
            <w:tcW w:w="2552" w:type="dxa"/>
          </w:tcPr>
          <w:p w14:paraId="655A2E58" w14:textId="77777777" w:rsidR="00A0130B" w:rsidRPr="00353098" w:rsidRDefault="00A0130B" w:rsidP="00BB38AE">
            <w:pPr>
              <w:spacing w:line="276" w:lineRule="auto"/>
              <w:rPr>
                <w:rFonts w:ascii="GHEA Grapalat" w:hAnsi="GHEA Grapalat"/>
                <w:b/>
                <w:color w:val="0070C0"/>
                <w:sz w:val="24"/>
                <w:szCs w:val="24"/>
                <w:highlight w:val="yellow"/>
                <w:lang w:val="hy-AM"/>
              </w:rPr>
            </w:pPr>
          </w:p>
        </w:tc>
        <w:tc>
          <w:tcPr>
            <w:tcW w:w="6838" w:type="dxa"/>
          </w:tcPr>
          <w:p w14:paraId="4FB0D90F" w14:textId="77777777" w:rsidR="00A0130B" w:rsidRPr="00353098" w:rsidRDefault="00A0130B" w:rsidP="00BB38AE">
            <w:pPr>
              <w:spacing w:line="276" w:lineRule="auto"/>
              <w:jc w:val="both"/>
              <w:rPr>
                <w:rFonts w:ascii="GHEA Grapalat" w:hAnsi="GHEA Grapalat"/>
                <w:color w:val="595959" w:themeColor="text1" w:themeTint="A6"/>
                <w:sz w:val="24"/>
                <w:szCs w:val="24"/>
                <w:highlight w:val="yellow"/>
                <w:lang w:val="hy-AM"/>
              </w:rPr>
            </w:pPr>
          </w:p>
        </w:tc>
      </w:tr>
      <w:tr w:rsidR="00A0130B" w:rsidRPr="00353098" w14:paraId="5384F84F" w14:textId="77777777" w:rsidTr="00F31AA1">
        <w:trPr>
          <w:trHeight w:val="68"/>
        </w:trPr>
        <w:tc>
          <w:tcPr>
            <w:tcW w:w="2552" w:type="dxa"/>
          </w:tcPr>
          <w:p w14:paraId="36595E8E" w14:textId="77777777" w:rsidR="00A0130B" w:rsidRPr="00353098" w:rsidRDefault="00A0130B"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 xml:space="preserve">Հաշվեքննությունն իրականացրած կառուցվածքային </w:t>
            </w:r>
          </w:p>
          <w:p w14:paraId="2D299F1D" w14:textId="3C89060C" w:rsidR="00A0130B" w:rsidRPr="00353098" w:rsidRDefault="00A0130B" w:rsidP="00BB38AE">
            <w:pPr>
              <w:spacing w:line="276" w:lineRule="auto"/>
              <w:rPr>
                <w:rFonts w:ascii="GHEA Grapalat" w:hAnsi="GHEA Grapalat"/>
                <w:b/>
                <w:color w:val="0070C0"/>
                <w:sz w:val="24"/>
                <w:szCs w:val="24"/>
              </w:rPr>
            </w:pPr>
            <w:r w:rsidRPr="00353098">
              <w:rPr>
                <w:rFonts w:ascii="GHEA Grapalat" w:hAnsi="GHEA Grapalat"/>
                <w:b/>
                <w:color w:val="0070C0"/>
                <w:sz w:val="24"/>
                <w:szCs w:val="24"/>
              </w:rPr>
              <w:t>ստորաբաժանում</w:t>
            </w:r>
          </w:p>
        </w:tc>
        <w:tc>
          <w:tcPr>
            <w:tcW w:w="6838" w:type="dxa"/>
          </w:tcPr>
          <w:p w14:paraId="7ABD842F" w14:textId="7B6E627A" w:rsidR="00A0130B" w:rsidRPr="00353098" w:rsidRDefault="00A0130B" w:rsidP="00BB38AE">
            <w:pPr>
              <w:spacing w:line="276" w:lineRule="auto"/>
              <w:jc w:val="both"/>
              <w:rPr>
                <w:rFonts w:ascii="GHEA Grapalat" w:hAnsi="GHEA Grapalat"/>
                <w:color w:val="595959" w:themeColor="text1" w:themeTint="A6"/>
                <w:sz w:val="24"/>
                <w:szCs w:val="24"/>
                <w:lang w:val="hy-AM"/>
              </w:rPr>
            </w:pPr>
            <w:r w:rsidRPr="00353098">
              <w:rPr>
                <w:rFonts w:ascii="GHEA Grapalat" w:hAnsi="GHEA Grapalat"/>
                <w:color w:val="595959" w:themeColor="text1" w:themeTint="A6"/>
                <w:sz w:val="24"/>
                <w:szCs w:val="24"/>
                <w:lang w:val="hy-AM"/>
              </w:rPr>
              <w:t xml:space="preserve">Հաշվեքննությունն իրականացվել է ՀՀ հաշվեքննիչ պալատի </w:t>
            </w:r>
            <w:r w:rsidR="00CC0C31" w:rsidRPr="00353098">
              <w:rPr>
                <w:rFonts w:ascii="GHEA Grapalat" w:hAnsi="GHEA Grapalat"/>
                <w:color w:val="595959" w:themeColor="text1" w:themeTint="A6"/>
                <w:sz w:val="24"/>
                <w:szCs w:val="24"/>
                <w:lang w:val="hy-AM"/>
              </w:rPr>
              <w:t>առաջին</w:t>
            </w:r>
            <w:r w:rsidRPr="00353098">
              <w:rPr>
                <w:rFonts w:ascii="GHEA Grapalat" w:hAnsi="GHEA Grapalat"/>
                <w:color w:val="595959" w:themeColor="text1" w:themeTint="A6"/>
                <w:sz w:val="24"/>
                <w:szCs w:val="24"/>
                <w:lang w:val="hy-AM"/>
              </w:rPr>
              <w:t xml:space="preserve"> վարչության կողմից, որի աշխատանքները համակար</w:t>
            </w:r>
            <w:r w:rsidRPr="00353098">
              <w:rPr>
                <w:rFonts w:ascii="GHEA Grapalat" w:hAnsi="GHEA Grapalat"/>
                <w:color w:val="595959" w:themeColor="text1" w:themeTint="A6"/>
                <w:sz w:val="24"/>
                <w:szCs w:val="24"/>
                <w:lang w:val="hy-AM"/>
              </w:rPr>
              <w:softHyphen/>
              <w:t>գում է ՀՀ հաշվեքննիչ պալատի անդամ Կարեն Կարապետյանը։</w:t>
            </w:r>
          </w:p>
        </w:tc>
      </w:tr>
    </w:tbl>
    <w:p w14:paraId="75ED416C" w14:textId="72567761" w:rsidR="00841163" w:rsidRPr="003877A6" w:rsidRDefault="001113DD" w:rsidP="00E21272">
      <w:pPr>
        <w:pStyle w:val="ListParagraph"/>
        <w:numPr>
          <w:ilvl w:val="0"/>
          <w:numId w:val="1"/>
        </w:numPr>
        <w:spacing w:after="0" w:line="276" w:lineRule="auto"/>
        <w:ind w:left="0" w:right="-58" w:firstLine="0"/>
        <w:jc w:val="center"/>
        <w:rPr>
          <w:rStyle w:val="IntenseReference"/>
          <w:rFonts w:ascii="GHEA Grapalat" w:hAnsi="GHEA Grapalat" w:cs="Sylfaen"/>
          <w:sz w:val="24"/>
          <w:szCs w:val="24"/>
          <w:u w:val="none"/>
        </w:rPr>
      </w:pPr>
      <w:r w:rsidRPr="00353098">
        <w:rPr>
          <w:rStyle w:val="IntenseReference"/>
          <w:rFonts w:ascii="GHEA Grapalat" w:hAnsi="GHEA Grapalat" w:cs="Sylfaen"/>
          <w:sz w:val="24"/>
          <w:szCs w:val="24"/>
          <w:highlight w:val="yellow"/>
        </w:rPr>
        <w:br w:type="page"/>
      </w:r>
      <w:r w:rsidR="00841163" w:rsidRPr="003877A6">
        <w:rPr>
          <w:rStyle w:val="IntenseReference"/>
          <w:rFonts w:ascii="GHEA Grapalat" w:hAnsi="GHEA Grapalat" w:cs="Sylfaen"/>
          <w:sz w:val="28"/>
          <w:szCs w:val="24"/>
          <w:u w:val="none"/>
        </w:rPr>
        <w:lastRenderedPageBreak/>
        <w:t>ՀԱՊԱՎՈՒՄՆԵՐԻ ՑԱՆԿ</w:t>
      </w:r>
    </w:p>
    <w:p w14:paraId="6443D9C3" w14:textId="27CA246A" w:rsidR="00B96163" w:rsidRPr="00353098" w:rsidRDefault="00B96163" w:rsidP="00BB38AE">
      <w:pPr>
        <w:spacing w:line="276" w:lineRule="auto"/>
        <w:rPr>
          <w:rStyle w:val="IntenseReference"/>
          <w:rFonts w:ascii="GHEA Grapalat" w:hAnsi="GHEA Grapalat" w:cs="Sylfaen"/>
          <w:sz w:val="24"/>
          <w:szCs w:val="24"/>
        </w:rPr>
      </w:pPr>
    </w:p>
    <w:tbl>
      <w:tblPr>
        <w:tblStyle w:val="TableGrid"/>
        <w:tblW w:w="9918" w:type="dxa"/>
        <w:tblLook w:val="04A0" w:firstRow="1" w:lastRow="0" w:firstColumn="1" w:lastColumn="0" w:noHBand="0" w:noVBand="1"/>
      </w:tblPr>
      <w:tblGrid>
        <w:gridCol w:w="2547"/>
        <w:gridCol w:w="7371"/>
      </w:tblGrid>
      <w:tr w:rsidR="00227E46" w:rsidRPr="00353098" w14:paraId="0B8E5D50" w14:textId="77777777" w:rsidTr="00E121D8">
        <w:trPr>
          <w:trHeight w:val="671"/>
        </w:trPr>
        <w:tc>
          <w:tcPr>
            <w:tcW w:w="2547" w:type="dxa"/>
            <w:vAlign w:val="center"/>
          </w:tcPr>
          <w:p w14:paraId="28141E5A" w14:textId="6C69758B" w:rsidR="00227E46" w:rsidRPr="00353098" w:rsidRDefault="00227E46" w:rsidP="00BB38AE">
            <w:pPr>
              <w:tabs>
                <w:tab w:val="left" w:pos="1845"/>
              </w:tabs>
              <w:spacing w:line="276" w:lineRule="auto"/>
              <w:jc w:val="center"/>
              <w:rPr>
                <w:rFonts w:ascii="GHEA Grapalat" w:hAnsi="GHEA Grapalat" w:cs="Sylfaen"/>
                <w:b/>
                <w:sz w:val="24"/>
                <w:szCs w:val="24"/>
                <w:lang w:val="hy-AM"/>
              </w:rPr>
            </w:pPr>
            <w:r w:rsidRPr="00353098">
              <w:rPr>
                <w:rFonts w:ascii="GHEA Grapalat" w:hAnsi="GHEA Grapalat" w:cs="Sylfaen"/>
                <w:b/>
                <w:sz w:val="24"/>
                <w:szCs w:val="24"/>
              </w:rPr>
              <w:t>Հապավում</w:t>
            </w:r>
          </w:p>
        </w:tc>
        <w:tc>
          <w:tcPr>
            <w:tcW w:w="7371" w:type="dxa"/>
            <w:vAlign w:val="center"/>
          </w:tcPr>
          <w:p w14:paraId="26DD1C2B" w14:textId="24CF3D0D" w:rsidR="00227E46" w:rsidRPr="00353098" w:rsidRDefault="00227E46" w:rsidP="00BB38AE">
            <w:pPr>
              <w:tabs>
                <w:tab w:val="left" w:pos="1845"/>
              </w:tabs>
              <w:spacing w:line="276" w:lineRule="auto"/>
              <w:jc w:val="center"/>
              <w:rPr>
                <w:rFonts w:ascii="GHEA Grapalat" w:hAnsi="GHEA Grapalat" w:cs="Sylfaen"/>
                <w:b/>
                <w:sz w:val="24"/>
                <w:szCs w:val="24"/>
                <w:lang w:val="hy-AM"/>
              </w:rPr>
            </w:pPr>
            <w:r w:rsidRPr="00353098">
              <w:rPr>
                <w:rFonts w:ascii="GHEA Grapalat" w:hAnsi="GHEA Grapalat" w:cs="Sylfaen"/>
                <w:b/>
                <w:sz w:val="24"/>
                <w:szCs w:val="24"/>
              </w:rPr>
              <w:t>Նշանակություն</w:t>
            </w:r>
          </w:p>
        </w:tc>
      </w:tr>
      <w:tr w:rsidR="00243CB8" w:rsidRPr="003D3C95" w14:paraId="5F3F544B" w14:textId="77777777" w:rsidTr="00E121D8">
        <w:trPr>
          <w:trHeight w:val="671"/>
        </w:trPr>
        <w:tc>
          <w:tcPr>
            <w:tcW w:w="2547" w:type="dxa"/>
            <w:vAlign w:val="center"/>
          </w:tcPr>
          <w:p w14:paraId="721F0087" w14:textId="43E7ED09" w:rsidR="00243CB8" w:rsidRPr="00353098" w:rsidRDefault="00243CB8" w:rsidP="00243CB8">
            <w:pPr>
              <w:tabs>
                <w:tab w:val="left" w:pos="1845"/>
              </w:tabs>
              <w:spacing w:line="276" w:lineRule="auto"/>
              <w:rPr>
                <w:rFonts w:ascii="GHEA Grapalat" w:hAnsi="GHEA Grapalat" w:cs="Sylfaen"/>
                <w:b/>
                <w:sz w:val="24"/>
                <w:szCs w:val="24"/>
                <w:lang w:val="hy-AM"/>
              </w:rPr>
            </w:pPr>
            <w:r w:rsidRPr="00353098">
              <w:rPr>
                <w:rFonts w:ascii="GHEA Grapalat" w:hAnsi="GHEA Grapalat" w:cs="Sylfaen"/>
                <w:b/>
                <w:sz w:val="24"/>
                <w:szCs w:val="24"/>
                <w:lang w:val="hy-AM"/>
              </w:rPr>
              <w:t>ՆԳՆ</w:t>
            </w:r>
          </w:p>
        </w:tc>
        <w:tc>
          <w:tcPr>
            <w:tcW w:w="7371" w:type="dxa"/>
            <w:vAlign w:val="center"/>
          </w:tcPr>
          <w:p w14:paraId="2A64272B" w14:textId="427229C2" w:rsidR="00243CB8" w:rsidRPr="00353098" w:rsidRDefault="003D3C95" w:rsidP="00243CB8">
            <w:pPr>
              <w:tabs>
                <w:tab w:val="left" w:pos="1845"/>
              </w:tabs>
              <w:spacing w:line="276" w:lineRule="auto"/>
              <w:rPr>
                <w:rFonts w:ascii="GHEA Grapalat" w:hAnsi="GHEA Grapalat" w:cs="Sylfaen"/>
                <w:b/>
                <w:sz w:val="24"/>
                <w:szCs w:val="24"/>
                <w:lang w:val="hy-AM"/>
              </w:rPr>
            </w:pPr>
            <w:r>
              <w:rPr>
                <w:rFonts w:ascii="GHEA Grapalat" w:hAnsi="GHEA Grapalat" w:cs="Sylfaen"/>
                <w:sz w:val="24"/>
                <w:szCs w:val="24"/>
                <w:lang w:val="hy-AM"/>
              </w:rPr>
              <w:t>Ն</w:t>
            </w:r>
            <w:r w:rsidR="00243CB8" w:rsidRPr="00353098">
              <w:rPr>
                <w:rFonts w:ascii="GHEA Grapalat" w:hAnsi="GHEA Grapalat" w:cs="Sylfaen"/>
                <w:sz w:val="24"/>
                <w:szCs w:val="24"/>
                <w:lang w:val="hy-AM"/>
              </w:rPr>
              <w:t>երքին գործերի նախարարություն</w:t>
            </w:r>
          </w:p>
        </w:tc>
      </w:tr>
      <w:tr w:rsidR="00227E46" w:rsidRPr="00353098" w14:paraId="291F6BCD" w14:textId="77777777" w:rsidTr="00E121D8">
        <w:tc>
          <w:tcPr>
            <w:tcW w:w="2547" w:type="dxa"/>
          </w:tcPr>
          <w:p w14:paraId="4466F1D6" w14:textId="66FC2C26" w:rsidR="00227E46" w:rsidRPr="00353098" w:rsidRDefault="00227E46" w:rsidP="00BB38AE">
            <w:pPr>
              <w:tabs>
                <w:tab w:val="left" w:pos="1845"/>
              </w:tabs>
              <w:spacing w:line="276" w:lineRule="auto"/>
              <w:rPr>
                <w:rFonts w:ascii="GHEA Grapalat" w:hAnsi="GHEA Grapalat" w:cs="Sylfaen"/>
                <w:sz w:val="24"/>
                <w:szCs w:val="24"/>
                <w:lang w:val="hy-AM"/>
              </w:rPr>
            </w:pPr>
            <w:r w:rsidRPr="00353098">
              <w:rPr>
                <w:rFonts w:ascii="GHEA Grapalat" w:hAnsi="GHEA Grapalat"/>
                <w:sz w:val="24"/>
                <w:szCs w:val="24"/>
                <w:lang w:val="hy-AM"/>
              </w:rPr>
              <w:t>ՀՊԵ</w:t>
            </w:r>
            <w:r w:rsidR="00653AB1" w:rsidRPr="00353098">
              <w:rPr>
                <w:rFonts w:ascii="GHEA Grapalat" w:hAnsi="GHEA Grapalat"/>
                <w:sz w:val="24"/>
                <w:szCs w:val="24"/>
                <w:lang w:val="hy-AM"/>
              </w:rPr>
              <w:t>/ՀՊՄ</w:t>
            </w:r>
          </w:p>
        </w:tc>
        <w:tc>
          <w:tcPr>
            <w:tcW w:w="7371" w:type="dxa"/>
          </w:tcPr>
          <w:p w14:paraId="3C5878CF" w14:textId="01468408" w:rsidR="00227E46" w:rsidRPr="00353098" w:rsidRDefault="00227E46" w:rsidP="00BB38AE">
            <w:pPr>
              <w:tabs>
                <w:tab w:val="left" w:pos="1845"/>
              </w:tabs>
              <w:spacing w:line="276" w:lineRule="auto"/>
              <w:rPr>
                <w:rFonts w:ascii="GHEA Grapalat" w:hAnsi="GHEA Grapalat" w:cs="Sylfaen"/>
                <w:sz w:val="24"/>
                <w:szCs w:val="24"/>
                <w:lang w:val="hy-AM"/>
              </w:rPr>
            </w:pPr>
            <w:r w:rsidRPr="00353098">
              <w:rPr>
                <w:rFonts w:ascii="GHEA Grapalat" w:hAnsi="GHEA Grapalat" w:cs="Sylfaen"/>
                <w:sz w:val="24"/>
                <w:szCs w:val="24"/>
                <w:lang w:val="hy-AM"/>
              </w:rPr>
              <w:t>Հաշվեքննիչ պալատի</w:t>
            </w:r>
            <w:r w:rsidR="0053450B">
              <w:rPr>
                <w:rFonts w:ascii="GHEA Grapalat" w:hAnsi="GHEA Grapalat" w:cs="Sylfaen"/>
                <w:sz w:val="24"/>
                <w:szCs w:val="24"/>
              </w:rPr>
              <w:t>`</w:t>
            </w:r>
            <w:r w:rsidRPr="00353098">
              <w:rPr>
                <w:rFonts w:ascii="GHEA Grapalat" w:hAnsi="GHEA Grapalat" w:cs="Sylfaen"/>
                <w:sz w:val="24"/>
                <w:szCs w:val="24"/>
                <w:lang w:val="hy-AM"/>
              </w:rPr>
              <w:t xml:space="preserve"> ելից</w:t>
            </w:r>
            <w:r w:rsidR="00653AB1" w:rsidRPr="00353098">
              <w:rPr>
                <w:rFonts w:ascii="GHEA Grapalat" w:hAnsi="GHEA Grapalat" w:cs="Sylfaen"/>
                <w:sz w:val="24"/>
                <w:szCs w:val="24"/>
                <w:lang w:val="hy-AM"/>
              </w:rPr>
              <w:t>/մտից</w:t>
            </w:r>
          </w:p>
        </w:tc>
      </w:tr>
      <w:tr w:rsidR="00653AB1" w:rsidRPr="00353098" w14:paraId="0236C73C" w14:textId="77777777" w:rsidTr="00E121D8">
        <w:tc>
          <w:tcPr>
            <w:tcW w:w="2547" w:type="dxa"/>
          </w:tcPr>
          <w:p w14:paraId="33F6E94E" w14:textId="5F4F972D" w:rsidR="00653AB1" w:rsidRPr="00353098" w:rsidRDefault="00653AB1" w:rsidP="00BB38AE">
            <w:pPr>
              <w:tabs>
                <w:tab w:val="left" w:pos="1845"/>
              </w:tabs>
              <w:spacing w:line="276" w:lineRule="auto"/>
              <w:rPr>
                <w:rFonts w:ascii="GHEA Grapalat" w:hAnsi="GHEA Grapalat"/>
                <w:sz w:val="24"/>
                <w:szCs w:val="24"/>
                <w:lang w:val="hy-AM"/>
              </w:rPr>
            </w:pPr>
            <w:r w:rsidRPr="00353098">
              <w:rPr>
                <w:rFonts w:ascii="GHEA Grapalat" w:hAnsi="GHEA Grapalat"/>
                <w:sz w:val="24"/>
                <w:szCs w:val="24"/>
                <w:lang w:val="hy-AM"/>
              </w:rPr>
              <w:t>ՍՊԸ</w:t>
            </w:r>
          </w:p>
        </w:tc>
        <w:tc>
          <w:tcPr>
            <w:tcW w:w="7371" w:type="dxa"/>
          </w:tcPr>
          <w:p w14:paraId="22611A32" w14:textId="69C3F0EC" w:rsidR="00653AB1" w:rsidRPr="00353098" w:rsidRDefault="00E121D8" w:rsidP="00BB38AE">
            <w:pPr>
              <w:tabs>
                <w:tab w:val="left" w:pos="1845"/>
              </w:tabs>
              <w:spacing w:line="276" w:lineRule="auto"/>
              <w:rPr>
                <w:rFonts w:ascii="GHEA Grapalat" w:hAnsi="GHEA Grapalat" w:cs="Sylfaen"/>
                <w:sz w:val="24"/>
                <w:szCs w:val="24"/>
                <w:lang w:val="hy-AM"/>
              </w:rPr>
            </w:pPr>
            <w:r w:rsidRPr="00353098">
              <w:rPr>
                <w:rFonts w:ascii="GHEA Grapalat" w:hAnsi="GHEA Grapalat" w:cs="Sylfaen"/>
                <w:sz w:val="24"/>
                <w:szCs w:val="24"/>
                <w:lang w:val="hy-AM"/>
              </w:rPr>
              <w:t>ս</w:t>
            </w:r>
            <w:r w:rsidR="00653AB1" w:rsidRPr="00353098">
              <w:rPr>
                <w:rFonts w:ascii="GHEA Grapalat" w:hAnsi="GHEA Grapalat" w:cs="Sylfaen"/>
                <w:sz w:val="24"/>
                <w:szCs w:val="24"/>
                <w:lang w:val="hy-AM"/>
              </w:rPr>
              <w:t>ահմանափակ պատասխանատվությամբ ընկերություն</w:t>
            </w:r>
          </w:p>
        </w:tc>
      </w:tr>
      <w:tr w:rsidR="00227E46" w:rsidRPr="00353098" w14:paraId="7C1F8A85" w14:textId="77777777" w:rsidTr="00E121D8">
        <w:tc>
          <w:tcPr>
            <w:tcW w:w="2547" w:type="dxa"/>
          </w:tcPr>
          <w:p w14:paraId="6EEA5880" w14:textId="47E222B9" w:rsidR="00227E46" w:rsidRPr="00353098" w:rsidRDefault="00227E46" w:rsidP="00BB38AE">
            <w:pPr>
              <w:tabs>
                <w:tab w:val="left" w:pos="1845"/>
              </w:tabs>
              <w:spacing w:line="276" w:lineRule="auto"/>
              <w:rPr>
                <w:rFonts w:ascii="GHEA Grapalat" w:hAnsi="GHEA Grapalat"/>
                <w:sz w:val="24"/>
                <w:szCs w:val="24"/>
                <w:lang w:val="hy-AM"/>
              </w:rPr>
            </w:pPr>
            <w:r w:rsidRPr="00353098">
              <w:rPr>
                <w:rFonts w:ascii="GHEA Grapalat" w:hAnsi="GHEA Grapalat"/>
                <w:sz w:val="24"/>
                <w:szCs w:val="24"/>
                <w:lang w:val="hy-AM"/>
              </w:rPr>
              <w:t>ՄԱ</w:t>
            </w:r>
          </w:p>
        </w:tc>
        <w:tc>
          <w:tcPr>
            <w:tcW w:w="7371" w:type="dxa"/>
          </w:tcPr>
          <w:p w14:paraId="2F521C97" w14:textId="500ABEE4" w:rsidR="00227E46" w:rsidRPr="00353098" w:rsidRDefault="00227E46" w:rsidP="00BB38AE">
            <w:pPr>
              <w:tabs>
                <w:tab w:val="left" w:pos="1845"/>
              </w:tabs>
              <w:spacing w:line="276" w:lineRule="auto"/>
              <w:rPr>
                <w:rFonts w:ascii="GHEA Grapalat" w:hAnsi="GHEA Grapalat" w:cs="Sylfaen"/>
                <w:sz w:val="24"/>
                <w:szCs w:val="24"/>
                <w:lang w:val="hy-AM"/>
              </w:rPr>
            </w:pPr>
            <w:r w:rsidRPr="00353098">
              <w:rPr>
                <w:rFonts w:ascii="GHEA Grapalat" w:hAnsi="GHEA Grapalat" w:cs="Sylfaen"/>
                <w:sz w:val="24"/>
                <w:szCs w:val="24"/>
                <w:lang w:val="hy-AM"/>
              </w:rPr>
              <w:t>մեկ անձ</w:t>
            </w:r>
          </w:p>
        </w:tc>
      </w:tr>
      <w:tr w:rsidR="00227E46" w:rsidRPr="00353098" w14:paraId="0B1A75F8" w14:textId="77777777" w:rsidTr="00E121D8">
        <w:tc>
          <w:tcPr>
            <w:tcW w:w="2547" w:type="dxa"/>
          </w:tcPr>
          <w:p w14:paraId="406D15F1" w14:textId="371255CC" w:rsidR="00227E46" w:rsidRPr="00353098" w:rsidRDefault="00227E46" w:rsidP="00BB38AE">
            <w:pPr>
              <w:tabs>
                <w:tab w:val="left" w:pos="1845"/>
              </w:tabs>
              <w:spacing w:line="276" w:lineRule="auto"/>
              <w:rPr>
                <w:rFonts w:ascii="GHEA Grapalat" w:hAnsi="GHEA Grapalat"/>
                <w:sz w:val="24"/>
                <w:szCs w:val="24"/>
                <w:lang w:val="hy-AM"/>
              </w:rPr>
            </w:pPr>
            <w:r w:rsidRPr="00353098">
              <w:rPr>
                <w:rFonts w:ascii="GHEA Grapalat" w:eastAsia="Calibri" w:hAnsi="GHEA Grapalat"/>
                <w:sz w:val="24"/>
                <w:szCs w:val="24"/>
                <w:lang w:val="hy-AM"/>
              </w:rPr>
              <w:t>ԱՁ</w:t>
            </w:r>
          </w:p>
        </w:tc>
        <w:tc>
          <w:tcPr>
            <w:tcW w:w="7371" w:type="dxa"/>
          </w:tcPr>
          <w:p w14:paraId="33EFA1AF" w14:textId="7B89B115" w:rsidR="00227E46" w:rsidRPr="00353098" w:rsidRDefault="00227E46" w:rsidP="00BB38AE">
            <w:pPr>
              <w:tabs>
                <w:tab w:val="left" w:pos="1845"/>
              </w:tabs>
              <w:spacing w:line="276" w:lineRule="auto"/>
              <w:rPr>
                <w:rFonts w:ascii="GHEA Grapalat" w:hAnsi="GHEA Grapalat" w:cs="Sylfaen"/>
                <w:sz w:val="24"/>
                <w:szCs w:val="24"/>
                <w:lang w:val="hy-AM"/>
              </w:rPr>
            </w:pPr>
            <w:r w:rsidRPr="00353098">
              <w:rPr>
                <w:rFonts w:ascii="GHEA Grapalat" w:hAnsi="GHEA Grapalat" w:cs="Sylfaen"/>
                <w:sz w:val="24"/>
                <w:szCs w:val="24"/>
                <w:lang w:val="hy-AM"/>
              </w:rPr>
              <w:t>անհատ ձեռներեց</w:t>
            </w:r>
          </w:p>
        </w:tc>
      </w:tr>
      <w:tr w:rsidR="00227E46" w:rsidRPr="00353098" w14:paraId="1128A6E7" w14:textId="77777777" w:rsidTr="00E121D8">
        <w:tc>
          <w:tcPr>
            <w:tcW w:w="2547" w:type="dxa"/>
          </w:tcPr>
          <w:p w14:paraId="1F126EA3" w14:textId="63C79774" w:rsidR="00227E46" w:rsidRPr="00353098" w:rsidRDefault="00227E46" w:rsidP="00BB38AE">
            <w:pPr>
              <w:tabs>
                <w:tab w:val="left" w:pos="1845"/>
              </w:tabs>
              <w:spacing w:line="276" w:lineRule="auto"/>
              <w:rPr>
                <w:rFonts w:ascii="GHEA Grapalat" w:eastAsia="Calibri" w:hAnsi="GHEA Grapalat"/>
                <w:sz w:val="24"/>
                <w:szCs w:val="24"/>
                <w:lang w:val="hy-AM"/>
              </w:rPr>
            </w:pPr>
            <w:r w:rsidRPr="00353098">
              <w:rPr>
                <w:rFonts w:ascii="GHEA Grapalat" w:eastAsia="Calibri" w:hAnsi="GHEA Grapalat"/>
                <w:sz w:val="24"/>
                <w:szCs w:val="24"/>
                <w:lang w:val="hy-AM"/>
              </w:rPr>
              <w:t>ԱԱՀ</w:t>
            </w:r>
          </w:p>
        </w:tc>
        <w:tc>
          <w:tcPr>
            <w:tcW w:w="7371" w:type="dxa"/>
          </w:tcPr>
          <w:p w14:paraId="212B31F7" w14:textId="6896721E" w:rsidR="00227E46" w:rsidRPr="00353098" w:rsidRDefault="00227E46" w:rsidP="00BB38AE">
            <w:pPr>
              <w:tabs>
                <w:tab w:val="left" w:pos="1845"/>
              </w:tabs>
              <w:spacing w:line="276" w:lineRule="auto"/>
              <w:rPr>
                <w:rFonts w:ascii="GHEA Grapalat" w:hAnsi="GHEA Grapalat" w:cs="Sylfaen"/>
                <w:sz w:val="24"/>
                <w:szCs w:val="24"/>
                <w:lang w:val="hy-AM"/>
              </w:rPr>
            </w:pPr>
            <w:r w:rsidRPr="00353098">
              <w:rPr>
                <w:rFonts w:ascii="GHEA Grapalat" w:hAnsi="GHEA Grapalat" w:cs="Sylfaen"/>
                <w:sz w:val="24"/>
                <w:szCs w:val="24"/>
                <w:lang w:val="hy-AM"/>
              </w:rPr>
              <w:t xml:space="preserve">ավելացված արժեքի </w:t>
            </w:r>
            <w:r w:rsidR="00F27333" w:rsidRPr="00353098">
              <w:rPr>
                <w:rFonts w:ascii="GHEA Grapalat" w:hAnsi="GHEA Grapalat" w:cs="Sylfaen"/>
                <w:sz w:val="24"/>
                <w:szCs w:val="24"/>
                <w:lang w:val="hy-AM"/>
              </w:rPr>
              <w:t>հարկ</w:t>
            </w:r>
          </w:p>
        </w:tc>
      </w:tr>
    </w:tbl>
    <w:p w14:paraId="10E3C3D6" w14:textId="718669AE" w:rsidR="00B96163" w:rsidRPr="00353098" w:rsidRDefault="00B96163" w:rsidP="00BB38AE">
      <w:pPr>
        <w:tabs>
          <w:tab w:val="left" w:pos="1845"/>
        </w:tabs>
        <w:spacing w:line="276" w:lineRule="auto"/>
        <w:rPr>
          <w:rFonts w:ascii="GHEA Grapalat" w:hAnsi="GHEA Grapalat" w:cs="Sylfaen"/>
          <w:sz w:val="24"/>
          <w:szCs w:val="24"/>
          <w:lang w:val="hy-AM"/>
        </w:rPr>
      </w:pPr>
    </w:p>
    <w:p w14:paraId="1961A887" w14:textId="1F9EF99D" w:rsidR="00BB558E" w:rsidRPr="00D00206" w:rsidRDefault="00B96163" w:rsidP="00D00206">
      <w:pPr>
        <w:pStyle w:val="ListParagraph"/>
        <w:numPr>
          <w:ilvl w:val="0"/>
          <w:numId w:val="1"/>
        </w:numPr>
        <w:spacing w:line="276" w:lineRule="auto"/>
        <w:jc w:val="center"/>
        <w:rPr>
          <w:rStyle w:val="IntenseReference"/>
          <w:rFonts w:ascii="GHEA Grapalat" w:hAnsi="GHEA Grapalat"/>
          <w:sz w:val="24"/>
          <w:szCs w:val="24"/>
          <w:u w:val="none"/>
          <w:lang w:val="hy-AM"/>
        </w:rPr>
      </w:pPr>
      <w:r w:rsidRPr="00353098">
        <w:rPr>
          <w:rFonts w:ascii="GHEA Grapalat" w:hAnsi="GHEA Grapalat" w:cs="Sylfaen"/>
          <w:sz w:val="24"/>
          <w:szCs w:val="24"/>
          <w:lang w:val="hy-AM"/>
        </w:rPr>
        <w:br w:type="page"/>
      </w:r>
      <w:r w:rsidR="002073EC" w:rsidRPr="00353098">
        <w:rPr>
          <w:rStyle w:val="IntenseReference"/>
          <w:rFonts w:ascii="GHEA Grapalat" w:hAnsi="GHEA Grapalat" w:cs="Sylfaen"/>
          <w:sz w:val="28"/>
          <w:szCs w:val="24"/>
          <w:u w:val="none"/>
        </w:rPr>
        <w:lastRenderedPageBreak/>
        <w:t>ԱՄՓՈՓԱԳԻՐ</w:t>
      </w:r>
    </w:p>
    <w:p w14:paraId="32DE1159" w14:textId="4D302426" w:rsidR="00C51085" w:rsidRDefault="00DE78B8" w:rsidP="009769F7">
      <w:pPr>
        <w:ind w:firstLine="567"/>
        <w:jc w:val="both"/>
        <w:rPr>
          <w:rFonts w:ascii="GHEA Grapalat" w:eastAsia="Times New Roman" w:hAnsi="GHEA Grapalat" w:cs="Sylfaen"/>
          <w:sz w:val="24"/>
          <w:szCs w:val="24"/>
          <w:lang w:val="hy-AM" w:eastAsia="ru-RU"/>
        </w:rPr>
      </w:pPr>
      <w:r w:rsidRPr="00823884">
        <w:rPr>
          <w:rFonts w:ascii="GHEA Grapalat" w:eastAsia="Times New Roman" w:hAnsi="GHEA Grapalat" w:cs="Sylfaen"/>
          <w:sz w:val="24"/>
          <w:szCs w:val="24"/>
          <w:lang w:val="hy-AM" w:eastAsia="ru-RU"/>
        </w:rPr>
        <w:t>ՀՀ ներքին գործերի ն</w:t>
      </w:r>
      <w:r w:rsidR="007F317D">
        <w:rPr>
          <w:rFonts w:ascii="GHEA Grapalat" w:eastAsia="Times New Roman" w:hAnsi="GHEA Grapalat" w:cs="Sylfaen"/>
          <w:sz w:val="24"/>
          <w:szCs w:val="24"/>
          <w:lang w:val="hy-AM" w:eastAsia="ru-RU"/>
        </w:rPr>
        <w:t>ախարարության Ոստիկանությունում</w:t>
      </w:r>
      <w:r>
        <w:rPr>
          <w:rFonts w:ascii="GHEA Grapalat" w:eastAsia="Times New Roman" w:hAnsi="GHEA Grapalat" w:cs="Sylfaen"/>
          <w:sz w:val="24"/>
          <w:szCs w:val="24"/>
          <w:lang w:val="hy-AM" w:eastAsia="ru-RU"/>
        </w:rPr>
        <w:t xml:space="preserve"> </w:t>
      </w:r>
      <w:r w:rsidR="00434C52">
        <w:rPr>
          <w:rFonts w:ascii="GHEA Grapalat" w:eastAsia="Times New Roman" w:hAnsi="GHEA Grapalat" w:cs="Sylfaen"/>
          <w:sz w:val="24"/>
          <w:szCs w:val="24"/>
          <w:lang w:val="hy-AM" w:eastAsia="ru-RU"/>
        </w:rPr>
        <w:t xml:space="preserve">նախորդ հաշվեքննության համեմատ </w:t>
      </w:r>
      <w:r>
        <w:rPr>
          <w:rFonts w:ascii="GHEA Grapalat" w:eastAsia="Times New Roman" w:hAnsi="GHEA Grapalat" w:cs="Sylfaen"/>
          <w:sz w:val="24"/>
          <w:szCs w:val="24"/>
          <w:lang w:val="hy-AM" w:eastAsia="ru-RU"/>
        </w:rPr>
        <w:t>2023 թվականի</w:t>
      </w:r>
      <w:r w:rsidRPr="00823884">
        <w:rPr>
          <w:rFonts w:ascii="GHEA Grapalat" w:eastAsia="Times New Roman" w:hAnsi="GHEA Grapalat" w:cs="Sylfaen"/>
          <w:sz w:val="24"/>
          <w:szCs w:val="24"/>
          <w:lang w:val="hy-AM" w:eastAsia="ru-RU"/>
        </w:rPr>
        <w:t xml:space="preserve"> ինն ամիսների </w:t>
      </w:r>
      <w:r>
        <w:rPr>
          <w:rFonts w:ascii="GHEA Grapalat" w:eastAsia="Times New Roman" w:hAnsi="GHEA Grapalat" w:cs="Sylfaen"/>
          <w:sz w:val="24"/>
          <w:szCs w:val="24"/>
          <w:lang w:val="hy-AM" w:eastAsia="ru-RU"/>
        </w:rPr>
        <w:t>հաշվեքննության ժամանակաշրջանում</w:t>
      </w:r>
      <w:r w:rsidR="00434C52">
        <w:rPr>
          <w:rFonts w:ascii="GHEA Grapalat" w:eastAsia="Times New Roman" w:hAnsi="GHEA Grapalat" w:cs="Sylfaen"/>
          <w:sz w:val="24"/>
          <w:szCs w:val="24"/>
          <w:lang w:val="hy-AM" w:eastAsia="ru-RU"/>
        </w:rPr>
        <w:t xml:space="preserve"> ֆինանսատնտեսական գործունեությանն առնչվող ուշագրավ փոփոխություններ ու զարգացումներ չեն եղել</w:t>
      </w:r>
      <w:r w:rsidR="007F317D">
        <w:rPr>
          <w:rFonts w:ascii="GHEA Grapalat" w:eastAsia="Times New Roman" w:hAnsi="GHEA Grapalat" w:cs="Sylfaen"/>
          <w:sz w:val="24"/>
          <w:szCs w:val="24"/>
          <w:lang w:val="hy-AM" w:eastAsia="ru-RU"/>
        </w:rPr>
        <w:t>՝ նոր ծրագրեր կամ միջոցառումներ չեն ավելացել։</w:t>
      </w:r>
    </w:p>
    <w:p w14:paraId="4AE794DB" w14:textId="77777777" w:rsidR="00C044AC" w:rsidRPr="00DE78B8" w:rsidRDefault="00C044AC" w:rsidP="009769F7">
      <w:pPr>
        <w:ind w:firstLine="567"/>
        <w:jc w:val="both"/>
        <w:rPr>
          <w:rStyle w:val="IntenseEmphasis"/>
          <w:rFonts w:ascii="GHEA Grapalat" w:hAnsi="GHEA Grapalat"/>
          <w:b/>
          <w:sz w:val="24"/>
          <w:szCs w:val="24"/>
          <w:lang w:val="hy-AM"/>
        </w:rPr>
      </w:pPr>
    </w:p>
    <w:p w14:paraId="44A54911" w14:textId="20B74BA7" w:rsidR="00390984" w:rsidRPr="00390984" w:rsidRDefault="00672467" w:rsidP="00390984">
      <w:pPr>
        <w:jc w:val="both"/>
        <w:rPr>
          <w:rFonts w:eastAsia="Times New Roman"/>
          <w:sz w:val="25"/>
          <w:szCs w:val="25"/>
          <w:shd w:val="clear" w:color="auto" w:fill="FFFFFF"/>
          <w:lang w:val="af-ZA"/>
        </w:rPr>
      </w:pPr>
      <w:r w:rsidRPr="00563586">
        <w:rPr>
          <w:rStyle w:val="IntenseEmphasis"/>
          <w:rFonts w:ascii="GHEA Grapalat" w:hAnsi="GHEA Grapalat"/>
          <w:b/>
          <w:sz w:val="24"/>
          <w:szCs w:val="24"/>
          <w:lang w:val="hy-AM"/>
        </w:rPr>
        <w:t>Հ</w:t>
      </w:r>
      <w:r w:rsidR="00267EAC" w:rsidRPr="00563586">
        <w:rPr>
          <w:rStyle w:val="IntenseEmphasis"/>
          <w:rFonts w:ascii="GHEA Grapalat" w:hAnsi="GHEA Grapalat"/>
          <w:b/>
          <w:sz w:val="24"/>
          <w:szCs w:val="24"/>
          <w:lang w:val="hy-AM"/>
        </w:rPr>
        <w:t xml:space="preserve">աշվեքննության </w:t>
      </w:r>
      <w:r w:rsidR="00EE7D9A" w:rsidRPr="00563586">
        <w:rPr>
          <w:rStyle w:val="IntenseEmphasis"/>
          <w:rFonts w:ascii="GHEA Grapalat" w:hAnsi="GHEA Grapalat"/>
          <w:b/>
          <w:sz w:val="24"/>
          <w:szCs w:val="24"/>
          <w:lang w:val="hy-AM"/>
        </w:rPr>
        <w:t xml:space="preserve">շրջանակում </w:t>
      </w:r>
      <w:r w:rsidRPr="00563586">
        <w:rPr>
          <w:rStyle w:val="IntenseEmphasis"/>
          <w:rFonts w:ascii="GHEA Grapalat" w:hAnsi="GHEA Grapalat"/>
          <w:b/>
          <w:sz w:val="24"/>
          <w:szCs w:val="24"/>
          <w:lang w:val="hy-AM"/>
        </w:rPr>
        <w:t>արձանագրված առավել ուշագրավ</w:t>
      </w:r>
      <w:r w:rsidR="006F3F7D" w:rsidRPr="00563586">
        <w:rPr>
          <w:rStyle w:val="IntenseEmphasis"/>
          <w:rFonts w:ascii="GHEA Grapalat" w:hAnsi="GHEA Grapalat"/>
          <w:b/>
          <w:sz w:val="24"/>
          <w:szCs w:val="24"/>
          <w:lang w:val="hy-AM"/>
        </w:rPr>
        <w:t xml:space="preserve"> </w:t>
      </w:r>
      <w:r w:rsidR="00EE7D9A" w:rsidRPr="00563586">
        <w:rPr>
          <w:rStyle w:val="IntenseEmphasis"/>
          <w:rFonts w:ascii="GHEA Grapalat" w:hAnsi="GHEA Grapalat"/>
          <w:b/>
          <w:sz w:val="24"/>
          <w:szCs w:val="24"/>
          <w:lang w:val="hy-AM"/>
        </w:rPr>
        <w:t>անհամապատասխանություններ</w:t>
      </w:r>
      <w:r w:rsidR="00BE6327" w:rsidRPr="00992785">
        <w:rPr>
          <w:rStyle w:val="IntenseEmphasis"/>
          <w:rFonts w:ascii="GHEA Grapalat" w:hAnsi="GHEA Grapalat"/>
          <w:b/>
          <w:sz w:val="24"/>
          <w:szCs w:val="24"/>
          <w:lang w:val="hy-AM"/>
        </w:rPr>
        <w:t xml:space="preserve"> և </w:t>
      </w:r>
      <w:r w:rsidR="00B52119" w:rsidRPr="00B52119">
        <w:rPr>
          <w:rStyle w:val="IntenseEmphasis"/>
          <w:rFonts w:ascii="GHEA Grapalat" w:hAnsi="GHEA Grapalat"/>
          <w:b/>
          <w:sz w:val="24"/>
          <w:szCs w:val="24"/>
          <w:lang w:val="hy-AM"/>
        </w:rPr>
        <w:t>խեղաթյուրումներ</w:t>
      </w:r>
      <w:r w:rsidR="00B87754" w:rsidRPr="00563586">
        <w:rPr>
          <w:rStyle w:val="IntenseEmphasis"/>
          <w:rFonts w:ascii="GHEA Grapalat" w:hAnsi="GHEA Grapalat"/>
          <w:b/>
          <w:sz w:val="24"/>
          <w:szCs w:val="24"/>
          <w:lang w:val="hy-AM"/>
        </w:rPr>
        <w:t>.</w:t>
      </w:r>
    </w:p>
    <w:p w14:paraId="23305E80" w14:textId="46E3C4CD" w:rsidR="00E10093" w:rsidRPr="00C044AC" w:rsidRDefault="00E10093" w:rsidP="00117E31">
      <w:pPr>
        <w:pStyle w:val="ListParagraph"/>
        <w:numPr>
          <w:ilvl w:val="0"/>
          <w:numId w:val="12"/>
        </w:numPr>
        <w:spacing w:line="276" w:lineRule="auto"/>
        <w:ind w:left="0" w:firstLine="0"/>
        <w:jc w:val="both"/>
        <w:rPr>
          <w:rFonts w:ascii="GHEA Grapalat" w:hAnsi="GHEA Grapalat"/>
          <w:bCs/>
          <w:color w:val="FF0000"/>
          <w:sz w:val="24"/>
          <w:szCs w:val="24"/>
          <w:lang w:val="hy-AM"/>
        </w:rPr>
      </w:pPr>
      <w:r>
        <w:rPr>
          <w:rStyle w:val="IntenseReference"/>
          <w:rFonts w:ascii="GHEA Grapalat" w:hAnsi="GHEA Grapalat"/>
          <w:b w:val="0"/>
          <w:smallCaps w:val="0"/>
          <w:color w:val="auto"/>
          <w:spacing w:val="0"/>
          <w:sz w:val="24"/>
          <w:szCs w:val="24"/>
          <w:u w:val="none"/>
          <w:lang w:val="hy-AM"/>
        </w:rPr>
        <w:t xml:space="preserve">ՀՀ ՆԳՆ </w:t>
      </w:r>
      <w:r w:rsidR="00EE61D0">
        <w:rPr>
          <w:rStyle w:val="IntenseReference"/>
          <w:rFonts w:ascii="GHEA Grapalat" w:hAnsi="GHEA Grapalat"/>
          <w:b w:val="0"/>
          <w:smallCaps w:val="0"/>
          <w:color w:val="auto"/>
          <w:spacing w:val="0"/>
          <w:sz w:val="24"/>
          <w:szCs w:val="24"/>
          <w:u w:val="none"/>
          <w:lang w:val="hy-AM"/>
        </w:rPr>
        <w:t>ոստիկանությունում</w:t>
      </w:r>
      <w:r>
        <w:rPr>
          <w:rStyle w:val="IntenseReference"/>
          <w:rFonts w:ascii="GHEA Grapalat" w:hAnsi="GHEA Grapalat"/>
          <w:b w:val="0"/>
          <w:smallCaps w:val="0"/>
          <w:color w:val="auto"/>
          <w:spacing w:val="0"/>
          <w:sz w:val="24"/>
          <w:szCs w:val="24"/>
          <w:u w:val="none"/>
          <w:lang w:val="hy-AM"/>
        </w:rPr>
        <w:t xml:space="preserve"> </w:t>
      </w:r>
      <w:r w:rsidR="000E4BC9" w:rsidRPr="00D4387A">
        <w:rPr>
          <w:rStyle w:val="IntenseReference"/>
          <w:rFonts w:ascii="GHEA Grapalat" w:hAnsi="GHEA Grapalat"/>
          <w:b w:val="0"/>
          <w:smallCaps w:val="0"/>
          <w:color w:val="auto"/>
          <w:spacing w:val="0"/>
          <w:sz w:val="24"/>
          <w:szCs w:val="24"/>
          <w:u w:val="none"/>
          <w:lang w:val="hy-AM"/>
        </w:rPr>
        <w:t xml:space="preserve">հաշվապահական </w:t>
      </w:r>
      <w:r w:rsidR="000E4BC9">
        <w:rPr>
          <w:rStyle w:val="IntenseReference"/>
          <w:rFonts w:ascii="GHEA Grapalat" w:hAnsi="GHEA Grapalat"/>
          <w:b w:val="0"/>
          <w:smallCaps w:val="0"/>
          <w:color w:val="auto"/>
          <w:spacing w:val="0"/>
          <w:sz w:val="24"/>
          <w:szCs w:val="24"/>
          <w:u w:val="none"/>
          <w:lang w:val="hy-AM"/>
        </w:rPr>
        <w:t xml:space="preserve">հաշվառումը չի վարվում </w:t>
      </w:r>
      <w:r w:rsidRPr="00D4387A">
        <w:rPr>
          <w:rStyle w:val="IntenseReference"/>
          <w:rFonts w:ascii="GHEA Grapalat" w:hAnsi="GHEA Grapalat"/>
          <w:b w:val="0"/>
          <w:smallCaps w:val="0"/>
          <w:color w:val="auto"/>
          <w:spacing w:val="0"/>
          <w:sz w:val="24"/>
          <w:szCs w:val="24"/>
          <w:u w:val="none"/>
          <w:lang w:val="hy-AM"/>
        </w:rPr>
        <w:t xml:space="preserve">«Հանրային հատվածի հաշվապահական հաշվառման </w:t>
      </w:r>
      <w:r w:rsidR="00107D68">
        <w:rPr>
          <w:rStyle w:val="IntenseReference"/>
          <w:rFonts w:ascii="GHEA Grapalat" w:hAnsi="GHEA Grapalat"/>
          <w:b w:val="0"/>
          <w:smallCaps w:val="0"/>
          <w:color w:val="auto"/>
          <w:spacing w:val="0"/>
          <w:sz w:val="24"/>
          <w:szCs w:val="24"/>
          <w:u w:val="none"/>
          <w:lang w:val="hy-AM"/>
        </w:rPr>
        <w:t>մասին</w:t>
      </w:r>
      <w:r w:rsidRPr="00D4387A">
        <w:rPr>
          <w:rStyle w:val="IntenseReference"/>
          <w:rFonts w:ascii="GHEA Grapalat" w:hAnsi="GHEA Grapalat"/>
          <w:b w:val="0"/>
          <w:smallCaps w:val="0"/>
          <w:color w:val="auto"/>
          <w:spacing w:val="0"/>
          <w:sz w:val="24"/>
          <w:szCs w:val="24"/>
          <w:u w:val="none"/>
          <w:lang w:val="hy-AM"/>
        </w:rPr>
        <w:t xml:space="preserve"> </w:t>
      </w:r>
      <w:r w:rsidR="000E4BC9">
        <w:rPr>
          <w:rStyle w:val="IntenseReference"/>
          <w:rFonts w:ascii="GHEA Grapalat" w:hAnsi="GHEA Grapalat"/>
          <w:b w:val="0"/>
          <w:smallCaps w:val="0"/>
          <w:color w:val="auto"/>
          <w:spacing w:val="0"/>
          <w:sz w:val="24"/>
          <w:szCs w:val="24"/>
          <w:u w:val="none"/>
          <w:lang w:val="hy-AM"/>
        </w:rPr>
        <w:t xml:space="preserve">ՀՀ </w:t>
      </w:r>
      <w:r w:rsidRPr="00D4387A">
        <w:rPr>
          <w:rStyle w:val="IntenseReference"/>
          <w:rFonts w:ascii="GHEA Grapalat" w:hAnsi="GHEA Grapalat"/>
          <w:b w:val="0"/>
          <w:smallCaps w:val="0"/>
          <w:color w:val="auto"/>
          <w:spacing w:val="0"/>
          <w:sz w:val="24"/>
          <w:szCs w:val="24"/>
          <w:u w:val="none"/>
          <w:lang w:val="hy-AM"/>
        </w:rPr>
        <w:t>օրենքի</w:t>
      </w:r>
      <w:r>
        <w:rPr>
          <w:rStyle w:val="IntenseReference"/>
          <w:rFonts w:ascii="GHEA Grapalat" w:hAnsi="GHEA Grapalat"/>
          <w:b w:val="0"/>
          <w:smallCaps w:val="0"/>
          <w:color w:val="auto"/>
          <w:spacing w:val="0"/>
          <w:sz w:val="24"/>
          <w:szCs w:val="24"/>
          <w:u w:val="none"/>
          <w:lang w:val="hy-AM"/>
        </w:rPr>
        <w:t xml:space="preserve"> 6-րդ հոդվածի 1-ին մաս</w:t>
      </w:r>
      <w:r w:rsidR="001D65F6">
        <w:rPr>
          <w:rStyle w:val="IntenseReference"/>
          <w:rFonts w:ascii="GHEA Grapalat" w:hAnsi="GHEA Grapalat"/>
          <w:b w:val="0"/>
          <w:smallCaps w:val="0"/>
          <w:color w:val="auto"/>
          <w:spacing w:val="0"/>
          <w:sz w:val="24"/>
          <w:szCs w:val="24"/>
          <w:u w:val="none"/>
          <w:lang w:val="hy-AM"/>
        </w:rPr>
        <w:t xml:space="preserve">ով սահմանված </w:t>
      </w:r>
      <w:r w:rsidRPr="00D4387A">
        <w:rPr>
          <w:rFonts w:ascii="GHEA Grapalat" w:hAnsi="GHEA Grapalat"/>
          <w:color w:val="000000"/>
          <w:sz w:val="24"/>
          <w:szCs w:val="24"/>
          <w:shd w:val="clear" w:color="auto" w:fill="FFFFFF"/>
        </w:rPr>
        <w:t>պահանջներին</w:t>
      </w:r>
      <w:r w:rsidRPr="00EE61D0">
        <w:rPr>
          <w:rFonts w:ascii="GHEA Grapalat" w:hAnsi="GHEA Grapalat"/>
          <w:color w:val="000000"/>
          <w:sz w:val="24"/>
          <w:szCs w:val="24"/>
          <w:shd w:val="clear" w:color="auto" w:fill="FFFFFF"/>
          <w:lang w:val="af-ZA"/>
        </w:rPr>
        <w:t xml:space="preserve"> </w:t>
      </w:r>
      <w:r w:rsidRPr="00D4387A">
        <w:rPr>
          <w:rFonts w:ascii="GHEA Grapalat" w:hAnsi="GHEA Grapalat"/>
          <w:color w:val="000000"/>
          <w:sz w:val="24"/>
          <w:szCs w:val="24"/>
          <w:shd w:val="clear" w:color="auto" w:fill="FFFFFF"/>
        </w:rPr>
        <w:t>համապատասխան</w:t>
      </w:r>
      <w:r w:rsidR="001D65F6">
        <w:rPr>
          <w:rFonts w:ascii="GHEA Grapalat" w:hAnsi="GHEA Grapalat"/>
          <w:color w:val="000000"/>
          <w:sz w:val="24"/>
          <w:szCs w:val="24"/>
          <w:shd w:val="clear" w:color="auto" w:fill="FFFFFF"/>
          <w:lang w:val="hy-AM"/>
        </w:rPr>
        <w:t>։</w:t>
      </w:r>
      <w:r w:rsidRPr="00EE61D0">
        <w:rPr>
          <w:rFonts w:ascii="GHEA Grapalat" w:hAnsi="GHEA Grapalat"/>
          <w:color w:val="000000"/>
          <w:sz w:val="24"/>
          <w:szCs w:val="24"/>
          <w:shd w:val="clear" w:color="auto" w:fill="FFFFFF"/>
          <w:lang w:val="af-ZA"/>
        </w:rPr>
        <w:t xml:space="preserve"> </w:t>
      </w:r>
    </w:p>
    <w:p w14:paraId="2B01D48D" w14:textId="77777777" w:rsidR="00C044AC" w:rsidRPr="00E10093" w:rsidRDefault="00C044AC" w:rsidP="00C044AC">
      <w:pPr>
        <w:pStyle w:val="ListParagraph"/>
        <w:spacing w:line="276" w:lineRule="auto"/>
        <w:ind w:left="0"/>
        <w:jc w:val="both"/>
        <w:rPr>
          <w:rFonts w:ascii="GHEA Grapalat" w:hAnsi="GHEA Grapalat"/>
          <w:bCs/>
          <w:color w:val="FF0000"/>
          <w:sz w:val="24"/>
          <w:szCs w:val="24"/>
          <w:lang w:val="hy-AM"/>
        </w:rPr>
      </w:pPr>
    </w:p>
    <w:p w14:paraId="7F468DB4" w14:textId="17884864" w:rsidR="00DD011E" w:rsidRPr="00DD011E" w:rsidRDefault="00390984" w:rsidP="00117E31">
      <w:pPr>
        <w:pStyle w:val="ListParagraph"/>
        <w:numPr>
          <w:ilvl w:val="0"/>
          <w:numId w:val="12"/>
        </w:numPr>
        <w:tabs>
          <w:tab w:val="left" w:pos="284"/>
        </w:tabs>
        <w:spacing w:line="276" w:lineRule="auto"/>
        <w:ind w:left="0" w:firstLine="0"/>
        <w:jc w:val="both"/>
        <w:rPr>
          <w:rFonts w:ascii="GHEA Grapalat" w:eastAsia="Times New Roman" w:hAnsi="GHEA Grapalat" w:cs="Times New Roman"/>
          <w:b/>
          <w:color w:val="2E74B5"/>
          <w:sz w:val="24"/>
          <w:szCs w:val="24"/>
          <w:lang w:val="hy-AM"/>
        </w:rPr>
      </w:pPr>
      <w:r>
        <w:rPr>
          <w:rFonts w:ascii="GHEA Grapalat" w:eastAsia="Times New Roman" w:hAnsi="GHEA Grapalat" w:cs="Times New Roman"/>
          <w:b/>
          <w:color w:val="2E74B5"/>
          <w:sz w:val="24"/>
          <w:szCs w:val="24"/>
          <w:lang w:val="hy-AM"/>
        </w:rPr>
        <w:t xml:space="preserve"> </w:t>
      </w:r>
      <w:r w:rsidRPr="00390984">
        <w:rPr>
          <w:rFonts w:ascii="GHEA Grapalat" w:eastAsia="Times New Roman" w:hAnsi="GHEA Grapalat" w:cs="Times New Roman"/>
          <w:sz w:val="24"/>
          <w:szCs w:val="24"/>
          <w:lang w:val="hy-AM" w:eastAsia="ru-RU"/>
        </w:rPr>
        <w:t>«Ոստիկանության ոլորտի քաղաքականության մշակում, կառավարում, կենտրոնացված միջոցառումների, մոնիտորինգի և վերահսկողության իրականացում</w:t>
      </w:r>
      <w:r w:rsidR="00107D68">
        <w:rPr>
          <w:rFonts w:ascii="GHEA Grapalat" w:eastAsia="Times New Roman" w:hAnsi="GHEA Grapalat" w:cs="Times New Roman"/>
          <w:sz w:val="24"/>
          <w:szCs w:val="24"/>
          <w:lang w:val="hy-AM" w:eastAsia="ru-RU"/>
        </w:rPr>
        <w:t></w:t>
      </w:r>
      <w:r w:rsidRPr="00390984">
        <w:rPr>
          <w:rFonts w:ascii="GHEA Grapalat" w:eastAsia="Times New Roman" w:hAnsi="GHEA Grapalat" w:cs="Times New Roman"/>
          <w:sz w:val="24"/>
          <w:szCs w:val="24"/>
          <w:lang w:val="hy-AM" w:eastAsia="ru-RU"/>
        </w:rPr>
        <w:t xml:space="preserve"> և Հասարակական կարգի պահպանություն, անվտանգության ապահովում հանցագործությունների դեմ պայքար միջոցառումների 2023 թվականի ինն ամիսների հաշվեքննության շրջանակներում </w:t>
      </w:r>
      <w:r w:rsidR="00A633B3">
        <w:rPr>
          <w:rFonts w:ascii="GHEA Grapalat" w:eastAsia="Times New Roman" w:hAnsi="GHEA Grapalat" w:cs="Times New Roman"/>
          <w:sz w:val="24"/>
          <w:szCs w:val="24"/>
          <w:lang w:val="hy-AM" w:eastAsia="ru-RU"/>
        </w:rPr>
        <w:t xml:space="preserve">ՀՀ ՆԳՆ </w:t>
      </w:r>
      <w:r w:rsidR="00A633B3">
        <w:rPr>
          <w:rFonts w:ascii="GHEA Grapalat" w:hAnsi="GHEA Grapalat"/>
          <w:sz w:val="24"/>
          <w:szCs w:val="24"/>
          <w:lang w:val="hy-AM"/>
        </w:rPr>
        <w:t>ո</w:t>
      </w:r>
      <w:r w:rsidR="00C54BB5" w:rsidRPr="00BB38AE">
        <w:rPr>
          <w:rFonts w:ascii="GHEA Grapalat" w:hAnsi="GHEA Grapalat"/>
          <w:sz w:val="24"/>
          <w:szCs w:val="24"/>
          <w:lang w:val="hy-AM"/>
        </w:rPr>
        <w:t>ստիկանությունում զինվորական ծառայողների մասով</w:t>
      </w:r>
      <w:r w:rsidR="00A07860">
        <w:rPr>
          <w:rFonts w:ascii="GHEA Grapalat" w:eastAsia="Times New Roman" w:hAnsi="GHEA Grapalat" w:cs="Times New Roman"/>
          <w:sz w:val="24"/>
          <w:szCs w:val="24"/>
          <w:lang w:val="hy-AM" w:eastAsia="ru-RU"/>
        </w:rPr>
        <w:t xml:space="preserve"> </w:t>
      </w:r>
      <w:r w:rsidRPr="00390984">
        <w:rPr>
          <w:rFonts w:ascii="GHEA Grapalat" w:eastAsia="Times New Roman" w:hAnsi="GHEA Grapalat" w:cs="Times New Roman"/>
          <w:sz w:val="24"/>
          <w:szCs w:val="24"/>
          <w:lang w:val="hy-AM" w:eastAsia="ru-RU"/>
        </w:rPr>
        <w:t>արձանագրված անհամապատասխանությունները համանման բնույթի են, ինչ նախորդող հաշվեքնն</w:t>
      </w:r>
      <w:r w:rsidR="00DD011E">
        <w:rPr>
          <w:rFonts w:ascii="GHEA Grapalat" w:eastAsia="Times New Roman" w:hAnsi="GHEA Grapalat" w:cs="Times New Roman"/>
          <w:sz w:val="24"/>
          <w:szCs w:val="24"/>
          <w:lang w:val="hy-AM" w:eastAsia="ru-RU"/>
        </w:rPr>
        <w:t>ություններով</w:t>
      </w:r>
      <w:r w:rsidR="00233661">
        <w:rPr>
          <w:rFonts w:ascii="GHEA Grapalat" w:eastAsia="Times New Roman" w:hAnsi="GHEA Grapalat" w:cs="Times New Roman"/>
          <w:sz w:val="24"/>
          <w:szCs w:val="24"/>
          <w:lang w:val="hy-AM" w:eastAsia="ru-RU"/>
        </w:rPr>
        <w:t xml:space="preserve"> արձանագրվածները</w:t>
      </w:r>
      <w:r w:rsidR="00C54BB5">
        <w:rPr>
          <w:rFonts w:ascii="GHEA Grapalat" w:eastAsia="Times New Roman" w:hAnsi="GHEA Grapalat" w:cs="Times New Roman"/>
          <w:sz w:val="24"/>
          <w:szCs w:val="24"/>
          <w:lang w:val="hy-AM" w:eastAsia="ru-RU"/>
        </w:rPr>
        <w:t>, մասնավորապես</w:t>
      </w:r>
      <w:r w:rsidR="00233661">
        <w:rPr>
          <w:rFonts w:ascii="GHEA Grapalat" w:eastAsia="Times New Roman" w:hAnsi="GHEA Grapalat" w:cs="Times New Roman"/>
          <w:sz w:val="24"/>
          <w:szCs w:val="24"/>
          <w:lang w:val="hy-AM" w:eastAsia="ru-RU"/>
        </w:rPr>
        <w:t>.</w:t>
      </w:r>
      <w:r w:rsidR="00DD011E">
        <w:rPr>
          <w:rFonts w:ascii="GHEA Grapalat" w:eastAsia="Times New Roman" w:hAnsi="GHEA Grapalat" w:cs="Times New Roman"/>
          <w:sz w:val="24"/>
          <w:szCs w:val="24"/>
          <w:lang w:val="hy-AM" w:eastAsia="ru-RU"/>
        </w:rPr>
        <w:t xml:space="preserve"> </w:t>
      </w:r>
    </w:p>
    <w:p w14:paraId="0CFC28A0" w14:textId="1F2DE361" w:rsidR="00DD011E" w:rsidRPr="00DD011E" w:rsidRDefault="00207EA3" w:rsidP="0040638B">
      <w:pPr>
        <w:pStyle w:val="ListParagraph"/>
        <w:numPr>
          <w:ilvl w:val="0"/>
          <w:numId w:val="18"/>
        </w:numPr>
        <w:tabs>
          <w:tab w:val="left" w:pos="284"/>
        </w:tabs>
        <w:spacing w:line="276" w:lineRule="auto"/>
        <w:ind w:left="0" w:firstLine="0"/>
        <w:jc w:val="both"/>
        <w:rPr>
          <w:rFonts w:ascii="GHEA Grapalat" w:eastAsia="Times New Roman" w:hAnsi="GHEA Grapalat" w:cs="Times New Roman"/>
          <w:b/>
          <w:color w:val="2E74B5"/>
          <w:sz w:val="24"/>
          <w:szCs w:val="24"/>
          <w:lang w:val="hy-AM"/>
        </w:rPr>
      </w:pPr>
      <w:r w:rsidRPr="00207EA3">
        <w:rPr>
          <w:rFonts w:ascii="GHEA Grapalat" w:eastAsia="Times New Roman" w:hAnsi="GHEA Grapalat" w:cs="Times New Roman"/>
          <w:sz w:val="24"/>
          <w:szCs w:val="24"/>
          <w:lang w:val="hy-AM" w:eastAsia="ru-RU"/>
        </w:rPr>
        <w:t>Առկա է անհամապատասխանություն ՀՀ աշխատանքային օրենսգրքի 169-րդ հոդվածի 2-րդ մաս</w:t>
      </w:r>
      <w:r w:rsidR="0040638B">
        <w:rPr>
          <w:rFonts w:ascii="GHEA Grapalat" w:eastAsia="Times New Roman" w:hAnsi="GHEA Grapalat" w:cs="Times New Roman"/>
          <w:sz w:val="24"/>
          <w:szCs w:val="24"/>
          <w:lang w:val="hy-AM" w:eastAsia="ru-RU"/>
        </w:rPr>
        <w:t>ով սահմանված</w:t>
      </w:r>
      <w:r w:rsidRPr="00207EA3">
        <w:rPr>
          <w:rFonts w:ascii="GHEA Grapalat" w:eastAsia="Times New Roman" w:hAnsi="GHEA Grapalat" w:cs="Times New Roman"/>
          <w:sz w:val="24"/>
          <w:szCs w:val="24"/>
          <w:lang w:val="hy-AM" w:eastAsia="ru-RU"/>
        </w:rPr>
        <w:t xml:space="preserve"> պահանջի հետ, մասնավորապես դեպքերի մեծամասնությամբ արձակուրդայինները վճարվում են տվյալ ամսվա վերջում ընդհանուր աշխատավարձի վճարման ժամանակ։</w:t>
      </w:r>
      <w:r w:rsidRPr="00390984" w:rsidDel="00207EA3">
        <w:rPr>
          <w:rFonts w:ascii="GHEA Grapalat" w:eastAsia="Times New Roman" w:hAnsi="GHEA Grapalat" w:cs="Times New Roman"/>
          <w:sz w:val="24"/>
          <w:szCs w:val="24"/>
          <w:lang w:val="hy-AM" w:eastAsia="ru-RU"/>
        </w:rPr>
        <w:t xml:space="preserve"> </w:t>
      </w:r>
    </w:p>
    <w:p w14:paraId="3868C5FA" w14:textId="5B4B1F01" w:rsidR="00EB2751" w:rsidRPr="00DD011E" w:rsidRDefault="00207EA3" w:rsidP="0040638B">
      <w:pPr>
        <w:pStyle w:val="ListParagraph"/>
        <w:numPr>
          <w:ilvl w:val="0"/>
          <w:numId w:val="18"/>
        </w:numPr>
        <w:tabs>
          <w:tab w:val="left" w:pos="284"/>
        </w:tabs>
        <w:spacing w:line="276" w:lineRule="auto"/>
        <w:ind w:left="0" w:firstLine="0"/>
        <w:jc w:val="both"/>
        <w:rPr>
          <w:rFonts w:ascii="GHEA Grapalat" w:eastAsia="Times New Roman" w:hAnsi="GHEA Grapalat" w:cs="Times New Roman"/>
          <w:b/>
          <w:color w:val="2E74B5"/>
          <w:sz w:val="24"/>
          <w:szCs w:val="24"/>
          <w:lang w:val="hy-AM"/>
        </w:rPr>
      </w:pPr>
      <w:r w:rsidRPr="00207EA3">
        <w:rPr>
          <w:rFonts w:ascii="GHEA Grapalat" w:eastAsia="Times New Roman" w:hAnsi="GHEA Grapalat" w:cs="Times New Roman"/>
          <w:sz w:val="24"/>
          <w:szCs w:val="24"/>
          <w:lang w:val="hy-AM" w:eastAsia="ru-RU"/>
        </w:rPr>
        <w:t xml:space="preserve">Առկա է անհամապատասխանություն </w:t>
      </w:r>
      <w:r w:rsidRPr="00390984">
        <w:rPr>
          <w:rFonts w:ascii="GHEA Grapalat" w:eastAsia="Times New Roman" w:hAnsi="GHEA Grapalat" w:cs="Times New Roman"/>
          <w:sz w:val="24"/>
          <w:szCs w:val="24"/>
          <w:lang w:val="hy-AM" w:eastAsia="ru-RU"/>
        </w:rPr>
        <w:t>«Ոստիկանությունում ծառայության մասին</w:t>
      </w:r>
      <w:r>
        <w:rPr>
          <w:rFonts w:ascii="GHEA Grapalat" w:eastAsia="Times New Roman" w:hAnsi="GHEA Grapalat" w:cs="Times New Roman"/>
          <w:sz w:val="24"/>
          <w:szCs w:val="24"/>
          <w:lang w:val="hy-AM" w:eastAsia="ru-RU"/>
        </w:rPr>
        <w:t></w:t>
      </w:r>
      <w:r w:rsidRPr="00390984">
        <w:rPr>
          <w:rFonts w:ascii="GHEA Grapalat" w:eastAsia="Times New Roman" w:hAnsi="GHEA Grapalat" w:cs="Times New Roman"/>
          <w:sz w:val="24"/>
          <w:szCs w:val="24"/>
          <w:lang w:val="hy-AM" w:eastAsia="ru-RU"/>
        </w:rPr>
        <w:t xml:space="preserve"> ՀՀ օրենք</w:t>
      </w:r>
      <w:r>
        <w:rPr>
          <w:rFonts w:ascii="GHEA Grapalat" w:eastAsia="Times New Roman" w:hAnsi="GHEA Grapalat" w:cs="Times New Roman"/>
          <w:sz w:val="24"/>
          <w:szCs w:val="24"/>
          <w:lang w:val="hy-AM" w:eastAsia="ru-RU"/>
        </w:rPr>
        <w:t>ի 28-րդ հոդված</w:t>
      </w:r>
      <w:r w:rsidR="00EB2751">
        <w:rPr>
          <w:rFonts w:ascii="GHEA Grapalat" w:eastAsia="Times New Roman" w:hAnsi="GHEA Grapalat" w:cs="Times New Roman"/>
          <w:sz w:val="24"/>
          <w:szCs w:val="24"/>
          <w:lang w:val="hy-AM" w:eastAsia="ru-RU"/>
        </w:rPr>
        <w:t>ի</w:t>
      </w:r>
      <w:r>
        <w:rPr>
          <w:rFonts w:ascii="GHEA Grapalat" w:eastAsia="Times New Roman" w:hAnsi="GHEA Grapalat" w:cs="Times New Roman"/>
          <w:sz w:val="24"/>
          <w:szCs w:val="24"/>
          <w:lang w:val="hy-AM" w:eastAsia="ru-RU"/>
        </w:rPr>
        <w:t xml:space="preserve"> 1-ին մասի պահանջի հետ, կան </w:t>
      </w:r>
      <w:r w:rsidRPr="00390984">
        <w:rPr>
          <w:rFonts w:ascii="GHEA Grapalat" w:eastAsia="Times New Roman" w:hAnsi="GHEA Grapalat" w:cs="Times New Roman"/>
          <w:sz w:val="24"/>
          <w:szCs w:val="24"/>
          <w:lang w:val="hy-AM" w:eastAsia="ru-RU"/>
        </w:rPr>
        <w:t xml:space="preserve"> </w:t>
      </w:r>
      <w:r>
        <w:rPr>
          <w:rFonts w:ascii="GHEA Grapalat" w:eastAsia="Times New Roman" w:hAnsi="GHEA Grapalat" w:cs="Times New Roman"/>
          <w:sz w:val="24"/>
          <w:szCs w:val="24"/>
          <w:lang w:val="hy-AM" w:eastAsia="ru-RU"/>
        </w:rPr>
        <w:t>պ</w:t>
      </w:r>
      <w:r w:rsidR="00390984" w:rsidRPr="00390984">
        <w:rPr>
          <w:rFonts w:ascii="GHEA Grapalat" w:eastAsia="Times New Roman" w:hAnsi="GHEA Grapalat" w:cs="Times New Roman"/>
          <w:sz w:val="24"/>
          <w:szCs w:val="24"/>
          <w:lang w:val="hy-AM" w:eastAsia="ru-RU"/>
        </w:rPr>
        <w:t xml:space="preserve">աշտոնի </w:t>
      </w:r>
      <w:r w:rsidR="00C45959">
        <w:rPr>
          <w:rFonts w:ascii="GHEA Grapalat" w:eastAsia="Times New Roman" w:hAnsi="GHEA Grapalat" w:cs="Times New Roman"/>
          <w:sz w:val="24"/>
          <w:szCs w:val="24"/>
          <w:lang w:val="hy-AM" w:eastAsia="ru-RU"/>
        </w:rPr>
        <w:t xml:space="preserve">նշանակման և/կամ </w:t>
      </w:r>
      <w:r w:rsidR="00390984" w:rsidRPr="00390984">
        <w:rPr>
          <w:rFonts w:ascii="GHEA Grapalat" w:eastAsia="Times New Roman" w:hAnsi="GHEA Grapalat" w:cs="Times New Roman"/>
          <w:sz w:val="24"/>
          <w:szCs w:val="24"/>
          <w:lang w:val="hy-AM" w:eastAsia="ru-RU"/>
        </w:rPr>
        <w:t>տեղափոխման, դեպքերում տվյալ ամսվա դրույքը, հասանելիք լրավճարը և հավելումը հաշվարկվել են ըստ տվյալ ամսվա օրացույցային օրերի և ոչ թե փաստացի աշխատած աշխատանքային օրերով</w:t>
      </w:r>
      <w:r>
        <w:rPr>
          <w:rFonts w:ascii="GHEA Grapalat" w:eastAsia="Times New Roman" w:hAnsi="GHEA Grapalat" w:cs="Times New Roman"/>
          <w:sz w:val="24"/>
          <w:szCs w:val="24"/>
          <w:lang w:val="hy-AM" w:eastAsia="ru-RU"/>
        </w:rPr>
        <w:t>։</w:t>
      </w:r>
      <w:r w:rsidR="00390984" w:rsidRPr="00390984">
        <w:rPr>
          <w:rFonts w:ascii="GHEA Grapalat" w:eastAsia="Times New Roman" w:hAnsi="GHEA Grapalat" w:cs="Times New Roman"/>
          <w:sz w:val="24"/>
          <w:szCs w:val="24"/>
          <w:lang w:val="hy-AM" w:eastAsia="ru-RU"/>
        </w:rPr>
        <w:t xml:space="preserve"> </w:t>
      </w:r>
      <w:r w:rsidR="00DD011E">
        <w:rPr>
          <w:rFonts w:ascii="GHEA Grapalat" w:eastAsia="Times New Roman" w:hAnsi="GHEA Grapalat" w:cs="Times New Roman"/>
          <w:sz w:val="24"/>
          <w:szCs w:val="24"/>
          <w:lang w:val="hy-AM" w:eastAsia="ru-RU"/>
        </w:rPr>
        <w:t xml:space="preserve"> </w:t>
      </w:r>
    </w:p>
    <w:p w14:paraId="2C32906C" w14:textId="421283ED" w:rsidR="00DD011E" w:rsidRPr="00EB2751" w:rsidRDefault="00AB5D73" w:rsidP="00EB2751">
      <w:pPr>
        <w:pStyle w:val="ListParagraph"/>
        <w:numPr>
          <w:ilvl w:val="0"/>
          <w:numId w:val="18"/>
        </w:numPr>
        <w:tabs>
          <w:tab w:val="left" w:pos="284"/>
        </w:tabs>
        <w:spacing w:line="276" w:lineRule="auto"/>
        <w:ind w:left="0" w:firstLine="0"/>
        <w:jc w:val="both"/>
        <w:rPr>
          <w:rFonts w:ascii="GHEA Grapalat" w:eastAsia="Times New Roman" w:hAnsi="GHEA Grapalat" w:cs="Times New Roman"/>
          <w:b/>
          <w:color w:val="2E74B5"/>
          <w:sz w:val="24"/>
          <w:szCs w:val="24"/>
          <w:lang w:val="hy-AM"/>
        </w:rPr>
      </w:pPr>
      <w:r w:rsidRPr="00EB2751">
        <w:rPr>
          <w:rFonts w:ascii="GHEA Grapalat" w:eastAsia="Times New Roman" w:hAnsi="GHEA Grapalat" w:cs="Times New Roman"/>
          <w:sz w:val="24"/>
          <w:szCs w:val="24"/>
          <w:lang w:val="hy-AM" w:eastAsia="ru-RU"/>
        </w:rPr>
        <w:t xml:space="preserve">Առկա է անհամապատասխանություն </w:t>
      </w:r>
      <w:r w:rsidR="00390984" w:rsidRPr="00EB2751">
        <w:rPr>
          <w:rFonts w:ascii="GHEA Grapalat" w:eastAsia="Times New Roman" w:hAnsi="GHEA Grapalat" w:cs="Times New Roman"/>
          <w:sz w:val="24"/>
          <w:szCs w:val="24"/>
          <w:lang w:val="hy-AM" w:eastAsia="ru-RU"/>
        </w:rPr>
        <w:t xml:space="preserve">ՀՀ կառավարության 2014 թվականի հուլիսի 3-ի թիվ 712-Ն </w:t>
      </w:r>
      <w:r w:rsidRPr="00EB2751">
        <w:rPr>
          <w:rFonts w:ascii="GHEA Grapalat" w:eastAsia="Times New Roman" w:hAnsi="GHEA Grapalat" w:cs="Times New Roman"/>
          <w:sz w:val="24"/>
          <w:szCs w:val="24"/>
          <w:lang w:val="hy-AM" w:eastAsia="ru-RU"/>
        </w:rPr>
        <w:t xml:space="preserve">որոշման 3-րդ կետի 4)-րդ ենթակետի պահանջի հետ, </w:t>
      </w:r>
      <w:r w:rsidR="00390984" w:rsidRPr="00EB2751">
        <w:rPr>
          <w:rFonts w:ascii="GHEA Grapalat" w:eastAsia="Times New Roman" w:hAnsi="GHEA Grapalat" w:cs="Times New Roman"/>
          <w:sz w:val="24"/>
          <w:szCs w:val="24"/>
          <w:lang w:val="hy-AM" w:eastAsia="ru-RU"/>
        </w:rPr>
        <w:t xml:space="preserve">որոշման </w:t>
      </w:r>
      <w:r w:rsidR="00267E91" w:rsidRPr="00EB2751">
        <w:rPr>
          <w:rFonts w:ascii="GHEA Grapalat" w:eastAsia="Times New Roman" w:hAnsi="GHEA Grapalat" w:cs="Times New Roman"/>
          <w:sz w:val="24"/>
          <w:szCs w:val="24"/>
          <w:lang w:val="hy-AM" w:eastAsia="ru-RU"/>
        </w:rPr>
        <w:t>«</w:t>
      </w:r>
      <w:r w:rsidR="00390984" w:rsidRPr="00EB2751">
        <w:rPr>
          <w:rFonts w:ascii="GHEA Grapalat" w:eastAsia="Times New Roman" w:hAnsi="GHEA Grapalat" w:cs="Times New Roman"/>
          <w:sz w:val="24"/>
          <w:szCs w:val="24"/>
          <w:lang w:val="hy-AM" w:eastAsia="ru-RU"/>
        </w:rPr>
        <w:t>Լ</w:t>
      </w:r>
      <w:r w:rsidR="00267E91" w:rsidRPr="00EB2751">
        <w:rPr>
          <w:rFonts w:ascii="GHEA Grapalat" w:eastAsia="Times New Roman" w:hAnsi="GHEA Grapalat" w:cs="Times New Roman"/>
          <w:sz w:val="24"/>
          <w:szCs w:val="24"/>
          <w:lang w:val="hy-AM" w:eastAsia="ru-RU"/>
        </w:rPr>
        <w:t>»</w:t>
      </w:r>
      <w:r w:rsidR="00390984" w:rsidRPr="00EB2751">
        <w:rPr>
          <w:rFonts w:ascii="GHEA Grapalat" w:eastAsia="Times New Roman" w:hAnsi="GHEA Grapalat" w:cs="Times New Roman"/>
          <w:sz w:val="24"/>
          <w:szCs w:val="24"/>
          <w:lang w:val="hy-AM" w:eastAsia="ru-RU"/>
        </w:rPr>
        <w:t xml:space="preserve"> կետով (Գաղտնի) սահմանված ծառայության առանձնահատուկ պայմանների համար հավելումները հաշվարկվել և վճարվել են հաշվի չառնելով փաստացի աշխատած օրերը</w:t>
      </w:r>
      <w:r w:rsidRPr="00EB2751">
        <w:rPr>
          <w:rFonts w:ascii="GHEA Grapalat" w:eastAsia="Times New Roman" w:hAnsi="GHEA Grapalat" w:cs="Times New Roman"/>
          <w:sz w:val="24"/>
          <w:szCs w:val="24"/>
          <w:lang w:val="hy-AM" w:eastAsia="ru-RU"/>
        </w:rPr>
        <w:t>։</w:t>
      </w:r>
      <w:r w:rsidR="00390984" w:rsidRPr="00EB2751">
        <w:rPr>
          <w:rFonts w:ascii="GHEA Grapalat" w:eastAsia="Times New Roman" w:hAnsi="GHEA Grapalat" w:cs="Times New Roman"/>
          <w:sz w:val="24"/>
          <w:szCs w:val="24"/>
          <w:lang w:val="hy-AM" w:eastAsia="ru-RU"/>
        </w:rPr>
        <w:t xml:space="preserve"> </w:t>
      </w:r>
    </w:p>
    <w:p w14:paraId="2B1A799F" w14:textId="77777777" w:rsidR="00EB2751" w:rsidRPr="00EB2751" w:rsidRDefault="00EB2751" w:rsidP="00EB2751">
      <w:pPr>
        <w:tabs>
          <w:tab w:val="left" w:pos="284"/>
        </w:tabs>
        <w:spacing w:line="276" w:lineRule="auto"/>
        <w:jc w:val="both"/>
        <w:rPr>
          <w:rFonts w:ascii="GHEA Grapalat" w:eastAsia="Times New Roman" w:hAnsi="GHEA Grapalat" w:cs="Times New Roman"/>
          <w:b/>
          <w:color w:val="2E74B5"/>
          <w:sz w:val="24"/>
          <w:szCs w:val="24"/>
          <w:lang w:val="hy-AM"/>
        </w:rPr>
      </w:pPr>
    </w:p>
    <w:p w14:paraId="7635BD5F" w14:textId="1B712BB9" w:rsidR="009352A9" w:rsidRPr="00390984" w:rsidRDefault="00F83FD6" w:rsidP="00117E31">
      <w:pPr>
        <w:pStyle w:val="ListParagraph"/>
        <w:numPr>
          <w:ilvl w:val="0"/>
          <w:numId w:val="12"/>
        </w:numPr>
        <w:tabs>
          <w:tab w:val="left" w:pos="284"/>
        </w:tabs>
        <w:spacing w:line="276" w:lineRule="auto"/>
        <w:ind w:left="0" w:firstLine="0"/>
        <w:jc w:val="both"/>
        <w:rPr>
          <w:rFonts w:ascii="GHEA Grapalat" w:eastAsia="Times New Roman" w:hAnsi="GHEA Grapalat" w:cs="Times New Roman"/>
          <w:b/>
          <w:color w:val="2E74B5"/>
          <w:sz w:val="24"/>
          <w:szCs w:val="24"/>
          <w:lang w:val="hy-AM"/>
        </w:rPr>
      </w:pPr>
      <w:r>
        <w:rPr>
          <w:rFonts w:ascii="GHEA Grapalat" w:eastAsia="Times New Roman" w:hAnsi="GHEA Grapalat" w:cs="Times New Roman"/>
          <w:b/>
          <w:color w:val="2E74B5"/>
          <w:sz w:val="24"/>
          <w:szCs w:val="24"/>
          <w:lang w:val="hy-AM"/>
        </w:rPr>
        <w:t xml:space="preserve">Կոշկեղենի ձեռք բերման </w:t>
      </w:r>
      <w:r w:rsidR="007C4449" w:rsidRPr="00F95E3C">
        <w:rPr>
          <w:rFonts w:ascii="GHEA Grapalat" w:eastAsia="Times New Roman" w:hAnsi="GHEA Grapalat" w:cs="Times New Roman"/>
          <w:b/>
          <w:color w:val="2E74B5"/>
          <w:sz w:val="24"/>
          <w:szCs w:val="24"/>
          <w:lang w:val="hy-AM"/>
        </w:rPr>
        <w:t>պայմանագ</w:t>
      </w:r>
      <w:r>
        <w:rPr>
          <w:rFonts w:ascii="GHEA Grapalat" w:eastAsia="Times New Roman" w:hAnsi="GHEA Grapalat" w:cs="Times New Roman"/>
          <w:b/>
          <w:color w:val="2E74B5"/>
          <w:sz w:val="24"/>
          <w:szCs w:val="24"/>
          <w:lang w:val="hy-AM"/>
        </w:rPr>
        <w:t>իր</w:t>
      </w:r>
      <w:r w:rsidR="007C4449" w:rsidRPr="00F95E3C">
        <w:rPr>
          <w:rFonts w:ascii="GHEA Grapalat" w:eastAsia="Times New Roman" w:hAnsi="GHEA Grapalat" w:cs="Times New Roman"/>
          <w:b/>
          <w:color w:val="2E74B5"/>
          <w:sz w:val="24"/>
          <w:szCs w:val="24"/>
          <w:lang w:val="hy-AM"/>
        </w:rPr>
        <w:t xml:space="preserve"> </w:t>
      </w:r>
    </w:p>
    <w:p w14:paraId="3C377BFB" w14:textId="0E58E52D" w:rsidR="005F6C27" w:rsidRDefault="00793E9F" w:rsidP="00117E31">
      <w:pPr>
        <w:pStyle w:val="ListParagraph"/>
        <w:numPr>
          <w:ilvl w:val="0"/>
          <w:numId w:val="19"/>
        </w:numPr>
        <w:spacing w:after="0" w:line="276" w:lineRule="auto"/>
        <w:ind w:left="0" w:firstLine="0"/>
        <w:jc w:val="both"/>
        <w:rPr>
          <w:rFonts w:ascii="GHEA Grapalat" w:eastAsia="Times New Roman" w:hAnsi="GHEA Grapalat" w:cs="Times New Roman"/>
          <w:sz w:val="24"/>
          <w:szCs w:val="24"/>
          <w:lang w:val="hy-AM" w:eastAsia="ru-RU"/>
        </w:rPr>
      </w:pPr>
      <w:r w:rsidRPr="00793E9F">
        <w:rPr>
          <w:rFonts w:ascii="GHEA Grapalat" w:eastAsia="Times New Roman" w:hAnsi="GHEA Grapalat" w:cs="Times New Roman"/>
          <w:sz w:val="24"/>
          <w:szCs w:val="24"/>
          <w:lang w:val="hy-AM" w:eastAsia="ru-RU"/>
        </w:rPr>
        <w:t>«ՀՀ Ո ԷԱՃԱՊՁԲ-2023/ՀԴՁ-4</w:t>
      </w:r>
      <w:r w:rsidR="00890D27">
        <w:rPr>
          <w:rFonts w:ascii="GHEA Grapalat" w:eastAsia="Times New Roman" w:hAnsi="GHEA Grapalat" w:cs="Times New Roman"/>
          <w:sz w:val="24"/>
          <w:szCs w:val="24"/>
          <w:lang w:val="hy-AM" w:eastAsia="ru-RU"/>
        </w:rPr>
        <w:t>»</w:t>
      </w:r>
      <w:r w:rsidRPr="00793E9F">
        <w:rPr>
          <w:rFonts w:ascii="GHEA Grapalat" w:eastAsia="Times New Roman" w:hAnsi="GHEA Grapalat" w:cs="Times New Roman"/>
          <w:sz w:val="24"/>
          <w:szCs w:val="24"/>
          <w:lang w:val="hy-AM" w:eastAsia="ru-RU"/>
        </w:rPr>
        <w:t xml:space="preserve"> պայմանագրի</w:t>
      </w:r>
      <w:r>
        <w:rPr>
          <w:rFonts w:ascii="GHEA Grapalat" w:eastAsia="Times New Roman" w:hAnsi="GHEA Grapalat" w:cs="Times New Roman"/>
          <w:sz w:val="24"/>
          <w:szCs w:val="24"/>
          <w:lang w:val="hy-AM" w:eastAsia="ru-RU"/>
        </w:rPr>
        <w:t xml:space="preserve"> շրջանակներում</w:t>
      </w:r>
      <w:r w:rsidR="00890D27">
        <w:rPr>
          <w:rFonts w:ascii="GHEA Grapalat" w:eastAsia="Times New Roman" w:hAnsi="GHEA Grapalat" w:cs="Times New Roman"/>
          <w:sz w:val="24"/>
          <w:szCs w:val="24"/>
          <w:lang w:val="hy-AM" w:eastAsia="ru-RU"/>
        </w:rPr>
        <w:t xml:space="preserve"> մատակարարված կոշկեղենի ընդունման հիմք հանդիսացող</w:t>
      </w:r>
      <w:r>
        <w:rPr>
          <w:rFonts w:ascii="GHEA Grapalat" w:eastAsia="Times New Roman" w:hAnsi="GHEA Grapalat" w:cs="Times New Roman"/>
          <w:sz w:val="24"/>
          <w:szCs w:val="24"/>
          <w:lang w:val="hy-AM" w:eastAsia="ru-RU"/>
        </w:rPr>
        <w:t xml:space="preserve"> </w:t>
      </w:r>
      <w:r w:rsidR="00AC3247" w:rsidRPr="004D348A">
        <w:rPr>
          <w:rFonts w:ascii="GHEA Grapalat" w:eastAsia="Times New Roman" w:hAnsi="GHEA Grapalat" w:cs="Times New Roman"/>
          <w:sz w:val="24"/>
          <w:szCs w:val="24"/>
          <w:lang w:val="hy-AM" w:eastAsia="ru-RU"/>
        </w:rPr>
        <w:t>ՍիստեմԷքս</w:t>
      </w:r>
      <w:r w:rsidR="00107D68">
        <w:rPr>
          <w:rFonts w:ascii="GHEA Grapalat" w:eastAsia="Times New Roman" w:hAnsi="GHEA Grapalat" w:cs="Times New Roman"/>
          <w:sz w:val="24"/>
          <w:szCs w:val="24"/>
          <w:lang w:val="hy-AM" w:eastAsia="ru-RU"/>
        </w:rPr>
        <w:t></w:t>
      </w:r>
      <w:r w:rsidR="000053F9">
        <w:rPr>
          <w:rFonts w:ascii="GHEA Grapalat" w:eastAsia="Times New Roman" w:hAnsi="GHEA Grapalat" w:cs="Times New Roman"/>
          <w:sz w:val="24"/>
          <w:szCs w:val="24"/>
          <w:lang w:val="hy-AM" w:eastAsia="ru-RU"/>
        </w:rPr>
        <w:t xml:space="preserve"> ՍՊ ընկերության</w:t>
      </w:r>
      <w:r w:rsidR="00AC3247" w:rsidRPr="004D348A">
        <w:rPr>
          <w:rFonts w:ascii="GHEA Grapalat" w:eastAsia="Times New Roman" w:hAnsi="GHEA Grapalat" w:cs="Times New Roman"/>
          <w:sz w:val="24"/>
          <w:szCs w:val="24"/>
          <w:lang w:val="hy-AM" w:eastAsia="ru-RU"/>
        </w:rPr>
        <w:t xml:space="preserve"> </w:t>
      </w:r>
      <w:r w:rsidR="00AC3247" w:rsidRPr="004D348A">
        <w:rPr>
          <w:rFonts w:ascii="GHEA Grapalat" w:eastAsia="Times New Roman" w:hAnsi="GHEA Grapalat" w:cs="Times New Roman"/>
          <w:sz w:val="24"/>
          <w:szCs w:val="24"/>
          <w:lang w:val="hy-AM"/>
        </w:rPr>
        <w:t xml:space="preserve">կողմից ներկայացված </w:t>
      </w:r>
      <w:r>
        <w:rPr>
          <w:rFonts w:ascii="GHEA Grapalat" w:eastAsia="Times New Roman" w:hAnsi="GHEA Grapalat" w:cs="Times New Roman"/>
          <w:sz w:val="24"/>
          <w:szCs w:val="24"/>
          <w:lang w:val="hy-AM"/>
        </w:rPr>
        <w:t xml:space="preserve">փորձաքննության </w:t>
      </w:r>
      <w:r w:rsidR="00AC3247" w:rsidRPr="004D348A">
        <w:rPr>
          <w:rFonts w:ascii="GHEA Grapalat" w:eastAsia="Times New Roman" w:hAnsi="GHEA Grapalat" w:cs="Times New Roman"/>
          <w:sz w:val="24"/>
          <w:szCs w:val="24"/>
          <w:lang w:val="hy-AM"/>
        </w:rPr>
        <w:t>փա</w:t>
      </w:r>
      <w:r w:rsidR="00890D27">
        <w:rPr>
          <w:rFonts w:ascii="GHEA Grapalat" w:eastAsia="Times New Roman" w:hAnsi="GHEA Grapalat" w:cs="Times New Roman"/>
          <w:sz w:val="24"/>
          <w:szCs w:val="24"/>
          <w:lang w:val="hy-AM"/>
        </w:rPr>
        <w:t>ստաթղթերում</w:t>
      </w:r>
      <w:r w:rsidR="00890D27">
        <w:rPr>
          <w:rFonts w:ascii="GHEA Grapalat" w:eastAsia="Times New Roman" w:hAnsi="GHEA Grapalat" w:cs="Times New Roman"/>
          <w:sz w:val="24"/>
          <w:szCs w:val="24"/>
          <w:lang w:val="hy-AM" w:eastAsia="ru-RU"/>
        </w:rPr>
        <w:t xml:space="preserve"> փաստաթղթում, </w:t>
      </w:r>
      <w:r w:rsidR="000053F9" w:rsidRPr="002B3AE9">
        <w:rPr>
          <w:rFonts w:ascii="GHEA Grapalat" w:eastAsia="Times New Roman" w:hAnsi="GHEA Grapalat" w:cs="Times New Roman"/>
          <w:sz w:val="24"/>
          <w:szCs w:val="24"/>
          <w:lang w:val="hy-AM" w:eastAsia="ru-RU"/>
        </w:rPr>
        <w:t>որպես հիմք է նշվել այլ ծածկագրով գնման</w:t>
      </w:r>
      <w:r w:rsidR="00890D27">
        <w:rPr>
          <w:rFonts w:ascii="GHEA Grapalat" w:eastAsia="Times New Roman" w:hAnsi="GHEA Grapalat" w:cs="Times New Roman"/>
          <w:sz w:val="24"/>
          <w:szCs w:val="24"/>
          <w:lang w:val="hy-AM" w:eastAsia="ru-RU"/>
        </w:rPr>
        <w:t xml:space="preserve"> պայմանագ</w:t>
      </w:r>
      <w:r w:rsidR="000053F9">
        <w:rPr>
          <w:rFonts w:ascii="GHEA Grapalat" w:eastAsia="Times New Roman" w:hAnsi="GHEA Grapalat" w:cs="Times New Roman"/>
          <w:sz w:val="24"/>
          <w:szCs w:val="24"/>
          <w:lang w:val="hy-AM" w:eastAsia="ru-RU"/>
        </w:rPr>
        <w:t>ր</w:t>
      </w:r>
      <w:r w:rsidR="00890D27">
        <w:rPr>
          <w:rFonts w:ascii="GHEA Grapalat" w:eastAsia="Times New Roman" w:hAnsi="GHEA Grapalat" w:cs="Times New Roman"/>
          <w:sz w:val="24"/>
          <w:szCs w:val="24"/>
          <w:lang w:val="hy-AM" w:eastAsia="ru-RU"/>
        </w:rPr>
        <w:t>ի տվյալներ, ինչի հետևանքով պատշաճ չի հավաստվել մատակարարված ապրանքի համապատասխանությունը պայմանագրի տեխնիկական բնութագրի պահանջներին</w:t>
      </w:r>
      <w:r w:rsidR="005F6C27" w:rsidRPr="004D348A">
        <w:rPr>
          <w:rFonts w:ascii="GHEA Grapalat" w:eastAsia="Times New Roman" w:hAnsi="GHEA Grapalat" w:cs="Times New Roman"/>
          <w:sz w:val="24"/>
          <w:szCs w:val="24"/>
          <w:lang w:val="hy-AM" w:eastAsia="ru-RU"/>
        </w:rPr>
        <w:t>։</w:t>
      </w:r>
    </w:p>
    <w:p w14:paraId="035CB183" w14:textId="77777777" w:rsidR="0061377D" w:rsidRPr="006500DA" w:rsidRDefault="0061377D" w:rsidP="0061377D">
      <w:pPr>
        <w:pStyle w:val="ListParagraph"/>
        <w:spacing w:after="0" w:line="276" w:lineRule="auto"/>
        <w:ind w:left="0"/>
        <w:jc w:val="both"/>
        <w:rPr>
          <w:rFonts w:ascii="GHEA Grapalat" w:eastAsia="Times New Roman" w:hAnsi="GHEA Grapalat" w:cs="Times New Roman"/>
          <w:sz w:val="24"/>
          <w:szCs w:val="24"/>
          <w:lang w:val="hy-AM" w:eastAsia="ru-RU"/>
        </w:rPr>
      </w:pPr>
    </w:p>
    <w:p w14:paraId="66481B86" w14:textId="4D5BB270" w:rsidR="00890D27" w:rsidRPr="00890D27" w:rsidRDefault="003D4179" w:rsidP="00890D27">
      <w:pPr>
        <w:pStyle w:val="ListParagraph"/>
        <w:numPr>
          <w:ilvl w:val="0"/>
          <w:numId w:val="12"/>
        </w:numPr>
        <w:tabs>
          <w:tab w:val="left" w:pos="284"/>
        </w:tabs>
        <w:spacing w:line="276" w:lineRule="auto"/>
        <w:ind w:left="0" w:firstLine="0"/>
        <w:jc w:val="both"/>
        <w:rPr>
          <w:rFonts w:ascii="GHEA Grapalat" w:eastAsia="Times New Roman" w:hAnsi="GHEA Grapalat" w:cs="Times New Roman"/>
          <w:b/>
          <w:color w:val="2E74B5"/>
          <w:sz w:val="24"/>
          <w:szCs w:val="24"/>
          <w:lang w:val="hy-AM"/>
        </w:rPr>
      </w:pPr>
      <w:r>
        <w:rPr>
          <w:rFonts w:ascii="GHEA Grapalat" w:eastAsia="Times New Roman" w:hAnsi="GHEA Grapalat" w:cs="Times New Roman"/>
          <w:b/>
          <w:color w:val="2E74B5"/>
          <w:sz w:val="24"/>
          <w:szCs w:val="24"/>
          <w:lang w:val="hy-AM"/>
        </w:rPr>
        <w:t>Ավտոմեք</w:t>
      </w:r>
      <w:r w:rsidR="00F75D51">
        <w:rPr>
          <w:rFonts w:ascii="GHEA Grapalat" w:eastAsia="Times New Roman" w:hAnsi="GHEA Grapalat" w:cs="Times New Roman"/>
          <w:b/>
          <w:color w:val="2E74B5"/>
          <w:sz w:val="24"/>
          <w:szCs w:val="24"/>
          <w:lang w:val="hy-AM"/>
        </w:rPr>
        <w:t xml:space="preserve">ենաների </w:t>
      </w:r>
      <w:r w:rsidR="00F83FD6">
        <w:rPr>
          <w:rFonts w:ascii="GHEA Grapalat" w:eastAsia="Times New Roman" w:hAnsi="GHEA Grapalat" w:cs="Times New Roman"/>
          <w:b/>
          <w:color w:val="2E74B5"/>
          <w:sz w:val="24"/>
          <w:szCs w:val="24"/>
          <w:lang w:val="hy-AM"/>
        </w:rPr>
        <w:t>ձեռք բերման</w:t>
      </w:r>
      <w:r w:rsidR="00EE61D0" w:rsidRPr="00EE61D0">
        <w:rPr>
          <w:rFonts w:ascii="GHEA Grapalat" w:eastAsia="Times New Roman" w:hAnsi="GHEA Grapalat" w:cs="Times New Roman"/>
          <w:b/>
          <w:color w:val="2E74B5"/>
          <w:sz w:val="24"/>
          <w:szCs w:val="24"/>
          <w:lang w:val="hy-AM"/>
        </w:rPr>
        <w:t xml:space="preserve"> </w:t>
      </w:r>
      <w:r w:rsidR="00F75D51">
        <w:rPr>
          <w:rFonts w:ascii="GHEA Grapalat" w:eastAsia="Times New Roman" w:hAnsi="GHEA Grapalat" w:cs="Times New Roman"/>
          <w:b/>
          <w:color w:val="2E74B5"/>
          <w:sz w:val="24"/>
          <w:szCs w:val="24"/>
          <w:lang w:val="hy-AM"/>
        </w:rPr>
        <w:t xml:space="preserve"> պայ</w:t>
      </w:r>
      <w:r w:rsidR="00F83FD6">
        <w:rPr>
          <w:rFonts w:ascii="GHEA Grapalat" w:eastAsia="Times New Roman" w:hAnsi="GHEA Grapalat" w:cs="Times New Roman"/>
          <w:b/>
          <w:color w:val="2E74B5"/>
          <w:sz w:val="24"/>
          <w:szCs w:val="24"/>
          <w:lang w:val="hy-AM"/>
        </w:rPr>
        <w:t>մանագիր</w:t>
      </w:r>
      <w:r w:rsidR="00DC6DCB" w:rsidRPr="00F95E3C">
        <w:rPr>
          <w:rFonts w:ascii="Cambria Math" w:eastAsia="Times New Roman" w:hAnsi="Cambria Math" w:cs="Cambria Math"/>
          <w:b/>
          <w:color w:val="2E74B5"/>
          <w:sz w:val="24"/>
          <w:szCs w:val="24"/>
          <w:lang w:val="hy-AM"/>
        </w:rPr>
        <w:t>․</w:t>
      </w:r>
    </w:p>
    <w:p w14:paraId="7AEFE759" w14:textId="2235AE77" w:rsidR="00890D27" w:rsidRPr="00F8309A" w:rsidRDefault="00890D27" w:rsidP="00F8309A">
      <w:pPr>
        <w:spacing w:after="0" w:line="276" w:lineRule="auto"/>
        <w:jc w:val="both"/>
        <w:rPr>
          <w:rFonts w:ascii="GHEA Grapalat" w:eastAsiaTheme="minorHAnsi" w:hAnsi="GHEA Grapalat" w:cs="Arial"/>
          <w:sz w:val="24"/>
          <w:szCs w:val="24"/>
          <w:shd w:val="clear" w:color="auto" w:fill="FFFFFF"/>
          <w:lang w:val="hy-AM"/>
        </w:rPr>
      </w:pPr>
      <w:r w:rsidRPr="002B3AE9">
        <w:rPr>
          <w:rFonts w:ascii="GHEA Grapalat" w:eastAsiaTheme="minorHAnsi" w:hAnsi="GHEA Grapalat" w:cs="Arial"/>
          <w:sz w:val="24"/>
          <w:szCs w:val="24"/>
          <w:shd w:val="clear" w:color="auto" w:fill="FFFFFF"/>
          <w:lang w:val="hy-AM"/>
        </w:rPr>
        <w:t>ՀՀ ՆԳՆ Ոստիկանությունը «ՉԵԽ ԱՎՏՈ</w:t>
      </w:r>
      <w:r>
        <w:rPr>
          <w:rFonts w:ascii="GHEA Grapalat" w:eastAsiaTheme="minorHAnsi" w:hAnsi="GHEA Grapalat" w:cs="Arial"/>
          <w:sz w:val="24"/>
          <w:szCs w:val="24"/>
          <w:shd w:val="clear" w:color="auto" w:fill="FFFFFF"/>
          <w:lang w:val="hy-AM"/>
        </w:rPr>
        <w:t></w:t>
      </w:r>
      <w:r w:rsidRPr="002B3AE9">
        <w:rPr>
          <w:rFonts w:ascii="GHEA Grapalat" w:eastAsiaTheme="minorHAnsi" w:hAnsi="GHEA Grapalat" w:cs="Arial"/>
          <w:sz w:val="24"/>
          <w:szCs w:val="24"/>
          <w:shd w:val="clear" w:color="auto" w:fill="FFFFFF"/>
          <w:lang w:val="hy-AM"/>
        </w:rPr>
        <w:t xml:space="preserve"> ՍՊ </w:t>
      </w:r>
      <w:r w:rsidRPr="002B3AE9">
        <w:rPr>
          <w:rFonts w:ascii="GHEA Grapalat" w:eastAsia="Times New Roman" w:hAnsi="GHEA Grapalat" w:cs="Times New Roman"/>
          <w:sz w:val="24"/>
          <w:szCs w:val="24"/>
          <w:lang w:val="hy-AM" w:eastAsia="ru-RU"/>
        </w:rPr>
        <w:t>ընկերության</w:t>
      </w:r>
      <w:r w:rsidRPr="002B3AE9">
        <w:rPr>
          <w:rFonts w:ascii="GHEA Grapalat" w:eastAsiaTheme="minorHAnsi" w:hAnsi="GHEA Grapalat" w:cs="Arial"/>
          <w:sz w:val="24"/>
          <w:szCs w:val="24"/>
          <w:shd w:val="clear" w:color="auto" w:fill="FFFFFF"/>
          <w:lang w:val="hy-AM"/>
        </w:rPr>
        <w:t xml:space="preserve"> հետ 07.06.2023 թվականին կնքել է ապրանքի մատակարարման «</w:t>
      </w:r>
      <w:r w:rsidRPr="002B3AE9">
        <w:rPr>
          <w:rFonts w:ascii="GHEA Grapalat" w:eastAsiaTheme="minorHAnsi" w:hAnsi="GHEA Grapalat"/>
          <w:sz w:val="24"/>
          <w:szCs w:val="24"/>
          <w:lang w:val="hy-AM"/>
        </w:rPr>
        <w:t>ՀՀ Ո ԷԱՃԱՊՁԲ-24-ՄԵՔԵՆԱ-2023-1</w:t>
      </w:r>
      <w:r>
        <w:rPr>
          <w:rFonts w:ascii="GHEA Grapalat" w:eastAsiaTheme="minorHAnsi" w:hAnsi="GHEA Grapalat" w:cs="Arial"/>
          <w:sz w:val="24"/>
          <w:szCs w:val="24"/>
          <w:shd w:val="clear" w:color="auto" w:fill="FFFFFF"/>
          <w:lang w:val="hy-AM"/>
        </w:rPr>
        <w:t></w:t>
      </w:r>
      <w:r w:rsidRPr="002B3AE9">
        <w:rPr>
          <w:rFonts w:ascii="GHEA Grapalat" w:eastAsiaTheme="minorHAnsi" w:hAnsi="GHEA Grapalat" w:cs="Arial"/>
          <w:sz w:val="24"/>
          <w:szCs w:val="24"/>
          <w:shd w:val="clear" w:color="auto" w:fill="FFFFFF"/>
          <w:lang w:val="hy-AM"/>
        </w:rPr>
        <w:t xml:space="preserve"> պայմանագիր՝ ընդամենը 65 հատ </w:t>
      </w:r>
      <w:r w:rsidRPr="002B3AE9">
        <w:rPr>
          <w:rFonts w:ascii="GHEA Grapalat" w:eastAsia="Times New Roman" w:hAnsi="GHEA Grapalat" w:cs="Times New Roman"/>
          <w:sz w:val="24"/>
          <w:szCs w:val="24"/>
          <w:lang w:val="hy-AM" w:eastAsia="ru-RU"/>
        </w:rPr>
        <w:t>«սեդան</w:t>
      </w:r>
      <w:r>
        <w:rPr>
          <w:rFonts w:ascii="GHEA Grapalat" w:eastAsia="Times New Roman" w:hAnsi="GHEA Grapalat" w:cs="Times New Roman"/>
          <w:sz w:val="24"/>
          <w:szCs w:val="24"/>
          <w:lang w:val="hy-AM" w:eastAsia="ru-RU"/>
        </w:rPr>
        <w:t></w:t>
      </w:r>
      <w:r w:rsidRPr="002B3AE9">
        <w:rPr>
          <w:rFonts w:ascii="GHEA Grapalat" w:eastAsiaTheme="minorHAnsi" w:hAnsi="GHEA Grapalat" w:cs="Arial"/>
          <w:sz w:val="24"/>
          <w:szCs w:val="24"/>
          <w:shd w:val="clear" w:color="auto" w:fill="FFFFFF"/>
          <w:lang w:val="hy-AM"/>
        </w:rPr>
        <w:t xml:space="preserve"> թափքով՝ Շկոդա Սուպերբ ավտոմեքենայի համար՝ ընդհանուր 1,177,800.0 հազ.դրամ (ներառյալ</w:t>
      </w:r>
      <w:r w:rsidR="00994FF3">
        <w:rPr>
          <w:rFonts w:ascii="GHEA Grapalat" w:eastAsiaTheme="minorHAnsi" w:hAnsi="GHEA Grapalat" w:cs="Arial"/>
          <w:sz w:val="24"/>
          <w:szCs w:val="24"/>
          <w:shd w:val="clear" w:color="auto" w:fill="FFFFFF"/>
          <w:lang w:val="hy-AM"/>
        </w:rPr>
        <w:t>՝</w:t>
      </w:r>
      <w:r w:rsidRPr="002B3AE9">
        <w:rPr>
          <w:rFonts w:ascii="GHEA Grapalat" w:eastAsiaTheme="minorHAnsi" w:hAnsi="GHEA Grapalat" w:cs="Arial"/>
          <w:sz w:val="24"/>
          <w:szCs w:val="24"/>
          <w:shd w:val="clear" w:color="auto" w:fill="FFFFFF"/>
          <w:lang w:val="hy-AM"/>
        </w:rPr>
        <w:t xml:space="preserve"> ԱԱՀ) գումարով</w:t>
      </w:r>
      <w:r w:rsidR="0053450B">
        <w:rPr>
          <w:rFonts w:ascii="GHEA Grapalat" w:eastAsiaTheme="minorHAnsi" w:hAnsi="GHEA Grapalat" w:cs="Arial"/>
          <w:sz w:val="24"/>
          <w:szCs w:val="24"/>
          <w:shd w:val="clear" w:color="auto" w:fill="FFFFFF"/>
          <w:lang w:val="hy-AM"/>
        </w:rPr>
        <w:t xml:space="preserve">։ </w:t>
      </w:r>
      <w:r w:rsidRPr="002B3AE9">
        <w:rPr>
          <w:rFonts w:ascii="GHEA Grapalat" w:eastAsiaTheme="minorHAnsi" w:hAnsi="GHEA Grapalat" w:cs="Arial"/>
          <w:sz w:val="24"/>
          <w:szCs w:val="24"/>
          <w:shd w:val="clear" w:color="auto" w:fill="FFFFFF"/>
          <w:lang w:val="hy-AM"/>
        </w:rPr>
        <w:t xml:space="preserve">2023 թվականի սեպտեմբերի 11-ին և 12-ին կազմված հանձնման-ընդունման </w:t>
      </w:r>
      <w:r w:rsidR="0053450B">
        <w:rPr>
          <w:rFonts w:ascii="GHEA Grapalat" w:eastAsiaTheme="minorHAnsi" w:hAnsi="GHEA Grapalat" w:cs="Arial"/>
          <w:sz w:val="24"/>
          <w:szCs w:val="24"/>
          <w:shd w:val="clear" w:color="auto" w:fill="FFFFFF"/>
          <w:lang w:val="hy-AM"/>
        </w:rPr>
        <w:t xml:space="preserve">թվով </w:t>
      </w:r>
      <w:r w:rsidRPr="002B3AE9">
        <w:rPr>
          <w:rFonts w:ascii="GHEA Grapalat" w:eastAsiaTheme="minorHAnsi" w:hAnsi="GHEA Grapalat" w:cs="Arial"/>
          <w:sz w:val="24"/>
          <w:szCs w:val="24"/>
          <w:shd w:val="clear" w:color="auto" w:fill="FFFFFF"/>
          <w:lang w:val="hy-AM"/>
        </w:rPr>
        <w:t>երկու արձանագրություններով «ՉԵԽ ԱՎՏՈ</w:t>
      </w:r>
      <w:r>
        <w:rPr>
          <w:rFonts w:ascii="GHEA Grapalat" w:eastAsiaTheme="minorHAnsi" w:hAnsi="GHEA Grapalat" w:cs="Arial"/>
          <w:sz w:val="24"/>
          <w:szCs w:val="24"/>
          <w:shd w:val="clear" w:color="auto" w:fill="FFFFFF"/>
          <w:lang w:val="hy-AM"/>
        </w:rPr>
        <w:t></w:t>
      </w:r>
      <w:r w:rsidRPr="002B3AE9">
        <w:rPr>
          <w:rFonts w:ascii="GHEA Grapalat" w:eastAsiaTheme="minorHAnsi" w:hAnsi="GHEA Grapalat" w:cs="Arial"/>
          <w:sz w:val="24"/>
          <w:szCs w:val="24"/>
          <w:shd w:val="clear" w:color="auto" w:fill="FFFFFF"/>
          <w:lang w:val="hy-AM"/>
        </w:rPr>
        <w:t xml:space="preserve"> ՍՊ </w:t>
      </w:r>
      <w:r w:rsidRPr="002B3AE9">
        <w:rPr>
          <w:rFonts w:ascii="GHEA Grapalat" w:eastAsia="Times New Roman" w:hAnsi="GHEA Grapalat" w:cs="Times New Roman"/>
          <w:sz w:val="24"/>
          <w:szCs w:val="24"/>
          <w:lang w:val="hy-AM" w:eastAsia="ru-RU"/>
        </w:rPr>
        <w:t>ընկերություն</w:t>
      </w:r>
      <w:r w:rsidR="0053450B">
        <w:rPr>
          <w:rFonts w:ascii="GHEA Grapalat" w:eastAsia="Times New Roman" w:hAnsi="GHEA Grapalat" w:cs="Times New Roman"/>
          <w:sz w:val="24"/>
          <w:szCs w:val="24"/>
          <w:lang w:val="hy-AM" w:eastAsia="ru-RU"/>
        </w:rPr>
        <w:t>ը</w:t>
      </w:r>
      <w:r w:rsidRPr="002B3AE9">
        <w:rPr>
          <w:rFonts w:ascii="GHEA Grapalat" w:eastAsiaTheme="minorHAnsi" w:hAnsi="GHEA Grapalat" w:cs="Arial"/>
          <w:sz w:val="24"/>
          <w:szCs w:val="24"/>
          <w:shd w:val="clear" w:color="auto" w:fill="FFFFFF"/>
          <w:lang w:val="hy-AM"/>
        </w:rPr>
        <w:t xml:space="preserve"> </w:t>
      </w:r>
      <w:r w:rsidR="0053450B">
        <w:rPr>
          <w:rFonts w:ascii="GHEA Grapalat" w:eastAsiaTheme="minorHAnsi" w:hAnsi="GHEA Grapalat" w:cs="Arial"/>
          <w:sz w:val="24"/>
          <w:szCs w:val="24"/>
          <w:shd w:val="clear" w:color="auto" w:fill="FFFFFF"/>
          <w:lang w:val="hy-AM"/>
        </w:rPr>
        <w:t>մատակարարել է ավտոմեքենաները ամբողջ քանակով</w:t>
      </w:r>
      <w:r w:rsidRPr="002B3AE9">
        <w:rPr>
          <w:rFonts w:ascii="GHEA Grapalat" w:eastAsiaTheme="minorHAnsi" w:hAnsi="GHEA Grapalat" w:cs="Arial"/>
          <w:sz w:val="24"/>
          <w:szCs w:val="24"/>
          <w:shd w:val="clear" w:color="auto" w:fill="FFFFFF"/>
          <w:lang w:val="hy-AM"/>
        </w:rPr>
        <w:t>:</w:t>
      </w:r>
      <w:r>
        <w:rPr>
          <w:rFonts w:ascii="GHEA Grapalat" w:eastAsiaTheme="minorHAnsi" w:hAnsi="GHEA Grapalat" w:cs="Arial"/>
          <w:sz w:val="24"/>
          <w:szCs w:val="24"/>
          <w:shd w:val="clear" w:color="auto" w:fill="FFFFFF"/>
          <w:lang w:val="hy-AM"/>
        </w:rPr>
        <w:t xml:space="preserve"> </w:t>
      </w:r>
      <w:r>
        <w:rPr>
          <w:rFonts w:ascii="GHEA Grapalat" w:eastAsia="Calibri" w:hAnsi="GHEA Grapalat"/>
          <w:sz w:val="24"/>
          <w:szCs w:val="24"/>
          <w:lang w:val="hy-AM"/>
        </w:rPr>
        <w:t>Հաշվեքննության ընթացքում</w:t>
      </w:r>
      <w:r w:rsidRPr="002B3AE9">
        <w:rPr>
          <w:rFonts w:ascii="GHEA Grapalat" w:eastAsia="Calibri" w:hAnsi="GHEA Grapalat"/>
          <w:sz w:val="24"/>
          <w:szCs w:val="24"/>
          <w:lang w:val="hy-AM"/>
        </w:rPr>
        <w:t xml:space="preserve">, </w:t>
      </w:r>
      <w:r w:rsidRPr="00FE3FE5">
        <w:rPr>
          <w:rFonts w:ascii="GHEA Grapalat" w:eastAsia="Calibri" w:hAnsi="GHEA Grapalat"/>
          <w:sz w:val="24"/>
          <w:szCs w:val="24"/>
          <w:lang w:val="hy-AM"/>
        </w:rPr>
        <w:t>ուսումնասիրվել է պայմանագրի առարկա՝ </w:t>
      </w:r>
      <w:r w:rsidRPr="00FE3FE5">
        <w:rPr>
          <w:rFonts w:ascii="GHEA Grapalat" w:eastAsiaTheme="minorHAnsi" w:hAnsi="GHEA Grapalat" w:cs="Arial"/>
          <w:bCs/>
          <w:sz w:val="24"/>
          <w:szCs w:val="24"/>
          <w:shd w:val="clear" w:color="auto" w:fill="FFFFFF"/>
          <w:lang w:val="hy-AM"/>
        </w:rPr>
        <w:t>ŠKODA SUPERB</w:t>
      </w:r>
      <w:r w:rsidRPr="00FE3FE5">
        <w:rPr>
          <w:rFonts w:ascii="GHEA Grapalat" w:eastAsiaTheme="minorHAnsi" w:hAnsi="GHEA Grapalat"/>
          <w:sz w:val="24"/>
          <w:szCs w:val="24"/>
          <w:shd w:val="clear" w:color="auto" w:fill="FFFFFF"/>
          <w:lang w:val="hy-AM"/>
        </w:rPr>
        <w:t xml:space="preserve"> մակնիշի ավտոմեքենաների</w:t>
      </w:r>
      <w:r w:rsidRPr="00FE3FE5">
        <w:rPr>
          <w:rFonts w:ascii="GHEA Grapalat" w:eastAsiaTheme="minorHAnsi" w:hAnsi="GHEA Grapalat"/>
          <w:sz w:val="24"/>
          <w:szCs w:val="24"/>
          <w:lang w:val="hy-AM"/>
        </w:rPr>
        <w:t xml:space="preserve"> արտադրող </w:t>
      </w:r>
      <w:r w:rsidR="00FE3FE5" w:rsidRPr="00FE3FE5">
        <w:rPr>
          <w:rFonts w:ascii="GHEA Grapalat" w:eastAsiaTheme="minorHAnsi" w:hAnsi="GHEA Grapalat"/>
          <w:sz w:val="24"/>
          <w:szCs w:val="24"/>
          <w:lang w:val="hy-AM"/>
        </w:rPr>
        <w:t>«</w:t>
      </w:r>
      <w:r w:rsidR="00FE3FE5" w:rsidRPr="00FE3FE5">
        <w:rPr>
          <w:rFonts w:ascii="GHEA Grapalat" w:hAnsi="GHEA Grapalat" w:cs="Tahoma"/>
          <w:color w:val="161718"/>
          <w:spacing w:val="1"/>
          <w:sz w:val="24"/>
          <w:szCs w:val="24"/>
          <w:shd w:val="clear" w:color="auto" w:fill="FFFFFF"/>
          <w:lang w:val="hy-AM"/>
        </w:rPr>
        <w:t>ŠKODA AUTO a.s. joint-stock company, reg. tř.</w:t>
      </w:r>
      <w:r w:rsidR="004942B0">
        <w:rPr>
          <w:rFonts w:ascii="GHEA Grapalat" w:hAnsi="GHEA Grapalat" w:cs="Tahoma"/>
          <w:color w:val="161718"/>
          <w:spacing w:val="1"/>
          <w:sz w:val="24"/>
          <w:szCs w:val="24"/>
          <w:shd w:val="clear" w:color="auto" w:fill="FFFFFF"/>
          <w:lang w:val="hy-AM"/>
        </w:rPr>
        <w:t>tr</w:t>
      </w:r>
      <w:r w:rsidR="00FE3FE5" w:rsidRPr="00FE3FE5">
        <w:rPr>
          <w:rFonts w:ascii="GHEA Grapalat" w:hAnsi="GHEA Grapalat" w:cs="Tahoma"/>
          <w:color w:val="161718"/>
          <w:spacing w:val="1"/>
          <w:sz w:val="24"/>
          <w:szCs w:val="24"/>
          <w:shd w:val="clear" w:color="auto" w:fill="FFFFFF"/>
          <w:lang w:val="hy-AM"/>
        </w:rPr>
        <w:t xml:space="preserve"> Václava Klementa 869, Mladá Boleslav II, 293 01</w:t>
      </w:r>
      <w:r w:rsidR="00FE3FE5" w:rsidRPr="00FE3FE5">
        <w:rPr>
          <w:rFonts w:ascii="GHEA Grapalat" w:eastAsiaTheme="minorHAnsi" w:hAnsi="GHEA Grapalat"/>
          <w:sz w:val="24"/>
          <w:szCs w:val="24"/>
          <w:lang w:val="hy-AM"/>
        </w:rPr>
        <w:t xml:space="preserve">» ընկերության </w:t>
      </w:r>
      <w:hyperlink r:id="rId9" w:history="1">
        <w:r w:rsidR="00FE3FE5" w:rsidRPr="00FE3FE5">
          <w:rPr>
            <w:rStyle w:val="Hyperlink"/>
            <w:rFonts w:ascii="GHEA Grapalat" w:eastAsiaTheme="minorHAnsi" w:hAnsi="GHEA Grapalat"/>
            <w:sz w:val="24"/>
            <w:szCs w:val="24"/>
            <w:lang w:val="hy-AM"/>
          </w:rPr>
          <w:t>https://www.skoda-auto.com/</w:t>
        </w:r>
      </w:hyperlink>
      <w:r w:rsidR="00FE3FE5" w:rsidRPr="00FE3FE5">
        <w:rPr>
          <w:rFonts w:ascii="GHEA Grapalat" w:eastAsiaTheme="minorHAnsi" w:hAnsi="GHEA Grapalat"/>
          <w:sz w:val="24"/>
          <w:szCs w:val="24"/>
          <w:lang w:val="hy-AM"/>
        </w:rPr>
        <w:t xml:space="preserve"> էլեկտրոնային հարթակում զետեղված </w:t>
      </w:r>
      <w:r w:rsidRPr="00FE3FE5">
        <w:rPr>
          <w:rFonts w:ascii="GHEA Grapalat" w:eastAsiaTheme="minorHAnsi" w:hAnsi="GHEA Grapalat"/>
          <w:sz w:val="24"/>
          <w:szCs w:val="24"/>
          <w:lang w:val="hy-AM"/>
        </w:rPr>
        <w:t>տեխնիկական</w:t>
      </w:r>
      <w:r w:rsidRPr="002B3AE9">
        <w:rPr>
          <w:rFonts w:ascii="GHEA Grapalat" w:eastAsiaTheme="minorHAnsi" w:hAnsi="GHEA Grapalat"/>
          <w:sz w:val="24"/>
          <w:szCs w:val="24"/>
          <w:lang w:val="hy-AM"/>
        </w:rPr>
        <w:t xml:space="preserve"> պարամետրերը</w:t>
      </w:r>
      <w:r w:rsidR="0053450B">
        <w:rPr>
          <w:rFonts w:ascii="GHEA Grapalat" w:eastAsiaTheme="minorHAnsi" w:hAnsi="GHEA Grapalat"/>
          <w:sz w:val="24"/>
          <w:szCs w:val="24"/>
          <w:lang w:val="hy-AM"/>
        </w:rPr>
        <w:t>, որոնք համադրվել են մատակարարման պայմանագրի տեխնիկական բնութագրի տվյալների հետ</w:t>
      </w:r>
      <w:r w:rsidRPr="002B3AE9">
        <w:rPr>
          <w:rFonts w:ascii="GHEA Grapalat" w:eastAsiaTheme="minorHAnsi" w:hAnsi="GHEA Grapalat"/>
          <w:sz w:val="24"/>
          <w:szCs w:val="24"/>
          <w:lang w:val="hy-AM"/>
        </w:rPr>
        <w:t xml:space="preserve">՝ </w:t>
      </w:r>
      <w:r w:rsidRPr="002B3AE9">
        <w:rPr>
          <w:rFonts w:ascii="GHEA Grapalat" w:eastAsia="Calibri" w:hAnsi="GHEA Grapalat"/>
          <w:sz w:val="24"/>
          <w:szCs w:val="24"/>
          <w:lang w:val="hy-AM"/>
        </w:rPr>
        <w:t>ինչի արդյունքում արձանագրվել է.</w:t>
      </w:r>
    </w:p>
    <w:p w14:paraId="08F48679" w14:textId="36244363" w:rsidR="00F8309A" w:rsidRPr="00F8309A" w:rsidRDefault="00F8309A" w:rsidP="00F8309A">
      <w:pPr>
        <w:numPr>
          <w:ilvl w:val="0"/>
          <w:numId w:val="14"/>
        </w:numPr>
        <w:spacing w:after="0" w:line="276" w:lineRule="auto"/>
        <w:ind w:left="0" w:firstLine="142"/>
        <w:contextualSpacing/>
        <w:jc w:val="both"/>
        <w:rPr>
          <w:rFonts w:ascii="GHEA Grapalat" w:eastAsiaTheme="minorHAnsi" w:hAnsi="GHEA Grapalat"/>
          <w:color w:val="000000"/>
          <w:sz w:val="24"/>
          <w:szCs w:val="24"/>
          <w:shd w:val="clear" w:color="auto" w:fill="FFFFFF"/>
          <w:lang w:val="hy-AM"/>
        </w:rPr>
      </w:pPr>
      <w:r w:rsidRPr="002B3AE9">
        <w:rPr>
          <w:rFonts w:ascii="GHEA Grapalat" w:eastAsiaTheme="minorHAnsi" w:hAnsi="GHEA Grapalat"/>
          <w:color w:val="000000"/>
          <w:sz w:val="24"/>
          <w:szCs w:val="24"/>
          <w:shd w:val="clear" w:color="auto" w:fill="FFFFFF"/>
          <w:lang w:val="hy-AM"/>
        </w:rPr>
        <w:t>Պայմանագրի տեխնիկական բնութագրով սահմանվել է, որ ձեռք բերվող </w:t>
      </w:r>
      <w:r w:rsidRPr="002B3AE9">
        <w:rPr>
          <w:rFonts w:ascii="GHEA Grapalat" w:eastAsiaTheme="minorHAnsi" w:hAnsi="GHEA Grapalat" w:cs="Arial"/>
          <w:sz w:val="24"/>
          <w:szCs w:val="24"/>
          <w:shd w:val="clear" w:color="auto" w:fill="FFFFFF"/>
          <w:lang w:val="hy-AM"/>
        </w:rPr>
        <w:t>Շկոդա Սուպերբ</w:t>
      </w:r>
      <w:r w:rsidRPr="002B3AE9">
        <w:rPr>
          <w:rFonts w:ascii="GHEA Grapalat" w:eastAsiaTheme="minorHAnsi" w:hAnsi="GHEA Grapalat"/>
          <w:sz w:val="24"/>
          <w:szCs w:val="24"/>
          <w:shd w:val="clear" w:color="auto" w:fill="FFFFFF"/>
          <w:lang w:val="hy-AM"/>
        </w:rPr>
        <w:t xml:space="preserve"> մակնիշի</w:t>
      </w:r>
      <w:r w:rsidRPr="002B3AE9">
        <w:rPr>
          <w:rFonts w:ascii="GHEA Grapalat" w:eastAsiaTheme="minorHAnsi" w:hAnsi="GHEA Grapalat"/>
          <w:color w:val="000000"/>
          <w:sz w:val="24"/>
          <w:szCs w:val="24"/>
          <w:shd w:val="clear" w:color="auto" w:fill="FFFFFF"/>
          <w:lang w:val="hy-AM"/>
        </w:rPr>
        <w:t xml:space="preserve"> մեքենայի ճանապարհային լուսածերպը պետք է կազմի 155մմ: </w:t>
      </w:r>
      <w:r w:rsidRPr="00F8309A">
        <w:rPr>
          <w:rFonts w:ascii="GHEA Grapalat" w:eastAsiaTheme="minorHAnsi" w:hAnsi="GHEA Grapalat"/>
          <w:sz w:val="24"/>
          <w:szCs w:val="24"/>
          <w:lang w:val="hy-AM"/>
        </w:rPr>
        <w:t xml:space="preserve">Հաշվեքննության ընթացքում </w:t>
      </w:r>
      <w:r>
        <w:rPr>
          <w:rFonts w:ascii="GHEA Grapalat" w:eastAsiaTheme="minorHAnsi" w:hAnsi="GHEA Grapalat"/>
          <w:sz w:val="24"/>
          <w:szCs w:val="24"/>
          <w:lang w:val="hy-AM"/>
        </w:rPr>
        <w:t>արձանագրվել է, որ տվյալ կոմպլեկտացիայի</w:t>
      </w:r>
      <w:r w:rsidRPr="00F8309A">
        <w:rPr>
          <w:rFonts w:ascii="GHEA Grapalat" w:eastAsia="Calibri" w:hAnsi="GHEA Grapalat" w:cs="Times New Roman"/>
          <w:sz w:val="24"/>
          <w:szCs w:val="24"/>
          <w:lang w:val="hy-AM"/>
        </w:rPr>
        <w:t xml:space="preserve"> </w:t>
      </w:r>
      <w:r w:rsidRPr="00F8309A">
        <w:rPr>
          <w:rFonts w:ascii="GHEA Grapalat" w:eastAsiaTheme="minorHAnsi" w:hAnsi="GHEA Grapalat" w:cs="Arial"/>
          <w:sz w:val="24"/>
          <w:szCs w:val="24"/>
          <w:shd w:val="clear" w:color="auto" w:fill="FFFFFF"/>
          <w:lang w:val="hy-AM"/>
        </w:rPr>
        <w:t>Շկոդա Սուպերբ</w:t>
      </w:r>
      <w:r w:rsidRPr="00F8309A">
        <w:rPr>
          <w:rFonts w:ascii="GHEA Grapalat" w:eastAsiaTheme="minorHAnsi" w:hAnsi="GHEA Grapalat"/>
          <w:sz w:val="24"/>
          <w:szCs w:val="24"/>
          <w:shd w:val="clear" w:color="auto" w:fill="FFFFFF"/>
          <w:lang w:val="hy-AM"/>
        </w:rPr>
        <w:t xml:space="preserve"> մակնիշի </w:t>
      </w:r>
      <w:r w:rsidRPr="00F8309A">
        <w:rPr>
          <w:rFonts w:ascii="GHEA Grapalat" w:eastAsiaTheme="minorHAnsi" w:hAnsi="GHEA Grapalat"/>
          <w:color w:val="000000"/>
          <w:sz w:val="24"/>
          <w:szCs w:val="24"/>
          <w:shd w:val="clear" w:color="auto" w:fill="FFFFFF"/>
          <w:lang w:val="hy-AM"/>
        </w:rPr>
        <w:t>մեքենայի ճանապարհային լուսածերպը</w:t>
      </w:r>
      <w:r>
        <w:rPr>
          <w:rFonts w:ascii="GHEA Grapalat" w:eastAsiaTheme="minorHAnsi" w:hAnsi="GHEA Grapalat"/>
          <w:color w:val="000000"/>
          <w:sz w:val="24"/>
          <w:szCs w:val="24"/>
          <w:shd w:val="clear" w:color="auto" w:fill="FFFFFF"/>
          <w:lang w:val="hy-AM"/>
        </w:rPr>
        <w:t xml:space="preserve"> ըստ արտադրողի տվյալների</w:t>
      </w:r>
      <w:r w:rsidRPr="00F8309A">
        <w:rPr>
          <w:rFonts w:ascii="GHEA Grapalat" w:eastAsiaTheme="minorHAnsi" w:hAnsi="GHEA Grapalat"/>
          <w:color w:val="000000"/>
          <w:sz w:val="24"/>
          <w:szCs w:val="24"/>
          <w:shd w:val="clear" w:color="auto" w:fill="FFFFFF"/>
          <w:lang w:val="hy-AM"/>
        </w:rPr>
        <w:t xml:space="preserve"> կազմում է 138մմ: </w:t>
      </w:r>
      <w:r w:rsidR="0053450B">
        <w:rPr>
          <w:rFonts w:ascii="GHEA Grapalat" w:eastAsiaTheme="minorHAnsi" w:hAnsi="GHEA Grapalat"/>
          <w:color w:val="000000"/>
          <w:sz w:val="24"/>
          <w:szCs w:val="24"/>
          <w:shd w:val="clear" w:color="auto" w:fill="FFFFFF"/>
          <w:lang w:val="hy-AM"/>
        </w:rPr>
        <w:t xml:space="preserve">Ըստ </w:t>
      </w:r>
      <w:r w:rsidR="004942B0">
        <w:rPr>
          <w:rFonts w:ascii="GHEA Grapalat" w:eastAsiaTheme="minorHAnsi" w:hAnsi="GHEA Grapalat"/>
          <w:color w:val="000000"/>
          <w:sz w:val="24"/>
          <w:szCs w:val="24"/>
          <w:shd w:val="clear" w:color="auto" w:fill="FFFFFF"/>
          <w:lang w:val="hy-AM"/>
        </w:rPr>
        <w:t>տվյալ</w:t>
      </w:r>
      <w:r w:rsidR="0053450B">
        <w:rPr>
          <w:rFonts w:ascii="GHEA Grapalat" w:eastAsiaTheme="minorHAnsi" w:hAnsi="GHEA Grapalat"/>
          <w:color w:val="000000"/>
          <w:sz w:val="24"/>
          <w:szCs w:val="24"/>
          <w:shd w:val="clear" w:color="auto" w:fill="FFFFFF"/>
          <w:lang w:val="hy-AM"/>
        </w:rPr>
        <w:t>ների՝</w:t>
      </w:r>
      <w:r w:rsidRPr="00F8309A">
        <w:rPr>
          <w:rFonts w:ascii="GHEA Grapalat" w:eastAsiaTheme="minorHAnsi" w:hAnsi="GHEA Grapalat"/>
          <w:color w:val="000000"/>
          <w:sz w:val="24"/>
          <w:szCs w:val="24"/>
          <w:shd w:val="clear" w:color="auto" w:fill="FFFFFF"/>
          <w:lang w:val="hy-AM"/>
        </w:rPr>
        <w:t xml:space="preserve"> մատակարարված </w:t>
      </w:r>
      <w:r w:rsidRPr="00F8309A">
        <w:rPr>
          <w:rFonts w:ascii="GHEA Grapalat" w:eastAsiaTheme="minorHAnsi" w:hAnsi="GHEA Grapalat" w:cs="Arial"/>
          <w:sz w:val="24"/>
          <w:szCs w:val="24"/>
          <w:shd w:val="clear" w:color="auto" w:fill="FFFFFF"/>
          <w:lang w:val="hy-AM"/>
        </w:rPr>
        <w:t>Շկոդա Սուպերբ</w:t>
      </w:r>
      <w:r w:rsidRPr="00F8309A">
        <w:rPr>
          <w:rFonts w:ascii="GHEA Grapalat" w:eastAsiaTheme="minorHAnsi" w:hAnsi="GHEA Grapalat"/>
          <w:sz w:val="24"/>
          <w:szCs w:val="24"/>
          <w:shd w:val="clear" w:color="auto" w:fill="FFFFFF"/>
          <w:lang w:val="hy-AM"/>
        </w:rPr>
        <w:t xml:space="preserve"> մակնիշի </w:t>
      </w:r>
      <w:r w:rsidRPr="00F8309A">
        <w:rPr>
          <w:rFonts w:ascii="GHEA Grapalat" w:eastAsiaTheme="minorHAnsi" w:hAnsi="GHEA Grapalat"/>
          <w:color w:val="000000"/>
          <w:sz w:val="24"/>
          <w:szCs w:val="24"/>
          <w:shd w:val="clear" w:color="auto" w:fill="FFFFFF"/>
          <w:lang w:val="hy-AM"/>
        </w:rPr>
        <w:t xml:space="preserve">մեքենաների ճանապարհային լուսածերպը պակաս է պայմանագրի տեխնիկական բնութագրով պահանջվող մեքենաների ճանապարհային լուսածերպից՝ շուրջ 17մմ-ով, </w:t>
      </w:r>
      <w:r w:rsidRPr="00F8309A">
        <w:rPr>
          <w:rFonts w:ascii="GHEA Grapalat" w:eastAsiaTheme="minorHAnsi" w:hAnsi="GHEA Grapalat" w:cs="Times New Roman"/>
          <w:sz w:val="24"/>
          <w:szCs w:val="24"/>
          <w:lang w:val="hy-AM"/>
        </w:rPr>
        <w:t xml:space="preserve">ինչի արդյունքում </w:t>
      </w:r>
      <w:r w:rsidR="000F6D33" w:rsidRPr="002B3AE9">
        <w:rPr>
          <w:rFonts w:ascii="GHEA Grapalat" w:eastAsiaTheme="minorHAnsi" w:hAnsi="GHEA Grapalat"/>
          <w:sz w:val="24"/>
          <w:szCs w:val="24"/>
          <w:shd w:val="clear" w:color="auto" w:fill="FFFFFF"/>
          <w:lang w:val="hy-AM"/>
        </w:rPr>
        <w:t>պայմանագրի համապատասխան</w:t>
      </w:r>
      <w:r w:rsidR="000F6D33" w:rsidRPr="00F8309A">
        <w:rPr>
          <w:rFonts w:ascii="GHEA Grapalat" w:eastAsiaTheme="minorHAnsi" w:hAnsi="GHEA Grapalat" w:cs="Times New Roman"/>
          <w:sz w:val="24"/>
          <w:szCs w:val="24"/>
          <w:lang w:val="hy-AM"/>
        </w:rPr>
        <w:t xml:space="preserve"> </w:t>
      </w:r>
      <w:r w:rsidRPr="00F8309A">
        <w:rPr>
          <w:rFonts w:ascii="GHEA Grapalat" w:eastAsiaTheme="minorHAnsi" w:hAnsi="GHEA Grapalat" w:cs="Times New Roman"/>
          <w:sz w:val="24"/>
          <w:szCs w:val="24"/>
          <w:lang w:val="hy-AM"/>
        </w:rPr>
        <w:t xml:space="preserve">պետք է պատասխանատվության միջոց կիրառվեր </w:t>
      </w:r>
      <w:r w:rsidR="0053450B">
        <w:rPr>
          <w:rFonts w:ascii="GHEA Grapalat" w:eastAsiaTheme="minorHAnsi" w:hAnsi="GHEA Grapalat" w:cs="Times New Roman"/>
          <w:sz w:val="24"/>
          <w:szCs w:val="24"/>
          <w:lang w:val="hy-AM"/>
        </w:rPr>
        <w:t>մատակարարի</w:t>
      </w:r>
      <w:r w:rsidR="0053450B" w:rsidRPr="00F8309A">
        <w:rPr>
          <w:rFonts w:ascii="GHEA Grapalat" w:eastAsiaTheme="minorHAnsi" w:hAnsi="GHEA Grapalat" w:cs="Times New Roman"/>
          <w:sz w:val="24"/>
          <w:szCs w:val="24"/>
          <w:lang w:val="hy-AM"/>
        </w:rPr>
        <w:t xml:space="preserve"> </w:t>
      </w:r>
      <w:r w:rsidRPr="00F8309A">
        <w:rPr>
          <w:rFonts w:ascii="GHEA Grapalat" w:eastAsiaTheme="minorHAnsi" w:hAnsi="GHEA Grapalat" w:cs="Times New Roman"/>
          <w:sz w:val="24"/>
          <w:szCs w:val="24"/>
          <w:lang w:val="hy-AM"/>
        </w:rPr>
        <w:t>նկատմամբ:</w:t>
      </w:r>
    </w:p>
    <w:p w14:paraId="7D0752D5" w14:textId="33347E63" w:rsidR="00890D27" w:rsidRPr="00F8309A" w:rsidRDefault="00890D27" w:rsidP="00F8309A">
      <w:pPr>
        <w:numPr>
          <w:ilvl w:val="0"/>
          <w:numId w:val="14"/>
        </w:numPr>
        <w:spacing w:after="0" w:line="276" w:lineRule="auto"/>
        <w:ind w:left="0" w:firstLine="142"/>
        <w:contextualSpacing/>
        <w:jc w:val="both"/>
        <w:rPr>
          <w:rFonts w:ascii="GHEA Grapalat" w:eastAsiaTheme="minorHAnsi" w:hAnsi="GHEA Grapalat"/>
          <w:b/>
          <w:sz w:val="24"/>
          <w:szCs w:val="24"/>
          <w:shd w:val="clear" w:color="auto" w:fill="FFFFFF"/>
          <w:lang w:val="hy-AM"/>
        </w:rPr>
      </w:pPr>
      <w:r w:rsidRPr="002B3AE9">
        <w:rPr>
          <w:rFonts w:ascii="GHEA Grapalat" w:eastAsiaTheme="minorHAnsi" w:hAnsi="GHEA Grapalat"/>
          <w:sz w:val="24"/>
          <w:szCs w:val="24"/>
          <w:shd w:val="clear" w:color="auto" w:fill="FFFFFF"/>
          <w:lang w:val="hy-AM"/>
        </w:rPr>
        <w:t xml:space="preserve">Պայմանագրի տեխնիկական բնութագրով սահմանվել է, որ ձեռք բերվող </w:t>
      </w:r>
      <w:r w:rsidRPr="002B3AE9">
        <w:rPr>
          <w:rFonts w:ascii="GHEA Grapalat" w:eastAsiaTheme="minorHAnsi" w:hAnsi="GHEA Grapalat" w:cs="Arial"/>
          <w:sz w:val="24"/>
          <w:szCs w:val="24"/>
          <w:shd w:val="clear" w:color="auto" w:fill="FFFFFF"/>
          <w:lang w:val="hy-AM"/>
        </w:rPr>
        <w:t>Շկոդա Սուպերբ</w:t>
      </w:r>
      <w:r w:rsidRPr="002B3AE9">
        <w:rPr>
          <w:rFonts w:ascii="GHEA Grapalat" w:eastAsiaTheme="minorHAnsi" w:hAnsi="GHEA Grapalat"/>
          <w:sz w:val="24"/>
          <w:szCs w:val="24"/>
          <w:shd w:val="clear" w:color="auto" w:fill="FFFFFF"/>
          <w:lang w:val="hy-AM"/>
        </w:rPr>
        <w:t xml:space="preserve"> մակնիշի մեքենայի քաշը պետք է լինի 1460կգ </w:t>
      </w:r>
      <w:r w:rsidRPr="002B3AE9">
        <w:rPr>
          <w:rFonts w:ascii="GHEA Grapalat" w:eastAsia="Times New Roman" w:hAnsi="GHEA Grapalat" w:cs="Arial"/>
          <w:color w:val="000000"/>
          <w:sz w:val="24"/>
          <w:szCs w:val="24"/>
          <w:lang w:val="hy-AM" w:eastAsia="en-GB"/>
        </w:rPr>
        <w:t>(1535-75=1460կգ)</w:t>
      </w:r>
      <w:r w:rsidRPr="002B3AE9">
        <w:rPr>
          <w:rFonts w:ascii="GHEA Grapalat" w:eastAsiaTheme="minorHAnsi" w:hAnsi="GHEA Grapalat"/>
          <w:sz w:val="24"/>
          <w:szCs w:val="24"/>
          <w:shd w:val="clear" w:color="auto" w:fill="FFFFFF"/>
          <w:lang w:val="hy-AM"/>
        </w:rPr>
        <w:t>, սակայն մեքենաների ներմուծման ՀՀ սահմանին հայտարարագրման փաստաթղթերի (CMR) համաձայն </w:t>
      </w:r>
      <w:r w:rsidRPr="002B3AE9">
        <w:rPr>
          <w:rFonts w:ascii="GHEA Grapalat" w:eastAsiaTheme="minorHAnsi" w:hAnsi="GHEA Grapalat" w:cs="Arial"/>
          <w:sz w:val="24"/>
          <w:szCs w:val="24"/>
          <w:shd w:val="clear" w:color="auto" w:fill="FFFFFF"/>
          <w:lang w:val="hy-AM"/>
        </w:rPr>
        <w:t>Շկոդա Սուպերբ</w:t>
      </w:r>
      <w:r w:rsidRPr="002B3AE9">
        <w:rPr>
          <w:rFonts w:ascii="GHEA Grapalat" w:eastAsiaTheme="minorHAnsi" w:hAnsi="GHEA Grapalat"/>
          <w:sz w:val="24"/>
          <w:szCs w:val="24"/>
          <w:shd w:val="clear" w:color="auto" w:fill="FFFFFF"/>
          <w:lang w:val="hy-AM"/>
        </w:rPr>
        <w:t xml:space="preserve"> մակնիշի թվով մեկ մեքենայի բրուտտո քաշը կազմել է </w:t>
      </w:r>
      <w:r w:rsidRPr="002B3AE9">
        <w:rPr>
          <w:rFonts w:ascii="GHEA Grapalat" w:eastAsiaTheme="minorHAnsi" w:hAnsi="GHEA Grapalat"/>
          <w:sz w:val="24"/>
          <w:szCs w:val="24"/>
          <w:shd w:val="clear" w:color="auto" w:fill="FFFFFF"/>
          <w:lang w:val="hy-AM"/>
        </w:rPr>
        <w:lastRenderedPageBreak/>
        <w:t>1576կգ</w:t>
      </w:r>
      <w:r w:rsidR="000F6D33">
        <w:rPr>
          <w:rFonts w:ascii="GHEA Grapalat" w:eastAsiaTheme="minorHAnsi" w:hAnsi="GHEA Grapalat"/>
          <w:sz w:val="24"/>
          <w:szCs w:val="24"/>
          <w:shd w:val="clear" w:color="auto" w:fill="FFFFFF"/>
          <w:lang w:val="hy-AM"/>
        </w:rPr>
        <w:t xml:space="preserve">, </w:t>
      </w:r>
      <w:r w:rsidR="004942B0">
        <w:rPr>
          <w:rFonts w:ascii="GHEA Grapalat" w:eastAsiaTheme="minorHAnsi" w:hAnsi="GHEA Grapalat"/>
          <w:sz w:val="24"/>
          <w:szCs w:val="24"/>
          <w:shd w:val="clear" w:color="auto" w:fill="FFFFFF"/>
          <w:lang w:val="hy-AM"/>
        </w:rPr>
        <w:t>կամ</w:t>
      </w:r>
      <w:r w:rsidR="000F6D33">
        <w:rPr>
          <w:rFonts w:ascii="GHEA Grapalat" w:eastAsiaTheme="minorHAnsi" w:hAnsi="GHEA Grapalat"/>
          <w:sz w:val="24"/>
          <w:szCs w:val="24"/>
          <w:shd w:val="clear" w:color="auto" w:fill="FFFFFF"/>
          <w:lang w:val="hy-AM"/>
        </w:rPr>
        <w:t xml:space="preserve"> </w:t>
      </w:r>
      <w:r w:rsidRPr="002B3AE9">
        <w:rPr>
          <w:rFonts w:ascii="GHEA Grapalat" w:eastAsiaTheme="minorHAnsi" w:hAnsi="GHEA Grapalat"/>
          <w:sz w:val="24"/>
          <w:szCs w:val="24"/>
          <w:shd w:val="clear" w:color="auto" w:fill="FFFFFF"/>
          <w:lang w:val="hy-AM"/>
        </w:rPr>
        <w:t>պայմանագրում նշված 1460կգ քաշից ավել</w:t>
      </w:r>
      <w:r w:rsidR="000F6D33">
        <w:rPr>
          <w:rFonts w:ascii="GHEA Grapalat" w:eastAsiaTheme="minorHAnsi" w:hAnsi="GHEA Grapalat"/>
          <w:sz w:val="24"/>
          <w:szCs w:val="24"/>
          <w:shd w:val="clear" w:color="auto" w:fill="FFFFFF"/>
          <w:lang w:val="hy-AM"/>
        </w:rPr>
        <w:t>ի</w:t>
      </w:r>
      <w:r w:rsidRPr="002B3AE9">
        <w:rPr>
          <w:rFonts w:ascii="GHEA Grapalat" w:eastAsiaTheme="minorHAnsi" w:hAnsi="GHEA Grapalat"/>
          <w:sz w:val="24"/>
          <w:szCs w:val="24"/>
          <w:shd w:val="clear" w:color="auto" w:fill="FFFFFF"/>
          <w:lang w:val="hy-AM"/>
        </w:rPr>
        <w:t xml:space="preserve"> են շուրջ 116</w:t>
      </w:r>
      <w:r w:rsidR="00132C0E" w:rsidRPr="00FF5E3A">
        <w:rPr>
          <w:rFonts w:ascii="GHEA Grapalat" w:eastAsiaTheme="minorHAnsi" w:hAnsi="GHEA Grapalat"/>
          <w:sz w:val="24"/>
          <w:szCs w:val="24"/>
          <w:shd w:val="clear" w:color="auto" w:fill="FFFFFF"/>
          <w:lang w:val="hy-AM"/>
        </w:rPr>
        <w:t xml:space="preserve"> </w:t>
      </w:r>
      <w:r w:rsidRPr="002B3AE9">
        <w:rPr>
          <w:rFonts w:ascii="GHEA Grapalat" w:eastAsiaTheme="minorHAnsi" w:hAnsi="GHEA Grapalat"/>
          <w:sz w:val="24"/>
          <w:szCs w:val="24"/>
          <w:shd w:val="clear" w:color="auto" w:fill="FFFFFF"/>
          <w:lang w:val="hy-AM"/>
        </w:rPr>
        <w:t>կգ-ով</w:t>
      </w:r>
      <w:r w:rsidR="000F6D33">
        <w:rPr>
          <w:rFonts w:ascii="GHEA Grapalat" w:eastAsiaTheme="minorHAnsi" w:hAnsi="GHEA Grapalat"/>
          <w:sz w:val="24"/>
          <w:szCs w:val="24"/>
          <w:shd w:val="clear" w:color="auto" w:fill="FFFFFF"/>
          <w:lang w:val="hy-AM"/>
        </w:rPr>
        <w:t xml:space="preserve">, որի </w:t>
      </w:r>
      <w:r w:rsidRPr="002B3AE9">
        <w:rPr>
          <w:rFonts w:ascii="GHEA Grapalat" w:eastAsiaTheme="minorHAnsi" w:hAnsi="GHEA Grapalat"/>
          <w:sz w:val="24"/>
          <w:szCs w:val="24"/>
          <w:shd w:val="clear" w:color="auto" w:fill="FFFFFF"/>
          <w:lang w:val="hy-AM"/>
        </w:rPr>
        <w:t xml:space="preserve">հետևանքով </w:t>
      </w:r>
      <w:r w:rsidR="000F6D33" w:rsidRPr="002B3AE9">
        <w:rPr>
          <w:rFonts w:ascii="GHEA Grapalat" w:eastAsiaTheme="minorHAnsi" w:hAnsi="GHEA Grapalat"/>
          <w:sz w:val="24"/>
          <w:szCs w:val="24"/>
          <w:shd w:val="clear" w:color="auto" w:fill="FFFFFF"/>
          <w:lang w:val="hy-AM"/>
        </w:rPr>
        <w:t xml:space="preserve">պայմանագրի համապատասխան </w:t>
      </w:r>
      <w:r w:rsidRPr="002B3AE9">
        <w:rPr>
          <w:rFonts w:ascii="GHEA Grapalat" w:eastAsiaTheme="minorHAnsi" w:hAnsi="GHEA Grapalat"/>
          <w:sz w:val="24"/>
          <w:szCs w:val="24"/>
          <w:shd w:val="clear" w:color="auto" w:fill="FFFFFF"/>
          <w:lang w:val="hy-AM"/>
        </w:rPr>
        <w:t>պետք է պատասխանատվության միջոց կիրառվեր մատակարարի նկատմամբ:</w:t>
      </w:r>
      <w:r w:rsidRPr="00F8309A">
        <w:rPr>
          <w:rFonts w:ascii="GHEA Grapalat" w:eastAsiaTheme="minorHAnsi" w:hAnsi="GHEA Grapalat" w:cs="Times New Roman"/>
          <w:sz w:val="24"/>
          <w:szCs w:val="24"/>
          <w:lang w:val="hy-AM"/>
        </w:rPr>
        <w:t xml:space="preserve"> </w:t>
      </w:r>
    </w:p>
    <w:p w14:paraId="65244C5C" w14:textId="1BE0F085" w:rsidR="00890D27" w:rsidRPr="00EF6F1B" w:rsidRDefault="00A94039" w:rsidP="009769F7">
      <w:pPr>
        <w:numPr>
          <w:ilvl w:val="0"/>
          <w:numId w:val="14"/>
        </w:numPr>
        <w:spacing w:after="0" w:line="276" w:lineRule="auto"/>
        <w:ind w:left="0" w:firstLine="142"/>
        <w:contextualSpacing/>
        <w:jc w:val="both"/>
        <w:rPr>
          <w:rFonts w:ascii="GHEA Grapalat" w:eastAsiaTheme="minorHAnsi" w:hAnsi="GHEA Grapalat"/>
          <w:color w:val="000000"/>
          <w:sz w:val="24"/>
          <w:szCs w:val="24"/>
          <w:shd w:val="clear" w:color="auto" w:fill="FFFFFF"/>
          <w:lang w:val="hy-AM"/>
        </w:rPr>
      </w:pPr>
      <w:r>
        <w:rPr>
          <w:rFonts w:ascii="GHEA Grapalat" w:eastAsia="Times New Roman" w:hAnsi="GHEA Grapalat" w:cs="Arial"/>
          <w:color w:val="000000"/>
          <w:sz w:val="24"/>
          <w:szCs w:val="24"/>
          <w:lang w:val="hy-AM" w:eastAsia="en-GB"/>
        </w:rPr>
        <w:t>Ընթացակարգի</w:t>
      </w:r>
      <w:r w:rsidR="00890D27" w:rsidRPr="002B3AE9">
        <w:rPr>
          <w:rFonts w:ascii="GHEA Grapalat" w:eastAsia="Times New Roman" w:hAnsi="GHEA Grapalat" w:cs="Arial"/>
          <w:color w:val="000000"/>
          <w:sz w:val="24"/>
          <w:szCs w:val="24"/>
          <w:lang w:val="hy-AM" w:eastAsia="en-GB"/>
        </w:rPr>
        <w:t xml:space="preserve"> հրավերով և</w:t>
      </w:r>
      <w:r w:rsidR="004942B0" w:rsidRPr="00474593">
        <w:rPr>
          <w:rFonts w:ascii="GHEA Grapalat" w:eastAsia="Times New Roman" w:hAnsi="GHEA Grapalat" w:cs="Arial"/>
          <w:color w:val="000000"/>
          <w:sz w:val="24"/>
          <w:szCs w:val="24"/>
          <w:lang w:val="hy-AM" w:eastAsia="en-GB"/>
        </w:rPr>
        <w:t xml:space="preserve"> </w:t>
      </w:r>
      <w:r w:rsidR="00890D27" w:rsidRPr="002B3AE9">
        <w:rPr>
          <w:rFonts w:ascii="GHEA Grapalat" w:eastAsia="Times New Roman" w:hAnsi="GHEA Grapalat" w:cs="Arial"/>
          <w:color w:val="000000"/>
          <w:sz w:val="24"/>
          <w:szCs w:val="24"/>
          <w:lang w:val="hy-AM" w:eastAsia="en-GB"/>
        </w:rPr>
        <w:t xml:space="preserve">կնքված պայմանագրով՝ </w:t>
      </w:r>
      <w:r>
        <w:rPr>
          <w:rFonts w:ascii="GHEA Grapalat" w:eastAsia="Times New Roman" w:hAnsi="GHEA Grapalat" w:cs="Arial"/>
          <w:color w:val="000000"/>
          <w:sz w:val="24"/>
          <w:szCs w:val="24"/>
          <w:lang w:val="hy-AM" w:eastAsia="en-GB"/>
        </w:rPr>
        <w:t xml:space="preserve">նախատեսվել </w:t>
      </w:r>
      <w:r w:rsidR="00890D27" w:rsidRPr="002B3AE9">
        <w:rPr>
          <w:rFonts w:ascii="GHEA Grapalat" w:eastAsia="Times New Roman" w:hAnsi="GHEA Grapalat" w:cs="Arial"/>
          <w:color w:val="000000"/>
          <w:sz w:val="24"/>
          <w:szCs w:val="24"/>
          <w:lang w:val="hy-AM" w:eastAsia="en-GB"/>
        </w:rPr>
        <w:t xml:space="preserve">է ձեռք բերել </w:t>
      </w:r>
      <w:r w:rsidR="00890D27" w:rsidRPr="002B3AE9">
        <w:rPr>
          <w:rFonts w:ascii="GHEA Grapalat" w:eastAsia="Times New Roman" w:hAnsi="GHEA Grapalat" w:cs="Times New Roman"/>
          <w:sz w:val="24"/>
          <w:szCs w:val="24"/>
          <w:lang w:val="hy-AM" w:eastAsia="ru-RU"/>
        </w:rPr>
        <w:t>«սեդան</w:t>
      </w:r>
      <w:r w:rsidR="00890D27">
        <w:rPr>
          <w:rFonts w:ascii="GHEA Grapalat" w:eastAsia="Times New Roman" w:hAnsi="GHEA Grapalat" w:cs="Times New Roman"/>
          <w:sz w:val="24"/>
          <w:szCs w:val="24"/>
          <w:lang w:val="hy-AM" w:eastAsia="ru-RU"/>
        </w:rPr>
        <w:t></w:t>
      </w:r>
      <w:r w:rsidR="00890D27" w:rsidRPr="002B3AE9">
        <w:rPr>
          <w:rFonts w:ascii="GHEA Grapalat" w:eastAsia="Times New Roman" w:hAnsi="GHEA Grapalat" w:cs="Arial"/>
          <w:color w:val="000000"/>
          <w:sz w:val="24"/>
          <w:szCs w:val="24"/>
          <w:lang w:val="hy-AM" w:eastAsia="en-GB"/>
        </w:rPr>
        <w:t xml:space="preserve"> տեսակի թափքով մեքենաներ, սակայն </w:t>
      </w:r>
      <w:r w:rsidR="00890D27" w:rsidRPr="002B3AE9">
        <w:rPr>
          <w:rFonts w:ascii="GHEA Grapalat" w:eastAsia="Times New Roman" w:hAnsi="GHEA Grapalat"/>
          <w:bCs/>
          <w:sz w:val="24"/>
          <w:szCs w:val="24"/>
          <w:lang w:val="hy-AM"/>
        </w:rPr>
        <w:t xml:space="preserve">ՉԵԽ ԱՎՏՈ ՍՊ </w:t>
      </w:r>
      <w:r w:rsidR="00890D27" w:rsidRPr="002B3AE9">
        <w:rPr>
          <w:rFonts w:ascii="GHEA Grapalat" w:eastAsia="Times New Roman" w:hAnsi="GHEA Grapalat" w:cs="Times New Roman"/>
          <w:sz w:val="24"/>
          <w:szCs w:val="24"/>
          <w:lang w:val="hy-AM" w:eastAsia="ru-RU"/>
        </w:rPr>
        <w:t>ընկերությունը</w:t>
      </w:r>
      <w:r w:rsidR="00890D27" w:rsidRPr="002B3AE9">
        <w:rPr>
          <w:rFonts w:ascii="GHEA Grapalat" w:eastAsia="Times New Roman" w:hAnsi="GHEA Grapalat"/>
          <w:bCs/>
          <w:sz w:val="24"/>
          <w:szCs w:val="24"/>
          <w:lang w:val="hy-AM"/>
        </w:rPr>
        <w:t xml:space="preserve"> մատակարարել է </w:t>
      </w:r>
      <w:r>
        <w:rPr>
          <w:rFonts w:ascii="GHEA Grapalat" w:eastAsia="Times New Roman" w:hAnsi="GHEA Grapalat"/>
          <w:bCs/>
          <w:sz w:val="24"/>
          <w:szCs w:val="24"/>
          <w:lang w:val="hy-AM"/>
        </w:rPr>
        <w:t>«</w:t>
      </w:r>
      <w:r w:rsidR="00890D27" w:rsidRPr="002B3AE9">
        <w:rPr>
          <w:rFonts w:ascii="GHEA Grapalat" w:eastAsia="Times New Roman" w:hAnsi="GHEA Grapalat"/>
          <w:bCs/>
          <w:sz w:val="24"/>
          <w:szCs w:val="24"/>
          <w:lang w:val="hy-AM"/>
        </w:rPr>
        <w:t>լիֆթբեկ</w:t>
      </w:r>
      <w:r>
        <w:rPr>
          <w:rFonts w:ascii="GHEA Grapalat" w:eastAsia="Times New Roman" w:hAnsi="GHEA Grapalat"/>
          <w:bCs/>
          <w:sz w:val="24"/>
          <w:szCs w:val="24"/>
          <w:lang w:val="hy-AM"/>
        </w:rPr>
        <w:t>»</w:t>
      </w:r>
      <w:r w:rsidR="00890D27" w:rsidRPr="002B3AE9">
        <w:rPr>
          <w:rFonts w:ascii="GHEA Grapalat" w:eastAsia="Times New Roman" w:hAnsi="GHEA Grapalat"/>
          <w:bCs/>
          <w:sz w:val="24"/>
          <w:szCs w:val="24"/>
          <w:lang w:val="hy-AM"/>
        </w:rPr>
        <w:t xml:space="preserve"> տեսակի թափքով (Ըստ </w:t>
      </w:r>
      <w:r w:rsidR="00890D27" w:rsidRPr="00F8309A">
        <w:rPr>
          <w:rFonts w:ascii="GHEA Grapalat" w:eastAsia="Times New Roman" w:hAnsi="GHEA Grapalat"/>
          <w:bCs/>
          <w:sz w:val="24"/>
          <w:szCs w:val="24"/>
          <w:lang w:val="hy-AM"/>
        </w:rPr>
        <w:t xml:space="preserve">արտադրողի՝ </w:t>
      </w:r>
      <w:r w:rsidR="00890D27" w:rsidRPr="00F8309A">
        <w:rPr>
          <w:rFonts w:ascii="GHEA Grapalat" w:eastAsiaTheme="minorHAnsi" w:hAnsi="GHEA Grapalat"/>
          <w:sz w:val="24"/>
          <w:szCs w:val="24"/>
          <w:lang w:val="hy-AM"/>
        </w:rPr>
        <w:t xml:space="preserve">Body: 5 door, </w:t>
      </w:r>
      <w:r w:rsidR="00890D27" w:rsidRPr="00F8309A">
        <w:rPr>
          <w:rFonts w:ascii="GHEA Grapalat" w:eastAsiaTheme="minorHAnsi" w:hAnsi="GHEA Grapalat"/>
          <w:sz w:val="24"/>
          <w:szCs w:val="24"/>
          <w:u w:val="single"/>
          <w:lang w:val="hy-AM"/>
        </w:rPr>
        <w:t>two compartment</w:t>
      </w:r>
      <w:r w:rsidR="00890D27" w:rsidRPr="00F8309A">
        <w:rPr>
          <w:rFonts w:ascii="GHEA Grapalat" w:eastAsiaTheme="minorHAnsi" w:hAnsi="GHEA Grapalat"/>
          <w:sz w:val="24"/>
          <w:szCs w:val="24"/>
          <w:lang w:val="hy-AM"/>
        </w:rPr>
        <w:t>, 5 seater</w:t>
      </w:r>
      <w:r w:rsidR="00890D27" w:rsidRPr="00F8309A">
        <w:rPr>
          <w:rFonts w:ascii="GHEA Grapalat" w:eastAsia="Times New Roman" w:hAnsi="GHEA Grapalat"/>
          <w:bCs/>
          <w:sz w:val="24"/>
          <w:szCs w:val="24"/>
          <w:lang w:val="hy-AM"/>
        </w:rPr>
        <w:t>) մեքենաներ</w:t>
      </w:r>
      <w:r>
        <w:rPr>
          <w:rFonts w:ascii="GHEA Grapalat" w:eastAsia="Times New Roman" w:hAnsi="GHEA Grapalat"/>
          <w:bCs/>
          <w:sz w:val="24"/>
          <w:szCs w:val="24"/>
          <w:lang w:val="hy-AM"/>
        </w:rPr>
        <w:t>, որոնք ըստ արտադրողի պաշտոնական տվյալների</w:t>
      </w:r>
      <w:r w:rsidR="00890D27" w:rsidRPr="00F8309A">
        <w:rPr>
          <w:rFonts w:ascii="GHEA Grapalat" w:eastAsia="Times New Roman" w:hAnsi="GHEA Grapalat"/>
          <w:bCs/>
          <w:sz w:val="24"/>
          <w:szCs w:val="24"/>
          <w:lang w:val="hy-AM"/>
        </w:rPr>
        <w:t xml:space="preserve"> </w:t>
      </w:r>
      <w:r w:rsidR="00890D27" w:rsidRPr="002B3AE9">
        <w:rPr>
          <w:rFonts w:ascii="GHEA Grapalat" w:eastAsia="Times New Roman" w:hAnsi="GHEA Grapalat" w:cs="Times New Roman"/>
          <w:sz w:val="24"/>
          <w:szCs w:val="24"/>
          <w:lang w:val="hy-AM" w:eastAsia="ru-RU"/>
        </w:rPr>
        <w:t>«սեդան</w:t>
      </w:r>
      <w:r w:rsidR="00890D27">
        <w:rPr>
          <w:rFonts w:ascii="GHEA Grapalat" w:eastAsia="Times New Roman" w:hAnsi="GHEA Grapalat" w:cs="Times New Roman"/>
          <w:sz w:val="24"/>
          <w:szCs w:val="24"/>
          <w:lang w:val="hy-AM" w:eastAsia="ru-RU"/>
        </w:rPr>
        <w:t></w:t>
      </w:r>
      <w:r w:rsidR="00890D27" w:rsidRPr="002B3AE9">
        <w:rPr>
          <w:rFonts w:ascii="GHEA Grapalat" w:eastAsia="Times New Roman" w:hAnsi="GHEA Grapalat" w:cs="Arial"/>
          <w:color w:val="000000"/>
          <w:sz w:val="24"/>
          <w:szCs w:val="24"/>
          <w:lang w:val="hy-AM" w:eastAsia="en-GB"/>
        </w:rPr>
        <w:t xml:space="preserve"> թափքով </w:t>
      </w:r>
      <w:r>
        <w:rPr>
          <w:rFonts w:ascii="GHEA Grapalat" w:eastAsia="Times New Roman" w:hAnsi="GHEA Grapalat" w:cs="Arial"/>
          <w:color w:val="000000"/>
          <w:sz w:val="24"/>
          <w:szCs w:val="24"/>
          <w:lang w:val="hy-AM" w:eastAsia="en-GB"/>
        </w:rPr>
        <w:t xml:space="preserve">երբևէ </w:t>
      </w:r>
      <w:r w:rsidR="00890D27" w:rsidRPr="002B3AE9">
        <w:rPr>
          <w:rFonts w:ascii="GHEA Grapalat" w:eastAsia="Times New Roman" w:hAnsi="GHEA Grapalat" w:cs="Arial"/>
          <w:color w:val="000000"/>
          <w:sz w:val="24"/>
          <w:szCs w:val="24"/>
          <w:lang w:val="hy-AM" w:eastAsia="en-GB"/>
        </w:rPr>
        <w:t xml:space="preserve">չեն արտադրվել: </w:t>
      </w:r>
      <w:r w:rsidR="00890D27" w:rsidRPr="002B3AE9">
        <w:rPr>
          <w:rFonts w:ascii="GHEA Grapalat" w:eastAsia="Times New Roman" w:hAnsi="GHEA Grapalat" w:cs="Times New Roman"/>
          <w:sz w:val="24"/>
          <w:szCs w:val="24"/>
          <w:lang w:val="hy-AM" w:eastAsia="ru-RU"/>
        </w:rPr>
        <w:t>Եվրասիական տարածաշրջանում ավտոմեքենաների թափքերի տեսակները սահմանված են թվով երկու ստանդարտներով, դրանք են՝ «ISO-3833-1977 Road vehicles - Types</w:t>
      </w:r>
      <w:r w:rsidR="00890D27">
        <w:rPr>
          <w:rFonts w:ascii="GHEA Grapalat" w:eastAsia="Times New Roman" w:hAnsi="GHEA Grapalat" w:cs="Times New Roman"/>
          <w:sz w:val="24"/>
          <w:szCs w:val="24"/>
          <w:lang w:val="hy-AM" w:eastAsia="ru-RU"/>
        </w:rPr>
        <w:t></w:t>
      </w:r>
      <w:r w:rsidR="00890D27" w:rsidRPr="002B3AE9">
        <w:rPr>
          <w:rFonts w:ascii="GHEA Grapalat" w:eastAsia="Times New Roman" w:hAnsi="GHEA Grapalat" w:cs="Times New Roman"/>
          <w:sz w:val="24"/>
          <w:szCs w:val="24"/>
          <w:lang w:val="hy-AM" w:eastAsia="ru-RU"/>
        </w:rPr>
        <w:t xml:space="preserve"> և «ОСТ. 37.001.267-83 Автомобили легковые. Типы кузовов.</w:t>
      </w:r>
      <w:r w:rsidR="00890D27">
        <w:rPr>
          <w:rFonts w:ascii="GHEA Grapalat" w:eastAsia="Times New Roman" w:hAnsi="GHEA Grapalat" w:cs="Times New Roman"/>
          <w:sz w:val="24"/>
          <w:szCs w:val="24"/>
          <w:lang w:val="hy-AM" w:eastAsia="ru-RU"/>
        </w:rPr>
        <w:t>։</w:t>
      </w:r>
      <w:r w:rsidR="00890D27" w:rsidRPr="002B3AE9">
        <w:rPr>
          <w:rFonts w:ascii="GHEA Grapalat" w:eastAsia="Times New Roman" w:hAnsi="GHEA Grapalat" w:cs="Times New Roman"/>
          <w:sz w:val="24"/>
          <w:szCs w:val="24"/>
          <w:lang w:val="hy-AM" w:eastAsia="ru-RU"/>
        </w:rPr>
        <w:t xml:space="preserve"> Նշված փաստաթղթերի դասակարգման համաձայն է կատարվում տրանսպորտային միջոցների թափքի տեսակի նշումը արտադրման և գրանցման ժամանակ: Մասնավորապես նշված փաստաթղթերը «սեդան</w:t>
      </w:r>
      <w:r w:rsidR="00890D27">
        <w:rPr>
          <w:rFonts w:ascii="GHEA Grapalat" w:eastAsia="Times New Roman" w:hAnsi="GHEA Grapalat" w:cs="Times New Roman"/>
          <w:sz w:val="24"/>
          <w:szCs w:val="24"/>
          <w:lang w:val="hy-AM" w:eastAsia="ru-RU"/>
        </w:rPr>
        <w:t></w:t>
      </w:r>
      <w:r w:rsidR="00890D27" w:rsidRPr="002B3AE9">
        <w:rPr>
          <w:rFonts w:ascii="GHEA Grapalat" w:eastAsia="Times New Roman" w:hAnsi="GHEA Grapalat" w:cs="Times New Roman"/>
          <w:sz w:val="24"/>
          <w:szCs w:val="24"/>
          <w:lang w:val="hy-AM" w:eastAsia="ru-RU"/>
        </w:rPr>
        <w:t xml:space="preserve"> և «ունիվերսալ</w:t>
      </w:r>
      <w:r w:rsidR="00890D27">
        <w:rPr>
          <w:rFonts w:ascii="GHEA Grapalat" w:eastAsia="Times New Roman" w:hAnsi="GHEA Grapalat" w:cs="Times New Roman"/>
          <w:sz w:val="24"/>
          <w:szCs w:val="24"/>
          <w:lang w:val="hy-AM" w:eastAsia="ru-RU"/>
        </w:rPr>
        <w:t></w:t>
      </w:r>
      <w:r w:rsidR="00890D27" w:rsidRPr="002B3AE9">
        <w:rPr>
          <w:rFonts w:ascii="GHEA Grapalat" w:eastAsia="Times New Roman" w:hAnsi="GHEA Grapalat" w:cs="Times New Roman"/>
          <w:sz w:val="24"/>
          <w:szCs w:val="24"/>
          <w:lang w:val="hy-AM" w:eastAsia="ru-RU"/>
        </w:rPr>
        <w:t xml:space="preserve"> թափքերը բաժանում են ըստ մեքենայի կառուցվածքային</w:t>
      </w:r>
      <w:r w:rsidR="00890D27">
        <w:rPr>
          <w:rFonts w:ascii="GHEA Grapalat" w:eastAsia="Times New Roman" w:hAnsi="GHEA Grapalat" w:cs="Times New Roman"/>
          <w:sz w:val="24"/>
          <w:szCs w:val="24"/>
          <w:lang w:val="hy-AM" w:eastAsia="ru-RU"/>
        </w:rPr>
        <w:t xml:space="preserve"> </w:t>
      </w:r>
      <w:r w:rsidR="00890D27" w:rsidRPr="002B3AE9">
        <w:rPr>
          <w:rFonts w:ascii="GHEA Grapalat" w:eastAsia="Times New Roman" w:hAnsi="GHEA Grapalat" w:cs="Times New Roman"/>
          <w:sz w:val="24"/>
          <w:szCs w:val="24"/>
          <w:lang w:val="hy-AM" w:eastAsia="ru-RU"/>
        </w:rPr>
        <w:t>առանձնահատկություններով պայմանավորված՝ ծավալային հատվածների: Ծավալային հատված է համարվում մյուսներից առանձնացված</w:t>
      </w:r>
      <w:r w:rsidR="00EF6F1B">
        <w:rPr>
          <w:rFonts w:ascii="GHEA Grapalat" w:eastAsia="Times New Roman" w:hAnsi="GHEA Grapalat" w:cs="Times New Roman"/>
          <w:sz w:val="24"/>
          <w:szCs w:val="24"/>
          <w:lang w:val="hy-AM" w:eastAsia="ru-RU"/>
        </w:rPr>
        <w:t xml:space="preserve"> </w:t>
      </w:r>
      <w:r w:rsidR="00890D27" w:rsidRPr="002B3AE9">
        <w:rPr>
          <w:rFonts w:ascii="GHEA Grapalat" w:eastAsia="Times New Roman" w:hAnsi="GHEA Grapalat" w:cs="Times New Roman"/>
          <w:sz w:val="24"/>
          <w:szCs w:val="24"/>
          <w:lang w:val="hy-AM" w:eastAsia="ru-RU"/>
        </w:rPr>
        <w:t xml:space="preserve">հատվածը: </w:t>
      </w:r>
      <w:r w:rsidR="004942B0">
        <w:rPr>
          <w:rFonts w:ascii="GHEA Grapalat" w:eastAsia="Times New Roman" w:hAnsi="GHEA Grapalat" w:cs="Times New Roman"/>
          <w:sz w:val="24"/>
          <w:szCs w:val="24"/>
          <w:lang w:val="hy-AM" w:eastAsia="ru-RU"/>
        </w:rPr>
        <w:t>Այսպես</w:t>
      </w:r>
      <w:r w:rsidR="00890D27" w:rsidRPr="002B3AE9">
        <w:rPr>
          <w:rFonts w:ascii="GHEA Grapalat" w:eastAsia="Times New Roman" w:hAnsi="GHEA Grapalat" w:cs="Times New Roman"/>
          <w:sz w:val="24"/>
          <w:szCs w:val="24"/>
          <w:lang w:val="hy-AM" w:eastAsia="ru-RU"/>
        </w:rPr>
        <w:t>, «սեդան</w:t>
      </w:r>
      <w:r w:rsidR="00F8309A">
        <w:rPr>
          <w:rFonts w:ascii="GHEA Grapalat" w:eastAsia="Times New Roman" w:hAnsi="GHEA Grapalat" w:cs="Times New Roman"/>
          <w:sz w:val="24"/>
          <w:szCs w:val="24"/>
          <w:lang w:val="hy-AM" w:eastAsia="ru-RU"/>
        </w:rPr>
        <w:t>»</w:t>
      </w:r>
      <w:r w:rsidR="00890D27" w:rsidRPr="002B3AE9">
        <w:rPr>
          <w:rFonts w:ascii="GHEA Grapalat" w:eastAsia="Times New Roman" w:hAnsi="GHEA Grapalat" w:cs="Times New Roman"/>
          <w:sz w:val="24"/>
          <w:szCs w:val="24"/>
          <w:lang w:val="hy-AM" w:eastAsia="ru-RU"/>
        </w:rPr>
        <w:t>-ը եռածավալ է, քանի որ ունի՝ 1.շարժիչային հատված, 2.սրահ, 3.բեռնախցիկ: Իսկ, «ունիվերսալը/հեչբեքը/լիֆտբեքը</w:t>
      </w:r>
      <w:r w:rsidR="00890D27">
        <w:rPr>
          <w:rFonts w:ascii="GHEA Grapalat" w:eastAsia="Times New Roman" w:hAnsi="GHEA Grapalat" w:cs="Times New Roman"/>
          <w:sz w:val="24"/>
          <w:szCs w:val="24"/>
          <w:lang w:val="hy-AM" w:eastAsia="ru-RU"/>
        </w:rPr>
        <w:t></w:t>
      </w:r>
      <w:r w:rsidR="00890D27" w:rsidRPr="002B3AE9">
        <w:rPr>
          <w:rFonts w:ascii="GHEA Grapalat" w:eastAsia="Times New Roman" w:hAnsi="GHEA Grapalat" w:cs="Times New Roman"/>
          <w:sz w:val="24"/>
          <w:szCs w:val="24"/>
          <w:lang w:val="hy-AM" w:eastAsia="ru-RU"/>
        </w:rPr>
        <w:t xml:space="preserve"> երկծավալ կառուցվածք ունի, քանի որ բաղկացած է 1.շարժիչային հատվածից և 2. սրահից (որը ներառում է նաև բեռնախցիկ): </w:t>
      </w:r>
      <w:r w:rsidR="00EF6F1B">
        <w:rPr>
          <w:rFonts w:ascii="GHEA Grapalat" w:eastAsia="Times New Roman" w:hAnsi="GHEA Grapalat" w:cs="Times New Roman"/>
          <w:sz w:val="24"/>
          <w:szCs w:val="24"/>
          <w:lang w:val="hy-AM" w:eastAsia="ru-RU"/>
        </w:rPr>
        <w:t>Հետևաբար</w:t>
      </w:r>
      <w:r w:rsidR="00890D27" w:rsidRPr="002B3AE9">
        <w:rPr>
          <w:rFonts w:ascii="GHEA Grapalat" w:eastAsia="Times New Roman" w:hAnsi="GHEA Grapalat" w:cs="Times New Roman"/>
          <w:sz w:val="24"/>
          <w:szCs w:val="24"/>
          <w:lang w:val="hy-AM" w:eastAsia="ru-RU"/>
        </w:rPr>
        <w:t>,</w:t>
      </w:r>
      <w:r w:rsidR="00EF6F1B">
        <w:rPr>
          <w:rFonts w:ascii="GHEA Grapalat" w:eastAsia="Times New Roman" w:hAnsi="GHEA Grapalat" w:cs="Times New Roman"/>
          <w:sz w:val="24"/>
          <w:szCs w:val="24"/>
          <w:lang w:val="hy-AM" w:eastAsia="ru-RU"/>
        </w:rPr>
        <w:t xml:space="preserve"> </w:t>
      </w:r>
      <w:r w:rsidR="00890D27" w:rsidRPr="002B3AE9">
        <w:rPr>
          <w:rFonts w:ascii="GHEA Grapalat" w:eastAsia="Times New Roman" w:hAnsi="GHEA Grapalat" w:cs="Arial"/>
          <w:color w:val="000000"/>
          <w:sz w:val="24"/>
          <w:szCs w:val="24"/>
          <w:lang w:val="hy-AM" w:eastAsia="en-GB"/>
        </w:rPr>
        <w:t></w:t>
      </w:r>
      <w:r w:rsidR="00890D27" w:rsidRPr="002B3AE9">
        <w:rPr>
          <w:rFonts w:ascii="GHEA Grapalat" w:eastAsia="Times New Roman" w:hAnsi="GHEA Grapalat"/>
          <w:bCs/>
          <w:sz w:val="24"/>
          <w:szCs w:val="24"/>
          <w:lang w:val="hy-AM"/>
        </w:rPr>
        <w:t xml:space="preserve">ՉԵԽ ԱՎՏՈ ՍՊ </w:t>
      </w:r>
      <w:r w:rsidR="00890D27" w:rsidRPr="002B3AE9">
        <w:rPr>
          <w:rFonts w:ascii="GHEA Grapalat" w:eastAsia="Times New Roman" w:hAnsi="GHEA Grapalat" w:cs="Times New Roman"/>
          <w:sz w:val="24"/>
          <w:szCs w:val="24"/>
          <w:lang w:val="hy-AM" w:eastAsia="ru-RU"/>
        </w:rPr>
        <w:t xml:space="preserve">ընկերության կողմից </w:t>
      </w:r>
      <w:r w:rsidR="00890D27" w:rsidRPr="002B3AE9">
        <w:rPr>
          <w:rFonts w:ascii="GHEA Grapalat" w:eastAsiaTheme="minorHAnsi" w:hAnsi="GHEA Grapalat" w:cs="Arial"/>
          <w:sz w:val="24"/>
          <w:szCs w:val="24"/>
          <w:shd w:val="clear" w:color="auto" w:fill="FFFFFF"/>
          <w:lang w:val="hy-AM"/>
        </w:rPr>
        <w:t>«</w:t>
      </w:r>
      <w:r w:rsidR="00890D27" w:rsidRPr="002B3AE9">
        <w:rPr>
          <w:rFonts w:ascii="GHEA Grapalat" w:eastAsiaTheme="minorHAnsi" w:hAnsi="GHEA Grapalat"/>
          <w:sz w:val="24"/>
          <w:szCs w:val="24"/>
          <w:lang w:val="hy-AM"/>
        </w:rPr>
        <w:t>ՀՀ Ո ԷԱՃԱՊՁԲ-24-ՄԵՔԵՆԱ-2023</w:t>
      </w:r>
      <w:r w:rsidR="00890D27">
        <w:rPr>
          <w:rFonts w:ascii="GHEA Grapalat" w:eastAsiaTheme="minorHAnsi" w:hAnsi="GHEA Grapalat" w:cs="Arial"/>
          <w:sz w:val="24"/>
          <w:szCs w:val="24"/>
          <w:shd w:val="clear" w:color="auto" w:fill="FFFFFF"/>
          <w:lang w:val="hy-AM"/>
        </w:rPr>
        <w:t></w:t>
      </w:r>
      <w:r w:rsidR="00890D27" w:rsidRPr="002B3AE9">
        <w:rPr>
          <w:rFonts w:ascii="GHEA Grapalat" w:eastAsiaTheme="minorHAnsi" w:hAnsi="GHEA Grapalat" w:cs="Arial"/>
          <w:sz w:val="24"/>
          <w:szCs w:val="24"/>
          <w:shd w:val="clear" w:color="auto" w:fill="FFFFFF"/>
          <w:lang w:val="hy-AM"/>
        </w:rPr>
        <w:t xml:space="preserve"> գնման ընթացակարգի շրջանակում առաջարկած, այնուհետև </w:t>
      </w:r>
      <w:r w:rsidR="00890D27" w:rsidRPr="002B3AE9">
        <w:rPr>
          <w:rFonts w:ascii="GHEA Grapalat" w:eastAsiaTheme="minorHAnsi" w:hAnsi="GHEA Grapalat"/>
          <w:sz w:val="24"/>
          <w:szCs w:val="24"/>
          <w:shd w:val="clear" w:color="auto" w:fill="FFFFFF"/>
          <w:lang w:val="hy-AM"/>
        </w:rPr>
        <w:t>պայմանագրի շրջանակներում մատակարարված թվով</w:t>
      </w:r>
      <w:r w:rsidR="00A7561C">
        <w:rPr>
          <w:rFonts w:ascii="GHEA Grapalat" w:eastAsiaTheme="minorHAnsi" w:hAnsi="GHEA Grapalat"/>
          <w:sz w:val="24"/>
          <w:szCs w:val="24"/>
          <w:shd w:val="clear" w:color="auto" w:fill="FFFFFF"/>
          <w:lang w:val="hy-AM"/>
        </w:rPr>
        <w:t xml:space="preserve"> վաթսունհինգ</w:t>
      </w:r>
      <w:r w:rsidR="00890D27" w:rsidRPr="002B3AE9">
        <w:rPr>
          <w:rFonts w:ascii="GHEA Grapalat" w:eastAsiaTheme="minorHAnsi" w:hAnsi="GHEA Grapalat"/>
          <w:sz w:val="24"/>
          <w:szCs w:val="24"/>
          <w:shd w:val="clear" w:color="auto" w:fill="FFFFFF"/>
          <w:lang w:val="hy-AM"/>
        </w:rPr>
        <w:t xml:space="preserve"> </w:t>
      </w:r>
      <w:r w:rsidR="00890D27" w:rsidRPr="002B3AE9">
        <w:rPr>
          <w:rFonts w:ascii="GHEA Grapalat" w:eastAsiaTheme="minorHAnsi" w:hAnsi="GHEA Grapalat" w:cs="Arial"/>
          <w:sz w:val="24"/>
          <w:szCs w:val="24"/>
          <w:shd w:val="clear" w:color="auto" w:fill="FFFFFF"/>
          <w:lang w:val="hy-AM"/>
        </w:rPr>
        <w:t>Շկոդա Սուպերբ ավտոմեքենաները չեն համապատասխանել թե մրցույթի և թե պայմանագրի տեխնիկական բնութագրերով պահանջված «սեդան</w:t>
      </w:r>
      <w:r w:rsidR="00890D27">
        <w:rPr>
          <w:rFonts w:ascii="GHEA Grapalat" w:eastAsiaTheme="minorHAnsi" w:hAnsi="GHEA Grapalat" w:cs="Arial"/>
          <w:sz w:val="24"/>
          <w:szCs w:val="24"/>
          <w:shd w:val="clear" w:color="auto" w:fill="FFFFFF"/>
          <w:lang w:val="hy-AM"/>
        </w:rPr>
        <w:t></w:t>
      </w:r>
      <w:r w:rsidR="00890D27" w:rsidRPr="002B3AE9">
        <w:rPr>
          <w:rFonts w:ascii="GHEA Grapalat" w:eastAsiaTheme="minorHAnsi" w:hAnsi="GHEA Grapalat" w:cs="Arial"/>
          <w:sz w:val="24"/>
          <w:szCs w:val="24"/>
          <w:shd w:val="clear" w:color="auto" w:fill="FFFFFF"/>
          <w:lang w:val="hy-AM"/>
        </w:rPr>
        <w:t xml:space="preserve"> տեսակին: </w:t>
      </w:r>
      <w:r w:rsidR="00EF6F1B" w:rsidRPr="00EF6F1B">
        <w:rPr>
          <w:rFonts w:ascii="GHEA Grapalat" w:eastAsia="Times New Roman" w:hAnsi="GHEA Grapalat" w:cs="Times New Roman"/>
          <w:sz w:val="24"/>
          <w:szCs w:val="24"/>
          <w:lang w:val="hy-AM" w:eastAsia="ru-RU"/>
        </w:rPr>
        <w:t>Տվյալ դեպքերի համար</w:t>
      </w:r>
      <w:r w:rsidR="00890D27" w:rsidRPr="00EF6F1B">
        <w:rPr>
          <w:rFonts w:ascii="GHEA Grapalat" w:eastAsia="Times New Roman" w:hAnsi="GHEA Grapalat" w:cs="Times New Roman"/>
          <w:sz w:val="24"/>
          <w:szCs w:val="24"/>
          <w:lang w:val="hy-AM" w:eastAsia="ru-RU"/>
        </w:rPr>
        <w:t>,</w:t>
      </w:r>
      <w:r w:rsidR="00851DB3">
        <w:rPr>
          <w:rFonts w:ascii="GHEA Grapalat" w:eastAsia="Times New Roman" w:hAnsi="GHEA Grapalat" w:cs="Times New Roman"/>
          <w:sz w:val="24"/>
          <w:szCs w:val="24"/>
          <w:lang w:val="hy-AM" w:eastAsia="ru-RU"/>
        </w:rPr>
        <w:t xml:space="preserve"> թե պայմանագրի 8.3</w:t>
      </w:r>
      <w:r w:rsidR="00EB2751">
        <w:rPr>
          <w:rFonts w:ascii="GHEA Grapalat" w:eastAsia="Times New Roman" w:hAnsi="GHEA Grapalat" w:cs="Times New Roman"/>
          <w:sz w:val="24"/>
          <w:szCs w:val="24"/>
          <w:lang w:val="hy-AM" w:eastAsia="ru-RU"/>
        </w:rPr>
        <w:t xml:space="preserve"> կետ</w:t>
      </w:r>
      <w:r w:rsidR="00851DB3">
        <w:rPr>
          <w:rFonts w:ascii="GHEA Grapalat" w:eastAsia="Times New Roman" w:hAnsi="GHEA Grapalat" w:cs="Times New Roman"/>
          <w:sz w:val="24"/>
          <w:szCs w:val="24"/>
          <w:lang w:val="hy-AM" w:eastAsia="ru-RU"/>
        </w:rPr>
        <w:t>ով և թե</w:t>
      </w:r>
      <w:r w:rsidR="00890D27" w:rsidRPr="00EF6F1B">
        <w:rPr>
          <w:rFonts w:ascii="GHEA Grapalat" w:eastAsia="Times New Roman" w:hAnsi="GHEA Grapalat" w:cs="Times New Roman"/>
          <w:sz w:val="24"/>
          <w:szCs w:val="24"/>
          <w:lang w:val="hy-AM" w:eastAsia="ru-RU"/>
        </w:rPr>
        <w:t xml:space="preserve">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00890D27" w:rsidRPr="00EF6F1B">
        <w:rPr>
          <w:rFonts w:ascii="GHEA Grapalat" w:eastAsia="Calibri" w:hAnsi="GHEA Grapalat" w:cs="Arial"/>
          <w:sz w:val="24"/>
          <w:szCs w:val="24"/>
          <w:lang w:val="af-ZA" w:eastAsia="ru-RU"/>
        </w:rPr>
        <w:t></w:t>
      </w:r>
      <w:r w:rsidR="00890D27" w:rsidRPr="00EF6F1B">
        <w:rPr>
          <w:rFonts w:ascii="GHEA Grapalat" w:eastAsia="Times New Roman" w:hAnsi="GHEA Grapalat" w:cs="Times New Roman"/>
          <w:sz w:val="24"/>
          <w:szCs w:val="24"/>
          <w:lang w:val="hy-AM" w:eastAsia="ru-RU"/>
        </w:rPr>
        <w:t xml:space="preserve"> N 526-Ն որոշման հավելվածի (կարգի) 33-րդ կետի 8) ենթակետ</w:t>
      </w:r>
      <w:r w:rsidR="00EF6F1B" w:rsidRPr="00EF6F1B">
        <w:rPr>
          <w:rFonts w:ascii="GHEA Grapalat" w:eastAsia="Times New Roman" w:hAnsi="GHEA Grapalat" w:cs="Times New Roman"/>
          <w:sz w:val="24"/>
          <w:szCs w:val="24"/>
          <w:lang w:val="hy-AM" w:eastAsia="ru-RU"/>
        </w:rPr>
        <w:t>ով նախատեսված է</w:t>
      </w:r>
      <w:r w:rsidR="00EF6F1B">
        <w:rPr>
          <w:rFonts w:ascii="GHEA Grapalat" w:eastAsia="Times New Roman" w:hAnsi="GHEA Grapalat" w:cs="Times New Roman"/>
          <w:sz w:val="24"/>
          <w:szCs w:val="24"/>
          <w:lang w:val="hy-AM" w:eastAsia="ru-RU"/>
        </w:rPr>
        <w:t>՝</w:t>
      </w:r>
      <w:r w:rsidR="00EF6F1B" w:rsidRPr="00EF6F1B">
        <w:rPr>
          <w:rFonts w:ascii="GHEA Grapalat" w:eastAsia="Times New Roman" w:hAnsi="GHEA Grapalat" w:cs="Times New Roman"/>
          <w:sz w:val="24"/>
          <w:szCs w:val="24"/>
          <w:lang w:val="hy-AM" w:eastAsia="ru-RU"/>
        </w:rPr>
        <w:t xml:space="preserve"> </w:t>
      </w:r>
      <w:r w:rsidR="004942B0">
        <w:rPr>
          <w:rFonts w:ascii="GHEA Grapalat" w:eastAsia="Times New Roman" w:hAnsi="GHEA Grapalat" w:cs="Times New Roman"/>
          <w:sz w:val="24"/>
          <w:szCs w:val="24"/>
          <w:lang w:val="hy-AM" w:eastAsia="ru-RU"/>
        </w:rPr>
        <w:t>ծանուցե</w:t>
      </w:r>
      <w:r w:rsidR="00EF6F1B" w:rsidRPr="00EF6F1B">
        <w:rPr>
          <w:rFonts w:ascii="GHEA Grapalat" w:eastAsia="Times New Roman" w:hAnsi="GHEA Grapalat" w:cs="Times New Roman"/>
          <w:sz w:val="24"/>
          <w:szCs w:val="24"/>
          <w:lang w:val="hy-AM" w:eastAsia="ru-RU"/>
        </w:rPr>
        <w:t xml:space="preserve">լ այդ մասին իրավապահ մարմիններին։ </w:t>
      </w:r>
    </w:p>
    <w:p w14:paraId="55C6EC3D" w14:textId="5FC5C8C1" w:rsidR="00D573A0" w:rsidRDefault="00D573A0" w:rsidP="00890D27">
      <w:pPr>
        <w:spacing w:after="0" w:line="276" w:lineRule="auto"/>
        <w:ind w:firstLine="142"/>
        <w:contextualSpacing/>
        <w:jc w:val="both"/>
        <w:rPr>
          <w:rFonts w:ascii="GHEA Grapalat" w:eastAsiaTheme="minorHAnsi" w:hAnsi="GHEA Grapalat" w:cs="Times New Roman"/>
          <w:color w:val="FF0000"/>
          <w:sz w:val="24"/>
          <w:szCs w:val="24"/>
          <w:lang w:val="hy-AM"/>
        </w:rPr>
      </w:pPr>
    </w:p>
    <w:p w14:paraId="75775866" w14:textId="09BF3840" w:rsidR="00ED35BB" w:rsidRPr="006500DA" w:rsidRDefault="00F75D51" w:rsidP="00117E31">
      <w:pPr>
        <w:pStyle w:val="ListParagraph"/>
        <w:numPr>
          <w:ilvl w:val="0"/>
          <w:numId w:val="12"/>
        </w:numPr>
        <w:ind w:left="0" w:firstLine="0"/>
        <w:rPr>
          <w:rFonts w:ascii="GHEA Grapalat" w:eastAsia="Times New Roman" w:hAnsi="GHEA Grapalat" w:cs="Times New Roman"/>
          <w:b/>
          <w:color w:val="2E74B5"/>
          <w:sz w:val="24"/>
          <w:szCs w:val="24"/>
          <w:lang w:val="hy-AM"/>
        </w:rPr>
      </w:pPr>
      <w:r w:rsidRPr="00EB2751">
        <w:rPr>
          <w:rFonts w:ascii="GHEA Grapalat" w:eastAsia="Times New Roman" w:hAnsi="GHEA Grapalat" w:cs="Times New Roman"/>
          <w:b/>
          <w:color w:val="2E74B5"/>
          <w:sz w:val="24"/>
          <w:szCs w:val="24"/>
          <w:lang w:val="hy-AM"/>
        </w:rPr>
        <w:t>Պլանշետների</w:t>
      </w:r>
      <w:r w:rsidR="00E34E9B">
        <w:rPr>
          <w:rFonts w:ascii="GHEA Grapalat" w:eastAsia="Times New Roman" w:hAnsi="GHEA Grapalat" w:cs="Times New Roman"/>
          <w:b/>
          <w:color w:val="2E74B5"/>
          <w:sz w:val="24"/>
          <w:szCs w:val="24"/>
          <w:lang w:val="hy-AM"/>
        </w:rPr>
        <w:t xml:space="preserve"> </w:t>
      </w:r>
      <w:r w:rsidR="00F83FD6">
        <w:rPr>
          <w:rFonts w:ascii="GHEA Grapalat" w:eastAsia="Times New Roman" w:hAnsi="GHEA Grapalat" w:cs="Times New Roman"/>
          <w:b/>
          <w:color w:val="2E74B5"/>
          <w:sz w:val="24"/>
          <w:szCs w:val="24"/>
          <w:lang w:val="hy-AM"/>
        </w:rPr>
        <w:t xml:space="preserve">ձեռք բերման </w:t>
      </w:r>
      <w:r w:rsidR="00986648" w:rsidRPr="00986648">
        <w:rPr>
          <w:rFonts w:ascii="GHEA Grapalat" w:eastAsia="Times New Roman" w:hAnsi="GHEA Grapalat" w:cs="Times New Roman"/>
          <w:b/>
          <w:color w:val="2E74B5"/>
          <w:sz w:val="24"/>
          <w:szCs w:val="24"/>
          <w:lang w:val="hy-AM"/>
        </w:rPr>
        <w:t>պայմանագի</w:t>
      </w:r>
      <w:r w:rsidR="00F83FD6">
        <w:rPr>
          <w:rFonts w:ascii="GHEA Grapalat" w:eastAsia="Times New Roman" w:hAnsi="GHEA Grapalat" w:cs="Times New Roman"/>
          <w:b/>
          <w:color w:val="2E74B5"/>
          <w:sz w:val="24"/>
          <w:szCs w:val="24"/>
          <w:lang w:val="hy-AM"/>
        </w:rPr>
        <w:t>ր</w:t>
      </w:r>
      <w:r w:rsidR="00EB2751">
        <w:rPr>
          <w:rFonts w:ascii="Cambria Math" w:eastAsia="Times New Roman" w:hAnsi="Cambria Math" w:cs="Times New Roman"/>
          <w:b/>
          <w:color w:val="2E74B5"/>
          <w:sz w:val="24"/>
          <w:szCs w:val="24"/>
          <w:lang w:val="hy-AM"/>
        </w:rPr>
        <w:t>․</w:t>
      </w:r>
      <w:r w:rsidR="00986648" w:rsidRPr="00986648">
        <w:rPr>
          <w:rFonts w:ascii="GHEA Grapalat" w:eastAsia="Times New Roman" w:hAnsi="GHEA Grapalat" w:cs="Times New Roman"/>
          <w:b/>
          <w:color w:val="2E74B5"/>
          <w:sz w:val="24"/>
          <w:szCs w:val="24"/>
          <w:lang w:val="hy-AM"/>
        </w:rPr>
        <w:t xml:space="preserve"> </w:t>
      </w:r>
    </w:p>
    <w:p w14:paraId="2E3EB812" w14:textId="77777777" w:rsidR="00C044AC" w:rsidRDefault="00FA5FE5" w:rsidP="00C044AC">
      <w:pPr>
        <w:pStyle w:val="ListParagraph"/>
        <w:shd w:val="clear" w:color="auto" w:fill="FFFFFF"/>
        <w:spacing w:after="0" w:line="276" w:lineRule="auto"/>
        <w:ind w:left="0"/>
        <w:jc w:val="both"/>
        <w:rPr>
          <w:rFonts w:ascii="GHEA Grapalat" w:eastAsia="Times New Roman" w:hAnsi="GHEA Grapalat" w:cs="Times New Roman"/>
          <w:b/>
          <w:color w:val="2E74B5"/>
          <w:sz w:val="24"/>
          <w:szCs w:val="24"/>
          <w:lang w:val="hy-AM"/>
        </w:rPr>
      </w:pPr>
      <w:r>
        <w:rPr>
          <w:rFonts w:ascii="GHEA Grapalat" w:eastAsia="Times New Roman" w:hAnsi="GHEA Grapalat" w:cs="Times New Roman"/>
          <w:b/>
          <w:color w:val="2E74B5"/>
          <w:sz w:val="24"/>
          <w:szCs w:val="24"/>
          <w:lang w:val="hy-AM"/>
        </w:rPr>
        <w:t xml:space="preserve"> </w:t>
      </w:r>
      <w:r w:rsidR="000053F9" w:rsidRPr="008A2B65">
        <w:rPr>
          <w:rFonts w:ascii="GHEA Grapalat" w:eastAsiaTheme="minorHAnsi" w:hAnsi="GHEA Grapalat" w:cs="Times New Roman"/>
          <w:sz w:val="24"/>
          <w:szCs w:val="24"/>
          <w:lang w:val="hy-AM"/>
        </w:rPr>
        <w:t xml:space="preserve">ՀՀ ոստիկանության և «ԷԼ ՄԱՐԿԵՏ» ՍՊ ընկերության միջև 2023 թվականի </w:t>
      </w:r>
      <w:r w:rsidR="00D677E6">
        <w:rPr>
          <w:rFonts w:ascii="GHEA Grapalat" w:eastAsiaTheme="minorHAnsi" w:hAnsi="GHEA Grapalat" w:cs="Times New Roman"/>
          <w:sz w:val="24"/>
          <w:szCs w:val="24"/>
          <w:lang w:val="hy-AM"/>
        </w:rPr>
        <w:t>հուլիսի 24</w:t>
      </w:r>
      <w:r w:rsidR="000053F9" w:rsidRPr="008A2B65">
        <w:rPr>
          <w:rFonts w:ascii="GHEA Grapalat" w:eastAsiaTheme="minorHAnsi" w:hAnsi="GHEA Grapalat" w:cs="Times New Roman"/>
          <w:sz w:val="24"/>
          <w:szCs w:val="24"/>
          <w:lang w:val="hy-AM"/>
        </w:rPr>
        <w:t xml:space="preserve">-ին կնքվել է </w:t>
      </w:r>
      <w:r w:rsidR="00D677E6" w:rsidRPr="00D677E6">
        <w:rPr>
          <w:rFonts w:ascii="GHEA Grapalat" w:eastAsiaTheme="minorHAnsi" w:hAnsi="GHEA Grapalat" w:cs="Times New Roman"/>
          <w:sz w:val="24"/>
          <w:szCs w:val="24"/>
          <w:lang w:val="hy-AM"/>
        </w:rPr>
        <w:t>ՀՀ ՆԳՆ Ո ԷԱՃԱՊՁԲ-ՊԼԱՆՇԵՏ/2023-6</w:t>
      </w:r>
      <w:r w:rsidR="00D677E6">
        <w:rPr>
          <w:rFonts w:ascii="GHEA Grapalat" w:eastAsiaTheme="minorHAnsi" w:hAnsi="GHEA Grapalat" w:cs="Times New Roman"/>
          <w:sz w:val="24"/>
          <w:szCs w:val="24"/>
          <w:lang w:val="hy-AM"/>
        </w:rPr>
        <w:t xml:space="preserve"> </w:t>
      </w:r>
      <w:r w:rsidR="000053F9" w:rsidRPr="008A2B65">
        <w:rPr>
          <w:rFonts w:ascii="GHEA Grapalat" w:eastAsiaTheme="minorHAnsi" w:hAnsi="GHEA Grapalat" w:cs="Times New Roman"/>
          <w:sz w:val="24"/>
          <w:szCs w:val="24"/>
          <w:lang w:val="hy-AM"/>
        </w:rPr>
        <w:t xml:space="preserve">պայմանագիրը՝ </w:t>
      </w:r>
      <w:r w:rsidR="00D677E6" w:rsidRPr="002B3AE9">
        <w:rPr>
          <w:rFonts w:ascii="GHEA Grapalat" w:hAnsi="GHEA Grapalat" w:cs="Times New Roman"/>
          <w:sz w:val="24"/>
          <w:szCs w:val="24"/>
          <w:lang w:val="hy-AM"/>
        </w:rPr>
        <w:t xml:space="preserve">15,759.996 </w:t>
      </w:r>
      <w:r w:rsidR="000053F9" w:rsidRPr="008A2B65">
        <w:rPr>
          <w:rFonts w:ascii="GHEA Grapalat" w:eastAsiaTheme="minorHAnsi" w:hAnsi="GHEA Grapalat" w:cs="Times New Roman"/>
          <w:sz w:val="24"/>
          <w:szCs w:val="24"/>
          <w:lang w:val="hy-AM"/>
        </w:rPr>
        <w:t>հազ.դրամ ընդհանուր արժեքով</w:t>
      </w:r>
      <w:r w:rsidR="00D677E6">
        <w:rPr>
          <w:rFonts w:ascii="GHEA Grapalat" w:eastAsiaTheme="minorHAnsi" w:hAnsi="GHEA Grapalat" w:cs="Times New Roman"/>
          <w:sz w:val="24"/>
          <w:szCs w:val="24"/>
          <w:lang w:val="hy-AM"/>
        </w:rPr>
        <w:t xml:space="preserve"> 40</w:t>
      </w:r>
      <w:r w:rsidR="000053F9" w:rsidRPr="008A2B65">
        <w:rPr>
          <w:rFonts w:ascii="GHEA Grapalat" w:eastAsiaTheme="minorHAnsi" w:hAnsi="GHEA Grapalat" w:cs="Times New Roman"/>
          <w:sz w:val="24"/>
          <w:szCs w:val="24"/>
          <w:lang w:val="hy-AM"/>
        </w:rPr>
        <w:t xml:space="preserve"> հատ «SAMSUNG Galaxy Tab Active3 (T-575)» մոդելի </w:t>
      </w:r>
      <w:r w:rsidR="000053F9" w:rsidRPr="008A2B65">
        <w:rPr>
          <w:rFonts w:ascii="GHEA Grapalat" w:eastAsiaTheme="minorHAnsi" w:hAnsi="GHEA Grapalat" w:cs="Times New Roman"/>
          <w:sz w:val="24"/>
          <w:szCs w:val="24"/>
          <w:lang w:val="hy-AM"/>
        </w:rPr>
        <w:lastRenderedPageBreak/>
        <w:t>պլանշետ, յուրաքանչյուրը՝ 393.99 հազ. դրամ արժեքով: Հաշվեքննությամբ արձանագրվել է, որ «ԷԼ ՄԱՐԿԵՏ» ՍՊ ընկերությանը փոխկապակցված «Էլդորադո» էլեկտրոնիկայի հարթակում նույն «SAMSUNG Galaxy Tab Active3 (T-575)» մոդելի պլանշետը վաճառվում է 286,90 հազ.դրամ մանրածախ արժեքով կամ ՀՀ ոստիկանությանը</w:t>
      </w:r>
      <w:r w:rsidR="000053F9">
        <w:rPr>
          <w:rFonts w:ascii="GHEA Grapalat" w:eastAsiaTheme="minorHAnsi" w:hAnsi="GHEA Grapalat" w:cs="Times New Roman"/>
          <w:sz w:val="24"/>
          <w:szCs w:val="24"/>
          <w:lang w:val="hy-AM"/>
        </w:rPr>
        <w:t xml:space="preserve"> </w:t>
      </w:r>
      <w:r w:rsidR="000053F9" w:rsidRPr="005F1CC5">
        <w:rPr>
          <w:rFonts w:ascii="GHEA Grapalat" w:eastAsiaTheme="minorHAnsi" w:hAnsi="GHEA Grapalat" w:cs="Times New Roman"/>
          <w:sz w:val="24"/>
          <w:szCs w:val="24"/>
          <w:lang w:val="hy-AM"/>
        </w:rPr>
        <w:t xml:space="preserve">վաճառվել է </w:t>
      </w:r>
      <w:r w:rsidR="000053F9" w:rsidRPr="008A2B65">
        <w:rPr>
          <w:rFonts w:ascii="GHEA Grapalat" w:eastAsiaTheme="minorHAnsi" w:hAnsi="GHEA Grapalat" w:cs="Times New Roman"/>
          <w:sz w:val="24"/>
          <w:szCs w:val="24"/>
          <w:lang w:val="hy-AM"/>
        </w:rPr>
        <w:t>107.0 հազ. դրամով</w:t>
      </w:r>
      <w:r w:rsidR="000053F9">
        <w:rPr>
          <w:rFonts w:ascii="GHEA Grapalat" w:eastAsiaTheme="minorHAnsi" w:hAnsi="GHEA Grapalat" w:cs="Times New Roman"/>
          <w:sz w:val="24"/>
          <w:szCs w:val="24"/>
          <w:lang w:val="hy-AM"/>
        </w:rPr>
        <w:t xml:space="preserve"> կամ </w:t>
      </w:r>
      <w:r w:rsidR="000053F9" w:rsidRPr="005F1CC5">
        <w:rPr>
          <w:rFonts w:ascii="GHEA Grapalat" w:eastAsiaTheme="minorHAnsi" w:hAnsi="GHEA Grapalat" w:cs="Times New Roman"/>
          <w:sz w:val="24"/>
          <w:szCs w:val="24"/>
          <w:lang w:val="hy-AM"/>
        </w:rPr>
        <w:t>37,3</w:t>
      </w:r>
      <w:r w:rsidR="000053F9">
        <w:rPr>
          <w:rFonts w:ascii="GHEA Grapalat" w:eastAsiaTheme="minorHAnsi" w:hAnsi="GHEA Grapalat" w:cs="Times New Roman"/>
          <w:sz w:val="24"/>
          <w:szCs w:val="24"/>
          <w:lang w:val="hy-AM"/>
        </w:rPr>
        <w:t xml:space="preserve"> %-ով</w:t>
      </w:r>
      <w:r w:rsidR="000053F9" w:rsidRPr="008A2B65">
        <w:rPr>
          <w:rFonts w:ascii="GHEA Grapalat" w:eastAsiaTheme="minorHAnsi" w:hAnsi="GHEA Grapalat" w:cs="Times New Roman"/>
          <w:sz w:val="24"/>
          <w:szCs w:val="24"/>
          <w:lang w:val="hy-AM"/>
        </w:rPr>
        <w:t xml:space="preserve"> </w:t>
      </w:r>
      <w:r w:rsidR="000053F9" w:rsidRPr="005F1CC5">
        <w:rPr>
          <w:rFonts w:ascii="GHEA Grapalat" w:eastAsiaTheme="minorHAnsi" w:hAnsi="GHEA Grapalat" w:cs="Times New Roman"/>
          <w:sz w:val="24"/>
          <w:szCs w:val="24"/>
          <w:lang w:val="hy-AM"/>
        </w:rPr>
        <w:t>ավելի արժեքով</w:t>
      </w:r>
      <w:r w:rsidR="000053F9" w:rsidRPr="008A2B65">
        <w:rPr>
          <w:rFonts w:ascii="GHEA Grapalat" w:eastAsiaTheme="minorHAnsi" w:hAnsi="GHEA Grapalat" w:cs="Times New Roman"/>
          <w:sz w:val="24"/>
          <w:szCs w:val="24"/>
          <w:lang w:val="hy-AM"/>
        </w:rPr>
        <w:t>, որ</w:t>
      </w:r>
      <w:r w:rsidR="000053F9">
        <w:rPr>
          <w:rFonts w:ascii="GHEA Grapalat" w:eastAsiaTheme="minorHAnsi" w:hAnsi="GHEA Grapalat" w:cs="Times New Roman"/>
          <w:sz w:val="24"/>
          <w:szCs w:val="24"/>
          <w:lang w:val="hy-AM"/>
        </w:rPr>
        <w:t>ն</w:t>
      </w:r>
      <w:r w:rsidR="000053F9" w:rsidRPr="008A2B65">
        <w:rPr>
          <w:rFonts w:ascii="GHEA Grapalat" w:eastAsiaTheme="minorHAnsi" w:hAnsi="GHEA Grapalat" w:cs="Times New Roman"/>
          <w:sz w:val="24"/>
          <w:szCs w:val="24"/>
          <w:lang w:val="hy-AM"/>
        </w:rPr>
        <w:t xml:space="preserve"> ընդհանուրի մեջ առաջացնում է շուրջ </w:t>
      </w:r>
      <w:r w:rsidR="00127FE8" w:rsidRPr="002B3AE9">
        <w:rPr>
          <w:rFonts w:ascii="GHEA Grapalat" w:eastAsiaTheme="minorHAnsi" w:hAnsi="GHEA Grapalat"/>
          <w:sz w:val="24"/>
          <w:szCs w:val="24"/>
          <w:lang w:val="hy-AM"/>
        </w:rPr>
        <w:t>4,280.0</w:t>
      </w:r>
      <w:r w:rsidR="00127FE8">
        <w:rPr>
          <w:rFonts w:ascii="GHEA Grapalat" w:eastAsiaTheme="minorHAnsi" w:hAnsi="GHEA Grapalat" w:cs="Times New Roman"/>
          <w:sz w:val="24"/>
          <w:szCs w:val="24"/>
          <w:lang w:val="hy-AM"/>
        </w:rPr>
        <w:t xml:space="preserve"> </w:t>
      </w:r>
      <w:r w:rsidR="000053F9" w:rsidRPr="008A2B65">
        <w:rPr>
          <w:rFonts w:ascii="GHEA Grapalat" w:eastAsiaTheme="minorHAnsi" w:hAnsi="GHEA Grapalat" w:cs="Times New Roman"/>
          <w:sz w:val="24"/>
          <w:szCs w:val="24"/>
          <w:lang w:val="hy-AM"/>
        </w:rPr>
        <w:t>հազ</w:t>
      </w:r>
      <w:r w:rsidR="00127FE8">
        <w:rPr>
          <w:rFonts w:ascii="GHEA Grapalat" w:eastAsiaTheme="minorHAnsi" w:hAnsi="GHEA Grapalat" w:cs="Times New Roman"/>
          <w:sz w:val="24"/>
          <w:szCs w:val="24"/>
          <w:lang w:val="hy-AM"/>
        </w:rPr>
        <w:t>.</w:t>
      </w:r>
      <w:r w:rsidR="00837E31">
        <w:rPr>
          <w:rFonts w:ascii="GHEA Grapalat" w:eastAsiaTheme="minorHAnsi" w:hAnsi="GHEA Grapalat" w:cs="Times New Roman"/>
          <w:sz w:val="24"/>
          <w:szCs w:val="24"/>
          <w:lang w:val="hy-AM"/>
        </w:rPr>
        <w:t xml:space="preserve"> </w:t>
      </w:r>
      <w:r w:rsidR="000053F9" w:rsidRPr="008A2B65">
        <w:rPr>
          <w:rFonts w:ascii="GHEA Grapalat" w:eastAsiaTheme="minorHAnsi" w:hAnsi="GHEA Grapalat" w:cs="Times New Roman"/>
          <w:sz w:val="24"/>
          <w:szCs w:val="24"/>
          <w:lang w:val="hy-AM"/>
        </w:rPr>
        <w:t>դրամի տարբերություն: Արձանագրվել է, որ ընթացակարգի հրավերում զետեղված պահանջվող ապրանքի տեխնիկական բնութագրում ի սկզբանե սահմանվել են այնպիսի պարամետրեր, որոնք բնորոշ են կոնկրետ արտադրողի (ապրանքանիշին, ֆիրմային) կոնկրետ արտադրատեսակին: Մասնավորապես, տեխնիկական բնութագրում նշվել է, որ պահանջվող պլանշետը պետք է ունենա «S-pen», որը համաձայն պաշտոնական տվյալների հանդիսանում է բացառապես «Սամսունգ գրուպ» հարավկորեական կոնգլոմերատի կազմում գործող «Սամսունգ էլեկտրոնիկս» ընկերության գրանցված ապրանքատեսակ։ Արձանագրվել է անհամապատասխանություն Գնումների մասին ՀՀ օրենքի 13-րդ հոդվածի 5-րդ մասի պահանջների հետ։</w:t>
      </w:r>
      <w:r w:rsidR="00837E31">
        <w:rPr>
          <w:rFonts w:ascii="GHEA Grapalat" w:eastAsiaTheme="minorHAnsi" w:hAnsi="GHEA Grapalat" w:cs="Times New Roman"/>
          <w:sz w:val="24"/>
          <w:szCs w:val="24"/>
          <w:lang w:val="hy-AM"/>
        </w:rPr>
        <w:t xml:space="preserve"> </w:t>
      </w:r>
      <w:r w:rsidR="000053F9" w:rsidRPr="008A2B65">
        <w:rPr>
          <w:rFonts w:ascii="GHEA Grapalat" w:eastAsiaTheme="minorHAnsi" w:hAnsi="GHEA Grapalat" w:cs="Times New Roman"/>
          <w:sz w:val="24"/>
          <w:szCs w:val="24"/>
          <w:lang w:val="hy-AM"/>
        </w:rPr>
        <w:t>Ավելին, արձանագրվել է</w:t>
      </w:r>
      <w:r w:rsidR="004942B0">
        <w:rPr>
          <w:rFonts w:ascii="GHEA Grapalat" w:eastAsiaTheme="minorHAnsi" w:hAnsi="GHEA Grapalat" w:cs="Times New Roman"/>
          <w:sz w:val="24"/>
          <w:szCs w:val="24"/>
          <w:lang w:val="hy-AM"/>
        </w:rPr>
        <w:t>,</w:t>
      </w:r>
      <w:r w:rsidR="000053F9" w:rsidRPr="008A2B65">
        <w:rPr>
          <w:rFonts w:ascii="GHEA Grapalat" w:eastAsiaTheme="minorHAnsi" w:hAnsi="GHEA Grapalat" w:cs="Times New Roman"/>
          <w:sz w:val="24"/>
          <w:szCs w:val="24"/>
          <w:lang w:val="hy-AM"/>
        </w:rPr>
        <w:t xml:space="preserve"> որ </w:t>
      </w:r>
      <w:r w:rsidR="000053F9" w:rsidRPr="008A2B65">
        <w:rPr>
          <w:rFonts w:ascii="GHEA Grapalat" w:eastAsiaTheme="minorHAnsi" w:hAnsi="GHEA Grapalat"/>
          <w:sz w:val="24"/>
          <w:szCs w:val="24"/>
          <w:lang w:val="hy-AM"/>
        </w:rPr>
        <w:t>«SAMSUNG Galaxy Tab Active3 (T-575)» պալնշետների համար</w:t>
      </w:r>
      <w:r w:rsidR="000053F9" w:rsidRPr="008A2B65">
        <w:rPr>
          <w:rFonts w:ascii="GHEA Grapalat" w:eastAsiaTheme="minorHAnsi" w:hAnsi="GHEA Grapalat" w:cs="Times New Roman"/>
          <w:sz w:val="24"/>
          <w:szCs w:val="24"/>
          <w:lang w:val="hy-AM"/>
        </w:rPr>
        <w:t xml:space="preserve"> տեխնիկական բնութագրով պատվիրատուն պահանջել է</w:t>
      </w:r>
      <w:r w:rsidR="000053F9">
        <w:rPr>
          <w:rFonts w:ascii="GHEA Grapalat" w:eastAsiaTheme="minorHAnsi" w:hAnsi="GHEA Grapalat" w:cs="Times New Roman"/>
          <w:sz w:val="24"/>
          <w:szCs w:val="24"/>
          <w:lang w:val="hy-AM"/>
        </w:rPr>
        <w:t xml:space="preserve"> </w:t>
      </w:r>
      <w:r w:rsidR="000053F9" w:rsidRPr="008A2B65">
        <w:rPr>
          <w:rFonts w:ascii="GHEA Grapalat" w:eastAsia="Calibri" w:hAnsi="GHEA Grapalat"/>
          <w:sz w:val="24"/>
          <w:szCs w:val="24"/>
          <w:lang w:val="hy-AM"/>
        </w:rPr>
        <w:t>«ջրում պաշտպանվածությունը 1,5 մետրի դեպքում ոչ պակաս, քան 30 րոպե»,</w:t>
      </w:r>
      <w:r w:rsidR="000053F9" w:rsidRPr="008A2B65">
        <w:rPr>
          <w:rFonts w:ascii="GHEA Grapalat" w:eastAsiaTheme="minorHAnsi" w:hAnsi="GHEA Grapalat"/>
          <w:sz w:val="24"/>
          <w:szCs w:val="24"/>
          <w:lang w:val="hy-AM"/>
        </w:rPr>
        <w:t xml:space="preserve"> այն դեպքում</w:t>
      </w:r>
      <w:r w:rsidR="000053F9">
        <w:rPr>
          <w:rFonts w:ascii="GHEA Grapalat" w:eastAsiaTheme="minorHAnsi" w:hAnsi="GHEA Grapalat"/>
          <w:sz w:val="24"/>
          <w:szCs w:val="24"/>
          <w:lang w:val="hy-AM"/>
        </w:rPr>
        <w:t>,</w:t>
      </w:r>
      <w:r w:rsidR="000053F9" w:rsidRPr="008A2B65">
        <w:rPr>
          <w:rFonts w:ascii="GHEA Grapalat" w:eastAsiaTheme="minorHAnsi" w:hAnsi="GHEA Grapalat"/>
          <w:sz w:val="24"/>
          <w:szCs w:val="24"/>
          <w:lang w:val="hy-AM"/>
        </w:rPr>
        <w:t xml:space="preserve"> երբ ըստ արտադրող ընկերության տեխնիկական բնութագրի, տվյալ պալնշետների, համար այդ չափորոշիչը</w:t>
      </w:r>
      <w:r w:rsidR="000053F9">
        <w:rPr>
          <w:rFonts w:ascii="GHEA Grapalat" w:eastAsiaTheme="minorHAnsi" w:hAnsi="GHEA Grapalat"/>
          <w:sz w:val="24"/>
          <w:szCs w:val="24"/>
          <w:lang w:val="hy-AM"/>
        </w:rPr>
        <w:t>,</w:t>
      </w:r>
      <w:r w:rsidR="000053F9" w:rsidRPr="008A2B65">
        <w:rPr>
          <w:rFonts w:ascii="GHEA Grapalat" w:eastAsiaTheme="minorHAnsi" w:hAnsi="GHEA Grapalat"/>
          <w:sz w:val="24"/>
          <w:szCs w:val="24"/>
          <w:lang w:val="hy-AM"/>
        </w:rPr>
        <w:t xml:space="preserve"> ըստ էության կազմում է՝ </w:t>
      </w:r>
      <w:r w:rsidR="000053F9" w:rsidRPr="008A2B65">
        <w:rPr>
          <w:rFonts w:ascii="GHEA Grapalat" w:eastAsia="Calibri" w:hAnsi="GHEA Grapalat"/>
          <w:sz w:val="24"/>
          <w:szCs w:val="24"/>
          <w:lang w:val="hy-AM"/>
        </w:rPr>
        <w:t xml:space="preserve">«ոչ ավել, քան 30 րոպե»: </w:t>
      </w:r>
      <w:r w:rsidR="000053F9" w:rsidRPr="008A2B65">
        <w:rPr>
          <w:rFonts w:ascii="GHEA Grapalat" w:eastAsiaTheme="minorHAnsi" w:hAnsi="GHEA Grapalat"/>
          <w:sz w:val="24"/>
          <w:szCs w:val="24"/>
          <w:lang w:val="hy-AM"/>
        </w:rPr>
        <w:t xml:space="preserve">Նշվածի կապակցությամբ արձանագրվել է, որ մատակարարված ապրանքը չի համապատասխանել պայմանագրի տեխնիկական բնութագրի պահանջներին և պայմանագրի </w:t>
      </w:r>
      <w:r w:rsidR="000053F9" w:rsidRPr="008A2B65">
        <w:rPr>
          <w:rFonts w:ascii="GHEA Grapalat" w:eastAsia="Calibri" w:hAnsi="GHEA Grapalat" w:cs="Times New Roman"/>
          <w:sz w:val="24"/>
          <w:szCs w:val="24"/>
          <w:lang w:val="hy-AM"/>
        </w:rPr>
        <w:t xml:space="preserve">6.3 կետի համաձայն </w:t>
      </w:r>
      <w:r w:rsidR="000053F9" w:rsidRPr="008A2B65">
        <w:rPr>
          <w:rFonts w:ascii="GHEA Grapalat" w:eastAsiaTheme="minorHAnsi" w:hAnsi="GHEA Grapalat"/>
          <w:sz w:val="24"/>
          <w:szCs w:val="24"/>
          <w:lang w:val="hy-AM"/>
        </w:rPr>
        <w:t>«</w:t>
      </w:r>
      <w:r w:rsidR="000053F9" w:rsidRPr="008A2B65">
        <w:rPr>
          <w:rFonts w:ascii="GHEA Grapalat" w:eastAsia="Times New Roman" w:hAnsi="GHEA Grapalat"/>
          <w:bCs/>
          <w:sz w:val="24"/>
          <w:szCs w:val="24"/>
          <w:lang w:val="hy-AM"/>
        </w:rPr>
        <w:t xml:space="preserve">ԷԼ ՄԱՐԿԵՏ» ՍՊ ընկերության նկատմամբ պետք է նշանակվեր և գանձվեր տուգանք՝ </w:t>
      </w:r>
      <w:r w:rsidR="000C6D6C" w:rsidRPr="002B3AE9">
        <w:rPr>
          <w:rFonts w:ascii="GHEA Grapalat" w:eastAsia="Times New Roman" w:hAnsi="GHEA Grapalat"/>
          <w:bCs/>
          <w:sz w:val="24"/>
          <w:szCs w:val="24"/>
          <w:lang w:val="hy-AM"/>
        </w:rPr>
        <w:t>78.8 հազ. դրամի չափով</w:t>
      </w:r>
      <w:r w:rsidR="000053F9" w:rsidRPr="005F1CC5">
        <w:rPr>
          <w:rFonts w:ascii="GHEA Grapalat" w:eastAsiaTheme="minorHAnsi" w:hAnsi="GHEA Grapalat" w:cs="Times New Roman"/>
          <w:sz w:val="24"/>
          <w:szCs w:val="24"/>
          <w:lang w:val="hy-AM"/>
        </w:rPr>
        <w:t>, որը առաջացրել է նույն չափի խեղաթյուրում</w:t>
      </w:r>
      <w:r w:rsidR="000053F9" w:rsidRPr="008A2B65">
        <w:rPr>
          <w:rFonts w:ascii="GHEA Grapalat" w:eastAsia="Times New Roman" w:hAnsi="GHEA Grapalat"/>
          <w:bCs/>
          <w:sz w:val="24"/>
          <w:szCs w:val="24"/>
          <w:lang w:val="hy-AM"/>
        </w:rPr>
        <w:t>:</w:t>
      </w:r>
      <w:r w:rsidR="009300B8">
        <w:rPr>
          <w:rFonts w:ascii="GHEA Grapalat" w:eastAsia="Times New Roman" w:hAnsi="GHEA Grapalat" w:cs="Times New Roman"/>
          <w:b/>
          <w:color w:val="2E74B5"/>
          <w:sz w:val="24"/>
          <w:szCs w:val="24"/>
          <w:lang w:val="hy-AM"/>
        </w:rPr>
        <w:t xml:space="preserve">      </w:t>
      </w:r>
    </w:p>
    <w:p w14:paraId="0627733B" w14:textId="77777777" w:rsidR="00C044AC" w:rsidRDefault="009300B8" w:rsidP="00C044AC">
      <w:pPr>
        <w:pStyle w:val="ListParagraph"/>
        <w:shd w:val="clear" w:color="auto" w:fill="FFFFFF"/>
        <w:spacing w:after="0" w:line="276" w:lineRule="auto"/>
        <w:ind w:left="0"/>
        <w:jc w:val="both"/>
        <w:rPr>
          <w:rFonts w:ascii="GHEA Grapalat" w:eastAsia="Times New Roman" w:hAnsi="GHEA Grapalat" w:cs="Times New Roman"/>
          <w:b/>
          <w:color w:val="2E74B5"/>
          <w:sz w:val="24"/>
          <w:szCs w:val="24"/>
          <w:lang w:val="hy-AM"/>
        </w:rPr>
      </w:pPr>
      <w:r>
        <w:rPr>
          <w:rFonts w:ascii="GHEA Grapalat" w:eastAsia="Times New Roman" w:hAnsi="GHEA Grapalat" w:cs="Times New Roman"/>
          <w:b/>
          <w:color w:val="2E74B5"/>
          <w:sz w:val="24"/>
          <w:szCs w:val="24"/>
          <w:lang w:val="hy-AM"/>
        </w:rPr>
        <w:t xml:space="preserve">         </w:t>
      </w:r>
    </w:p>
    <w:p w14:paraId="26FCD7B9" w14:textId="77777777" w:rsidR="00C044AC" w:rsidRDefault="00C044AC" w:rsidP="00C044AC">
      <w:pPr>
        <w:pStyle w:val="ListParagraph"/>
        <w:shd w:val="clear" w:color="auto" w:fill="FFFFFF"/>
        <w:spacing w:after="0" w:line="276" w:lineRule="auto"/>
        <w:ind w:left="0"/>
        <w:jc w:val="both"/>
        <w:rPr>
          <w:rFonts w:ascii="GHEA Grapalat" w:eastAsia="Times New Roman" w:hAnsi="GHEA Grapalat" w:cs="Times New Roman"/>
          <w:b/>
          <w:color w:val="2E74B5"/>
          <w:sz w:val="24"/>
          <w:szCs w:val="24"/>
          <w:lang w:val="hy-AM"/>
        </w:rPr>
      </w:pPr>
    </w:p>
    <w:p w14:paraId="40DD2829" w14:textId="5D587E94" w:rsidR="009E2079" w:rsidRPr="00A225E3" w:rsidRDefault="009300B8" w:rsidP="00C044AC">
      <w:pPr>
        <w:pStyle w:val="ListParagraph"/>
        <w:shd w:val="clear" w:color="auto" w:fill="FFFFFF"/>
        <w:spacing w:after="0" w:line="276" w:lineRule="auto"/>
        <w:ind w:left="0"/>
        <w:jc w:val="both"/>
        <w:rPr>
          <w:rFonts w:ascii="GHEA Grapalat" w:eastAsiaTheme="minorHAnsi" w:hAnsi="GHEA Grapalat" w:cs="Times New Roman"/>
          <w:sz w:val="24"/>
          <w:szCs w:val="24"/>
          <w:lang w:val="hy-AM"/>
        </w:rPr>
      </w:pPr>
      <w:r>
        <w:rPr>
          <w:rFonts w:ascii="GHEA Grapalat" w:eastAsia="Times New Roman" w:hAnsi="GHEA Grapalat" w:cs="Times New Roman"/>
          <w:b/>
          <w:color w:val="2E74B5"/>
          <w:sz w:val="24"/>
          <w:szCs w:val="24"/>
          <w:lang w:val="hy-AM"/>
        </w:rPr>
        <w:t xml:space="preserve">                               </w:t>
      </w:r>
    </w:p>
    <w:p w14:paraId="36B43A4E" w14:textId="00FF4FF0" w:rsidR="004B3828" w:rsidRPr="004B3828" w:rsidRDefault="001255DB" w:rsidP="004B3828">
      <w:pPr>
        <w:spacing w:line="276" w:lineRule="auto"/>
        <w:ind w:firstLine="567"/>
        <w:jc w:val="both"/>
        <w:rPr>
          <w:rFonts w:ascii="GHEA Grapalat" w:hAnsi="GHEA Grapalat" w:cs="Sylfaen"/>
          <w:b/>
          <w:bCs/>
          <w:smallCaps/>
          <w:color w:val="5B9BD5" w:themeColor="accent1"/>
          <w:spacing w:val="5"/>
          <w:sz w:val="28"/>
          <w:szCs w:val="24"/>
          <w:u w:val="single"/>
          <w:lang w:val="hy-AM"/>
        </w:rPr>
      </w:pPr>
      <w:r w:rsidRPr="004B3828">
        <w:rPr>
          <w:rFonts w:ascii="GHEA Grapalat" w:hAnsi="GHEA Grapalat"/>
          <w:bCs/>
          <w:sz w:val="24"/>
          <w:szCs w:val="24"/>
          <w:lang w:val="hy-AM"/>
        </w:rPr>
        <w:t>«Հաշվեքննիչ պալատի մասին</w:t>
      </w:r>
      <w:r w:rsidR="00103FAE" w:rsidRPr="004B3828">
        <w:rPr>
          <w:rFonts w:ascii="GHEA Grapalat" w:hAnsi="GHEA Grapalat"/>
          <w:bCs/>
          <w:sz w:val="24"/>
          <w:szCs w:val="24"/>
          <w:lang w:val="hy-AM"/>
        </w:rPr>
        <w:t>»</w:t>
      </w:r>
      <w:r w:rsidRPr="004B3828">
        <w:rPr>
          <w:rFonts w:ascii="GHEA Grapalat" w:hAnsi="GHEA Grapalat"/>
          <w:bCs/>
          <w:sz w:val="24"/>
          <w:szCs w:val="24"/>
          <w:lang w:val="hy-AM"/>
        </w:rPr>
        <w:t xml:space="preserve"> ՀՀ օրենքի 35-րդ հոդվածի 3-րդ մասով սահմանվածի համաձայն, </w:t>
      </w:r>
      <w:r w:rsidRPr="004B3828">
        <w:rPr>
          <w:rFonts w:ascii="GHEA Grapalat" w:hAnsi="GHEA Grapalat" w:cs="Sylfaen"/>
          <w:bCs/>
          <w:sz w:val="24"/>
          <w:szCs w:val="24"/>
          <w:lang w:val="hy-AM"/>
        </w:rPr>
        <w:t>Հաշվեքննիչ պալատի</w:t>
      </w:r>
      <w:r w:rsidR="00B8160A" w:rsidRPr="004B3828">
        <w:rPr>
          <w:rFonts w:ascii="GHEA Grapalat" w:hAnsi="GHEA Grapalat" w:cs="Sylfaen"/>
          <w:bCs/>
          <w:sz w:val="24"/>
          <w:szCs w:val="24"/>
          <w:lang w:val="hy-AM"/>
        </w:rPr>
        <w:t xml:space="preserve"> 29</w:t>
      </w:r>
      <w:r w:rsidR="00B8160A" w:rsidRPr="004B3828">
        <w:rPr>
          <w:rFonts w:ascii="Cambria Math" w:hAnsi="Cambria Math" w:cs="Cambria Math"/>
          <w:bCs/>
          <w:sz w:val="24"/>
          <w:szCs w:val="24"/>
          <w:lang w:val="hy-AM"/>
        </w:rPr>
        <w:t>․</w:t>
      </w:r>
      <w:r w:rsidR="00B8160A" w:rsidRPr="004B3828">
        <w:rPr>
          <w:rFonts w:ascii="GHEA Grapalat" w:hAnsi="GHEA Grapalat" w:cs="Sylfaen"/>
          <w:bCs/>
          <w:sz w:val="24"/>
          <w:szCs w:val="24"/>
          <w:lang w:val="hy-AM"/>
        </w:rPr>
        <w:t>12</w:t>
      </w:r>
      <w:r w:rsidRPr="004B3828">
        <w:rPr>
          <w:rFonts w:ascii="GHEA Grapalat" w:hAnsi="GHEA Grapalat" w:cs="Sylfaen"/>
          <w:bCs/>
          <w:sz w:val="24"/>
          <w:szCs w:val="24"/>
          <w:lang w:val="hy-AM"/>
        </w:rPr>
        <w:t xml:space="preserve">.2023 թվականի թիվ </w:t>
      </w:r>
      <w:r w:rsidR="005B10B0" w:rsidRPr="004B3828">
        <w:rPr>
          <w:rFonts w:ascii="GHEA Grapalat" w:hAnsi="GHEA Grapalat" w:cs="Sylfaen"/>
          <w:bCs/>
          <w:sz w:val="24"/>
          <w:szCs w:val="24"/>
          <w:lang w:val="hy-AM"/>
        </w:rPr>
        <w:t>ՀՊԵ/01/976-2023</w:t>
      </w:r>
      <w:r w:rsidR="003C077C" w:rsidRPr="004B3828">
        <w:rPr>
          <w:rFonts w:ascii="GHEA Grapalat" w:hAnsi="GHEA Grapalat" w:cs="Sylfaen"/>
          <w:bCs/>
          <w:sz w:val="24"/>
          <w:szCs w:val="24"/>
          <w:lang w:val="hy-AM"/>
        </w:rPr>
        <w:t xml:space="preserve"> և 033գ</w:t>
      </w:r>
      <w:r w:rsidR="005B10B0" w:rsidRPr="004B3828">
        <w:rPr>
          <w:rFonts w:ascii="GHEA Grapalat" w:hAnsi="GHEA Grapalat" w:cs="Sylfaen"/>
          <w:bCs/>
          <w:sz w:val="24"/>
          <w:szCs w:val="24"/>
          <w:lang w:val="hy-AM"/>
        </w:rPr>
        <w:t xml:space="preserve"> </w:t>
      </w:r>
      <w:r w:rsidR="003C077C" w:rsidRPr="004B3828">
        <w:rPr>
          <w:rFonts w:ascii="GHEA Grapalat" w:hAnsi="GHEA Grapalat" w:cs="Sylfaen"/>
          <w:bCs/>
          <w:sz w:val="24"/>
          <w:szCs w:val="24"/>
          <w:lang w:val="hy-AM"/>
        </w:rPr>
        <w:t>գրություններով</w:t>
      </w:r>
      <w:r w:rsidRPr="004B3828">
        <w:rPr>
          <w:rFonts w:ascii="GHEA Grapalat" w:hAnsi="GHEA Grapalat" w:cs="Sylfaen"/>
          <w:bCs/>
          <w:sz w:val="24"/>
          <w:szCs w:val="24"/>
          <w:lang w:val="hy-AM"/>
        </w:rPr>
        <w:t xml:space="preserve"> «</w:t>
      </w:r>
      <w:r w:rsidRPr="004B3828">
        <w:rPr>
          <w:rFonts w:ascii="GHEA Grapalat" w:eastAsia="Times New Roman" w:hAnsi="GHEA Grapalat" w:cs="Times New Roman"/>
          <w:sz w:val="24"/>
          <w:szCs w:val="24"/>
          <w:lang w:val="hy-AM" w:eastAsia="ru-RU"/>
        </w:rPr>
        <w:t>ՀՀ ներքին գործերի նախարարություն</w:t>
      </w:r>
      <w:r w:rsidR="00107D68" w:rsidRPr="004B3828">
        <w:rPr>
          <w:rFonts w:ascii="GHEA Grapalat" w:hAnsi="GHEA Grapalat" w:cs="Sylfaen"/>
          <w:bCs/>
          <w:sz w:val="24"/>
          <w:szCs w:val="24"/>
          <w:lang w:val="hy-AM"/>
        </w:rPr>
        <w:t></w:t>
      </w:r>
      <w:r w:rsidRPr="004B3828">
        <w:rPr>
          <w:rFonts w:ascii="GHEA Grapalat" w:hAnsi="GHEA Grapalat" w:cs="Sylfaen"/>
          <w:bCs/>
          <w:sz w:val="24"/>
          <w:szCs w:val="24"/>
          <w:lang w:val="hy-AM"/>
        </w:rPr>
        <w:t xml:space="preserve"> հաշվեքննության օբյեկտի ղեկավարին է ներկայացվել </w:t>
      </w:r>
      <w:r w:rsidRPr="004B3828">
        <w:rPr>
          <w:rFonts w:ascii="GHEA Grapalat" w:hAnsi="GHEA Grapalat"/>
          <w:bCs/>
          <w:sz w:val="24"/>
          <w:szCs w:val="24"/>
          <w:lang w:val="hy-AM"/>
        </w:rPr>
        <w:t xml:space="preserve">Հաշվեքննիչ պալատի </w:t>
      </w:r>
      <w:r w:rsidRPr="004B3828">
        <w:rPr>
          <w:rFonts w:ascii="GHEA Grapalat" w:eastAsia="Times New Roman" w:hAnsi="GHEA Grapalat" w:cs="Times New Roman"/>
          <w:sz w:val="24"/>
          <w:szCs w:val="24"/>
          <w:lang w:val="hy-AM" w:eastAsia="ru-RU"/>
        </w:rPr>
        <w:t>2023 թվ</w:t>
      </w:r>
      <w:r w:rsidR="005B10B0" w:rsidRPr="004B3828">
        <w:rPr>
          <w:rFonts w:ascii="GHEA Grapalat" w:eastAsia="Times New Roman" w:hAnsi="GHEA Grapalat" w:cs="Times New Roman"/>
          <w:sz w:val="24"/>
          <w:szCs w:val="24"/>
          <w:lang w:val="hy-AM" w:eastAsia="ru-RU"/>
        </w:rPr>
        <w:t>ականի հոկտեմբերի 16-ի թիվ 139</w:t>
      </w:r>
      <w:r w:rsidRPr="004B3828">
        <w:rPr>
          <w:rFonts w:ascii="GHEA Grapalat" w:eastAsia="Times New Roman" w:hAnsi="GHEA Grapalat" w:cs="Times New Roman"/>
          <w:sz w:val="24"/>
          <w:szCs w:val="24"/>
          <w:lang w:val="hy-AM" w:eastAsia="ru-RU"/>
        </w:rPr>
        <w:t xml:space="preserve">-Ա որոշմամբ հաստատված ՀՀ ներքին գործերի նախարարությունում </w:t>
      </w:r>
      <w:r w:rsidR="005B10B0" w:rsidRPr="004B3828">
        <w:rPr>
          <w:rFonts w:ascii="GHEA Grapalat" w:eastAsia="Times New Roman" w:hAnsi="GHEA Grapalat" w:cs="Times New Roman"/>
          <w:sz w:val="24"/>
          <w:szCs w:val="24"/>
          <w:lang w:val="hy-AM" w:eastAsia="ru-RU"/>
        </w:rPr>
        <w:t>2023 թվականի պետական բյուջեի ինն</w:t>
      </w:r>
      <w:r w:rsidRPr="004B3828">
        <w:rPr>
          <w:rFonts w:ascii="GHEA Grapalat" w:eastAsia="Times New Roman" w:hAnsi="GHEA Grapalat" w:cs="Times New Roman"/>
          <w:sz w:val="24"/>
          <w:szCs w:val="24"/>
          <w:lang w:val="hy-AM" w:eastAsia="ru-RU"/>
        </w:rPr>
        <w:t xml:space="preserve"> ամիսների կատարման նկատմամբ իրականացված ֆինանսական և համապատասխանության հաշվեքննության արդյունքների վերաբերյալ </w:t>
      </w:r>
      <w:r w:rsidRPr="004B3828">
        <w:rPr>
          <w:rFonts w:ascii="GHEA Grapalat" w:hAnsi="GHEA Grapalat" w:cs="Sylfaen"/>
          <w:bCs/>
          <w:sz w:val="24"/>
          <w:szCs w:val="24"/>
          <w:lang w:val="hy-AM"/>
        </w:rPr>
        <w:t>արձանագրություն</w:t>
      </w:r>
      <w:r w:rsidR="005B10B0" w:rsidRPr="004B3828">
        <w:rPr>
          <w:rFonts w:ascii="GHEA Grapalat" w:hAnsi="GHEA Grapalat" w:cs="Sylfaen"/>
          <w:bCs/>
          <w:sz w:val="24"/>
          <w:szCs w:val="24"/>
          <w:lang w:val="hy-AM"/>
        </w:rPr>
        <w:t>ներ</w:t>
      </w:r>
      <w:r w:rsidRPr="004B3828">
        <w:rPr>
          <w:rFonts w:ascii="GHEA Grapalat" w:hAnsi="GHEA Grapalat" w:cs="Sylfaen"/>
          <w:bCs/>
          <w:sz w:val="24"/>
          <w:szCs w:val="24"/>
          <w:lang w:val="hy-AM"/>
        </w:rPr>
        <w:t>ը</w:t>
      </w:r>
      <w:r w:rsidR="00CC55E1" w:rsidRPr="004B3828">
        <w:rPr>
          <w:rFonts w:ascii="GHEA Grapalat" w:hAnsi="GHEA Grapalat" w:cs="Sylfaen"/>
          <w:bCs/>
          <w:sz w:val="24"/>
          <w:szCs w:val="24"/>
          <w:lang w:val="hy-AM"/>
        </w:rPr>
        <w:t>։</w:t>
      </w:r>
      <w:r w:rsidR="00CC55E1" w:rsidRPr="004B3828">
        <w:rPr>
          <w:rFonts w:ascii="GHEA Grapalat" w:hAnsi="GHEA Grapalat" w:cs="Sylfaen"/>
          <w:sz w:val="24"/>
          <w:szCs w:val="24"/>
          <w:lang w:val="hy-AM"/>
        </w:rPr>
        <w:t xml:space="preserve"> </w:t>
      </w:r>
      <w:r w:rsidR="00323533" w:rsidRPr="004B3828">
        <w:rPr>
          <w:rFonts w:ascii="GHEA Grapalat" w:hAnsi="GHEA Grapalat" w:cs="Sylfaen"/>
          <w:bCs/>
          <w:sz w:val="24"/>
          <w:szCs w:val="24"/>
          <w:lang w:val="hy-AM"/>
        </w:rPr>
        <w:t>16.0</w:t>
      </w:r>
      <w:r w:rsidR="00EF6F1B" w:rsidRPr="004B3828">
        <w:rPr>
          <w:rFonts w:ascii="GHEA Grapalat" w:hAnsi="GHEA Grapalat" w:cs="Sylfaen"/>
          <w:bCs/>
          <w:sz w:val="24"/>
          <w:szCs w:val="24"/>
          <w:lang w:val="hy-AM"/>
        </w:rPr>
        <w:t>1</w:t>
      </w:r>
      <w:r w:rsidR="00323533" w:rsidRPr="004B3828">
        <w:rPr>
          <w:rFonts w:ascii="GHEA Grapalat" w:hAnsi="GHEA Grapalat" w:cs="Sylfaen"/>
          <w:bCs/>
          <w:sz w:val="24"/>
          <w:szCs w:val="24"/>
          <w:lang w:val="hy-AM"/>
        </w:rPr>
        <w:t xml:space="preserve">.2024 (սահմանված ժամկետից 8 օր </w:t>
      </w:r>
      <w:r w:rsidR="004942B0">
        <w:rPr>
          <w:rFonts w:ascii="GHEA Grapalat" w:hAnsi="GHEA Grapalat" w:cs="Sylfaen"/>
          <w:bCs/>
          <w:sz w:val="24"/>
          <w:szCs w:val="24"/>
          <w:lang w:val="hy-AM"/>
        </w:rPr>
        <w:t>ուշացմամբ</w:t>
      </w:r>
      <w:r w:rsidR="00323533" w:rsidRPr="004B3828">
        <w:rPr>
          <w:rFonts w:ascii="GHEA Grapalat" w:hAnsi="GHEA Grapalat" w:cs="Sylfaen"/>
          <w:bCs/>
          <w:sz w:val="24"/>
          <w:szCs w:val="24"/>
          <w:lang w:val="hy-AM"/>
        </w:rPr>
        <w:t xml:space="preserve">) </w:t>
      </w:r>
      <w:r w:rsidR="00323533" w:rsidRPr="004B3828">
        <w:rPr>
          <w:rFonts w:ascii="GHEA Grapalat" w:hAnsi="GHEA Grapalat" w:cs="Sylfaen"/>
          <w:bCs/>
          <w:sz w:val="24"/>
          <w:szCs w:val="24"/>
          <w:lang w:val="hy-AM"/>
        </w:rPr>
        <w:lastRenderedPageBreak/>
        <w:t xml:space="preserve">թվականի թիվ 43/29/5267-24 (ՀՊՄ/28/2024) գրությամբ </w:t>
      </w:r>
      <w:r w:rsidR="00323533" w:rsidRPr="004B3828">
        <w:rPr>
          <w:rFonts w:ascii="GHEA Grapalat" w:hAnsi="GHEA Grapalat" w:cs="Arial"/>
          <w:bCs/>
          <w:sz w:val="24"/>
          <w:szCs w:val="24"/>
          <w:lang w:val="hy-AM"/>
        </w:rPr>
        <w:t>ՀՀ ՆԳ նախարարության</w:t>
      </w:r>
      <w:r w:rsidR="00323533" w:rsidRPr="004B3828">
        <w:rPr>
          <w:rFonts w:ascii="GHEA Grapalat" w:hAnsi="GHEA Grapalat" w:cs="Sylfaen"/>
          <w:bCs/>
          <w:sz w:val="24"/>
          <w:szCs w:val="24"/>
          <w:lang w:val="hy-AM"/>
        </w:rPr>
        <w:t xml:space="preserve"> կողմից ներկայացվել են առարկություններ և բացատրություններ, որոնք ներառվել են սույն ընթացիկ եզրակացությունում:</w:t>
      </w:r>
      <w:r w:rsidR="006777D1" w:rsidRPr="004B3828">
        <w:rPr>
          <w:rFonts w:ascii="GHEA Grapalat" w:hAnsi="GHEA Grapalat" w:cs="Sylfaen"/>
          <w:bCs/>
          <w:sz w:val="24"/>
          <w:szCs w:val="24"/>
          <w:lang w:val="hy-AM"/>
        </w:rPr>
        <w:t xml:space="preserve"> </w:t>
      </w:r>
      <w:r w:rsidR="009B40DE">
        <w:rPr>
          <w:rFonts w:ascii="GHEA Grapalat" w:hAnsi="GHEA Grapalat" w:cs="Sylfaen"/>
          <w:bCs/>
          <w:sz w:val="24"/>
          <w:szCs w:val="24"/>
          <w:lang w:val="hy-AM"/>
        </w:rPr>
        <w:t>23</w:t>
      </w:r>
      <w:r w:rsidR="009B40DE" w:rsidRPr="004B3828">
        <w:rPr>
          <w:rFonts w:ascii="GHEA Grapalat" w:hAnsi="GHEA Grapalat" w:cs="Sylfaen"/>
          <w:bCs/>
          <w:sz w:val="24"/>
          <w:szCs w:val="24"/>
          <w:lang w:val="hy-AM"/>
        </w:rPr>
        <w:t>.01.2024 (սահմանված ժամկետից</w:t>
      </w:r>
      <w:r w:rsidR="009B40DE">
        <w:rPr>
          <w:rFonts w:ascii="GHEA Grapalat" w:hAnsi="GHEA Grapalat" w:cs="Sylfaen"/>
          <w:bCs/>
          <w:sz w:val="24"/>
          <w:szCs w:val="24"/>
          <w:lang w:val="hy-AM"/>
        </w:rPr>
        <w:t xml:space="preserve"> 15</w:t>
      </w:r>
      <w:r w:rsidR="009B40DE" w:rsidRPr="004B3828">
        <w:rPr>
          <w:rFonts w:ascii="GHEA Grapalat" w:hAnsi="GHEA Grapalat" w:cs="Sylfaen"/>
          <w:bCs/>
          <w:sz w:val="24"/>
          <w:szCs w:val="24"/>
          <w:lang w:val="hy-AM"/>
        </w:rPr>
        <w:t xml:space="preserve"> օր </w:t>
      </w:r>
      <w:r w:rsidR="009B40DE">
        <w:rPr>
          <w:rFonts w:ascii="GHEA Grapalat" w:hAnsi="GHEA Grapalat" w:cs="Sylfaen"/>
          <w:bCs/>
          <w:sz w:val="24"/>
          <w:szCs w:val="24"/>
          <w:lang w:val="hy-AM"/>
        </w:rPr>
        <w:t>ուշացմամբ</w:t>
      </w:r>
      <w:r w:rsidR="009B40DE" w:rsidRPr="004B3828">
        <w:rPr>
          <w:rFonts w:ascii="GHEA Grapalat" w:hAnsi="GHEA Grapalat" w:cs="Sylfaen"/>
          <w:bCs/>
          <w:sz w:val="24"/>
          <w:szCs w:val="24"/>
          <w:lang w:val="hy-AM"/>
        </w:rPr>
        <w:t xml:space="preserve">) թվականի թիվ </w:t>
      </w:r>
      <w:r w:rsidR="009B40DE">
        <w:rPr>
          <w:rFonts w:ascii="GHEA Grapalat" w:hAnsi="GHEA Grapalat" w:cs="Sylfaen"/>
          <w:bCs/>
          <w:sz w:val="24"/>
          <w:szCs w:val="24"/>
          <w:lang w:val="hy-AM"/>
        </w:rPr>
        <w:t>29/5գ</w:t>
      </w:r>
      <w:r w:rsidR="009B40DE" w:rsidRPr="004B3828">
        <w:rPr>
          <w:rFonts w:ascii="GHEA Grapalat" w:hAnsi="GHEA Grapalat" w:cs="Sylfaen"/>
          <w:bCs/>
          <w:sz w:val="24"/>
          <w:szCs w:val="24"/>
          <w:lang w:val="hy-AM"/>
        </w:rPr>
        <w:t xml:space="preserve"> գրությամբ </w:t>
      </w:r>
      <w:r w:rsidR="009B40DE" w:rsidRPr="004B3828">
        <w:rPr>
          <w:rFonts w:ascii="GHEA Grapalat" w:hAnsi="GHEA Grapalat" w:cs="Arial"/>
          <w:bCs/>
          <w:sz w:val="24"/>
          <w:szCs w:val="24"/>
          <w:lang w:val="hy-AM"/>
        </w:rPr>
        <w:t>ՀՀ ՆԳ նախարարության</w:t>
      </w:r>
      <w:r w:rsidR="009B40DE" w:rsidRPr="004B3828">
        <w:rPr>
          <w:rFonts w:ascii="GHEA Grapalat" w:hAnsi="GHEA Grapalat" w:cs="Sylfaen"/>
          <w:bCs/>
          <w:sz w:val="24"/>
          <w:szCs w:val="24"/>
          <w:lang w:val="hy-AM"/>
        </w:rPr>
        <w:t xml:space="preserve"> կողմից</w:t>
      </w:r>
      <w:r w:rsidR="009B40DE">
        <w:rPr>
          <w:rFonts w:ascii="GHEA Grapalat" w:hAnsi="GHEA Grapalat" w:cs="Sylfaen"/>
          <w:bCs/>
          <w:sz w:val="24"/>
          <w:szCs w:val="24"/>
          <w:lang w:val="hy-AM"/>
        </w:rPr>
        <w:t xml:space="preserve"> գաղտնի մասով</w:t>
      </w:r>
      <w:r w:rsidR="009B40DE" w:rsidRPr="004B3828">
        <w:rPr>
          <w:rFonts w:ascii="GHEA Grapalat" w:hAnsi="GHEA Grapalat" w:cs="Sylfaen"/>
          <w:bCs/>
          <w:sz w:val="24"/>
          <w:szCs w:val="24"/>
          <w:lang w:val="hy-AM"/>
        </w:rPr>
        <w:t xml:space="preserve"> ներկայացվել են առարկություններ և բացատրություններ, որոնք ներառվել են ընթացիկ </w:t>
      </w:r>
      <w:r w:rsidR="009B40DE">
        <w:rPr>
          <w:rFonts w:ascii="GHEA Grapalat" w:hAnsi="GHEA Grapalat" w:cs="Sylfaen"/>
          <w:bCs/>
          <w:sz w:val="24"/>
          <w:szCs w:val="24"/>
          <w:lang w:val="hy-AM"/>
        </w:rPr>
        <w:t>եզրակացության չհրապարակվող(գաղտնի մասում</w:t>
      </w:r>
      <w:r w:rsidR="009B40DE" w:rsidRPr="004B3828">
        <w:rPr>
          <w:rFonts w:ascii="GHEA Grapalat" w:hAnsi="GHEA Grapalat" w:cs="Sylfaen"/>
          <w:bCs/>
          <w:sz w:val="24"/>
          <w:szCs w:val="24"/>
          <w:lang w:val="hy-AM"/>
        </w:rPr>
        <w:t>:</w:t>
      </w:r>
      <w:r w:rsidR="009B40DE" w:rsidRPr="004B3828" w:rsidDel="009B40DE">
        <w:rPr>
          <w:rFonts w:ascii="GHEA Grapalat" w:hAnsi="GHEA Grapalat" w:cs="Sylfaen"/>
          <w:b/>
          <w:bCs/>
          <w:sz w:val="24"/>
          <w:szCs w:val="24"/>
          <w:lang w:val="hy-AM"/>
        </w:rPr>
        <w:t xml:space="preserve"> </w:t>
      </w:r>
    </w:p>
    <w:p w14:paraId="394480D6" w14:textId="77777777" w:rsidR="00345218" w:rsidRPr="00C044AC" w:rsidRDefault="00345218" w:rsidP="00C044AC">
      <w:pPr>
        <w:spacing w:line="276" w:lineRule="auto"/>
        <w:ind w:firstLine="567"/>
        <w:jc w:val="both"/>
        <w:rPr>
          <w:rStyle w:val="IntenseReference"/>
          <w:rFonts w:ascii="GHEA Grapalat" w:hAnsi="GHEA Grapalat" w:cs="Sylfaen"/>
          <w:sz w:val="28"/>
          <w:szCs w:val="24"/>
          <w:u w:val="none"/>
          <w:lang w:val="hy-AM"/>
        </w:rPr>
      </w:pPr>
      <w:r w:rsidRPr="00C044AC">
        <w:rPr>
          <w:rStyle w:val="IntenseReference"/>
          <w:rFonts w:ascii="GHEA Grapalat" w:hAnsi="GHEA Grapalat" w:cs="Sylfaen"/>
          <w:sz w:val="28"/>
          <w:szCs w:val="24"/>
          <w:u w:val="none"/>
          <w:lang w:val="hy-AM"/>
        </w:rPr>
        <w:br w:type="page"/>
      </w:r>
    </w:p>
    <w:p w14:paraId="1AF6EF82" w14:textId="4F102411" w:rsidR="00D86BCC" w:rsidRPr="001D72C1" w:rsidRDefault="00D86BCC" w:rsidP="001D72C1">
      <w:pPr>
        <w:pStyle w:val="ListParagraph"/>
        <w:numPr>
          <w:ilvl w:val="0"/>
          <w:numId w:val="1"/>
        </w:numPr>
        <w:spacing w:line="276" w:lineRule="auto"/>
        <w:jc w:val="center"/>
        <w:rPr>
          <w:rStyle w:val="IntenseReference"/>
          <w:rFonts w:ascii="GHEA Grapalat" w:hAnsi="GHEA Grapalat" w:cs="Sylfaen"/>
          <w:sz w:val="28"/>
          <w:szCs w:val="24"/>
          <w:lang w:val="hy-AM"/>
        </w:rPr>
      </w:pPr>
      <w:r w:rsidRPr="008F6169">
        <w:rPr>
          <w:rStyle w:val="IntenseReference"/>
          <w:rFonts w:ascii="GHEA Grapalat" w:hAnsi="GHEA Grapalat" w:cs="Sylfaen"/>
          <w:sz w:val="28"/>
          <w:szCs w:val="24"/>
          <w:u w:val="none"/>
        </w:rPr>
        <w:lastRenderedPageBreak/>
        <w:t>ՀԱՇՎԵՔՆՆՈՒԹՅԱՆ ՀԻՄՆԱԿԱՆ ԱՐԴՅՈՒՆՔՆԵՐ</w:t>
      </w:r>
      <w:r w:rsidRPr="008F6169">
        <w:rPr>
          <w:rStyle w:val="IntenseReference"/>
          <w:rFonts w:ascii="GHEA Grapalat" w:hAnsi="GHEA Grapalat" w:cs="Sylfaen"/>
          <w:b w:val="0"/>
          <w:bCs w:val="0"/>
          <w:smallCaps w:val="0"/>
          <w:color w:val="auto"/>
          <w:spacing w:val="0"/>
          <w:sz w:val="24"/>
          <w:szCs w:val="24"/>
          <w:u w:val="none"/>
          <w:lang w:val="hy-AM"/>
        </w:rPr>
        <w:t xml:space="preserve"> </w:t>
      </w:r>
    </w:p>
    <w:p w14:paraId="4197E688" w14:textId="77777777" w:rsidR="001D72C1" w:rsidRPr="001D72C1" w:rsidRDefault="001D72C1" w:rsidP="001D72C1">
      <w:pPr>
        <w:pStyle w:val="ListParagraph"/>
        <w:spacing w:line="276" w:lineRule="auto"/>
        <w:ind w:left="1211"/>
        <w:rPr>
          <w:rStyle w:val="IntenseReference"/>
          <w:rFonts w:ascii="GHEA Grapalat" w:hAnsi="GHEA Grapalat" w:cs="Sylfaen"/>
          <w:sz w:val="28"/>
          <w:szCs w:val="24"/>
          <w:lang w:val="hy-AM"/>
        </w:rPr>
      </w:pPr>
    </w:p>
    <w:p w14:paraId="2819217D" w14:textId="76B5AA0F" w:rsidR="00D86BCC" w:rsidRPr="005969BF" w:rsidRDefault="00D86BCC" w:rsidP="00D86BCC">
      <w:pPr>
        <w:pStyle w:val="ListParagraph"/>
        <w:spacing w:after="0" w:line="276" w:lineRule="auto"/>
        <w:ind w:left="0"/>
        <w:jc w:val="both"/>
        <w:rPr>
          <w:rFonts w:ascii="GHEA Grapalat" w:hAnsi="GHEA Grapalat"/>
          <w:sz w:val="24"/>
          <w:szCs w:val="24"/>
          <w:lang w:val="hy-AM"/>
        </w:rPr>
      </w:pPr>
      <w:r w:rsidRPr="005969BF">
        <w:rPr>
          <w:rFonts w:ascii="GHEA Grapalat" w:hAnsi="GHEA Grapalat"/>
          <w:sz w:val="24"/>
          <w:szCs w:val="24"/>
          <w:lang w:val="hy-AM"/>
        </w:rPr>
        <w:t xml:space="preserve">ՀՀ հաշվեքննիչ պալատի 2022 թվականի նոյեմբերի 24-ի թիվ 224-Լ որոշման հավելվածի (ՀՀ ՀՊ 2023 թվականի գործունեության ծրագրի) առաջին մասի 8-րդ կետի կատարումն ապահովելու նպատակով, ՀՀ հաշվեքննիչ պալատի 2023 թվականի </w:t>
      </w:r>
      <w:r w:rsidR="00887DD7">
        <w:rPr>
          <w:rFonts w:ascii="GHEA Grapalat" w:hAnsi="GHEA Grapalat"/>
          <w:sz w:val="24"/>
          <w:szCs w:val="24"/>
          <w:lang w:val="hy-AM"/>
        </w:rPr>
        <w:t>հոկտեմբերի 16</w:t>
      </w:r>
      <w:r w:rsidRPr="005969BF">
        <w:rPr>
          <w:rFonts w:ascii="GHEA Grapalat" w:hAnsi="GHEA Grapalat"/>
          <w:sz w:val="24"/>
          <w:szCs w:val="24"/>
          <w:lang w:val="hy-AM"/>
        </w:rPr>
        <w:t>-ի թիվ</w:t>
      </w:r>
      <w:r w:rsidR="00887DD7">
        <w:rPr>
          <w:rFonts w:ascii="GHEA Grapalat" w:hAnsi="GHEA Grapalat"/>
          <w:sz w:val="24"/>
          <w:szCs w:val="24"/>
          <w:lang w:val="hy-AM"/>
        </w:rPr>
        <w:t xml:space="preserve"> 139</w:t>
      </w:r>
      <w:r w:rsidRPr="005969BF">
        <w:rPr>
          <w:rFonts w:ascii="GHEA Grapalat" w:hAnsi="GHEA Grapalat"/>
          <w:sz w:val="24"/>
          <w:szCs w:val="24"/>
          <w:lang w:val="hy-AM"/>
        </w:rPr>
        <w:t xml:space="preserve">-Ա որոշմամբ հաստատված «Հայաստանի Հանրապետության ներքին գործերի նախարարությունում 2023 թվականի պետական բյուջեի </w:t>
      </w:r>
      <w:r w:rsidR="00887DD7">
        <w:rPr>
          <w:rFonts w:ascii="GHEA Grapalat" w:hAnsi="GHEA Grapalat"/>
          <w:sz w:val="24"/>
          <w:szCs w:val="24"/>
          <w:lang w:val="hy-AM"/>
        </w:rPr>
        <w:t>ինն</w:t>
      </w:r>
      <w:r w:rsidRPr="005969BF">
        <w:rPr>
          <w:rFonts w:ascii="GHEA Grapalat" w:hAnsi="GHEA Grapalat"/>
          <w:sz w:val="24"/>
          <w:szCs w:val="24"/>
          <w:lang w:val="hy-AM"/>
        </w:rPr>
        <w:t xml:space="preserve"> ամիսների կատարման հաշվեքննության</w:t>
      </w:r>
      <w:r w:rsidR="00107D68">
        <w:rPr>
          <w:rFonts w:ascii="GHEA Grapalat" w:hAnsi="GHEA Grapalat"/>
          <w:sz w:val="24"/>
          <w:szCs w:val="24"/>
          <w:lang w:val="hy-AM"/>
        </w:rPr>
        <w:t></w:t>
      </w:r>
      <w:r w:rsidRPr="005969BF">
        <w:rPr>
          <w:rFonts w:ascii="GHEA Grapalat" w:hAnsi="GHEA Grapalat"/>
          <w:sz w:val="24"/>
          <w:szCs w:val="24"/>
          <w:lang w:val="hy-AM"/>
        </w:rPr>
        <w:t xml:space="preserve"> առաջադրանքի շրջանակներում իրականացվող հաշվեքննության ընթացքում, «Հաշվեքննիչ պալատի</w:t>
      </w:r>
      <w:r w:rsidR="00107D68">
        <w:rPr>
          <w:rFonts w:ascii="GHEA Grapalat" w:hAnsi="GHEA Grapalat"/>
          <w:sz w:val="24"/>
          <w:szCs w:val="24"/>
          <w:lang w:val="hy-AM"/>
        </w:rPr>
        <w:t></w:t>
      </w:r>
      <w:r w:rsidRPr="005969BF">
        <w:rPr>
          <w:rFonts w:ascii="GHEA Grapalat" w:hAnsi="GHEA Grapalat"/>
          <w:sz w:val="24"/>
          <w:szCs w:val="24"/>
          <w:lang w:val="hy-AM"/>
        </w:rPr>
        <w:t xml:space="preserve"> մասին ՀՀ օրենքի 36-րդ հոդվածի 1-ին մասի 2-րդ կետով, ինչպես նաև 38-րդ հոդվածի 3-րդ մասի 2-րդ կետով սահմանված պահանջների համաձայն</w:t>
      </w:r>
      <w:r w:rsidR="009300B8">
        <w:rPr>
          <w:rFonts w:ascii="GHEA Grapalat" w:hAnsi="GHEA Grapalat"/>
          <w:sz w:val="24"/>
          <w:szCs w:val="24"/>
          <w:lang w:val="hy-AM"/>
        </w:rPr>
        <w:t xml:space="preserve"> </w:t>
      </w:r>
      <w:r w:rsidR="00735E8C">
        <w:rPr>
          <w:rFonts w:ascii="GHEA Grapalat" w:hAnsi="GHEA Grapalat"/>
          <w:sz w:val="24"/>
          <w:szCs w:val="24"/>
          <w:lang w:val="hy-AM"/>
        </w:rPr>
        <w:t xml:space="preserve">ՀՀ ՆԳՆ-ից պահանջվել և ստացվել է հաշվեքննության իրականացման համար անհրաժեշտ տեղեկատվությունը։ </w:t>
      </w:r>
    </w:p>
    <w:p w14:paraId="4BC8A9D0" w14:textId="62CA4FA0" w:rsidR="00D86BCC" w:rsidRPr="00013145" w:rsidRDefault="00D86BCC" w:rsidP="00D86BCC">
      <w:pPr>
        <w:pStyle w:val="ListParagraph"/>
        <w:spacing w:after="0" w:line="276" w:lineRule="auto"/>
        <w:ind w:left="0"/>
        <w:jc w:val="both"/>
        <w:rPr>
          <w:rFonts w:ascii="GHEA Grapalat" w:hAnsi="GHEA Grapalat"/>
          <w:sz w:val="24"/>
          <w:szCs w:val="24"/>
          <w:lang w:val="hy-AM"/>
        </w:rPr>
      </w:pPr>
      <w:r w:rsidRPr="00013145">
        <w:rPr>
          <w:rFonts w:ascii="GHEA Grapalat" w:hAnsi="GHEA Grapalat"/>
          <w:sz w:val="24"/>
          <w:szCs w:val="24"/>
          <w:lang w:val="hy-AM"/>
        </w:rPr>
        <w:t>Ուսումնասիրելով առկա տեղեկատվությունը, օգտվելով գանձապետական վճարահաշվարկային էլեկտրոնային (LS_FINANCE և LS_REP) համակարգերի շտեմարաններից, ինչպես նաև հասանելի այլ պաշտոնական աղբյուրներից, ստացվել է բավարար տեղեկատվություն</w:t>
      </w:r>
      <w:r w:rsidR="00EA2F75">
        <w:rPr>
          <w:rFonts w:ascii="GHEA Grapalat" w:hAnsi="GHEA Grapalat"/>
          <w:sz w:val="24"/>
          <w:szCs w:val="24"/>
          <w:lang w:val="hy-AM"/>
        </w:rPr>
        <w:t xml:space="preserve"> </w:t>
      </w:r>
      <w:r w:rsidRPr="00013145">
        <w:rPr>
          <w:rFonts w:ascii="GHEA Grapalat" w:hAnsi="GHEA Grapalat"/>
          <w:sz w:val="24"/>
          <w:szCs w:val="24"/>
          <w:lang w:val="hy-AM"/>
        </w:rPr>
        <w:t>սույն հաշվեքննությունն իրականացնելու համար</w:t>
      </w:r>
      <w:r w:rsidR="00EA2F75">
        <w:rPr>
          <w:rFonts w:ascii="GHEA Grapalat" w:hAnsi="GHEA Grapalat"/>
          <w:sz w:val="24"/>
          <w:szCs w:val="24"/>
          <w:lang w:val="hy-AM"/>
        </w:rPr>
        <w:t>,</w:t>
      </w:r>
      <w:r w:rsidR="00EA2F75" w:rsidRPr="00EA2F75">
        <w:rPr>
          <w:rFonts w:ascii="GHEA Grapalat" w:hAnsi="GHEA Grapalat"/>
          <w:sz w:val="24"/>
          <w:szCs w:val="24"/>
          <w:lang w:val="hy-AM"/>
        </w:rPr>
        <w:t xml:space="preserve"> </w:t>
      </w:r>
      <w:r w:rsidR="004942B0">
        <w:rPr>
          <w:rFonts w:ascii="GHEA Grapalat" w:hAnsi="GHEA Grapalat"/>
          <w:sz w:val="24"/>
          <w:szCs w:val="24"/>
          <w:lang w:val="hy-AM"/>
        </w:rPr>
        <w:t>հայտնաբերված</w:t>
      </w:r>
      <w:r w:rsidR="00EA2F75">
        <w:rPr>
          <w:rFonts w:ascii="GHEA Grapalat" w:hAnsi="GHEA Grapalat"/>
          <w:sz w:val="24"/>
          <w:szCs w:val="24"/>
          <w:lang w:val="hy-AM"/>
        </w:rPr>
        <w:t xml:space="preserve"> անհամապատասխանությունները/</w:t>
      </w:r>
      <w:r w:rsidR="004942B0">
        <w:rPr>
          <w:rFonts w:ascii="GHEA Grapalat" w:hAnsi="GHEA Grapalat"/>
          <w:sz w:val="24"/>
          <w:szCs w:val="24"/>
          <w:lang w:val="hy-AM"/>
        </w:rPr>
        <w:t>խեղաթյու</w:t>
      </w:r>
      <w:r w:rsidR="00EA2F75">
        <w:rPr>
          <w:rFonts w:ascii="GHEA Grapalat" w:hAnsi="GHEA Grapalat"/>
          <w:sz w:val="24"/>
          <w:szCs w:val="24"/>
          <w:lang w:val="hy-AM"/>
        </w:rPr>
        <w:t xml:space="preserve">րումները համատարծ են միայն արձակուրդայինի հաշվարկների և </w:t>
      </w:r>
      <w:r w:rsidR="00EA2F75" w:rsidRPr="00E57F6F">
        <w:rPr>
          <w:rFonts w:ascii="GHEA Grapalat" w:eastAsia="Times New Roman" w:hAnsi="GHEA Grapalat" w:cs="Calibri"/>
          <w:sz w:val="24"/>
          <w:szCs w:val="24"/>
          <w:lang w:val="hy-AM" w:eastAsia="ru-RU"/>
        </w:rPr>
        <w:t>ՀՀ կառավարության 2023 թվականի հունվարի 26-ի N 109-</w:t>
      </w:r>
      <w:r w:rsidR="0084163D">
        <w:rPr>
          <w:rFonts w:ascii="GHEA Grapalat" w:eastAsia="Times New Roman" w:hAnsi="GHEA Grapalat" w:cs="Calibri"/>
          <w:sz w:val="24"/>
          <w:szCs w:val="24"/>
          <w:lang w:val="hy-AM" w:eastAsia="ru-RU"/>
        </w:rPr>
        <w:t xml:space="preserve">Ն որոշման </w:t>
      </w:r>
      <w:r w:rsidR="00EA2F75" w:rsidRPr="00E57F6F">
        <w:rPr>
          <w:rFonts w:ascii="GHEA Grapalat" w:eastAsia="Times New Roman" w:hAnsi="GHEA Grapalat" w:cs="Calibri"/>
          <w:sz w:val="24"/>
          <w:szCs w:val="24"/>
          <w:lang w:val="hy-AM" w:eastAsia="ru-RU"/>
        </w:rPr>
        <w:t xml:space="preserve">(Լ կետ Գաղտնի) </w:t>
      </w:r>
      <w:r w:rsidR="0084163D">
        <w:rPr>
          <w:rFonts w:ascii="GHEA Grapalat" w:eastAsia="Times New Roman" w:hAnsi="GHEA Grapalat" w:cs="Calibri"/>
          <w:sz w:val="24"/>
          <w:szCs w:val="24"/>
          <w:lang w:val="hy-AM" w:eastAsia="ru-RU"/>
        </w:rPr>
        <w:t xml:space="preserve">պահանջի կատարման մասով </w:t>
      </w:r>
      <w:r w:rsidR="00EA2F75">
        <w:rPr>
          <w:rFonts w:ascii="Arial LatArm" w:eastAsia="Times New Roman" w:hAnsi="Arial LatArm" w:cs="Calibri"/>
          <w:sz w:val="24"/>
          <w:szCs w:val="24"/>
          <w:lang w:val="hy-AM" w:eastAsia="ru-RU"/>
        </w:rPr>
        <w:t>(</w:t>
      </w:r>
      <w:r w:rsidR="00EA2F75" w:rsidRPr="00E57F6F">
        <w:rPr>
          <w:rFonts w:ascii="GHEA Grapalat" w:eastAsia="Times New Roman" w:hAnsi="GHEA Grapalat" w:cs="Calibri"/>
          <w:sz w:val="24"/>
          <w:szCs w:val="24"/>
          <w:lang w:val="hy-AM" w:eastAsia="ru-RU"/>
        </w:rPr>
        <w:t>հավելումները հաշվարկվել և վճարվել են հաշվի չառնելով փաստացի աշխատած օրերը</w:t>
      </w:r>
      <w:r w:rsidR="00EA2F75">
        <w:rPr>
          <w:rFonts w:ascii="GHEA Grapalat" w:eastAsia="Times New Roman" w:hAnsi="GHEA Grapalat" w:cs="Calibri"/>
          <w:sz w:val="24"/>
          <w:szCs w:val="24"/>
          <w:lang w:val="hy-AM" w:eastAsia="ru-RU"/>
        </w:rPr>
        <w:t xml:space="preserve">, սակայն </w:t>
      </w:r>
      <w:r w:rsidR="00876E45">
        <w:rPr>
          <w:rFonts w:ascii="GHEA Grapalat" w:eastAsia="Times New Roman" w:hAnsi="GHEA Grapalat" w:cs="Calibri"/>
          <w:sz w:val="24"/>
          <w:szCs w:val="24"/>
          <w:lang w:val="hy-AM" w:eastAsia="ru-RU"/>
        </w:rPr>
        <w:t>հայտնաբերված</w:t>
      </w:r>
      <w:r w:rsidR="00EA2F75">
        <w:rPr>
          <w:rFonts w:ascii="GHEA Grapalat" w:eastAsia="Times New Roman" w:hAnsi="GHEA Grapalat" w:cs="Calibri"/>
          <w:sz w:val="24"/>
          <w:szCs w:val="24"/>
          <w:lang w:val="hy-AM" w:eastAsia="ru-RU"/>
        </w:rPr>
        <w:t xml:space="preserve"> </w:t>
      </w:r>
      <w:r w:rsidR="00EA2F75">
        <w:rPr>
          <w:rFonts w:ascii="GHEA Grapalat" w:hAnsi="GHEA Grapalat"/>
          <w:sz w:val="24"/>
          <w:szCs w:val="24"/>
          <w:lang w:val="hy-AM"/>
        </w:rPr>
        <w:t>անհամապատասխանությունները/</w:t>
      </w:r>
      <w:r w:rsidR="00731413" w:rsidRPr="00474593">
        <w:rPr>
          <w:rFonts w:ascii="GHEA Grapalat" w:hAnsi="GHEA Grapalat"/>
          <w:sz w:val="24"/>
          <w:szCs w:val="24"/>
          <w:lang w:val="hy-AM"/>
        </w:rPr>
        <w:t xml:space="preserve"> </w:t>
      </w:r>
      <w:r w:rsidR="004942B0">
        <w:rPr>
          <w:rFonts w:ascii="GHEA Grapalat" w:hAnsi="GHEA Grapalat"/>
          <w:sz w:val="24"/>
          <w:szCs w:val="24"/>
          <w:lang w:val="hy-AM"/>
        </w:rPr>
        <w:t>խեղաթյուրումները</w:t>
      </w:r>
      <w:r w:rsidR="00EA2F75">
        <w:rPr>
          <w:rFonts w:ascii="GHEA Grapalat" w:eastAsia="Times New Roman" w:hAnsi="GHEA Grapalat" w:cs="Calibri"/>
          <w:sz w:val="24"/>
          <w:szCs w:val="24"/>
          <w:lang w:val="hy-AM" w:eastAsia="ru-RU"/>
        </w:rPr>
        <w:t xml:space="preserve"> ֆինանսական առումով էական չեն և չեն հանգեցրել հաշվետվությունների էական խեղաթյուրմանը</w:t>
      </w:r>
      <w:r w:rsidRPr="00013145">
        <w:rPr>
          <w:rFonts w:ascii="GHEA Grapalat" w:hAnsi="GHEA Grapalat"/>
          <w:sz w:val="24"/>
          <w:szCs w:val="24"/>
          <w:lang w:val="hy-AM"/>
        </w:rPr>
        <w:t xml:space="preserve">: </w:t>
      </w:r>
    </w:p>
    <w:p w14:paraId="4401FD0E" w14:textId="561C2BD8" w:rsidR="0039223A" w:rsidRPr="000431E0" w:rsidRDefault="0039223A" w:rsidP="00DD16F0">
      <w:pPr>
        <w:spacing w:line="276" w:lineRule="auto"/>
        <w:rPr>
          <w:rStyle w:val="IntenseReference"/>
          <w:rFonts w:ascii="GHEA Grapalat" w:hAnsi="GHEA Grapalat" w:cs="Sylfaen"/>
          <w:sz w:val="28"/>
          <w:szCs w:val="24"/>
          <w:lang w:val="hy-AM"/>
        </w:rPr>
      </w:pPr>
    </w:p>
    <w:p w14:paraId="0B79DD53" w14:textId="77777777" w:rsidR="00731413" w:rsidRDefault="00731413">
      <w:pPr>
        <w:rPr>
          <w:rStyle w:val="IntenseReference"/>
          <w:rFonts w:ascii="GHEA Grapalat" w:hAnsi="GHEA Grapalat" w:cs="Sylfaen"/>
          <w:sz w:val="28"/>
          <w:szCs w:val="24"/>
          <w:u w:val="none"/>
          <w:lang w:val="hy-AM"/>
        </w:rPr>
      </w:pPr>
      <w:r>
        <w:rPr>
          <w:rStyle w:val="IntenseReference"/>
          <w:rFonts w:ascii="GHEA Grapalat" w:hAnsi="GHEA Grapalat" w:cs="Sylfaen"/>
          <w:sz w:val="28"/>
          <w:szCs w:val="24"/>
          <w:u w:val="none"/>
          <w:lang w:val="hy-AM"/>
        </w:rPr>
        <w:br w:type="page"/>
      </w:r>
    </w:p>
    <w:p w14:paraId="224A1B24" w14:textId="3951A027" w:rsidR="00F67E2E" w:rsidRPr="006D2037" w:rsidRDefault="002073EC" w:rsidP="001C027D">
      <w:pPr>
        <w:pStyle w:val="ListParagraph"/>
        <w:numPr>
          <w:ilvl w:val="0"/>
          <w:numId w:val="1"/>
        </w:numPr>
        <w:spacing w:line="276" w:lineRule="auto"/>
        <w:jc w:val="center"/>
        <w:rPr>
          <w:rFonts w:ascii="GHEA Grapalat" w:hAnsi="GHEA Grapalat" w:cs="Sylfaen"/>
          <w:b/>
          <w:bCs/>
          <w:smallCaps/>
          <w:color w:val="5B9BD5" w:themeColor="accent1"/>
          <w:spacing w:val="5"/>
          <w:sz w:val="28"/>
          <w:szCs w:val="24"/>
          <w:lang w:val="ru-RU"/>
        </w:rPr>
      </w:pPr>
      <w:r w:rsidRPr="003877A6">
        <w:rPr>
          <w:rStyle w:val="IntenseReference"/>
          <w:rFonts w:ascii="GHEA Grapalat" w:hAnsi="GHEA Grapalat" w:cs="Sylfaen"/>
          <w:sz w:val="28"/>
          <w:szCs w:val="24"/>
          <w:u w:val="none"/>
          <w:lang w:val="hy-AM"/>
        </w:rPr>
        <w:lastRenderedPageBreak/>
        <w:t xml:space="preserve">ՀԱՇՎԵՔՆՆՈՒԹՅԱՆ ՕԲՅԵԿՏԻ ՖԻՆԱՆՍԱԿԱՆ </w:t>
      </w:r>
      <w:r w:rsidRPr="003877A6">
        <w:rPr>
          <w:rStyle w:val="IntenseReference"/>
          <w:rFonts w:ascii="GHEA Grapalat" w:hAnsi="GHEA Grapalat" w:cs="Sylfaen"/>
          <w:sz w:val="28"/>
          <w:szCs w:val="24"/>
          <w:u w:val="none"/>
          <w:lang w:val="ru-RU"/>
        </w:rPr>
        <w:t>ՑՈՒՑԱՆԻՇՆԵՐԸ</w:t>
      </w:r>
      <w:r w:rsidR="0039223A" w:rsidRPr="003877A6">
        <w:t xml:space="preserve"> </w:t>
      </w:r>
    </w:p>
    <w:p w14:paraId="41D67999" w14:textId="77777777" w:rsidR="006D2037" w:rsidRDefault="006D2037" w:rsidP="006D2037">
      <w:pPr>
        <w:spacing w:after="0" w:line="276" w:lineRule="auto"/>
        <w:ind w:firstLine="567"/>
        <w:jc w:val="center"/>
        <w:rPr>
          <w:rFonts w:ascii="GHEA Grapalat" w:eastAsia="Times New Roman" w:hAnsi="GHEA Grapalat" w:cs="Sylfaen"/>
          <w:b/>
          <w:sz w:val="24"/>
          <w:szCs w:val="24"/>
          <w:lang w:val="hy-AM" w:eastAsia="ru-RU"/>
        </w:rPr>
      </w:pPr>
    </w:p>
    <w:p w14:paraId="5C6F0D6C" w14:textId="58BDA7B7" w:rsidR="00823884" w:rsidRPr="00823884" w:rsidRDefault="00823884" w:rsidP="006D2037">
      <w:pPr>
        <w:spacing w:line="276" w:lineRule="auto"/>
        <w:ind w:firstLine="567"/>
        <w:jc w:val="both"/>
        <w:rPr>
          <w:rFonts w:ascii="GHEA Grapalat" w:eastAsia="Times New Roman" w:hAnsi="GHEA Grapalat" w:cs="Sylfaen"/>
          <w:sz w:val="24"/>
          <w:szCs w:val="24"/>
          <w:lang w:val="hy-AM" w:eastAsia="ru-RU"/>
        </w:rPr>
      </w:pPr>
      <w:r w:rsidRPr="00823884">
        <w:rPr>
          <w:rFonts w:ascii="GHEA Grapalat" w:eastAsia="Times New Roman" w:hAnsi="GHEA Grapalat" w:cs="Sylfaen"/>
          <w:sz w:val="24"/>
          <w:szCs w:val="24"/>
          <w:lang w:val="hy-AM" w:eastAsia="ru-RU"/>
        </w:rPr>
        <w:t>ՀՀ ներքին գործերի նախարարության Ոստիկանության (այսուհետ՝ ՀՀ ՆԳՆ Ոստիկանություն) 2023 թվականի բյուջեի ինն ամիսների պլանը կազմել է 57,369,132 հազ.դրամ, ճշտված պլանը՝ 59,535,129.08 հազ.դրամ: Փաստացի ֆինանսավորվել է 52,927,932.99 հազ.դրամ կամ ճշտված պլանի նկատմամբ՝ 88,9 տոկոս, դրամարկղային ծախսը կազմել է 52,903,969.99 հազ.դրամ կամ 88,86 տոկոս, փաստացի ծախսը՝ 53,388,998.63 հազ.դրամ՝ 89,68 տոկոս: Ֆինանսավորման արձանագրված (6,607,196.09 հազ</w:t>
      </w:r>
      <w:r w:rsidRPr="00823884">
        <w:rPr>
          <w:rFonts w:ascii="Cambria Math" w:eastAsia="Times New Roman" w:hAnsi="Cambria Math" w:cs="Cambria Math"/>
          <w:sz w:val="24"/>
          <w:szCs w:val="24"/>
          <w:lang w:val="hy-AM" w:eastAsia="ru-RU"/>
        </w:rPr>
        <w:t>․</w:t>
      </w:r>
      <w:r w:rsidRPr="00823884">
        <w:rPr>
          <w:rFonts w:ascii="GHEA Grapalat" w:eastAsia="Times New Roman" w:hAnsi="GHEA Grapalat" w:cs="GHEA Grapalat"/>
          <w:sz w:val="24"/>
          <w:szCs w:val="24"/>
          <w:lang w:val="hy-AM" w:eastAsia="ru-RU"/>
        </w:rPr>
        <w:t>դրամ</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ճշտված</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պլանից</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պակաս</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ֆինանսավորումը</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ծավալը</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հիմնականում</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պայմանավորված</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է</w:t>
      </w:r>
      <w:r w:rsidRPr="00823884">
        <w:rPr>
          <w:rFonts w:ascii="GHEA Grapalat" w:eastAsia="Times New Roman" w:hAnsi="GHEA Grapalat" w:cs="Sylfaen"/>
          <w:sz w:val="24"/>
          <w:szCs w:val="24"/>
          <w:lang w:val="hy-AM" w:eastAsia="ru-RU"/>
        </w:rPr>
        <w:t xml:space="preserve"> 9 </w:t>
      </w:r>
      <w:r w:rsidRPr="00823884">
        <w:rPr>
          <w:rFonts w:ascii="GHEA Grapalat" w:eastAsia="Times New Roman" w:hAnsi="GHEA Grapalat" w:cs="GHEA Grapalat"/>
          <w:sz w:val="24"/>
          <w:szCs w:val="24"/>
          <w:lang w:val="hy-AM" w:eastAsia="ru-RU"/>
        </w:rPr>
        <w:t>ամիսների</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կատարողականի</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արդյունքում</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կապիտալ</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ծախսերի</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գծով</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մնացորդը</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հետ</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որը</w:t>
      </w:r>
      <w:r w:rsidRPr="00823884">
        <w:rPr>
          <w:rFonts w:ascii="GHEA Grapalat" w:eastAsia="Times New Roman" w:hAnsi="GHEA Grapalat" w:cs="Sylfaen"/>
          <w:sz w:val="24"/>
          <w:szCs w:val="24"/>
          <w:lang w:val="hy-AM" w:eastAsia="ru-RU"/>
        </w:rPr>
        <w:t xml:space="preserve"> կազմում է 3,168,917.45 հազ</w:t>
      </w:r>
      <w:r w:rsidRPr="00823884">
        <w:rPr>
          <w:rFonts w:ascii="Cambria Math" w:eastAsia="Times New Roman" w:hAnsi="Cambria Math" w:cs="Cambria Math"/>
          <w:sz w:val="24"/>
          <w:szCs w:val="24"/>
          <w:lang w:val="hy-AM" w:eastAsia="ru-RU"/>
        </w:rPr>
        <w:t>․</w:t>
      </w:r>
      <w:r w:rsidRPr="00823884">
        <w:rPr>
          <w:rFonts w:ascii="GHEA Grapalat" w:eastAsia="Times New Roman" w:hAnsi="GHEA Grapalat" w:cs="GHEA Grapalat"/>
          <w:sz w:val="24"/>
          <w:szCs w:val="24"/>
          <w:lang w:val="hy-AM" w:eastAsia="ru-RU"/>
        </w:rPr>
        <w:t>դրամ</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որի</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ամբողջական</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իրականացումը</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նախատեսված</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է</w:t>
      </w:r>
      <w:r w:rsidRPr="00823884">
        <w:rPr>
          <w:rFonts w:ascii="GHEA Grapalat" w:eastAsia="Times New Roman" w:hAnsi="GHEA Grapalat" w:cs="Sylfaen"/>
          <w:sz w:val="24"/>
          <w:szCs w:val="24"/>
          <w:lang w:val="hy-AM" w:eastAsia="ru-RU"/>
        </w:rPr>
        <w:t xml:space="preserve"> 2023 </w:t>
      </w:r>
      <w:r w:rsidRPr="00823884">
        <w:rPr>
          <w:rFonts w:ascii="GHEA Grapalat" w:eastAsia="Times New Roman" w:hAnsi="GHEA Grapalat" w:cs="GHEA Grapalat"/>
          <w:sz w:val="24"/>
          <w:szCs w:val="24"/>
          <w:lang w:val="hy-AM" w:eastAsia="ru-RU"/>
        </w:rPr>
        <w:t>թվականի</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չորրորդ</w:t>
      </w:r>
      <w:r w:rsidRPr="00823884">
        <w:rPr>
          <w:rFonts w:ascii="GHEA Grapalat" w:eastAsia="Times New Roman" w:hAnsi="GHEA Grapalat" w:cs="Sylfaen"/>
          <w:sz w:val="24"/>
          <w:szCs w:val="24"/>
          <w:lang w:val="hy-AM" w:eastAsia="ru-RU"/>
        </w:rPr>
        <w:t xml:space="preserve"> </w:t>
      </w:r>
      <w:r w:rsidRPr="00823884">
        <w:rPr>
          <w:rFonts w:ascii="GHEA Grapalat" w:eastAsia="Times New Roman" w:hAnsi="GHEA Grapalat" w:cs="GHEA Grapalat"/>
          <w:sz w:val="24"/>
          <w:szCs w:val="24"/>
          <w:lang w:val="hy-AM" w:eastAsia="ru-RU"/>
        </w:rPr>
        <w:t>եռամսյակում։</w:t>
      </w:r>
    </w:p>
    <w:p w14:paraId="1A5B6932" w14:textId="560A97DC" w:rsidR="00345218" w:rsidRPr="001E797F" w:rsidRDefault="00C044AC" w:rsidP="00C044AC">
      <w:pPr>
        <w:tabs>
          <w:tab w:val="left" w:pos="4440"/>
          <w:tab w:val="right" w:pos="10538"/>
        </w:tabs>
        <w:spacing w:after="0" w:line="276" w:lineRule="auto"/>
        <w:ind w:firstLine="567"/>
        <w:rPr>
          <w:rFonts w:ascii="GHEA Grapalat" w:eastAsia="Times New Roman" w:hAnsi="GHEA Grapalat" w:cs="Calibri"/>
          <w:spacing w:val="5"/>
          <w:szCs w:val="24"/>
          <w:u w:val="single"/>
          <w:lang w:val="hy-AM" w:eastAsia="ru-RU"/>
        </w:rPr>
      </w:pPr>
      <w:r>
        <w:rPr>
          <w:rFonts w:ascii="GHEA Grapalat" w:eastAsia="Times New Roman" w:hAnsi="GHEA Grapalat" w:cs="Sylfaen"/>
          <w:b/>
          <w:sz w:val="24"/>
          <w:szCs w:val="24"/>
          <w:lang w:val="hy-AM" w:eastAsia="ru-RU"/>
        </w:rPr>
        <w:t xml:space="preserve">            </w:t>
      </w:r>
      <w:r w:rsidR="00345218" w:rsidRPr="00976044">
        <w:rPr>
          <w:rFonts w:ascii="GHEA Grapalat" w:eastAsia="Times New Roman" w:hAnsi="GHEA Grapalat" w:cs="Sylfaen"/>
          <w:b/>
          <w:sz w:val="24"/>
          <w:szCs w:val="24"/>
          <w:lang w:val="hy-AM" w:eastAsia="ru-RU"/>
        </w:rPr>
        <w:t>Ֆինանսական ցուցանիշներ</w:t>
      </w:r>
      <w:r w:rsidR="00345218" w:rsidRPr="00976044">
        <w:rPr>
          <w:rFonts w:ascii="GHEA Grapalat" w:eastAsia="Times New Roman" w:hAnsi="GHEA Grapalat" w:cs="Times New Roman"/>
          <w:b/>
          <w:sz w:val="24"/>
          <w:szCs w:val="24"/>
          <w:lang w:val="hy-AM" w:eastAsia="ru-RU"/>
        </w:rPr>
        <w:tab/>
      </w:r>
      <w:r w:rsidR="00345218">
        <w:rPr>
          <w:rFonts w:ascii="GHEA Grapalat" w:eastAsia="Times New Roman" w:hAnsi="GHEA Grapalat" w:cs="Times New Roman"/>
          <w:b/>
          <w:sz w:val="24"/>
          <w:szCs w:val="24"/>
          <w:lang w:val="hy-AM" w:eastAsia="ru-RU"/>
        </w:rPr>
        <w:t xml:space="preserve">  </w:t>
      </w:r>
      <w:r>
        <w:rPr>
          <w:rFonts w:ascii="GHEA Grapalat" w:eastAsia="Times New Roman" w:hAnsi="GHEA Grapalat" w:cs="Times New Roman"/>
          <w:b/>
          <w:sz w:val="24"/>
          <w:szCs w:val="24"/>
          <w:lang w:val="hy-AM" w:eastAsia="ru-RU"/>
        </w:rPr>
        <w:t xml:space="preserve">                     </w:t>
      </w:r>
      <w:r w:rsidR="00345218">
        <w:rPr>
          <w:rFonts w:ascii="GHEA Grapalat" w:eastAsia="Times New Roman" w:hAnsi="GHEA Grapalat" w:cs="Times New Roman"/>
          <w:b/>
          <w:sz w:val="24"/>
          <w:szCs w:val="24"/>
          <w:lang w:val="hy-AM" w:eastAsia="ru-RU"/>
        </w:rPr>
        <w:t xml:space="preserve"> </w:t>
      </w:r>
      <w:r w:rsidR="00345218" w:rsidRPr="00976044">
        <w:rPr>
          <w:rFonts w:ascii="GHEA Grapalat" w:eastAsia="Times New Roman" w:hAnsi="GHEA Grapalat" w:cs="Times New Roman"/>
          <w:szCs w:val="24"/>
          <w:lang w:val="hy-AM" w:eastAsia="ru-RU"/>
        </w:rPr>
        <w:t>(հազ.դրամ)</w:t>
      </w:r>
    </w:p>
    <w:tbl>
      <w:tblPr>
        <w:tblW w:w="590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
        <w:gridCol w:w="3740"/>
        <w:gridCol w:w="1376"/>
        <w:gridCol w:w="1437"/>
        <w:gridCol w:w="1398"/>
        <w:gridCol w:w="1451"/>
        <w:gridCol w:w="1453"/>
      </w:tblGrid>
      <w:tr w:rsidR="00345218" w:rsidRPr="001C3939" w14:paraId="614BC0D9" w14:textId="77777777" w:rsidTr="00C044AC">
        <w:trPr>
          <w:trHeight w:val="840"/>
        </w:trPr>
        <w:tc>
          <w:tcPr>
            <w:tcW w:w="226" w:type="pct"/>
            <w:shd w:val="clear" w:color="000000" w:fill="BDD6EE"/>
            <w:noWrap/>
            <w:tcMar>
              <w:top w:w="15" w:type="dxa"/>
              <w:left w:w="15" w:type="dxa"/>
              <w:bottom w:w="0" w:type="dxa"/>
              <w:right w:w="15" w:type="dxa"/>
            </w:tcMar>
            <w:vAlign w:val="center"/>
            <w:hideMark/>
          </w:tcPr>
          <w:p w14:paraId="3FDF572A"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Ծրա</w:t>
            </w:r>
          </w:p>
          <w:p w14:paraId="761FC257"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Pr>
                <w:rFonts w:ascii="GHEA Grapalat" w:eastAsia="Times New Roman" w:hAnsi="GHEA Grapalat" w:cs="Times New Roman"/>
                <w:b/>
                <w:bCs/>
                <w:sz w:val="20"/>
                <w:szCs w:val="20"/>
                <w:lang w:val="en-AU" w:eastAsia="ru-RU"/>
              </w:rPr>
              <w:t>գիր</w:t>
            </w:r>
          </w:p>
        </w:tc>
        <w:tc>
          <w:tcPr>
            <w:tcW w:w="1645" w:type="pct"/>
            <w:shd w:val="clear" w:color="000000" w:fill="BDD6EE"/>
            <w:noWrap/>
            <w:tcMar>
              <w:top w:w="15" w:type="dxa"/>
              <w:left w:w="15" w:type="dxa"/>
              <w:bottom w:w="0" w:type="dxa"/>
              <w:right w:w="15" w:type="dxa"/>
            </w:tcMar>
            <w:vAlign w:val="center"/>
            <w:hideMark/>
          </w:tcPr>
          <w:p w14:paraId="417C3E39"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Pr>
                <w:rFonts w:ascii="GHEA Grapalat" w:eastAsia="Times New Roman" w:hAnsi="GHEA Grapalat" w:cs="Times New Roman"/>
                <w:b/>
                <w:bCs/>
                <w:sz w:val="20"/>
                <w:szCs w:val="20"/>
                <w:lang w:val="en-AU" w:eastAsia="ru-RU"/>
              </w:rPr>
              <w:t>Անվանում</w:t>
            </w:r>
          </w:p>
        </w:tc>
        <w:tc>
          <w:tcPr>
            <w:tcW w:w="605" w:type="pct"/>
            <w:shd w:val="clear" w:color="000000" w:fill="BDD6EE"/>
            <w:vAlign w:val="center"/>
          </w:tcPr>
          <w:p w14:paraId="566BEA2C"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Հաշվետու ժամանակա</w:t>
            </w:r>
          </w:p>
          <w:p w14:paraId="05036F2F"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հատվածի պլան</w:t>
            </w:r>
          </w:p>
        </w:tc>
        <w:tc>
          <w:tcPr>
            <w:tcW w:w="632" w:type="pct"/>
            <w:shd w:val="clear" w:color="000000" w:fill="BDD6EE"/>
            <w:tcMar>
              <w:top w:w="15" w:type="dxa"/>
              <w:left w:w="15" w:type="dxa"/>
              <w:bottom w:w="0" w:type="dxa"/>
              <w:right w:w="15" w:type="dxa"/>
            </w:tcMar>
            <w:vAlign w:val="center"/>
            <w:hideMark/>
          </w:tcPr>
          <w:p w14:paraId="6FCCFF57"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Հաշվետու ժամանակա</w:t>
            </w:r>
          </w:p>
          <w:p w14:paraId="266C9F53"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հատվածի ճշտված պլան</w:t>
            </w:r>
          </w:p>
        </w:tc>
        <w:tc>
          <w:tcPr>
            <w:tcW w:w="615" w:type="pct"/>
            <w:shd w:val="clear" w:color="000000" w:fill="BDD6EE"/>
            <w:tcMar>
              <w:top w:w="15" w:type="dxa"/>
              <w:left w:w="15" w:type="dxa"/>
              <w:bottom w:w="0" w:type="dxa"/>
              <w:right w:w="15" w:type="dxa"/>
            </w:tcMar>
            <w:vAlign w:val="center"/>
            <w:hideMark/>
          </w:tcPr>
          <w:p w14:paraId="3028EA3A"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Ֆինանսա</w:t>
            </w:r>
          </w:p>
          <w:p w14:paraId="2CAE79F4"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վորում</w:t>
            </w:r>
          </w:p>
        </w:tc>
        <w:tc>
          <w:tcPr>
            <w:tcW w:w="638" w:type="pct"/>
            <w:shd w:val="clear" w:color="000000" w:fill="BDD6EE"/>
            <w:tcMar>
              <w:top w:w="15" w:type="dxa"/>
              <w:left w:w="15" w:type="dxa"/>
              <w:bottom w:w="0" w:type="dxa"/>
              <w:right w:w="15" w:type="dxa"/>
            </w:tcMar>
            <w:vAlign w:val="center"/>
            <w:hideMark/>
          </w:tcPr>
          <w:p w14:paraId="3C895909"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Դրամարկղ. ծախսեր</w:t>
            </w:r>
          </w:p>
        </w:tc>
        <w:tc>
          <w:tcPr>
            <w:tcW w:w="639" w:type="pct"/>
            <w:shd w:val="clear" w:color="000000" w:fill="BDD6EE"/>
            <w:tcMar>
              <w:top w:w="15" w:type="dxa"/>
              <w:left w:w="15" w:type="dxa"/>
              <w:bottom w:w="0" w:type="dxa"/>
              <w:right w:w="15" w:type="dxa"/>
            </w:tcMar>
            <w:vAlign w:val="center"/>
            <w:hideMark/>
          </w:tcPr>
          <w:p w14:paraId="7C298E79"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Փաստացի ծախսեր</w:t>
            </w:r>
          </w:p>
        </w:tc>
      </w:tr>
      <w:tr w:rsidR="00345218" w:rsidRPr="001C3939" w14:paraId="187ADFBD" w14:textId="77777777" w:rsidTr="00C044AC">
        <w:trPr>
          <w:trHeight w:val="599"/>
        </w:trPr>
        <w:tc>
          <w:tcPr>
            <w:tcW w:w="226" w:type="pct"/>
            <w:shd w:val="clear" w:color="auto" w:fill="auto"/>
            <w:noWrap/>
            <w:tcMar>
              <w:top w:w="15" w:type="dxa"/>
              <w:left w:w="15" w:type="dxa"/>
              <w:bottom w:w="0" w:type="dxa"/>
              <w:right w:w="15" w:type="dxa"/>
            </w:tcMar>
            <w:vAlign w:val="center"/>
            <w:hideMark/>
          </w:tcPr>
          <w:p w14:paraId="32323FA4" w14:textId="77777777" w:rsidR="00345218" w:rsidRPr="001C3939" w:rsidRDefault="00345218" w:rsidP="000E4BC9">
            <w:pPr>
              <w:spacing w:after="0" w:line="276" w:lineRule="auto"/>
              <w:ind w:firstLine="567"/>
              <w:jc w:val="center"/>
              <w:rPr>
                <w:rFonts w:ascii="GHEA Grapalat" w:eastAsia="Times New Roman" w:hAnsi="GHEA Grapalat" w:cs="Times New Roman"/>
                <w:b/>
                <w:bCs/>
                <w:sz w:val="20"/>
                <w:szCs w:val="20"/>
                <w:lang w:val="en-AU" w:eastAsia="ru-RU"/>
              </w:rPr>
            </w:pPr>
          </w:p>
        </w:tc>
        <w:tc>
          <w:tcPr>
            <w:tcW w:w="1645" w:type="pct"/>
            <w:shd w:val="clear" w:color="auto" w:fill="auto"/>
            <w:noWrap/>
            <w:tcMar>
              <w:top w:w="15" w:type="dxa"/>
              <w:left w:w="15" w:type="dxa"/>
              <w:bottom w:w="0" w:type="dxa"/>
              <w:right w:w="15" w:type="dxa"/>
            </w:tcMar>
            <w:vAlign w:val="center"/>
            <w:hideMark/>
          </w:tcPr>
          <w:p w14:paraId="072D9DD1"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Arial"/>
                <w:b/>
                <w:bCs/>
                <w:sz w:val="20"/>
                <w:szCs w:val="20"/>
                <w:lang w:val="en-AU" w:eastAsia="ru-RU"/>
              </w:rPr>
              <w:t>Ընդամենը</w:t>
            </w:r>
            <w:r w:rsidRPr="001C3939">
              <w:rPr>
                <w:rFonts w:ascii="GHEA Grapalat" w:eastAsia="Times New Roman" w:hAnsi="GHEA Grapalat" w:cs="Times New Roman"/>
                <w:b/>
                <w:bCs/>
                <w:sz w:val="20"/>
                <w:szCs w:val="20"/>
                <w:lang w:val="en-AU" w:eastAsia="ru-RU"/>
              </w:rPr>
              <w:t xml:space="preserve">, </w:t>
            </w:r>
            <w:r w:rsidRPr="001C3939">
              <w:rPr>
                <w:rFonts w:ascii="GHEA Grapalat" w:eastAsia="Times New Roman" w:hAnsi="GHEA Grapalat" w:cs="Arial"/>
                <w:b/>
                <w:bCs/>
                <w:sz w:val="20"/>
                <w:szCs w:val="20"/>
                <w:lang w:val="en-AU" w:eastAsia="ru-RU"/>
              </w:rPr>
              <w:t>այդ</w:t>
            </w:r>
            <w:r w:rsidRPr="001C3939">
              <w:rPr>
                <w:rFonts w:ascii="GHEA Grapalat" w:eastAsia="Times New Roman" w:hAnsi="GHEA Grapalat" w:cs="Times New Roman"/>
                <w:b/>
                <w:bCs/>
                <w:sz w:val="20"/>
                <w:szCs w:val="20"/>
                <w:lang w:val="en-AU" w:eastAsia="ru-RU"/>
              </w:rPr>
              <w:t xml:space="preserve"> </w:t>
            </w:r>
            <w:r w:rsidRPr="001C3939">
              <w:rPr>
                <w:rFonts w:ascii="GHEA Grapalat" w:eastAsia="Times New Roman" w:hAnsi="GHEA Grapalat" w:cs="Arial"/>
                <w:b/>
                <w:bCs/>
                <w:sz w:val="20"/>
                <w:szCs w:val="20"/>
                <w:lang w:val="en-AU" w:eastAsia="ru-RU"/>
              </w:rPr>
              <w:t>թվում</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7C0C0E2C"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57,369,132.00</w:t>
            </w:r>
          </w:p>
        </w:tc>
        <w:tc>
          <w:tcPr>
            <w:tcW w:w="63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88B77A"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sz w:val="20"/>
                <w:szCs w:val="20"/>
                <w:lang w:val="en-AU" w:eastAsia="ru-RU"/>
              </w:rPr>
              <w:t>59,535,129.08</w:t>
            </w:r>
          </w:p>
        </w:tc>
        <w:tc>
          <w:tcPr>
            <w:tcW w:w="61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F3A927"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sz w:val="20"/>
                <w:szCs w:val="20"/>
                <w:lang w:val="en-AU" w:eastAsia="ru-RU"/>
              </w:rPr>
              <w:t>52,927,932.99</w:t>
            </w:r>
          </w:p>
        </w:tc>
        <w:tc>
          <w:tcPr>
            <w:tcW w:w="63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ACEAF3"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sz w:val="20"/>
                <w:szCs w:val="20"/>
                <w:lang w:val="en-AU" w:eastAsia="ru-RU"/>
              </w:rPr>
              <w:t>52,903,969.99</w:t>
            </w:r>
          </w:p>
        </w:tc>
        <w:tc>
          <w:tcPr>
            <w:tcW w:w="63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BE4571"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sz w:val="20"/>
                <w:szCs w:val="20"/>
                <w:lang w:val="en-AU" w:eastAsia="ru-RU"/>
              </w:rPr>
              <w:t>53,388,998.63</w:t>
            </w:r>
          </w:p>
        </w:tc>
      </w:tr>
      <w:tr w:rsidR="00345218" w:rsidRPr="001C3939" w14:paraId="0C3E6617" w14:textId="77777777" w:rsidTr="00C044AC">
        <w:trPr>
          <w:trHeight w:val="1257"/>
        </w:trPr>
        <w:tc>
          <w:tcPr>
            <w:tcW w:w="226" w:type="pct"/>
            <w:shd w:val="clear" w:color="auto" w:fill="auto"/>
            <w:noWrap/>
            <w:tcMar>
              <w:top w:w="15" w:type="dxa"/>
              <w:left w:w="15" w:type="dxa"/>
              <w:bottom w:w="0" w:type="dxa"/>
              <w:right w:w="15" w:type="dxa"/>
            </w:tcMar>
            <w:vAlign w:val="center"/>
            <w:hideMark/>
          </w:tcPr>
          <w:p w14:paraId="3CE6076A"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1158</w:t>
            </w:r>
          </w:p>
        </w:tc>
        <w:tc>
          <w:tcPr>
            <w:tcW w:w="1645"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12FA0CDF"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sz w:val="20"/>
                <w:szCs w:val="20"/>
                <w:lang w:val="en-AU" w:eastAsia="ru-RU"/>
              </w:rPr>
              <w:t>Ոստիկանության ոլորտի քաղաքականության մշակում, կառավարում, կենտրոնացված միջոցառումներ, մոնիտորինգ և վերահսկողություն</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1DCC8C9F"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56,190,387.10</w:t>
            </w:r>
          </w:p>
        </w:tc>
        <w:tc>
          <w:tcPr>
            <w:tcW w:w="6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3B7FC9"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58,068,429.58</w:t>
            </w: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A21B8F"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51,867,356.35</w:t>
            </w:r>
          </w:p>
        </w:tc>
        <w:tc>
          <w:tcPr>
            <w:tcW w:w="63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08191D"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51,843,393.35</w:t>
            </w:r>
          </w:p>
        </w:tc>
        <w:tc>
          <w:tcPr>
            <w:tcW w:w="63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B8310C"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52,328,421.99</w:t>
            </w:r>
          </w:p>
        </w:tc>
      </w:tr>
      <w:tr w:rsidR="00345218" w:rsidRPr="001C3939" w14:paraId="2D5F7D90" w14:textId="77777777" w:rsidTr="00C044AC">
        <w:trPr>
          <w:trHeight w:val="540"/>
        </w:trPr>
        <w:tc>
          <w:tcPr>
            <w:tcW w:w="226" w:type="pct"/>
            <w:shd w:val="clear" w:color="auto" w:fill="auto"/>
            <w:noWrap/>
            <w:tcMar>
              <w:top w:w="15" w:type="dxa"/>
              <w:left w:w="15" w:type="dxa"/>
              <w:bottom w:w="0" w:type="dxa"/>
              <w:right w:w="15" w:type="dxa"/>
            </w:tcMar>
            <w:vAlign w:val="center"/>
            <w:hideMark/>
          </w:tcPr>
          <w:p w14:paraId="5469C71E"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1101</w:t>
            </w:r>
          </w:p>
        </w:tc>
        <w:tc>
          <w:tcPr>
            <w:tcW w:w="1645"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5F2A510A"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sz w:val="20"/>
                <w:szCs w:val="20"/>
                <w:lang w:val="en-AU" w:eastAsia="ru-RU"/>
              </w:rPr>
              <w:t>Ոստիկանության կրթական ծառայություններ</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7573E796"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1,178,744.90</w:t>
            </w:r>
          </w:p>
        </w:tc>
        <w:tc>
          <w:tcPr>
            <w:tcW w:w="63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886877"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1,178,744.90</w:t>
            </w:r>
          </w:p>
        </w:tc>
        <w:tc>
          <w:tcPr>
            <w:tcW w:w="6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1C8A8D"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1,047,773.30</w:t>
            </w:r>
          </w:p>
        </w:tc>
        <w:tc>
          <w:tcPr>
            <w:tcW w:w="63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FC1DAA"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1,047,773.30</w:t>
            </w:r>
          </w:p>
        </w:tc>
        <w:tc>
          <w:tcPr>
            <w:tcW w:w="63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0ABF72"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1,047,773.30</w:t>
            </w:r>
          </w:p>
        </w:tc>
      </w:tr>
      <w:tr w:rsidR="00345218" w:rsidRPr="001C3939" w14:paraId="2CE154FD" w14:textId="77777777" w:rsidTr="00C044AC">
        <w:trPr>
          <w:trHeight w:val="975"/>
        </w:trPr>
        <w:tc>
          <w:tcPr>
            <w:tcW w:w="226" w:type="pct"/>
            <w:shd w:val="clear" w:color="auto" w:fill="auto"/>
            <w:noWrap/>
            <w:tcMar>
              <w:top w:w="15" w:type="dxa"/>
              <w:left w:w="15" w:type="dxa"/>
              <w:bottom w:w="0" w:type="dxa"/>
              <w:right w:w="15" w:type="dxa"/>
            </w:tcMar>
            <w:vAlign w:val="center"/>
          </w:tcPr>
          <w:p w14:paraId="4360CE9C"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b/>
                <w:bCs/>
                <w:sz w:val="20"/>
                <w:szCs w:val="20"/>
                <w:lang w:val="en-AU" w:eastAsia="ru-RU"/>
              </w:rPr>
              <w:t>1096</w:t>
            </w:r>
          </w:p>
        </w:tc>
        <w:tc>
          <w:tcPr>
            <w:tcW w:w="1645" w:type="pct"/>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tcPr>
          <w:p w14:paraId="69731DF5" w14:textId="77777777" w:rsidR="00345218" w:rsidRPr="001C3939" w:rsidRDefault="00345218" w:rsidP="000E4BC9">
            <w:pPr>
              <w:spacing w:after="0" w:line="276" w:lineRule="auto"/>
              <w:jc w:val="center"/>
              <w:rPr>
                <w:rFonts w:ascii="GHEA Grapalat" w:eastAsia="Times New Roman" w:hAnsi="GHEA Grapalat" w:cs="Times New Roman"/>
                <w:b/>
                <w:bCs/>
                <w:sz w:val="20"/>
                <w:szCs w:val="20"/>
                <w:lang w:val="en-AU" w:eastAsia="ru-RU"/>
              </w:rPr>
            </w:pPr>
            <w:r w:rsidRPr="001C3939">
              <w:rPr>
                <w:rFonts w:ascii="GHEA Grapalat" w:eastAsia="Times New Roman" w:hAnsi="GHEA Grapalat" w:cs="Times New Roman"/>
                <w:sz w:val="20"/>
                <w:szCs w:val="20"/>
                <w:lang w:val="en-AU" w:eastAsia="ru-RU"/>
              </w:rPr>
              <w:t>Ընտրական գործընթացների համակարգում,կանոնակարգում և տեղեկատվության տրամադրում</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00513053"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w:t>
            </w:r>
          </w:p>
        </w:tc>
        <w:tc>
          <w:tcPr>
            <w:tcW w:w="63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B79E58"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287,954.60</w:t>
            </w:r>
          </w:p>
        </w:tc>
        <w:tc>
          <w:tcPr>
            <w:tcW w:w="615"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4266AB"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12,803.34</w:t>
            </w:r>
          </w:p>
        </w:tc>
        <w:tc>
          <w:tcPr>
            <w:tcW w:w="638"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698808"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12,803.34</w:t>
            </w:r>
          </w:p>
        </w:tc>
        <w:tc>
          <w:tcPr>
            <w:tcW w:w="63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9499E9" w14:textId="77777777" w:rsidR="00345218" w:rsidRPr="001C3939" w:rsidRDefault="00345218" w:rsidP="000E4BC9">
            <w:pPr>
              <w:spacing w:after="0" w:line="276" w:lineRule="auto"/>
              <w:jc w:val="center"/>
              <w:rPr>
                <w:rFonts w:ascii="GHEA Grapalat" w:eastAsia="Times New Roman" w:hAnsi="GHEA Grapalat" w:cs="Times New Roman"/>
                <w:sz w:val="20"/>
                <w:szCs w:val="20"/>
                <w:lang w:val="en-AU" w:eastAsia="ru-RU"/>
              </w:rPr>
            </w:pPr>
            <w:r w:rsidRPr="001C3939">
              <w:rPr>
                <w:rFonts w:ascii="GHEA Grapalat" w:eastAsia="Times New Roman" w:hAnsi="GHEA Grapalat" w:cs="Times New Roman"/>
                <w:sz w:val="20"/>
                <w:szCs w:val="20"/>
                <w:lang w:val="en-AU" w:eastAsia="ru-RU"/>
              </w:rPr>
              <w:t>12,803.34</w:t>
            </w:r>
          </w:p>
        </w:tc>
      </w:tr>
    </w:tbl>
    <w:p w14:paraId="6AED6587" w14:textId="77777777" w:rsidR="006D2037" w:rsidRPr="006D2037" w:rsidRDefault="006D2037" w:rsidP="006D2037">
      <w:pPr>
        <w:spacing w:after="0" w:line="276" w:lineRule="auto"/>
        <w:ind w:firstLine="567"/>
        <w:jc w:val="both"/>
        <w:rPr>
          <w:rFonts w:ascii="GHEA Grapalat" w:eastAsia="Times New Roman" w:hAnsi="GHEA Grapalat" w:cs="Sylfaen"/>
          <w:sz w:val="24"/>
          <w:szCs w:val="24"/>
          <w:lang w:val="hy-AM" w:eastAsia="ru-RU"/>
        </w:rPr>
      </w:pPr>
    </w:p>
    <w:p w14:paraId="3F3C98A0" w14:textId="58230307" w:rsidR="0003096D" w:rsidRPr="00353098" w:rsidRDefault="0003096D" w:rsidP="0003096D">
      <w:pPr>
        <w:spacing w:line="276" w:lineRule="auto"/>
        <w:ind w:firstLine="567"/>
        <w:jc w:val="center"/>
        <w:rPr>
          <w:rFonts w:ascii="GHEA Grapalat" w:eastAsia="Calibri" w:hAnsi="GHEA Grapalat" w:cs="Times New Roman"/>
          <w:b/>
          <w:sz w:val="24"/>
          <w:szCs w:val="24"/>
          <w:lang w:val="hy-AM"/>
        </w:rPr>
      </w:pPr>
      <w:r w:rsidRPr="00353098">
        <w:rPr>
          <w:rFonts w:ascii="GHEA Grapalat" w:eastAsia="Calibri" w:hAnsi="GHEA Grapalat" w:cs="Times New Roman"/>
          <w:b/>
          <w:sz w:val="24"/>
          <w:szCs w:val="24"/>
          <w:lang w:val="hy-AM"/>
        </w:rPr>
        <w:t xml:space="preserve">Եկամուտների </w:t>
      </w:r>
      <w:r w:rsidRPr="00353098">
        <w:rPr>
          <w:rFonts w:ascii="GHEA Grapalat" w:eastAsia="Calibri" w:hAnsi="GHEA Grapalat" w:cs="Times New Roman"/>
          <w:b/>
          <w:bCs/>
          <w:sz w:val="24"/>
          <w:szCs w:val="24"/>
          <w:lang w:val="hy-AM"/>
        </w:rPr>
        <w:t>ցուցանիշներ</w:t>
      </w:r>
    </w:p>
    <w:p w14:paraId="399FE9B6" w14:textId="3636F40C" w:rsidR="006C4823" w:rsidRPr="006C4823" w:rsidRDefault="006C4823" w:rsidP="006C4823">
      <w:pPr>
        <w:spacing w:after="0" w:line="276" w:lineRule="auto"/>
        <w:ind w:firstLine="567"/>
        <w:jc w:val="both"/>
        <w:rPr>
          <w:rFonts w:ascii="GHEA Grapalat" w:eastAsia="Calibri" w:hAnsi="GHEA Grapalat" w:cs="Times New Roman"/>
          <w:sz w:val="24"/>
          <w:szCs w:val="24"/>
          <w:lang w:val="hy-AM"/>
        </w:rPr>
      </w:pPr>
      <w:r w:rsidRPr="006C4823">
        <w:rPr>
          <w:rFonts w:ascii="GHEA Grapalat" w:eastAsia="Calibri" w:hAnsi="GHEA Grapalat" w:cs="Times New Roman"/>
          <w:sz w:val="24"/>
          <w:szCs w:val="24"/>
          <w:lang w:val="hy-AM"/>
        </w:rPr>
        <w:t xml:space="preserve">ՀՀ ՆԳՆ Ոստիկանության 2023 թվականի ինն ամիսների պետական տուրքի և այլ եկամտատեսակների հաշվետվության համաձայն՝ 2023 թվականի </w:t>
      </w:r>
      <w:r w:rsidRPr="006C4823">
        <w:rPr>
          <w:rFonts w:ascii="GHEA Grapalat" w:eastAsia="Calibri" w:hAnsi="GHEA Grapalat" w:cs="Times New Roman"/>
          <w:bCs/>
          <w:sz w:val="24"/>
          <w:szCs w:val="24"/>
          <w:lang w:val="hy-AM"/>
        </w:rPr>
        <w:t>ծրագրային ցուցանիշը պլանավորվել է 21,739,502.4 հազ</w:t>
      </w:r>
      <w:r w:rsidRPr="006C4823">
        <w:rPr>
          <w:rFonts w:ascii="Cambria Math" w:eastAsia="Calibri" w:hAnsi="Cambria Math" w:cs="Cambria Math"/>
          <w:bCs/>
          <w:sz w:val="24"/>
          <w:szCs w:val="24"/>
          <w:lang w:val="hy-AM"/>
        </w:rPr>
        <w:t>․</w:t>
      </w:r>
      <w:r w:rsidRPr="006C4823">
        <w:rPr>
          <w:rFonts w:ascii="GHEA Grapalat" w:eastAsia="Calibri" w:hAnsi="GHEA Grapalat" w:cs="Times New Roman"/>
          <w:bCs/>
          <w:sz w:val="24"/>
          <w:szCs w:val="24"/>
          <w:lang w:val="hy-AM"/>
        </w:rPr>
        <w:t xml:space="preserve">դրամ, որի դիմաց փաստացի հավաքագրման (գանձման) ցուցանիշը </w:t>
      </w:r>
      <w:r w:rsidRPr="006C4823">
        <w:rPr>
          <w:rFonts w:ascii="GHEA Grapalat" w:eastAsia="Calibri" w:hAnsi="GHEA Grapalat" w:cs="Times New Roman"/>
          <w:sz w:val="24"/>
          <w:szCs w:val="24"/>
          <w:lang w:val="hy-AM"/>
        </w:rPr>
        <w:t xml:space="preserve">կազմել է 28,035,377.1 հազ.դրամ, </w:t>
      </w:r>
      <w:r w:rsidRPr="006C4823">
        <w:rPr>
          <w:rFonts w:ascii="GHEA Grapalat" w:eastAsia="Calibri" w:hAnsi="GHEA Grapalat" w:cs="Times New Roman"/>
          <w:bCs/>
          <w:sz w:val="24"/>
          <w:szCs w:val="24"/>
          <w:lang w:val="hy-AM"/>
        </w:rPr>
        <w:t xml:space="preserve">ծրագրային </w:t>
      </w:r>
      <w:r w:rsidRPr="006C4823">
        <w:rPr>
          <w:rFonts w:ascii="GHEA Grapalat" w:eastAsia="Calibri" w:hAnsi="GHEA Grapalat" w:cs="Times New Roman"/>
          <w:bCs/>
          <w:sz w:val="24"/>
          <w:szCs w:val="24"/>
          <w:lang w:val="hy-AM"/>
        </w:rPr>
        <w:lastRenderedPageBreak/>
        <w:t xml:space="preserve">ցուցանիշը </w:t>
      </w:r>
      <w:r w:rsidRPr="006C4823">
        <w:rPr>
          <w:rFonts w:ascii="GHEA Grapalat" w:eastAsia="Calibri" w:hAnsi="GHEA Grapalat" w:cs="Times New Roman"/>
          <w:sz w:val="24"/>
          <w:szCs w:val="24"/>
          <w:lang w:val="hy-AM"/>
        </w:rPr>
        <w:t>գերակատարվել է 6,295,874.7 հազ.դրամով կամ 28.96</w:t>
      </w:r>
      <w:r w:rsidRPr="006C4823">
        <w:rPr>
          <w:rFonts w:ascii="GHEA Grapalat" w:eastAsia="Calibri" w:hAnsi="GHEA Grapalat" w:cs="Calibri"/>
          <w:sz w:val="24"/>
          <w:szCs w:val="24"/>
          <w:lang w:val="hy-AM"/>
        </w:rPr>
        <w:t xml:space="preserve"> </w:t>
      </w:r>
      <w:r w:rsidRPr="006C4823">
        <w:rPr>
          <w:rFonts w:ascii="GHEA Grapalat" w:eastAsia="Times New Roman" w:hAnsi="GHEA Grapalat" w:cs="Times New Roman"/>
          <w:color w:val="000000"/>
          <w:sz w:val="24"/>
          <w:szCs w:val="24"/>
          <w:lang w:val="hy-AM"/>
        </w:rPr>
        <w:t>տոկոս</w:t>
      </w:r>
      <w:r w:rsidRPr="006C4823">
        <w:rPr>
          <w:rFonts w:ascii="GHEA Grapalat" w:eastAsia="Calibri" w:hAnsi="GHEA Grapalat" w:cs="Calibri"/>
          <w:sz w:val="24"/>
          <w:szCs w:val="24"/>
          <w:lang w:val="hy-AM"/>
        </w:rPr>
        <w:t>ով</w:t>
      </w:r>
      <w:r w:rsidRPr="006C4823">
        <w:rPr>
          <w:rFonts w:ascii="GHEA Grapalat" w:eastAsia="Calibri" w:hAnsi="GHEA Grapalat" w:cs="Times New Roman"/>
          <w:sz w:val="24"/>
          <w:szCs w:val="24"/>
          <w:lang w:val="hy-AM"/>
        </w:rPr>
        <w:t>: Հարկ է նշել, որ ինն ամիսների մեջ ներառված են նախկինում միգրացիոն ծառայությունների և կողմից ֆիզիկական անձանց տրվող իրավաբանական նշանակություն ունեցող փաստաթղթերի, որոշակի ծառայությունների կամ գործողությունների համար և ՀՀ ԱԻՆ </w:t>
      </w:r>
      <w:r>
        <w:rPr>
          <w:rFonts w:ascii="GHEA Grapalat" w:eastAsia="Calibri" w:hAnsi="GHEA Grapalat" w:cs="Times New Roman"/>
          <w:sz w:val="24"/>
          <w:szCs w:val="24"/>
          <w:lang w:val="hy-AM"/>
        </w:rPr>
        <w:t>լ</w:t>
      </w:r>
      <w:r w:rsidRPr="006C4823">
        <w:rPr>
          <w:rFonts w:ascii="GHEA Grapalat" w:eastAsia="Calibri" w:hAnsi="GHEA Grapalat" w:cs="Times New Roman"/>
          <w:sz w:val="24"/>
          <w:szCs w:val="24"/>
          <w:lang w:val="hy-AM"/>
        </w:rPr>
        <w:t xml:space="preserve">իցենզավորման ենթակա գործունեություն իրականացնելու նպատակով լիցենզիաներ, արտոնագրեր (թույլտվություններ) տալու համար հավաքագրված տուրքերը։ </w:t>
      </w:r>
    </w:p>
    <w:p w14:paraId="2E1B6512" w14:textId="43FEAB92" w:rsidR="00AC5E54" w:rsidRDefault="0003096D" w:rsidP="006C4823">
      <w:pPr>
        <w:spacing w:after="0" w:line="276" w:lineRule="auto"/>
        <w:jc w:val="both"/>
        <w:rPr>
          <w:rFonts w:ascii="GHEA Grapalat" w:eastAsia="Calibri" w:hAnsi="GHEA Grapalat" w:cs="Times New Roman"/>
          <w:sz w:val="24"/>
          <w:szCs w:val="24"/>
          <w:lang w:val="hy-AM"/>
        </w:rPr>
      </w:pPr>
      <w:r w:rsidRPr="00353098">
        <w:rPr>
          <w:rFonts w:ascii="GHEA Grapalat" w:eastAsia="Calibri" w:hAnsi="GHEA Grapalat" w:cs="Times New Roman"/>
          <w:sz w:val="24"/>
          <w:szCs w:val="24"/>
          <w:lang w:val="hy-AM"/>
        </w:rPr>
        <w:t>Առանձին աղբյուրների</w:t>
      </w:r>
      <w:r w:rsidRPr="00353098">
        <w:rPr>
          <w:rFonts w:ascii="GHEA Grapalat" w:eastAsia="Calibri" w:hAnsi="GHEA Grapalat" w:cs="Times New Roman"/>
          <w:bCs/>
          <w:sz w:val="24"/>
          <w:szCs w:val="24"/>
          <w:lang w:val="hy-AM"/>
        </w:rPr>
        <w:t xml:space="preserve"> ծրագրային ցուցանիշները</w:t>
      </w:r>
      <w:r w:rsidRPr="00353098">
        <w:rPr>
          <w:rFonts w:ascii="GHEA Grapalat" w:eastAsia="Calibri" w:hAnsi="GHEA Grapalat" w:cs="Times New Roman"/>
          <w:sz w:val="24"/>
          <w:szCs w:val="24"/>
          <w:lang w:val="hy-AM"/>
        </w:rPr>
        <w:t>, ստացված եկամուտները, նշված ցուցանիշների տարբերությունները և դրանց վերաբերյալ հաշվեքննության օբյեկտի կողմից ներկայացրած պատճառները բերված են</w:t>
      </w:r>
      <w:r w:rsidR="003F1B80">
        <w:rPr>
          <w:rFonts w:ascii="GHEA Grapalat" w:eastAsia="Calibri" w:hAnsi="GHEA Grapalat" w:cs="Times New Roman"/>
          <w:sz w:val="24"/>
          <w:szCs w:val="24"/>
          <w:lang w:val="hy-AM"/>
        </w:rPr>
        <w:t xml:space="preserve"> </w:t>
      </w:r>
      <w:r w:rsidRPr="00353098">
        <w:rPr>
          <w:rFonts w:ascii="GHEA Grapalat" w:eastAsia="Calibri" w:hAnsi="GHEA Grapalat" w:cs="Times New Roman"/>
          <w:sz w:val="24"/>
          <w:szCs w:val="24"/>
          <w:lang w:val="hy-AM"/>
        </w:rPr>
        <w:t>Հավելված</w:t>
      </w:r>
      <w:r w:rsidR="002E1E6E" w:rsidRPr="00353098">
        <w:rPr>
          <w:rFonts w:ascii="GHEA Grapalat" w:eastAsia="Calibri" w:hAnsi="GHEA Grapalat" w:cs="Times New Roman"/>
          <w:sz w:val="24"/>
          <w:szCs w:val="24"/>
          <w:lang w:val="hy-AM"/>
        </w:rPr>
        <w:t xml:space="preserve"> </w:t>
      </w:r>
      <w:r w:rsidR="003B4DEF">
        <w:rPr>
          <w:rFonts w:ascii="GHEA Grapalat" w:eastAsia="Calibri" w:hAnsi="GHEA Grapalat" w:cs="Times New Roman"/>
          <w:sz w:val="24"/>
          <w:szCs w:val="24"/>
          <w:lang w:val="hy-AM"/>
        </w:rPr>
        <w:t>1</w:t>
      </w:r>
      <w:r w:rsidR="005A26B0">
        <w:rPr>
          <w:rFonts w:ascii="GHEA Grapalat" w:eastAsia="Calibri" w:hAnsi="GHEA Grapalat" w:cs="Times New Roman"/>
          <w:sz w:val="24"/>
          <w:szCs w:val="24"/>
          <w:lang w:val="hy-AM"/>
        </w:rPr>
        <w:t>-ում</w:t>
      </w:r>
      <w:r w:rsidRPr="00353098">
        <w:rPr>
          <w:rFonts w:ascii="GHEA Grapalat" w:eastAsia="Calibri" w:hAnsi="GHEA Grapalat" w:cs="Times New Roman"/>
          <w:sz w:val="24"/>
          <w:szCs w:val="24"/>
          <w:lang w:val="hy-AM"/>
        </w:rPr>
        <w:t xml:space="preserve">: </w:t>
      </w:r>
    </w:p>
    <w:p w14:paraId="320B2089" w14:textId="77777777" w:rsidR="006C4823" w:rsidRPr="001F28C0" w:rsidRDefault="006C4823" w:rsidP="006C4823">
      <w:pPr>
        <w:spacing w:after="0" w:line="276" w:lineRule="auto"/>
        <w:jc w:val="both"/>
        <w:rPr>
          <w:rFonts w:ascii="GHEA Grapalat" w:eastAsia="Calibri" w:hAnsi="GHEA Grapalat" w:cs="Times New Roman"/>
          <w:sz w:val="24"/>
          <w:szCs w:val="24"/>
          <w:lang w:val="hy-AM"/>
        </w:rPr>
      </w:pPr>
    </w:p>
    <w:p w14:paraId="6FEC414E" w14:textId="77777777" w:rsidR="006C4823" w:rsidRDefault="006C4823">
      <w:pPr>
        <w:rPr>
          <w:rFonts w:ascii="GHEA Grapalat" w:hAnsi="GHEA Grapalat" w:cs="Sylfaen"/>
          <w:b/>
          <w:bCs/>
          <w:smallCaps/>
          <w:color w:val="5B9BD5" w:themeColor="accent1"/>
          <w:spacing w:val="5"/>
          <w:sz w:val="28"/>
          <w:szCs w:val="24"/>
          <w:lang w:val="hy-AM"/>
        </w:rPr>
      </w:pPr>
      <w:r>
        <w:rPr>
          <w:rFonts w:ascii="GHEA Grapalat" w:hAnsi="GHEA Grapalat" w:cs="Sylfaen"/>
          <w:b/>
          <w:bCs/>
          <w:smallCaps/>
          <w:color w:val="5B9BD5" w:themeColor="accent1"/>
          <w:spacing w:val="5"/>
          <w:sz w:val="28"/>
          <w:szCs w:val="24"/>
          <w:lang w:val="hy-AM"/>
        </w:rPr>
        <w:br w:type="page"/>
      </w:r>
    </w:p>
    <w:p w14:paraId="5DECEABE" w14:textId="4164C2D0" w:rsidR="00281844" w:rsidRDefault="00822519" w:rsidP="00227F3A">
      <w:pPr>
        <w:pStyle w:val="ListParagraph"/>
        <w:numPr>
          <w:ilvl w:val="0"/>
          <w:numId w:val="1"/>
        </w:numPr>
        <w:spacing w:line="276" w:lineRule="auto"/>
        <w:jc w:val="center"/>
        <w:rPr>
          <w:rFonts w:ascii="GHEA Grapalat" w:hAnsi="GHEA Grapalat" w:cs="Sylfaen"/>
          <w:b/>
          <w:bCs/>
          <w:smallCaps/>
          <w:color w:val="5B9BD5" w:themeColor="accent1"/>
          <w:spacing w:val="5"/>
          <w:sz w:val="28"/>
          <w:szCs w:val="24"/>
          <w:lang w:val="hy-AM"/>
        </w:rPr>
      </w:pPr>
      <w:r w:rsidRPr="008F6169">
        <w:rPr>
          <w:rFonts w:ascii="GHEA Grapalat" w:hAnsi="GHEA Grapalat" w:cs="Sylfaen"/>
          <w:b/>
          <w:bCs/>
          <w:smallCaps/>
          <w:color w:val="5B9BD5" w:themeColor="accent1"/>
          <w:spacing w:val="5"/>
          <w:sz w:val="28"/>
          <w:szCs w:val="24"/>
          <w:lang w:val="hy-AM"/>
        </w:rPr>
        <w:lastRenderedPageBreak/>
        <w:t xml:space="preserve">ԱՆՀԱՄԱՊԱՏԱՍԽԱՆՈՒԹՅՈՒՆՆԵՐԻ </w:t>
      </w:r>
      <w:r w:rsidR="0090326B" w:rsidRPr="008F6169">
        <w:rPr>
          <w:rFonts w:ascii="GHEA Grapalat" w:hAnsi="GHEA Grapalat" w:cs="Sylfaen"/>
          <w:b/>
          <w:bCs/>
          <w:smallCaps/>
          <w:color w:val="5B9BD5" w:themeColor="accent1"/>
          <w:spacing w:val="5"/>
          <w:sz w:val="28"/>
          <w:szCs w:val="24"/>
          <w:lang w:val="hy-AM"/>
        </w:rPr>
        <w:t xml:space="preserve">ԵՎ ԽԵՂԱԹՅՈՒՐՈՒՄՆԵՐԻ </w:t>
      </w:r>
      <w:r w:rsidRPr="008F6169">
        <w:rPr>
          <w:rFonts w:ascii="GHEA Grapalat" w:hAnsi="GHEA Grapalat" w:cs="Sylfaen"/>
          <w:b/>
          <w:bCs/>
          <w:smallCaps/>
          <w:color w:val="5B9BD5" w:themeColor="accent1"/>
          <w:spacing w:val="5"/>
          <w:sz w:val="28"/>
          <w:szCs w:val="24"/>
          <w:lang w:val="hy-AM"/>
        </w:rPr>
        <w:t>ՎԵՐԱԲԵՐՅԱԼ ԳՐԱՌՈՒՄՆԵՐ</w:t>
      </w:r>
    </w:p>
    <w:p w14:paraId="51928D30" w14:textId="77777777" w:rsidR="00227F3A" w:rsidRPr="00227F3A" w:rsidRDefault="00227F3A" w:rsidP="00227F3A">
      <w:pPr>
        <w:pStyle w:val="ListParagraph"/>
        <w:spacing w:line="276" w:lineRule="auto"/>
        <w:ind w:left="1211"/>
        <w:rPr>
          <w:rFonts w:ascii="GHEA Grapalat" w:hAnsi="GHEA Grapalat" w:cs="Sylfaen"/>
          <w:b/>
          <w:bCs/>
          <w:smallCaps/>
          <w:color w:val="5B9BD5" w:themeColor="accent1"/>
          <w:spacing w:val="5"/>
          <w:sz w:val="28"/>
          <w:szCs w:val="24"/>
          <w:lang w:val="hy-AM"/>
        </w:rPr>
      </w:pPr>
    </w:p>
    <w:p w14:paraId="071CE266" w14:textId="249CC6F1" w:rsidR="00393248" w:rsidRPr="00851DB3" w:rsidRDefault="00393248" w:rsidP="00C044AC">
      <w:pPr>
        <w:pStyle w:val="ListParagraph"/>
        <w:numPr>
          <w:ilvl w:val="1"/>
          <w:numId w:val="4"/>
        </w:numPr>
        <w:ind w:left="0" w:firstLine="0"/>
        <w:jc w:val="center"/>
        <w:rPr>
          <w:rFonts w:ascii="GHEA Grapalat" w:eastAsia="Times New Roman" w:hAnsi="GHEA Grapalat" w:cs="Times New Roman"/>
          <w:b/>
          <w:color w:val="2E74B5"/>
          <w:sz w:val="24"/>
          <w:szCs w:val="24"/>
          <w:lang w:val="hy-AM"/>
        </w:rPr>
      </w:pPr>
      <w:r w:rsidRPr="00393248">
        <w:rPr>
          <w:rFonts w:ascii="GHEA Grapalat" w:eastAsia="Times New Roman" w:hAnsi="GHEA Grapalat" w:cs="Times New Roman"/>
          <w:b/>
          <w:color w:val="2E74B5"/>
          <w:sz w:val="24"/>
          <w:szCs w:val="24"/>
          <w:lang w:val="hy-AM"/>
        </w:rPr>
        <w:t>«Հանրային հատվածի հաշվապահական հաշվառման մասին ՀՀ օրենք</w:t>
      </w:r>
    </w:p>
    <w:p w14:paraId="2D88BEE1" w14:textId="77777777" w:rsidR="00393248" w:rsidRPr="00851DB3" w:rsidRDefault="00393248" w:rsidP="00C044AC">
      <w:pPr>
        <w:pStyle w:val="ListParagraph"/>
        <w:ind w:left="502"/>
        <w:jc w:val="both"/>
        <w:rPr>
          <w:rFonts w:ascii="GHEA Grapalat" w:eastAsia="Times New Roman" w:hAnsi="GHEA Grapalat" w:cs="Times New Roman"/>
          <w:b/>
          <w:color w:val="2E74B5"/>
          <w:sz w:val="24"/>
          <w:szCs w:val="24"/>
          <w:lang w:val="hy-AM"/>
        </w:rPr>
      </w:pPr>
    </w:p>
    <w:p w14:paraId="1D6DD404" w14:textId="6B4E96BC" w:rsidR="00CC19C8" w:rsidRPr="00C044AC" w:rsidRDefault="00CC19C8" w:rsidP="00C044AC">
      <w:pPr>
        <w:pStyle w:val="ListParagraph"/>
        <w:numPr>
          <w:ilvl w:val="2"/>
          <w:numId w:val="1"/>
        </w:numPr>
        <w:ind w:left="0" w:firstLine="0"/>
        <w:jc w:val="both"/>
        <w:rPr>
          <w:rFonts w:ascii="GHEA Grapalat" w:eastAsia="Times New Roman" w:hAnsi="GHEA Grapalat" w:cs="Times New Roman"/>
          <w:sz w:val="24"/>
          <w:szCs w:val="24"/>
          <w:lang w:val="hy-AM"/>
        </w:rPr>
      </w:pPr>
      <w:bookmarkStart w:id="1" w:name="_GoBack"/>
      <w:r w:rsidRPr="00C044AC">
        <w:rPr>
          <w:rFonts w:ascii="GHEA Grapalat" w:eastAsia="Times New Roman" w:hAnsi="GHEA Grapalat" w:cs="Times New Roman"/>
          <w:sz w:val="24"/>
          <w:szCs w:val="24"/>
          <w:lang w:val="hy-AM"/>
        </w:rPr>
        <w:t xml:space="preserve">Առկա է անհամապատասխանություն «Հանրային հատվածի հաշվապահական հաշվառման մասին ՀՀ օրենքի 6-րդ հոդվածի 1-ին մասով սահմանված պահանջների հետ։ ՀՀ ՆԳՆ ոստիկանությունում հաշվապահական հաշվառումը չի </w:t>
      </w:r>
      <w:r w:rsidR="00A85E66" w:rsidRPr="00C044AC">
        <w:rPr>
          <w:rFonts w:ascii="GHEA Grapalat" w:eastAsia="Times New Roman" w:hAnsi="GHEA Grapalat" w:cs="Times New Roman"/>
          <w:sz w:val="24"/>
          <w:szCs w:val="24"/>
          <w:lang w:val="hy-AM"/>
        </w:rPr>
        <w:t xml:space="preserve">իրականացվում </w:t>
      </w:r>
      <w:r w:rsidRPr="00C044AC">
        <w:rPr>
          <w:rFonts w:ascii="GHEA Grapalat" w:eastAsia="Times New Roman" w:hAnsi="GHEA Grapalat" w:cs="Times New Roman"/>
          <w:sz w:val="24"/>
          <w:szCs w:val="24"/>
          <w:lang w:val="hy-AM"/>
        </w:rPr>
        <w:t>հաշվապահական հաշվառման ոլորտը կարգավորող</w:t>
      </w:r>
      <w:r w:rsidR="00A85E66" w:rsidRPr="00C044AC">
        <w:rPr>
          <w:rFonts w:ascii="GHEA Grapalat" w:eastAsia="Times New Roman" w:hAnsi="GHEA Grapalat" w:cs="Times New Roman"/>
          <w:sz w:val="24"/>
          <w:szCs w:val="24"/>
          <w:lang w:val="hy-AM"/>
        </w:rPr>
        <w:t>,</w:t>
      </w:r>
      <w:r w:rsidRPr="00C044AC">
        <w:rPr>
          <w:rFonts w:ascii="GHEA Grapalat" w:eastAsia="Times New Roman" w:hAnsi="GHEA Grapalat" w:cs="Times New Roman"/>
          <w:sz w:val="24"/>
          <w:szCs w:val="24"/>
          <w:lang w:val="hy-AM"/>
        </w:rPr>
        <w:t xml:space="preserve"> օրենսդրության պահանջներին համապատասխան</w:t>
      </w:r>
      <w:r w:rsidR="00A85E66" w:rsidRPr="00C044AC">
        <w:rPr>
          <w:rFonts w:ascii="GHEA Grapalat" w:eastAsia="Times New Roman" w:hAnsi="GHEA Grapalat" w:cs="Times New Roman"/>
          <w:sz w:val="24"/>
          <w:szCs w:val="24"/>
          <w:lang w:val="hy-AM"/>
        </w:rPr>
        <w:t>,</w:t>
      </w:r>
      <w:r w:rsidRPr="00C044AC">
        <w:rPr>
          <w:rFonts w:ascii="GHEA Grapalat" w:eastAsia="Times New Roman" w:hAnsi="GHEA Grapalat" w:cs="Times New Roman"/>
          <w:sz w:val="24"/>
          <w:szCs w:val="24"/>
          <w:lang w:val="hy-AM"/>
        </w:rPr>
        <w:t xml:space="preserve"> հաշվապահական հաշվառում վարելու հնարավորություն ընձեռող համակարգչային ծրագրերով:</w:t>
      </w:r>
      <w:bookmarkEnd w:id="1"/>
      <w:r w:rsidR="0068157D" w:rsidRPr="00C044AC">
        <w:rPr>
          <w:rFonts w:ascii="GHEA Grapalat" w:eastAsia="Times New Roman" w:hAnsi="GHEA Grapalat" w:cs="Times New Roman"/>
          <w:sz w:val="24"/>
          <w:szCs w:val="24"/>
          <w:lang w:val="hy-AM"/>
        </w:rPr>
        <w:t xml:space="preserve"> Համաձայն «Հանրային հատվածի կազմակերպությունների հաշվապահական հաշվառման մասին» ՀՀ օրենքի 2-րդ հոդվածի 2-րդ մասով սահմանվածի, ի թիվս այլի, օրենքի իմաստով հանրային հատվածի կազմակերպություններ են համարվում նաև պետական մարմինները  (այդ թվում՝ ենթակա պետական մարմինները): Նույն օրենքի 8-րդ հոդվածի 1-ին մասի համաձայն կազմակերպության ղեկավարը պատասխանատվություն է կրում հաշվապահական հաշվառումը կարգավորող իրավական ակտերի պահանջներին համապատասխան հաշվապահական հաշվառում կազմակերպելու համար: Իսկ ըստ նշված օրենքի նույն հոդվածի 3-րդ, ինչպես նաև 4-րդ մասերով սահմանված դրույթների տրամաբանության կազմակերպության ղեկավարը պարտավոր է՝ հաշվապահական հաշվառման քաղաքականության օրինակելի մոդելի հիման վրա սահմանել կազմակերպության հաշվապահական հաշվառման քաղաքականություն, որը իրենից ներկայացնում է որոշակի սկզբունքներ, հիմունքներ, եղանակներ, կանոններ, ձևեր և արարողակարգեր են, որոնք կիրառվում են կազմակերպության կողմից ֆինանսական հաշվետվություններ պատրաստելու և ներկայացնելու նպատակով: </w:t>
      </w:r>
      <w:r w:rsidR="005700E9" w:rsidRPr="00C044AC">
        <w:rPr>
          <w:rFonts w:ascii="GHEA Grapalat" w:eastAsia="Times New Roman" w:hAnsi="GHEA Grapalat" w:cs="Times New Roman"/>
          <w:sz w:val="24"/>
          <w:szCs w:val="24"/>
          <w:lang w:val="hy-AM"/>
        </w:rPr>
        <w:t xml:space="preserve">Հաշվեքննությամբ արձանագրվել է, որ </w:t>
      </w:r>
      <w:r w:rsidR="0068157D" w:rsidRPr="00C044AC">
        <w:rPr>
          <w:rFonts w:ascii="GHEA Grapalat" w:eastAsia="Times New Roman" w:hAnsi="GHEA Grapalat" w:cs="Times New Roman"/>
          <w:sz w:val="24"/>
          <w:szCs w:val="24"/>
          <w:lang w:val="hy-AM"/>
        </w:rPr>
        <w:t xml:space="preserve">ՀՀ ՆԳՆ ոստիկանության համակարգում աշխատանքի վարձատրության և դրան հավասարեցված միջոցների հաշվապահական հաշվառումը վարվում է ապակենտրոնացված կարգով, առանձին դեպքերում ոչ էլեկտրոնային եղանակով, իսկ որոշ դեպքերում էլ չպահպանելով նախորդ ամսվա </w:t>
      </w:r>
      <w:r w:rsidR="005700E9" w:rsidRPr="00C044AC">
        <w:rPr>
          <w:rFonts w:ascii="GHEA Grapalat" w:eastAsia="Times New Roman" w:hAnsi="GHEA Grapalat" w:cs="Times New Roman"/>
          <w:sz w:val="24"/>
          <w:szCs w:val="24"/>
          <w:lang w:val="hy-AM"/>
        </w:rPr>
        <w:t>էլեկտրոնային տեղեկագրերը</w:t>
      </w:r>
      <w:r w:rsidR="0068157D" w:rsidRPr="00C044AC">
        <w:rPr>
          <w:rFonts w:ascii="GHEA Grapalat" w:eastAsia="Times New Roman" w:hAnsi="GHEA Grapalat" w:cs="Times New Roman"/>
          <w:sz w:val="24"/>
          <w:szCs w:val="24"/>
          <w:lang w:val="hy-AM"/>
        </w:rPr>
        <w:t>:</w:t>
      </w:r>
    </w:p>
    <w:p w14:paraId="1B6961F7" w14:textId="77777777" w:rsidR="00A85E66" w:rsidRPr="00CC19C8" w:rsidRDefault="00A85E66" w:rsidP="00C044AC">
      <w:pPr>
        <w:pStyle w:val="ListParagraph"/>
        <w:ind w:left="502"/>
        <w:jc w:val="both"/>
        <w:rPr>
          <w:rFonts w:ascii="GHEA Grapalat" w:eastAsia="Times New Roman" w:hAnsi="GHEA Grapalat" w:cs="Times New Roman"/>
          <w:b/>
          <w:color w:val="2E74B5"/>
          <w:sz w:val="24"/>
          <w:szCs w:val="24"/>
          <w:lang w:val="hy-AM"/>
        </w:rPr>
      </w:pPr>
    </w:p>
    <w:p w14:paraId="176DE073" w14:textId="3160C891" w:rsidR="009B37E1" w:rsidRPr="00C044AC" w:rsidRDefault="005F4658" w:rsidP="00A85E66">
      <w:pPr>
        <w:pStyle w:val="ListParagraph"/>
        <w:keepNext/>
        <w:keepLines/>
        <w:numPr>
          <w:ilvl w:val="1"/>
          <w:numId w:val="4"/>
        </w:numPr>
        <w:tabs>
          <w:tab w:val="left" w:pos="567"/>
        </w:tabs>
        <w:spacing w:afterLines="160" w:after="384" w:line="276" w:lineRule="auto"/>
        <w:jc w:val="center"/>
        <w:rPr>
          <w:rFonts w:ascii="GHEA Grapalat" w:eastAsia="Times New Roman" w:hAnsi="GHEA Grapalat" w:cs="Times New Roman"/>
          <w:b/>
          <w:color w:val="2E74B5"/>
          <w:sz w:val="24"/>
          <w:szCs w:val="24"/>
          <w:lang w:val="hy-AM"/>
        </w:rPr>
      </w:pPr>
      <w:r w:rsidRPr="00C044AC">
        <w:rPr>
          <w:rFonts w:ascii="GHEA Grapalat" w:eastAsia="Times New Roman" w:hAnsi="GHEA Grapalat" w:cs="Times New Roman"/>
          <w:b/>
          <w:color w:val="2E74B5"/>
          <w:sz w:val="24"/>
          <w:szCs w:val="24"/>
          <w:lang w:val="hy-AM"/>
        </w:rPr>
        <w:t>Ա</w:t>
      </w:r>
      <w:r w:rsidR="008F2C2E" w:rsidRPr="00C044AC">
        <w:rPr>
          <w:rFonts w:ascii="GHEA Grapalat" w:eastAsia="Times New Roman" w:hAnsi="GHEA Grapalat" w:cs="Times New Roman"/>
          <w:b/>
          <w:color w:val="2E74B5"/>
          <w:sz w:val="24"/>
          <w:szCs w:val="24"/>
          <w:lang w:val="hy-AM"/>
        </w:rPr>
        <w:t xml:space="preserve">շխատողների աշխատավարձեր և հավելավճարներ </w:t>
      </w:r>
      <w:r w:rsidRPr="00C044AC">
        <w:rPr>
          <w:rFonts w:ascii="GHEA Grapalat" w:eastAsia="Times New Roman" w:hAnsi="GHEA Grapalat" w:cs="Times New Roman"/>
          <w:b/>
          <w:color w:val="2E74B5"/>
          <w:sz w:val="24"/>
          <w:szCs w:val="24"/>
          <w:lang w:val="hy-AM"/>
        </w:rPr>
        <w:t xml:space="preserve">411100 </w:t>
      </w:r>
      <w:r w:rsidR="008F2C2E" w:rsidRPr="00C044AC">
        <w:rPr>
          <w:rFonts w:ascii="GHEA Grapalat" w:eastAsia="Times New Roman" w:hAnsi="GHEA Grapalat" w:cs="Times New Roman"/>
          <w:b/>
          <w:color w:val="2E74B5"/>
          <w:sz w:val="24"/>
          <w:szCs w:val="24"/>
          <w:lang w:val="hy-AM"/>
        </w:rPr>
        <w:t>հոդված</w:t>
      </w:r>
    </w:p>
    <w:p w14:paraId="402BC64A" w14:textId="129B2222" w:rsidR="00411D4E" w:rsidRPr="00353098" w:rsidRDefault="006D765F" w:rsidP="00411D4E">
      <w:pPr>
        <w:spacing w:before="240" w:line="276" w:lineRule="auto"/>
        <w:jc w:val="both"/>
        <w:rPr>
          <w:rFonts w:ascii="GHEA Grapalat" w:eastAsia="Times New Roman" w:hAnsi="GHEA Grapalat" w:cs="Times New Roman"/>
          <w:sz w:val="24"/>
          <w:szCs w:val="20"/>
          <w:lang w:val="hy-AM" w:eastAsia="ru-RU"/>
        </w:rPr>
      </w:pPr>
      <w:r w:rsidRPr="00353098">
        <w:rPr>
          <w:rFonts w:ascii="GHEA Grapalat" w:eastAsia="Calibri" w:hAnsi="GHEA Grapalat" w:cs="Arial"/>
          <w:sz w:val="24"/>
          <w:szCs w:val="24"/>
          <w:lang w:val="hy-AM"/>
        </w:rPr>
        <w:t>«Ոստիկանության ոլորտի քաղաքականության մշակում, կառավարում, կենտրոնացված միջոցառումների, մոնիտորինգի և վերահսկողության իրականացում</w:t>
      </w:r>
      <w:r w:rsidR="00107D68">
        <w:rPr>
          <w:rFonts w:ascii="GHEA Grapalat" w:eastAsia="Calibri" w:hAnsi="GHEA Grapalat" w:cs="Arial"/>
          <w:sz w:val="24"/>
          <w:szCs w:val="24"/>
          <w:lang w:val="hy-AM"/>
        </w:rPr>
        <w:t></w:t>
      </w:r>
      <w:r w:rsidR="003F1B80">
        <w:rPr>
          <w:rFonts w:ascii="GHEA Grapalat" w:eastAsia="Calibri" w:hAnsi="GHEA Grapalat" w:cs="Arial"/>
          <w:sz w:val="24"/>
          <w:szCs w:val="24"/>
          <w:lang w:val="hy-AM"/>
        </w:rPr>
        <w:t xml:space="preserve"> </w:t>
      </w:r>
      <w:r w:rsidRPr="00353098">
        <w:rPr>
          <w:rFonts w:ascii="GHEA Grapalat" w:eastAsia="Calibri" w:hAnsi="GHEA Grapalat" w:cs="Arial"/>
          <w:sz w:val="24"/>
          <w:szCs w:val="24"/>
          <w:lang w:val="hy-AM"/>
        </w:rPr>
        <w:t>և </w:t>
      </w:r>
      <w:r w:rsidRPr="00353098">
        <w:rPr>
          <w:rFonts w:ascii="GHEA Grapalat" w:hAnsi="GHEA Grapalat"/>
          <w:sz w:val="24"/>
          <w:szCs w:val="24"/>
          <w:lang w:val="hy-AM"/>
        </w:rPr>
        <w:t>Հասարակական կարգի պահպանություն, անվտանգության ապահովում հանցագործությունների դեմ պայքար</w:t>
      </w:r>
      <w:r w:rsidRPr="00353098">
        <w:rPr>
          <w:rFonts w:ascii="GHEA Grapalat" w:eastAsia="Calibri" w:hAnsi="GHEA Grapalat" w:cs="Arial"/>
          <w:sz w:val="24"/>
          <w:szCs w:val="24"/>
          <w:lang w:val="hy-AM"/>
        </w:rPr>
        <w:t xml:space="preserve"> միջոցառումների շրջանակներում </w:t>
      </w:r>
      <w:r w:rsidRPr="00353098">
        <w:rPr>
          <w:rFonts w:ascii="GHEA Grapalat" w:hAnsi="GHEA Grapalat"/>
          <w:sz w:val="24"/>
          <w:szCs w:val="24"/>
          <w:lang w:val="hy-AM"/>
        </w:rPr>
        <w:t xml:space="preserve">ՀՀ ՆԳՆ </w:t>
      </w:r>
      <w:r w:rsidRPr="00353098">
        <w:rPr>
          <w:rFonts w:ascii="GHEA Grapalat" w:eastAsia="Calibri" w:hAnsi="GHEA Grapalat" w:cs="Arial"/>
          <w:sz w:val="24"/>
          <w:szCs w:val="24"/>
          <w:lang w:val="hy-AM"/>
        </w:rPr>
        <w:lastRenderedPageBreak/>
        <w:t>կողմից ներկայացվել է տվյալ միջոցառումների աշխատակիցների 2023 թվականի հաշվետու ժամանակահատվածի համար փաստացի վճարված աշխատավարձի և հավելավճարների հաշվարկների վերաբերյալ տեղեկատվություն:</w:t>
      </w:r>
      <w:r w:rsidR="003F1B80">
        <w:rPr>
          <w:rFonts w:ascii="GHEA Grapalat" w:eastAsia="Calibri" w:hAnsi="GHEA Grapalat" w:cs="Arial"/>
          <w:sz w:val="24"/>
          <w:szCs w:val="24"/>
          <w:lang w:val="hy-AM"/>
        </w:rPr>
        <w:t xml:space="preserve"> </w:t>
      </w:r>
      <w:r w:rsidR="00227F3A">
        <w:rPr>
          <w:rFonts w:ascii="GHEA Grapalat" w:eastAsia="Times New Roman" w:hAnsi="GHEA Grapalat" w:cs="Times New Roman"/>
          <w:sz w:val="24"/>
          <w:szCs w:val="20"/>
          <w:lang w:val="hy-AM" w:eastAsia="ru-RU"/>
        </w:rPr>
        <w:t>Արդյունքում 2023 թվականի ինն</w:t>
      </w:r>
      <w:r w:rsidR="00411D4E" w:rsidRPr="00353098">
        <w:rPr>
          <w:rFonts w:ascii="GHEA Grapalat" w:eastAsia="Times New Roman" w:hAnsi="GHEA Grapalat" w:cs="Times New Roman"/>
          <w:sz w:val="24"/>
          <w:szCs w:val="20"/>
          <w:lang w:val="hy-AM" w:eastAsia="ru-RU"/>
        </w:rPr>
        <w:t xml:space="preserve"> ամիսների հաշվեքննության շրջանակներում </w:t>
      </w:r>
      <w:r w:rsidR="003C1B3C">
        <w:rPr>
          <w:rFonts w:ascii="GHEA Grapalat" w:eastAsia="Times New Roman" w:hAnsi="GHEA Grapalat" w:cs="Times New Roman"/>
          <w:sz w:val="24"/>
          <w:szCs w:val="20"/>
          <w:lang w:val="hy-AM" w:eastAsia="ru-RU"/>
        </w:rPr>
        <w:t xml:space="preserve">ՀՀ ՆԳՆ </w:t>
      </w:r>
      <w:r w:rsidR="003C1B3C">
        <w:rPr>
          <w:rFonts w:ascii="GHEA Grapalat" w:hAnsi="GHEA Grapalat"/>
          <w:sz w:val="24"/>
          <w:szCs w:val="24"/>
          <w:lang w:val="hy-AM"/>
        </w:rPr>
        <w:t>ո</w:t>
      </w:r>
      <w:r w:rsidR="00C618EF" w:rsidRPr="00BB38AE">
        <w:rPr>
          <w:rFonts w:ascii="GHEA Grapalat" w:hAnsi="GHEA Grapalat"/>
          <w:sz w:val="24"/>
          <w:szCs w:val="24"/>
          <w:lang w:val="hy-AM"/>
        </w:rPr>
        <w:t xml:space="preserve">ստիկանությունում զինվորական ծառայողների </w:t>
      </w:r>
      <w:r w:rsidR="00C618EF">
        <w:rPr>
          <w:rFonts w:ascii="GHEA Grapalat" w:hAnsi="GHEA Grapalat"/>
          <w:sz w:val="24"/>
          <w:szCs w:val="24"/>
          <w:lang w:val="hy-AM"/>
        </w:rPr>
        <w:t xml:space="preserve">մասով </w:t>
      </w:r>
      <w:r w:rsidR="00411D4E" w:rsidRPr="00353098">
        <w:rPr>
          <w:rFonts w:ascii="GHEA Grapalat" w:eastAsia="Times New Roman" w:hAnsi="GHEA Grapalat" w:cs="Times New Roman"/>
          <w:sz w:val="24"/>
          <w:szCs w:val="20"/>
          <w:lang w:val="hy-AM" w:eastAsia="ru-RU"/>
        </w:rPr>
        <w:t xml:space="preserve">արձանագրված անհամապատասխանությունները համանման բնույթի են, ինչ նախորդող հաշվեքննություններով արձանագրվածները։ </w:t>
      </w:r>
    </w:p>
    <w:p w14:paraId="2F0CCBA7" w14:textId="00C8ED46" w:rsidR="00BE576B" w:rsidRDefault="00990B3D" w:rsidP="00990B3D">
      <w:pPr>
        <w:tabs>
          <w:tab w:val="left" w:pos="1290"/>
        </w:tabs>
        <w:spacing w:before="240" w:after="0" w:line="276" w:lineRule="auto"/>
        <w:rPr>
          <w:rFonts w:ascii="Cambria Math" w:eastAsia="Times New Roman" w:hAnsi="Cambria Math" w:cs="Times New Roman"/>
          <w:iCs/>
          <w:color w:val="2F5496"/>
          <w:sz w:val="24"/>
          <w:szCs w:val="24"/>
          <w:lang w:val="hy-AM"/>
        </w:rPr>
      </w:pPr>
      <w:r w:rsidRPr="002B3AE9">
        <w:rPr>
          <w:rFonts w:ascii="GHEA Grapalat" w:eastAsia="Times New Roman" w:hAnsi="GHEA Grapalat" w:cs="Times New Roman"/>
          <w:iCs/>
          <w:color w:val="2F5496"/>
          <w:sz w:val="24"/>
          <w:szCs w:val="24"/>
          <w:lang w:val="hy-AM"/>
        </w:rPr>
        <w:t>Հաշվեքննությամբ արձանագրված անհամապատասխանություններ</w:t>
      </w:r>
      <w:r>
        <w:rPr>
          <w:rFonts w:ascii="Cambria Math" w:eastAsia="Times New Roman" w:hAnsi="Cambria Math" w:cs="Times New Roman"/>
          <w:iCs/>
          <w:color w:val="2F5496"/>
          <w:sz w:val="24"/>
          <w:szCs w:val="24"/>
          <w:lang w:val="hy-AM"/>
        </w:rPr>
        <w:t>․</w:t>
      </w:r>
    </w:p>
    <w:p w14:paraId="33002BBF" w14:textId="0251BEC2" w:rsidR="00653E89" w:rsidRDefault="00577A1D" w:rsidP="00E4665C">
      <w:pPr>
        <w:pStyle w:val="ListParagraph"/>
        <w:numPr>
          <w:ilvl w:val="2"/>
          <w:numId w:val="34"/>
        </w:numPr>
        <w:shd w:val="clear" w:color="auto" w:fill="FFFFFF" w:themeFill="background1"/>
        <w:tabs>
          <w:tab w:val="left" w:pos="0"/>
          <w:tab w:val="left" w:pos="284"/>
        </w:tabs>
        <w:spacing w:before="240" w:after="0" w:line="276" w:lineRule="auto"/>
        <w:ind w:left="0" w:firstLine="0"/>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Առկա է անհամապատասխանություն</w:t>
      </w:r>
      <w:r w:rsidRPr="00353098">
        <w:rPr>
          <w:rFonts w:ascii="GHEA Grapalat" w:eastAsia="Times New Roman" w:hAnsi="GHEA Grapalat" w:cs="Times New Roman"/>
          <w:sz w:val="24"/>
          <w:szCs w:val="24"/>
          <w:lang w:val="hy-AM" w:eastAsia="ru-RU"/>
        </w:rPr>
        <w:t xml:space="preserve"> ՀՀ աշխատանքային օրենսգրքի 169-րդ հոդվածի 2-րդ մաս</w:t>
      </w:r>
      <w:r w:rsidR="00116EF2">
        <w:rPr>
          <w:rFonts w:ascii="GHEA Grapalat" w:eastAsia="Times New Roman" w:hAnsi="GHEA Grapalat" w:cs="Times New Roman"/>
          <w:sz w:val="24"/>
          <w:szCs w:val="24"/>
          <w:lang w:val="hy-AM" w:eastAsia="ru-RU"/>
        </w:rPr>
        <w:t>ով սահմանված</w:t>
      </w:r>
      <w:r w:rsidRPr="00353098">
        <w:rPr>
          <w:rStyle w:val="FootnoteReference"/>
          <w:rFonts w:ascii="GHEA Grapalat" w:eastAsia="Times New Roman" w:hAnsi="GHEA Grapalat" w:cs="Times New Roman"/>
          <w:sz w:val="24"/>
          <w:szCs w:val="24"/>
          <w:lang w:val="hy-AM" w:eastAsia="ru-RU"/>
        </w:rPr>
        <w:footnoteReference w:id="1"/>
      </w:r>
      <w:r>
        <w:rPr>
          <w:rFonts w:ascii="GHEA Grapalat" w:eastAsia="Times New Roman" w:hAnsi="GHEA Grapalat" w:cs="Times New Roman"/>
          <w:sz w:val="24"/>
          <w:szCs w:val="24"/>
          <w:lang w:val="hy-AM" w:eastAsia="ru-RU"/>
        </w:rPr>
        <w:t xml:space="preserve"> պահանջի հետ</w:t>
      </w:r>
      <w:r w:rsidRPr="00353098">
        <w:rPr>
          <w:rFonts w:ascii="GHEA Grapalat" w:eastAsia="Times New Roman" w:hAnsi="GHEA Grapalat" w:cs="Times New Roman"/>
          <w:sz w:val="24"/>
          <w:szCs w:val="24"/>
          <w:lang w:val="hy-AM" w:eastAsia="ru-RU"/>
        </w:rPr>
        <w:t xml:space="preserve">։ </w:t>
      </w:r>
      <w:r w:rsidR="00F11BF5" w:rsidRPr="00353098">
        <w:rPr>
          <w:rFonts w:ascii="GHEA Grapalat" w:eastAsia="Times New Roman" w:hAnsi="GHEA Grapalat" w:cs="Times New Roman"/>
          <w:sz w:val="24"/>
          <w:szCs w:val="24"/>
          <w:lang w:val="hy-AM" w:eastAsia="ru-RU"/>
        </w:rPr>
        <w:t xml:space="preserve">Դեպքերի մեծամասնությամբ արձակուրդայինները վճարվում են տվյալ ամսվա վերջում ընդհանուր աշխատավարձի վճարման ժամանակ։ </w:t>
      </w:r>
    </w:p>
    <w:p w14:paraId="7A65FE61" w14:textId="77777777" w:rsidR="00820004" w:rsidRPr="00653E89" w:rsidRDefault="00820004" w:rsidP="00820004">
      <w:pPr>
        <w:shd w:val="clear" w:color="auto" w:fill="FFFFFF" w:themeFill="background1"/>
        <w:tabs>
          <w:tab w:val="left" w:pos="0"/>
          <w:tab w:val="left" w:pos="284"/>
        </w:tabs>
        <w:spacing w:before="240" w:after="0" w:line="276" w:lineRule="auto"/>
        <w:contextualSpacing/>
        <w:jc w:val="both"/>
        <w:rPr>
          <w:rFonts w:ascii="GHEA Grapalat" w:eastAsia="Times New Roman" w:hAnsi="GHEA Grapalat" w:cs="Times New Roman"/>
          <w:b/>
          <w:sz w:val="24"/>
          <w:szCs w:val="24"/>
          <w:lang w:val="hy-AM" w:eastAsia="ru-RU"/>
        </w:rPr>
      </w:pPr>
      <w:r w:rsidRPr="00653E89">
        <w:rPr>
          <w:rFonts w:ascii="GHEA Grapalat" w:eastAsia="Times New Roman" w:hAnsi="GHEA Grapalat" w:cs="Times New Roman"/>
          <w:b/>
          <w:sz w:val="24"/>
          <w:szCs w:val="24"/>
          <w:lang w:val="hy-AM" w:eastAsia="ru-RU"/>
        </w:rPr>
        <w:t>Հաշվեքննության օբյեկտի արձագանքը՝</w:t>
      </w:r>
    </w:p>
    <w:p w14:paraId="35DCD92F" w14:textId="297FDB6B" w:rsidR="00820004" w:rsidRDefault="00820004" w:rsidP="00820004">
      <w:pPr>
        <w:shd w:val="clear" w:color="auto" w:fill="FFFFFF" w:themeFill="background1"/>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820004">
        <w:rPr>
          <w:rFonts w:ascii="GHEA Grapalat" w:eastAsia="Times New Roman" w:hAnsi="GHEA Grapalat" w:cs="Times New Roman"/>
          <w:sz w:val="24"/>
          <w:szCs w:val="24"/>
          <w:lang w:val="hy-AM" w:eastAsia="ru-RU"/>
        </w:rPr>
        <w:t>ՀՀ ՆԳՆ ոստիկանությունում ծառայության առանձնահատկություններով պայմանավորված, ինչպես նաև ամբողջ ՀՀ տարածքով ոստիկանության ստորաբաժանումների համապատասխան հրամանների փոխանցումների, հաշվարկների տրամադրման և հետագայում ֆինանսական հայտերի հիմքով հատկացումները՝ մասնակի դեպքերում, կատարվում են որոշակի ուշացումներով: Նշված շեղումները բացառելու նպատակով՝ քննարկվել է ոստիկանության ստորաբաժանումների՝ Երևան քաղաքի և մարզային վարչությունների</w:t>
      </w:r>
      <w:r w:rsidR="009300B8">
        <w:rPr>
          <w:rFonts w:ascii="GHEA Grapalat" w:eastAsia="Times New Roman" w:hAnsi="GHEA Grapalat" w:cs="Times New Roman"/>
          <w:sz w:val="24"/>
          <w:szCs w:val="24"/>
          <w:lang w:val="hy-AM" w:eastAsia="ru-RU"/>
        </w:rPr>
        <w:t xml:space="preserve"> </w:t>
      </w:r>
      <w:r w:rsidRPr="00820004">
        <w:rPr>
          <w:rFonts w:ascii="GHEA Grapalat" w:eastAsia="Times New Roman" w:hAnsi="GHEA Grapalat" w:cs="Times New Roman"/>
          <w:sz w:val="24"/>
          <w:szCs w:val="24"/>
          <w:lang w:val="hy-AM" w:eastAsia="ru-RU"/>
        </w:rPr>
        <w:t>անձնակազմի գծով տեղակալների հետ ծառայողների շրջանում ամենամյա արձակուրդների տրամադրումը նախատեսվածից մեկ շաբաթ շուտ հայտարարելու և դրա վերաբերյալ տեղեկացնելու ֆինանսական ծառայություններին, որոնց հայտերի հիմքով հատկացումները արդեն իսկ հիմնականում իրականացվում են</w:t>
      </w:r>
      <w:r w:rsidR="009300B8">
        <w:rPr>
          <w:rFonts w:ascii="GHEA Grapalat" w:eastAsia="Times New Roman" w:hAnsi="GHEA Grapalat" w:cs="Times New Roman"/>
          <w:sz w:val="24"/>
          <w:szCs w:val="24"/>
          <w:lang w:val="hy-AM" w:eastAsia="ru-RU"/>
        </w:rPr>
        <w:t xml:space="preserve"> </w:t>
      </w:r>
      <w:r w:rsidRPr="00820004">
        <w:rPr>
          <w:rFonts w:ascii="GHEA Grapalat" w:eastAsia="Times New Roman" w:hAnsi="GHEA Grapalat" w:cs="Times New Roman"/>
          <w:sz w:val="24"/>
          <w:szCs w:val="24"/>
          <w:lang w:val="hy-AM" w:eastAsia="ru-RU"/>
        </w:rPr>
        <w:t>սահմանված ժամկետների պահպանմամբ։</w:t>
      </w:r>
    </w:p>
    <w:p w14:paraId="315A5970" w14:textId="77777777" w:rsidR="00820004" w:rsidRPr="00820004" w:rsidRDefault="00820004" w:rsidP="00820004">
      <w:pPr>
        <w:shd w:val="clear" w:color="auto" w:fill="FFFFFF" w:themeFill="background1"/>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708CA588" w14:textId="0002C3F2" w:rsidR="00653E89" w:rsidRDefault="00820004" w:rsidP="00653E89">
      <w:pPr>
        <w:shd w:val="clear" w:color="auto" w:fill="FFFFFF" w:themeFill="background1"/>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653E89">
        <w:rPr>
          <w:rFonts w:ascii="GHEA Grapalat" w:eastAsia="Times New Roman" w:hAnsi="GHEA Grapalat" w:cs="Times New Roman"/>
          <w:b/>
          <w:sz w:val="24"/>
          <w:szCs w:val="24"/>
          <w:lang w:val="hy-AM" w:eastAsia="ru-RU"/>
        </w:rPr>
        <w:t>Հաշվեքննողի մեկնաբանությունը՝</w:t>
      </w:r>
    </w:p>
    <w:p w14:paraId="12717196" w14:textId="012800A7" w:rsidR="00820004" w:rsidRPr="00820004" w:rsidRDefault="00820004" w:rsidP="0047350F">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820004">
        <w:rPr>
          <w:rFonts w:ascii="GHEA Grapalat" w:eastAsia="Times New Roman" w:hAnsi="GHEA Grapalat" w:cs="Times New Roman"/>
          <w:sz w:val="24"/>
          <w:szCs w:val="24"/>
          <w:lang w:val="hy-AM" w:eastAsia="ru-RU"/>
        </w:rPr>
        <w:t>Հաշվեքննության օբյեկտի կողմից ընդունվել է անհամապատասխանության փաստը, կատարվում են համապատասխան միջոցառումներ:</w:t>
      </w:r>
    </w:p>
    <w:p w14:paraId="1D54BD08" w14:textId="2D4C87B3" w:rsidR="009C759C" w:rsidRPr="00474593" w:rsidRDefault="00577A1D" w:rsidP="00E4665C">
      <w:pPr>
        <w:pStyle w:val="ListParagraph"/>
        <w:numPr>
          <w:ilvl w:val="2"/>
          <w:numId w:val="34"/>
        </w:numPr>
        <w:shd w:val="clear" w:color="auto" w:fill="FFFFFF" w:themeFill="background1"/>
        <w:tabs>
          <w:tab w:val="left" w:pos="0"/>
          <w:tab w:val="left" w:pos="284"/>
        </w:tabs>
        <w:spacing w:before="240" w:after="0" w:line="276" w:lineRule="auto"/>
        <w:ind w:left="0" w:firstLine="0"/>
        <w:jc w:val="both"/>
        <w:rPr>
          <w:rFonts w:ascii="GHEA Grapalat" w:eastAsia="Times New Roman" w:hAnsi="GHEA Grapalat" w:cs="Times New Roman"/>
          <w:sz w:val="24"/>
          <w:szCs w:val="24"/>
          <w:lang w:val="hy-AM" w:eastAsia="ru-RU"/>
        </w:rPr>
      </w:pPr>
      <w:r w:rsidRPr="00731413">
        <w:rPr>
          <w:rFonts w:ascii="GHEA Grapalat" w:eastAsia="Times New Roman" w:hAnsi="GHEA Grapalat" w:cs="Times New Roman"/>
          <w:sz w:val="24"/>
          <w:szCs w:val="24"/>
          <w:lang w:val="hy-AM" w:eastAsia="ru-RU"/>
        </w:rPr>
        <w:lastRenderedPageBreak/>
        <w:t>Առկա է անհամապատասխանություն</w:t>
      </w:r>
      <w:r w:rsidRPr="00731413">
        <w:rPr>
          <w:rFonts w:ascii="GHEA Grapalat" w:eastAsiaTheme="minorHAnsi" w:hAnsi="GHEA Grapalat" w:cs="Calibri"/>
          <w:sz w:val="24"/>
          <w:szCs w:val="24"/>
          <w:lang w:val="hy-AM"/>
        </w:rPr>
        <w:t xml:space="preserve"> «Ոստիկանությունում ծառայության մասին ՀՀ օրենքի 28-րդ հոդված 1-ին մասի պահանջի հետ, այն է՝ ոստիկանության ծառայողների համար սահմանվում է հնգօրյա աշխատանքային շաբաթ։</w:t>
      </w:r>
      <w:r w:rsidR="00A57329" w:rsidRPr="00731413">
        <w:rPr>
          <w:rFonts w:ascii="GHEA Grapalat" w:eastAsiaTheme="minorHAnsi" w:hAnsi="GHEA Grapalat" w:cs="Calibri"/>
          <w:sz w:val="24"/>
          <w:szCs w:val="24"/>
          <w:lang w:val="hy-AM"/>
        </w:rPr>
        <w:t xml:space="preserve">Պաշտոնի </w:t>
      </w:r>
      <w:r w:rsidR="00E93AC8">
        <w:rPr>
          <w:rFonts w:ascii="GHEA Grapalat" w:eastAsiaTheme="minorHAnsi" w:hAnsi="GHEA Grapalat" w:cs="Calibri"/>
          <w:sz w:val="24"/>
          <w:szCs w:val="24"/>
          <w:lang w:val="hy-AM"/>
        </w:rPr>
        <w:t xml:space="preserve">նշանակման և/կամ </w:t>
      </w:r>
      <w:r w:rsidR="00A57329" w:rsidRPr="00731413">
        <w:rPr>
          <w:rFonts w:ascii="GHEA Grapalat" w:eastAsiaTheme="minorHAnsi" w:hAnsi="GHEA Grapalat" w:cs="Calibri"/>
          <w:sz w:val="24"/>
          <w:szCs w:val="24"/>
          <w:lang w:val="hy-AM"/>
        </w:rPr>
        <w:t xml:space="preserve">տեղափոխման դեպքերում տվյալ ամսվա դրույքը, հասանելիք լրավճարը և հավելումը հաշվարկվել են ըստ տվյալ ամսվա օրացույցային օրերի և ոչ թե փաստացի աշխատած աշխատանքային օրերով։ </w:t>
      </w:r>
    </w:p>
    <w:p w14:paraId="16F2EF4A" w14:textId="77777777" w:rsidR="009C759C" w:rsidRPr="00653E89" w:rsidRDefault="009C759C" w:rsidP="009C759C">
      <w:pPr>
        <w:tabs>
          <w:tab w:val="left" w:pos="284"/>
        </w:tabs>
        <w:spacing w:before="240" w:after="0" w:line="276" w:lineRule="auto"/>
        <w:contextualSpacing/>
        <w:jc w:val="both"/>
        <w:rPr>
          <w:rFonts w:ascii="GHEA Grapalat" w:eastAsia="Times New Roman" w:hAnsi="GHEA Grapalat" w:cs="Times New Roman"/>
          <w:b/>
          <w:sz w:val="24"/>
          <w:szCs w:val="24"/>
          <w:lang w:val="hy-AM" w:eastAsia="ru-RU"/>
        </w:rPr>
      </w:pPr>
      <w:r w:rsidRPr="00653E89">
        <w:rPr>
          <w:rFonts w:ascii="GHEA Grapalat" w:eastAsia="Times New Roman" w:hAnsi="GHEA Grapalat" w:cs="Times New Roman"/>
          <w:b/>
          <w:sz w:val="24"/>
          <w:szCs w:val="24"/>
          <w:lang w:val="hy-AM" w:eastAsia="ru-RU"/>
        </w:rPr>
        <w:t>Հաշվեքննության օբյեկտի արձագանքը՝</w:t>
      </w:r>
    </w:p>
    <w:p w14:paraId="00D2AC59" w14:textId="17F761D5" w:rsidR="009C759C" w:rsidRDefault="009C759C" w:rsidP="009C759C">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9C759C">
        <w:rPr>
          <w:rFonts w:ascii="GHEA Grapalat" w:eastAsia="Times New Roman" w:hAnsi="GHEA Grapalat" w:cs="Times New Roman"/>
          <w:sz w:val="24"/>
          <w:szCs w:val="24"/>
          <w:lang w:val="hy-AM" w:eastAsia="ru-RU"/>
        </w:rPr>
        <w:t>Ըստ էության հնարավոր չէ զինծառայողների համար տվյալ ամսվա ընթացքում պաշտոնի նշանակման և այլ պաշտոնի տեղափոխման պարագայում իրականացնել տվյալ ամսվա օրացույցային և միաժամանակ փաստացի աշխատած աշխատանքային օրերի հաշվարկ՝ հիմնականում հաշվապահական հաշվառման ծրագրի բացակայության պարագայում:</w:t>
      </w:r>
      <w:r w:rsidR="009300B8">
        <w:rPr>
          <w:rFonts w:ascii="GHEA Grapalat" w:eastAsia="Times New Roman" w:hAnsi="GHEA Grapalat" w:cs="Times New Roman"/>
          <w:sz w:val="24"/>
          <w:szCs w:val="24"/>
          <w:lang w:val="hy-AM" w:eastAsia="ru-RU"/>
        </w:rPr>
        <w:t xml:space="preserve"> </w:t>
      </w:r>
      <w:r w:rsidRPr="009C759C">
        <w:rPr>
          <w:rFonts w:ascii="GHEA Grapalat" w:eastAsia="Times New Roman" w:hAnsi="GHEA Grapalat" w:cs="Times New Roman"/>
          <w:sz w:val="24"/>
          <w:szCs w:val="24"/>
          <w:lang w:val="hy-AM" w:eastAsia="ru-RU"/>
        </w:rPr>
        <w:t>Միաժամանակ հարկ է նշել, որ նշված հաշվարկային սկզբունքով են առաջնորդվում նաև մյուս ուժային կառույցներում (հիմք այլ ուժային կառույցների ներկայացված դրամական վարձատրության վկայականները):</w:t>
      </w:r>
    </w:p>
    <w:p w14:paraId="0B4F9775" w14:textId="77777777" w:rsidR="009C759C" w:rsidRPr="009C759C" w:rsidRDefault="009C759C" w:rsidP="009C759C">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291508A4" w14:textId="18F37DB0" w:rsidR="00FB4B7B" w:rsidRPr="00653E89" w:rsidRDefault="009C759C" w:rsidP="009C759C">
      <w:pPr>
        <w:tabs>
          <w:tab w:val="left" w:pos="284"/>
        </w:tabs>
        <w:spacing w:before="240" w:after="0" w:line="276" w:lineRule="auto"/>
        <w:contextualSpacing/>
        <w:jc w:val="both"/>
        <w:rPr>
          <w:rFonts w:ascii="GHEA Grapalat" w:eastAsia="Times New Roman" w:hAnsi="GHEA Grapalat" w:cs="Times New Roman"/>
          <w:b/>
          <w:sz w:val="24"/>
          <w:szCs w:val="24"/>
          <w:lang w:val="hy-AM" w:eastAsia="ru-RU"/>
        </w:rPr>
      </w:pPr>
      <w:r w:rsidRPr="00653E89">
        <w:rPr>
          <w:rFonts w:ascii="GHEA Grapalat" w:eastAsia="Times New Roman" w:hAnsi="GHEA Grapalat" w:cs="Times New Roman"/>
          <w:b/>
          <w:sz w:val="24"/>
          <w:szCs w:val="24"/>
          <w:lang w:val="hy-AM" w:eastAsia="ru-RU"/>
        </w:rPr>
        <w:t>Հաշվեքննողի մեկնաբանությունը՝</w:t>
      </w:r>
    </w:p>
    <w:p w14:paraId="576D868F" w14:textId="424A4147" w:rsidR="009C759C" w:rsidRDefault="009C759C" w:rsidP="009C759C">
      <w:pPr>
        <w:tabs>
          <w:tab w:val="left" w:pos="284"/>
        </w:tabs>
        <w:spacing w:before="240" w:after="0" w:line="276" w:lineRule="auto"/>
        <w:contextualSpacing/>
        <w:jc w:val="both"/>
        <w:rPr>
          <w:rFonts w:ascii="GHEA Grapalat" w:eastAsia="Times New Roman" w:hAnsi="GHEA Grapalat" w:cs="Times New Roman"/>
          <w:iCs/>
          <w:sz w:val="24"/>
          <w:szCs w:val="24"/>
          <w:lang w:val="hy-AM" w:eastAsia="ru-RU"/>
        </w:rPr>
      </w:pPr>
      <w:r w:rsidRPr="00A112F0">
        <w:rPr>
          <w:rFonts w:ascii="GHEA Grapalat" w:eastAsia="Times New Roman" w:hAnsi="GHEA Grapalat" w:cs="Times New Roman"/>
          <w:sz w:val="24"/>
          <w:szCs w:val="24"/>
          <w:lang w:val="hy-AM" w:eastAsia="ru-RU"/>
        </w:rPr>
        <w:t>Հաշվեքննության օբյեկտի կողմից ընդունվել է անհամապատասխանության փաստ</w:t>
      </w:r>
      <w:r w:rsidR="004942B0">
        <w:rPr>
          <w:rFonts w:ascii="GHEA Grapalat" w:eastAsia="Times New Roman" w:hAnsi="GHEA Grapalat" w:cs="Times New Roman"/>
          <w:sz w:val="24"/>
          <w:szCs w:val="24"/>
          <w:lang w:val="hy-AM" w:eastAsia="ru-RU"/>
        </w:rPr>
        <w:t>ը</w:t>
      </w:r>
      <w:r w:rsidR="0072607C" w:rsidDel="0072607C">
        <w:rPr>
          <w:rFonts w:ascii="GHEA Grapalat" w:eastAsia="Times New Roman" w:hAnsi="GHEA Grapalat" w:cs="Times New Roman"/>
          <w:sz w:val="24"/>
          <w:szCs w:val="24"/>
          <w:lang w:val="hy-AM" w:eastAsia="ru-RU"/>
        </w:rPr>
        <w:t xml:space="preserve"> </w:t>
      </w:r>
      <w:r w:rsidRPr="00731413">
        <w:rPr>
          <w:rFonts w:ascii="GHEA Grapalat" w:eastAsia="Times New Roman" w:hAnsi="GHEA Grapalat" w:cs="Times New Roman"/>
          <w:iCs/>
          <w:sz w:val="24"/>
          <w:szCs w:val="24"/>
          <w:lang w:val="hy-AM" w:eastAsia="ru-RU"/>
        </w:rPr>
        <w:t>։</w:t>
      </w:r>
    </w:p>
    <w:p w14:paraId="3C38E6F3" w14:textId="77777777" w:rsidR="00F004A0" w:rsidRPr="00695E4E" w:rsidRDefault="00F004A0" w:rsidP="009C759C">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652740B0" w14:textId="2168A362" w:rsidR="00D72B09" w:rsidRPr="00DD011E" w:rsidRDefault="00577A1D" w:rsidP="00E4665C">
      <w:pPr>
        <w:pStyle w:val="ListParagraph"/>
        <w:numPr>
          <w:ilvl w:val="2"/>
          <w:numId w:val="34"/>
        </w:numPr>
        <w:shd w:val="clear" w:color="auto" w:fill="FFFFFF" w:themeFill="background1"/>
        <w:tabs>
          <w:tab w:val="left" w:pos="0"/>
          <w:tab w:val="left" w:pos="284"/>
        </w:tabs>
        <w:spacing w:before="240" w:after="0" w:line="276" w:lineRule="auto"/>
        <w:ind w:left="0" w:firstLine="0"/>
        <w:jc w:val="both"/>
        <w:rPr>
          <w:rFonts w:ascii="GHEA Grapalat" w:eastAsia="Times New Roman" w:hAnsi="GHEA Grapalat" w:cs="Times New Roman"/>
          <w:b/>
          <w:color w:val="2E74B5"/>
          <w:sz w:val="24"/>
          <w:szCs w:val="24"/>
          <w:lang w:val="hy-AM"/>
        </w:rPr>
      </w:pPr>
      <w:r>
        <w:rPr>
          <w:rFonts w:ascii="GHEA Grapalat" w:eastAsia="Times New Roman" w:hAnsi="GHEA Grapalat" w:cs="Times New Roman"/>
          <w:sz w:val="24"/>
          <w:szCs w:val="24"/>
          <w:lang w:val="hy-AM" w:eastAsia="ru-RU"/>
        </w:rPr>
        <w:t>Առկա է անհամապատասխանություն</w:t>
      </w:r>
      <w:r w:rsidRPr="00390984">
        <w:rPr>
          <w:rFonts w:ascii="GHEA Grapalat" w:eastAsia="Times New Roman" w:hAnsi="GHEA Grapalat" w:cs="Times New Roman"/>
          <w:sz w:val="24"/>
          <w:szCs w:val="24"/>
          <w:lang w:val="hy-AM" w:eastAsia="ru-RU"/>
        </w:rPr>
        <w:t xml:space="preserve"> </w:t>
      </w:r>
      <w:r w:rsidRPr="00E57F6F">
        <w:rPr>
          <w:rFonts w:ascii="GHEA Grapalat" w:eastAsia="Times New Roman" w:hAnsi="GHEA Grapalat" w:cs="Calibri"/>
          <w:sz w:val="24"/>
          <w:szCs w:val="24"/>
          <w:lang w:val="hy-AM" w:eastAsia="ru-RU"/>
        </w:rPr>
        <w:t>Հ</w:t>
      </w:r>
      <w:r>
        <w:rPr>
          <w:rFonts w:ascii="GHEA Grapalat" w:eastAsia="Times New Roman" w:hAnsi="GHEA Grapalat" w:cs="Calibri"/>
          <w:sz w:val="24"/>
          <w:szCs w:val="24"/>
          <w:lang w:val="hy-AM" w:eastAsia="ru-RU"/>
        </w:rPr>
        <w:t>Հ</w:t>
      </w:r>
      <w:r w:rsidRPr="00E57F6F">
        <w:rPr>
          <w:rFonts w:ascii="GHEA Grapalat" w:eastAsia="Times New Roman" w:hAnsi="GHEA Grapalat" w:cs="Calibri"/>
          <w:sz w:val="24"/>
          <w:szCs w:val="24"/>
          <w:lang w:val="hy-AM" w:eastAsia="ru-RU"/>
        </w:rPr>
        <w:t xml:space="preserve"> կառավարության 2014 թվականի հուլիսի 3-ի թիվ 712-Ն</w:t>
      </w:r>
      <w:r w:rsidRPr="00390984">
        <w:rPr>
          <w:rFonts w:ascii="GHEA Grapalat" w:eastAsia="Times New Roman" w:hAnsi="GHEA Grapalat" w:cs="Times New Roman"/>
          <w:sz w:val="24"/>
          <w:szCs w:val="24"/>
          <w:lang w:val="hy-AM" w:eastAsia="ru-RU"/>
        </w:rPr>
        <w:t xml:space="preserve"> որոշման</w:t>
      </w:r>
      <w:r>
        <w:rPr>
          <w:rFonts w:ascii="GHEA Grapalat" w:eastAsia="Times New Roman" w:hAnsi="GHEA Grapalat" w:cs="Times New Roman"/>
          <w:sz w:val="24"/>
          <w:szCs w:val="24"/>
          <w:lang w:val="hy-AM" w:eastAsia="ru-RU"/>
        </w:rPr>
        <w:t xml:space="preserve"> 3-րդ կետի 4)-րդ ենթակետի պահանջի հետ</w:t>
      </w:r>
      <w:r w:rsidRPr="00390984">
        <w:rPr>
          <w:rFonts w:ascii="GHEA Grapalat" w:eastAsia="Times New Roman" w:hAnsi="GHEA Grapalat" w:cs="Times New Roman"/>
          <w:sz w:val="24"/>
          <w:szCs w:val="24"/>
          <w:lang w:val="hy-AM" w:eastAsia="ru-RU"/>
        </w:rPr>
        <w:t>։</w:t>
      </w:r>
      <w:r w:rsidR="00F11BF5" w:rsidRPr="00E57F6F">
        <w:rPr>
          <w:rFonts w:ascii="GHEA Grapalat" w:eastAsia="Times New Roman" w:hAnsi="GHEA Grapalat" w:cs="Calibri"/>
          <w:sz w:val="24"/>
          <w:szCs w:val="24"/>
          <w:lang w:val="hy-AM" w:eastAsia="ru-RU"/>
        </w:rPr>
        <w:t>Հ</w:t>
      </w:r>
      <w:r w:rsidR="00653E89">
        <w:rPr>
          <w:rFonts w:ascii="GHEA Grapalat" w:eastAsia="Times New Roman" w:hAnsi="GHEA Grapalat" w:cs="Calibri"/>
          <w:sz w:val="24"/>
          <w:szCs w:val="24"/>
          <w:lang w:val="hy-AM" w:eastAsia="ru-RU"/>
        </w:rPr>
        <w:t>Հ</w:t>
      </w:r>
      <w:r w:rsidR="00F11BF5" w:rsidRPr="00E57F6F">
        <w:rPr>
          <w:rFonts w:ascii="GHEA Grapalat" w:eastAsia="Times New Roman" w:hAnsi="GHEA Grapalat" w:cs="Calibri"/>
          <w:sz w:val="24"/>
          <w:szCs w:val="24"/>
          <w:lang w:val="hy-AM" w:eastAsia="ru-RU"/>
        </w:rPr>
        <w:t xml:space="preserve"> կառավարության 2014 թվականի հուլիսի 3-ի</w:t>
      </w:r>
      <w:r w:rsidR="00D76346" w:rsidRPr="00E57F6F">
        <w:rPr>
          <w:rFonts w:ascii="GHEA Grapalat" w:eastAsia="Times New Roman" w:hAnsi="GHEA Grapalat" w:cs="Calibri"/>
          <w:sz w:val="24"/>
          <w:szCs w:val="24"/>
          <w:lang w:val="hy-AM" w:eastAsia="ru-RU"/>
        </w:rPr>
        <w:t xml:space="preserve"> </w:t>
      </w:r>
      <w:r w:rsidR="00F11BF5" w:rsidRPr="00E57F6F">
        <w:rPr>
          <w:rFonts w:ascii="GHEA Grapalat" w:eastAsia="Times New Roman" w:hAnsi="GHEA Grapalat" w:cs="Calibri"/>
          <w:sz w:val="24"/>
          <w:szCs w:val="24"/>
          <w:lang w:val="hy-AM" w:eastAsia="ru-RU"/>
        </w:rPr>
        <w:t>թիվ 712-Ն որոշման մեջ ՀՀ կառավարության 20</w:t>
      </w:r>
      <w:r w:rsidR="005F4658" w:rsidRPr="00E57F6F">
        <w:rPr>
          <w:rFonts w:ascii="GHEA Grapalat" w:eastAsia="Times New Roman" w:hAnsi="GHEA Grapalat" w:cs="Calibri"/>
          <w:sz w:val="24"/>
          <w:szCs w:val="24"/>
          <w:lang w:val="hy-AM" w:eastAsia="ru-RU"/>
        </w:rPr>
        <w:t>23 թվականի հունվարի 26-ի N 109-</w:t>
      </w:r>
      <w:r w:rsidR="00F11BF5" w:rsidRPr="00E57F6F">
        <w:rPr>
          <w:rFonts w:ascii="GHEA Grapalat" w:eastAsia="Times New Roman" w:hAnsi="GHEA Grapalat" w:cs="Calibri"/>
          <w:sz w:val="24"/>
          <w:szCs w:val="24"/>
          <w:lang w:val="hy-AM" w:eastAsia="ru-RU"/>
        </w:rPr>
        <w:t>Ն որոշմամբ կատարվել է լրացումներ (Լ կետ Գաղտնի) համաձայն որի` սահմանված ծառայության առանձնահատուկ պայմանների համար հավելումները պետք է հաշվարկվեն համապատասխան պայմաններում ծառայության փաստացի օրերի դիմաց, սակայն հավելումները հաշվարկվել և վճարվել են հաշվի չառնելով փաստացի աշխատած օրերը։</w:t>
      </w:r>
      <w:r w:rsidR="000A560E" w:rsidRPr="00D61CF8">
        <w:rPr>
          <w:rFonts w:ascii="GHEA Grapalat" w:eastAsia="Times New Roman" w:hAnsi="GHEA Grapalat" w:cs="Calibri"/>
          <w:sz w:val="24"/>
          <w:szCs w:val="24"/>
          <w:lang w:val="hy-AM" w:eastAsia="ru-RU"/>
        </w:rPr>
        <w:t xml:space="preserve"> </w:t>
      </w:r>
    </w:p>
    <w:p w14:paraId="7B227AFE" w14:textId="77777777" w:rsidR="009C759C" w:rsidRDefault="009C759C" w:rsidP="009C759C">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74D56685" w14:textId="24D54186" w:rsidR="009C759C" w:rsidRDefault="009C759C" w:rsidP="009C759C">
      <w:pPr>
        <w:tabs>
          <w:tab w:val="left" w:pos="993"/>
        </w:tabs>
        <w:spacing w:after="0" w:line="276" w:lineRule="auto"/>
        <w:contextualSpacing/>
        <w:jc w:val="both"/>
        <w:rPr>
          <w:rFonts w:ascii="GHEA Grapalat" w:eastAsia="Times New Roman" w:hAnsi="GHEA Grapalat" w:cs="Times New Roman"/>
          <w:iCs/>
          <w:sz w:val="24"/>
          <w:szCs w:val="24"/>
          <w:lang w:val="hy-AM" w:eastAsia="ru-RU"/>
        </w:rPr>
      </w:pPr>
      <w:r w:rsidRPr="00653E89">
        <w:rPr>
          <w:rFonts w:ascii="GHEA Grapalat" w:eastAsia="Times New Roman" w:hAnsi="GHEA Grapalat" w:cs="Times New Roman"/>
          <w:iCs/>
          <w:sz w:val="24"/>
          <w:szCs w:val="24"/>
          <w:lang w:val="hy-AM" w:eastAsia="ru-RU"/>
        </w:rPr>
        <w:t>ՀՀ կառավարության 04.01.2024թ. N 22-Ն որոշմամբ ՀՀ</w:t>
      </w:r>
      <w:r w:rsidR="009300B8">
        <w:rPr>
          <w:rFonts w:ascii="GHEA Grapalat" w:eastAsia="Times New Roman" w:hAnsi="GHEA Grapalat" w:cs="Times New Roman"/>
          <w:iCs/>
          <w:sz w:val="24"/>
          <w:szCs w:val="24"/>
          <w:lang w:val="hy-AM" w:eastAsia="ru-RU"/>
        </w:rPr>
        <w:t xml:space="preserve"> </w:t>
      </w:r>
      <w:r w:rsidRPr="00653E89">
        <w:rPr>
          <w:rFonts w:ascii="GHEA Grapalat" w:eastAsia="Times New Roman" w:hAnsi="GHEA Grapalat" w:cs="Times New Roman"/>
          <w:iCs/>
          <w:sz w:val="24"/>
          <w:szCs w:val="24"/>
          <w:lang w:val="hy-AM" w:eastAsia="ru-RU"/>
        </w:rPr>
        <w:t>կառավարության</w:t>
      </w:r>
      <w:r w:rsidR="009300B8">
        <w:rPr>
          <w:rFonts w:ascii="GHEA Grapalat" w:eastAsia="Times New Roman" w:hAnsi="GHEA Grapalat" w:cs="Times New Roman"/>
          <w:iCs/>
          <w:sz w:val="24"/>
          <w:szCs w:val="24"/>
          <w:lang w:val="hy-AM" w:eastAsia="ru-RU"/>
        </w:rPr>
        <w:t xml:space="preserve"> </w:t>
      </w:r>
      <w:r w:rsidRPr="00653E89">
        <w:rPr>
          <w:rFonts w:ascii="GHEA Grapalat" w:eastAsia="Times New Roman" w:hAnsi="GHEA Grapalat" w:cs="Times New Roman"/>
          <w:iCs/>
          <w:sz w:val="24"/>
          <w:szCs w:val="24"/>
          <w:lang w:val="hy-AM" w:eastAsia="ru-RU"/>
        </w:rPr>
        <w:t>N 712-Ն որոշման մեջ (այսուհետ՝ որոշում) կատարվել են լրացումներ և փոփոխություններ, որով «Լ» գաղտնի բաժինը սահմանվել է Որոշման 3-րդ կետի 4-րդ ենթակետում՝ բացառություն սահմանելով ծառայության առանձնահատուկ պայմանների համար հավելումները ծառայության փաստացի օրերի դիմաց հաշվարկելու</w:t>
      </w:r>
      <w:r w:rsidR="009300B8">
        <w:rPr>
          <w:rFonts w:ascii="GHEA Grapalat" w:eastAsia="Times New Roman" w:hAnsi="GHEA Grapalat" w:cs="Times New Roman"/>
          <w:iCs/>
          <w:sz w:val="24"/>
          <w:szCs w:val="24"/>
          <w:lang w:val="hy-AM" w:eastAsia="ru-RU"/>
        </w:rPr>
        <w:t xml:space="preserve"> </w:t>
      </w:r>
      <w:r w:rsidRPr="00653E89">
        <w:rPr>
          <w:rFonts w:ascii="GHEA Grapalat" w:eastAsia="Times New Roman" w:hAnsi="GHEA Grapalat" w:cs="Times New Roman"/>
          <w:iCs/>
          <w:sz w:val="24"/>
          <w:szCs w:val="24"/>
          <w:lang w:val="hy-AM" w:eastAsia="ru-RU"/>
        </w:rPr>
        <w:t>համար։</w:t>
      </w:r>
    </w:p>
    <w:p w14:paraId="7DF889D8" w14:textId="77777777" w:rsidR="00653E89" w:rsidRPr="00653E89" w:rsidRDefault="00653E89" w:rsidP="009C759C">
      <w:pPr>
        <w:tabs>
          <w:tab w:val="left" w:pos="993"/>
        </w:tabs>
        <w:spacing w:after="0" w:line="276" w:lineRule="auto"/>
        <w:contextualSpacing/>
        <w:jc w:val="both"/>
        <w:rPr>
          <w:rFonts w:ascii="GHEA Grapalat" w:eastAsia="Times New Roman" w:hAnsi="GHEA Grapalat" w:cs="Times New Roman"/>
          <w:iCs/>
          <w:sz w:val="24"/>
          <w:szCs w:val="24"/>
          <w:lang w:val="hy-AM" w:eastAsia="ru-RU"/>
        </w:rPr>
      </w:pPr>
    </w:p>
    <w:p w14:paraId="2AE9BC68" w14:textId="62FA41E8" w:rsidR="00FB4B7B" w:rsidRDefault="009C759C" w:rsidP="00653E89">
      <w:pPr>
        <w:tabs>
          <w:tab w:val="left" w:pos="993"/>
        </w:tabs>
        <w:spacing w:after="0" w:line="276" w:lineRule="auto"/>
        <w:contextualSpacing/>
        <w:jc w:val="both"/>
        <w:rPr>
          <w:rFonts w:ascii="GHEA Grapalat" w:eastAsia="Times New Roman" w:hAnsi="GHEA Grapalat" w:cs="Calibri"/>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091B0C84" w14:textId="77777777" w:rsidR="00652664" w:rsidRPr="00604014" w:rsidRDefault="00652664" w:rsidP="00652664">
      <w:pPr>
        <w:tabs>
          <w:tab w:val="left" w:pos="284"/>
        </w:tabs>
        <w:spacing w:before="240" w:after="0" w:line="276" w:lineRule="auto"/>
        <w:contextualSpacing/>
        <w:jc w:val="both"/>
        <w:rPr>
          <w:rFonts w:ascii="GHEA Grapalat" w:eastAsia="Times New Roman" w:hAnsi="GHEA Grapalat" w:cs="Calibri"/>
          <w:sz w:val="24"/>
          <w:szCs w:val="24"/>
          <w:lang w:val="hy-AM" w:eastAsia="ru-RU"/>
        </w:rPr>
      </w:pPr>
      <w:r w:rsidRPr="00604014">
        <w:rPr>
          <w:rFonts w:ascii="GHEA Grapalat" w:eastAsia="Times New Roman" w:hAnsi="GHEA Grapalat" w:cs="Times New Roman"/>
          <w:sz w:val="24"/>
          <w:szCs w:val="24"/>
          <w:lang w:val="hy-AM" w:eastAsia="ru-RU"/>
        </w:rPr>
        <w:lastRenderedPageBreak/>
        <w:t xml:space="preserve">Առարկությունը/պարզաբանումը չի ընդունվում, քանի որ </w:t>
      </w:r>
      <w:r w:rsidRPr="00604014">
        <w:rPr>
          <w:rFonts w:ascii="GHEA Grapalat" w:eastAsia="Times New Roman" w:hAnsi="GHEA Grapalat" w:cs="Calibri"/>
          <w:sz w:val="24"/>
          <w:szCs w:val="24"/>
          <w:lang w:val="hy-AM" w:eastAsia="ru-RU"/>
        </w:rPr>
        <w:t xml:space="preserve">տվյալ ժամանակահատվածի համար գործող ՀՀ կառավարության 2023 թվականի հունվարի 26-ի N 109-Ն որոշման </w:t>
      </w:r>
      <w:r w:rsidRPr="00604014">
        <w:rPr>
          <w:rFonts w:ascii="GHEA Grapalat" w:eastAsia="Times New Roman" w:hAnsi="GHEA Grapalat" w:cs="Times New Roman"/>
          <w:sz w:val="24"/>
          <w:szCs w:val="24"/>
          <w:lang w:val="hy-AM" w:eastAsia="ru-RU"/>
        </w:rPr>
        <w:t>համաձայն</w:t>
      </w:r>
      <w:r w:rsidRPr="00604014">
        <w:rPr>
          <w:rFonts w:ascii="GHEA Grapalat" w:eastAsia="Times New Roman" w:hAnsi="GHEA Grapalat" w:cs="Calibri"/>
          <w:sz w:val="24"/>
          <w:szCs w:val="24"/>
          <w:lang w:val="hy-AM" w:eastAsia="ru-RU"/>
        </w:rPr>
        <w:t xml:space="preserve"> հավելումները պետք է հաշվարկվեն համապատասխան պայմաններում ծառայության փաստացի օրերի դիմաց, իսկ </w:t>
      </w:r>
      <w:r>
        <w:rPr>
          <w:rFonts w:ascii="GHEA Grapalat" w:eastAsia="Times New Roman" w:hAnsi="GHEA Grapalat" w:cs="Calibri"/>
          <w:sz w:val="24"/>
          <w:szCs w:val="24"/>
          <w:lang w:val="hy-AM" w:eastAsia="ru-RU"/>
        </w:rPr>
        <w:t xml:space="preserve">2024 թվականին ընդունված </w:t>
      </w:r>
      <w:r>
        <w:rPr>
          <w:rFonts w:ascii="GHEA Grapalat" w:hAnsi="GHEA Grapalat"/>
          <w:sz w:val="24"/>
          <w:szCs w:val="24"/>
          <w:lang w:val="hy-AM"/>
        </w:rPr>
        <w:t xml:space="preserve">ՀՀ կառավարության որոշմանը </w:t>
      </w:r>
      <w:r w:rsidRPr="00604014">
        <w:rPr>
          <w:rFonts w:ascii="GHEA Grapalat" w:eastAsia="Times New Roman" w:hAnsi="GHEA Grapalat" w:cs="Calibri"/>
          <w:sz w:val="24"/>
          <w:szCs w:val="24"/>
          <w:lang w:val="hy-AM" w:eastAsia="ru-RU"/>
        </w:rPr>
        <w:t>հղում անելն իրավաչափ չէ:</w:t>
      </w:r>
    </w:p>
    <w:p w14:paraId="1B0BD21A" w14:textId="37D0D801" w:rsidR="00AF6466" w:rsidRPr="00353098" w:rsidRDefault="00AF6466" w:rsidP="00AF6466">
      <w:pPr>
        <w:tabs>
          <w:tab w:val="left" w:pos="284"/>
        </w:tabs>
        <w:spacing w:before="240" w:after="0" w:line="276" w:lineRule="auto"/>
        <w:contextualSpacing/>
        <w:jc w:val="both"/>
        <w:rPr>
          <w:rFonts w:ascii="GHEA Grapalat" w:eastAsia="Times New Roman" w:hAnsi="GHEA Grapalat" w:cs="Times New Roman"/>
          <w:sz w:val="24"/>
          <w:szCs w:val="24"/>
          <w:lang w:val="hy-AM" w:eastAsia="ru-RU"/>
        </w:rPr>
      </w:pPr>
    </w:p>
    <w:p w14:paraId="15082BAE" w14:textId="50B3D6C3" w:rsidR="001C7884" w:rsidRDefault="001C7884" w:rsidP="002F33CF">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43803349" w14:textId="1F612BA0" w:rsidR="001C7884" w:rsidRDefault="001C7884" w:rsidP="002F33CF">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2F82A07A" w14:textId="1EEB948F" w:rsidR="002B3AE9" w:rsidRPr="008F2C2E" w:rsidRDefault="0047350F" w:rsidP="004B52FF">
      <w:pPr>
        <w:pStyle w:val="ListParagraph"/>
        <w:keepNext/>
        <w:keepLines/>
        <w:numPr>
          <w:ilvl w:val="1"/>
          <w:numId w:val="4"/>
        </w:numPr>
        <w:tabs>
          <w:tab w:val="left" w:pos="567"/>
        </w:tabs>
        <w:spacing w:afterLines="160" w:after="384" w:line="276" w:lineRule="auto"/>
        <w:jc w:val="center"/>
        <w:rPr>
          <w:rFonts w:ascii="GHEA Grapalat" w:eastAsia="Times New Roman" w:hAnsi="GHEA Grapalat" w:cs="Times New Roman"/>
          <w:b/>
          <w:color w:val="2E74B5"/>
          <w:sz w:val="24"/>
          <w:szCs w:val="24"/>
          <w:lang w:val="hy-AM" w:eastAsia="ru-RU"/>
        </w:rPr>
      </w:pPr>
      <w:r>
        <w:rPr>
          <w:rFonts w:ascii="GHEA Grapalat" w:eastAsia="Times New Roman" w:hAnsi="GHEA Grapalat" w:cs="Times New Roman"/>
          <w:b/>
          <w:color w:val="2E74B5"/>
          <w:sz w:val="28"/>
          <w:szCs w:val="28"/>
          <w:lang w:val="hy-AM"/>
        </w:rPr>
        <w:t xml:space="preserve"> </w:t>
      </w:r>
      <w:r w:rsidR="003B6FF8" w:rsidRPr="008F2C2E">
        <w:rPr>
          <w:rFonts w:ascii="GHEA Grapalat" w:eastAsia="Times New Roman" w:hAnsi="GHEA Grapalat" w:cs="Times New Roman"/>
          <w:b/>
          <w:color w:val="2E74B5"/>
          <w:sz w:val="24"/>
          <w:szCs w:val="24"/>
          <w:lang w:val="hy-AM"/>
        </w:rPr>
        <w:t>Կոշկեղենի ձեռք բերման պայմանագիր</w:t>
      </w:r>
      <w:r w:rsidR="009300B8" w:rsidRPr="008F2C2E">
        <w:rPr>
          <w:rFonts w:ascii="GHEA Grapalat" w:eastAsia="Times New Roman" w:hAnsi="GHEA Grapalat" w:cs="Times New Roman"/>
          <w:b/>
          <w:color w:val="2E74B5"/>
          <w:sz w:val="24"/>
          <w:szCs w:val="24"/>
          <w:lang w:val="hy-AM"/>
        </w:rPr>
        <w:t xml:space="preserve"> </w:t>
      </w:r>
      <w:r w:rsidR="009300B8" w:rsidRPr="008F2C2E">
        <w:rPr>
          <w:rFonts w:ascii="GHEA Grapalat" w:eastAsia="Times New Roman" w:hAnsi="GHEA Grapalat" w:cs="Times New Roman"/>
          <w:sz w:val="24"/>
          <w:szCs w:val="24"/>
          <w:lang w:val="hy-AM" w:eastAsia="ru-RU"/>
        </w:rPr>
        <w:t xml:space="preserve">                                   </w:t>
      </w:r>
    </w:p>
    <w:p w14:paraId="415344DB" w14:textId="1B89E472" w:rsidR="002B3AE9" w:rsidRPr="0047350F" w:rsidRDefault="002B3AE9" w:rsidP="002B3AE9">
      <w:pPr>
        <w:spacing w:before="240" w:after="0" w:line="276" w:lineRule="auto"/>
        <w:contextualSpacing/>
        <w:jc w:val="both"/>
        <w:rPr>
          <w:rFonts w:ascii="GHEA Grapalat" w:eastAsia="Times New Roman" w:hAnsi="GHEA Grapalat" w:cs="Times New Roman"/>
          <w:sz w:val="24"/>
          <w:szCs w:val="24"/>
          <w:lang w:val="hy-AM" w:eastAsia="ru-RU"/>
        </w:rPr>
      </w:pPr>
      <w:r w:rsidRPr="0047350F">
        <w:rPr>
          <w:rFonts w:ascii="GHEA Grapalat" w:eastAsia="Times New Roman" w:hAnsi="GHEA Grapalat" w:cs="Times New Roman"/>
          <w:sz w:val="24"/>
          <w:szCs w:val="20"/>
          <w:lang w:val="hy-AM" w:eastAsia="ru-RU"/>
        </w:rPr>
        <w:t>2023 թվականի հունվարի 17-ին ՀՀ ԿԱ ոստիկանության այսուհետ՝ Գնորդ) և «ՅԱՆ ՇՈՒԶ</w:t>
      </w:r>
      <w:r w:rsidR="00107D68" w:rsidRPr="0047350F">
        <w:rPr>
          <w:rFonts w:ascii="GHEA Grapalat" w:eastAsia="Times New Roman" w:hAnsi="GHEA Grapalat" w:cs="Times New Roman"/>
          <w:sz w:val="24"/>
          <w:szCs w:val="20"/>
          <w:lang w:val="hy-AM" w:eastAsia="ru-RU"/>
        </w:rPr>
        <w:t></w:t>
      </w:r>
      <w:r w:rsidRPr="0047350F">
        <w:rPr>
          <w:rFonts w:ascii="GHEA Grapalat" w:eastAsia="Times New Roman" w:hAnsi="GHEA Grapalat" w:cs="Times New Roman"/>
          <w:sz w:val="24"/>
          <w:szCs w:val="20"/>
          <w:lang w:val="hy-AM" w:eastAsia="ru-RU"/>
        </w:rPr>
        <w:t xml:space="preserve"> ՍՊ ընկերության այսուհետ՝ Վաճառող) միջև կնքվել է թիվ «ՀՀ Ո ԷԱՃԱՊՁԲ-2023/ՀԴՁ-4</w:t>
      </w:r>
      <w:r w:rsidR="00107D68" w:rsidRPr="0047350F">
        <w:rPr>
          <w:rFonts w:ascii="GHEA Grapalat" w:eastAsia="Times New Roman" w:hAnsi="GHEA Grapalat" w:cs="Times New Roman"/>
          <w:sz w:val="24"/>
          <w:szCs w:val="20"/>
          <w:lang w:val="hy-AM" w:eastAsia="ru-RU"/>
        </w:rPr>
        <w:t></w:t>
      </w:r>
      <w:r w:rsidRPr="0047350F">
        <w:rPr>
          <w:rFonts w:ascii="GHEA Grapalat" w:eastAsia="Times New Roman" w:hAnsi="GHEA Grapalat" w:cs="Times New Roman"/>
          <w:sz w:val="24"/>
          <w:szCs w:val="20"/>
          <w:lang w:val="hy-AM" w:eastAsia="ru-RU"/>
        </w:rPr>
        <w:t xml:space="preserve"> պայմանագիրը՝ ընդհանուր 74,280</w:t>
      </w:r>
      <w:r w:rsidRPr="0047350F">
        <w:rPr>
          <w:rFonts w:ascii="Cambria Math" w:eastAsia="Times New Roman" w:hAnsi="Cambria Math" w:cs="Cambria Math"/>
          <w:sz w:val="24"/>
          <w:szCs w:val="20"/>
          <w:lang w:val="hy-AM" w:eastAsia="ru-RU"/>
        </w:rPr>
        <w:t>․</w:t>
      </w:r>
      <w:r w:rsidRPr="0047350F">
        <w:rPr>
          <w:rFonts w:ascii="GHEA Grapalat" w:eastAsia="Times New Roman" w:hAnsi="GHEA Grapalat" w:cs="Times New Roman"/>
          <w:sz w:val="24"/>
          <w:szCs w:val="20"/>
          <w:lang w:val="hy-AM" w:eastAsia="ru-RU"/>
        </w:rPr>
        <w:t>0 հազ.դրամ (ներառյալ</w:t>
      </w:r>
      <w:r w:rsidR="00994FF3" w:rsidRPr="0047350F">
        <w:rPr>
          <w:rFonts w:ascii="GHEA Grapalat" w:eastAsia="Times New Roman" w:hAnsi="GHEA Grapalat" w:cs="Times New Roman"/>
          <w:sz w:val="24"/>
          <w:szCs w:val="20"/>
          <w:lang w:val="hy-AM" w:eastAsia="ru-RU"/>
        </w:rPr>
        <w:t>՝</w:t>
      </w:r>
      <w:r w:rsidRPr="0047350F">
        <w:rPr>
          <w:rFonts w:ascii="GHEA Grapalat" w:eastAsia="Times New Roman" w:hAnsi="GHEA Grapalat" w:cs="Times New Roman"/>
          <w:sz w:val="24"/>
          <w:szCs w:val="20"/>
          <w:lang w:val="hy-AM" w:eastAsia="ru-RU"/>
        </w:rPr>
        <w:t xml:space="preserve"> ԱԱՀ-ն) արժեքով։ Պայմանագրի շրջանակներում նախատեսվել է մատակարարել 2285 զույգ կիսաճտքավոր և 2006 զույգ ամենօրյա կոշկեղեն:</w:t>
      </w:r>
      <w:r w:rsidRPr="0047350F">
        <w:rPr>
          <w:rFonts w:ascii="GHEA Grapalat" w:eastAsia="Times New Roman" w:hAnsi="GHEA Grapalat" w:cs="Times New Roman"/>
          <w:sz w:val="24"/>
          <w:szCs w:val="24"/>
          <w:lang w:val="hy-AM" w:eastAsia="ru-RU"/>
        </w:rPr>
        <w:t xml:space="preserve"> </w:t>
      </w:r>
    </w:p>
    <w:p w14:paraId="05CF80F0" w14:textId="4D71AE6E" w:rsidR="00F004A0" w:rsidRPr="0047350F" w:rsidRDefault="002B3AE9" w:rsidP="002B3AE9">
      <w:pPr>
        <w:tabs>
          <w:tab w:val="left" w:pos="1290"/>
        </w:tabs>
        <w:spacing w:before="240" w:after="0" w:line="276" w:lineRule="auto"/>
        <w:rPr>
          <w:rFonts w:ascii="GHEA Grapalat" w:eastAsia="Times New Roman" w:hAnsi="GHEA Grapalat" w:cs="Times New Roman"/>
          <w:iCs/>
          <w:color w:val="2F5496"/>
          <w:sz w:val="24"/>
          <w:szCs w:val="24"/>
          <w:lang w:val="hy-AM"/>
        </w:rPr>
      </w:pPr>
      <w:r w:rsidRPr="0047350F">
        <w:rPr>
          <w:rFonts w:ascii="GHEA Grapalat" w:eastAsia="Times New Roman" w:hAnsi="GHEA Grapalat" w:cs="Times New Roman"/>
          <w:iCs/>
          <w:color w:val="2F5496"/>
          <w:sz w:val="24"/>
          <w:szCs w:val="24"/>
          <w:lang w:val="hy-AM"/>
        </w:rPr>
        <w:t>Հաշվեքննությամբ արձանագրված անհամապատասխանություններ</w:t>
      </w:r>
      <w:r w:rsidRPr="0047350F">
        <w:rPr>
          <w:rFonts w:ascii="Cambria Math" w:eastAsia="Times New Roman" w:hAnsi="Cambria Math" w:cs="Cambria Math"/>
          <w:iCs/>
          <w:color w:val="2F5496"/>
          <w:sz w:val="24"/>
          <w:szCs w:val="24"/>
          <w:lang w:val="hy-AM"/>
        </w:rPr>
        <w:t>․</w:t>
      </w:r>
    </w:p>
    <w:p w14:paraId="1303D5B4" w14:textId="6B12F888" w:rsidR="002B3AE9" w:rsidRPr="0047350F" w:rsidRDefault="002B3AE9" w:rsidP="00E4665C">
      <w:pPr>
        <w:pStyle w:val="ListParagraph"/>
        <w:numPr>
          <w:ilvl w:val="2"/>
          <w:numId w:val="35"/>
        </w:numPr>
        <w:shd w:val="clear" w:color="auto" w:fill="FFFFFF" w:themeFill="background1"/>
        <w:tabs>
          <w:tab w:val="left" w:pos="0"/>
          <w:tab w:val="left" w:pos="284"/>
        </w:tabs>
        <w:spacing w:before="240" w:after="0" w:line="276" w:lineRule="auto"/>
        <w:ind w:left="0" w:firstLine="0"/>
        <w:jc w:val="both"/>
        <w:rPr>
          <w:rFonts w:ascii="GHEA Grapalat" w:eastAsia="Times New Roman" w:hAnsi="GHEA Grapalat" w:cs="Times New Roman"/>
          <w:sz w:val="24"/>
          <w:szCs w:val="24"/>
          <w:shd w:val="clear" w:color="auto" w:fill="FFFFFF"/>
          <w:lang w:val="hy-AM"/>
        </w:rPr>
      </w:pPr>
      <w:r w:rsidRPr="0047350F">
        <w:rPr>
          <w:rFonts w:ascii="GHEA Grapalat" w:eastAsia="Times New Roman" w:hAnsi="GHEA Grapalat" w:cs="Times New Roman"/>
          <w:sz w:val="24"/>
          <w:szCs w:val="20"/>
          <w:lang w:val="hy-AM" w:eastAsia="ru-RU"/>
        </w:rPr>
        <w:t>Նախորդ հաշվեքննության շրջանակներում արձանագրվել էր հետևյալ անհամապատասխանությունը</w:t>
      </w:r>
      <w:r w:rsidRPr="0047350F">
        <w:rPr>
          <w:rFonts w:ascii="Cambria Math" w:eastAsia="Times New Roman" w:hAnsi="Cambria Math" w:cs="Cambria Math"/>
          <w:b/>
          <w:sz w:val="24"/>
          <w:szCs w:val="20"/>
          <w:lang w:val="hy-AM" w:eastAsia="ru-RU"/>
        </w:rPr>
        <w:t>․</w:t>
      </w:r>
      <w:r w:rsidR="00F004A0" w:rsidRPr="0047350F">
        <w:rPr>
          <w:rFonts w:ascii="GHEA Grapalat" w:eastAsia="Times New Roman" w:hAnsi="GHEA Grapalat" w:cs="Cambria Math"/>
          <w:b/>
          <w:sz w:val="24"/>
          <w:szCs w:val="20"/>
          <w:lang w:val="hy-AM" w:eastAsia="ru-RU"/>
        </w:rPr>
        <w:t xml:space="preserve"> </w:t>
      </w:r>
      <w:r w:rsidRPr="0047350F">
        <w:rPr>
          <w:rFonts w:ascii="GHEA Grapalat" w:eastAsia="Times New Roman" w:hAnsi="GHEA Grapalat" w:cs="Times New Roman"/>
          <w:sz w:val="24"/>
          <w:szCs w:val="24"/>
          <w:lang w:val="hy-AM" w:eastAsia="ru-RU"/>
        </w:rPr>
        <w:t>2023 թվականի հունիսի 30-ին ՀՀ ՆԳՆ ոստիկանությունը «ՍիստեմԷքս</w:t>
      </w:r>
      <w:r w:rsidR="00107D68" w:rsidRPr="0047350F">
        <w:rPr>
          <w:rFonts w:ascii="GHEA Grapalat" w:eastAsia="Times New Roman" w:hAnsi="GHEA Grapalat" w:cs="Times New Roman"/>
          <w:sz w:val="24"/>
          <w:szCs w:val="24"/>
          <w:lang w:val="hy-AM" w:eastAsia="ru-RU"/>
        </w:rPr>
        <w:t></w:t>
      </w:r>
      <w:r w:rsidRPr="0047350F">
        <w:rPr>
          <w:rFonts w:ascii="GHEA Grapalat" w:eastAsia="Times New Roman" w:hAnsi="GHEA Grapalat" w:cs="Times New Roman"/>
          <w:sz w:val="24"/>
          <w:szCs w:val="24"/>
          <w:lang w:val="hy-AM" w:eastAsia="ru-RU"/>
        </w:rPr>
        <w:t xml:space="preserve"> ՍՊ ընկերության փորձարկման լաբորատորիային</w:t>
      </w:r>
      <w:r w:rsidRPr="0047350F">
        <w:rPr>
          <w:rFonts w:ascii="GHEA Grapalat" w:eastAsia="Times New Roman" w:hAnsi="GHEA Grapalat" w:cs="Times New Roman"/>
          <w:sz w:val="24"/>
          <w:szCs w:val="20"/>
          <w:lang w:val="hy-AM" w:eastAsia="ru-RU"/>
        </w:rPr>
        <w:t xml:space="preserve"> մատակարարված ապրանքի շրջանակներում </w:t>
      </w:r>
      <w:r w:rsidRPr="0047350F">
        <w:rPr>
          <w:rFonts w:ascii="GHEA Grapalat" w:eastAsia="Times New Roman" w:hAnsi="GHEA Grapalat" w:cs="Times New Roman"/>
          <w:sz w:val="24"/>
          <w:szCs w:val="24"/>
          <w:lang w:val="hy-AM" w:eastAsia="ru-RU"/>
        </w:rPr>
        <w:t xml:space="preserve">կաշվի որակը և հաստությունն, արտաքին և ներքին ներբանը, կոշտացուցչի առկայությունը և քուղերը պարզելու նպատակով արտադրանքի փորձարկման հայտ է ներկայացրել։ </w:t>
      </w:r>
      <w:r w:rsidRPr="0047350F">
        <w:rPr>
          <w:rFonts w:ascii="GHEA Grapalat" w:eastAsia="Times New Roman" w:hAnsi="GHEA Grapalat" w:cs="Times New Roman"/>
          <w:sz w:val="24"/>
          <w:szCs w:val="20"/>
          <w:lang w:val="hy-AM" w:eastAsia="ru-RU"/>
        </w:rPr>
        <w:t xml:space="preserve">Որպես փորձանմուշի օրինակ է ընտրվել </w:t>
      </w:r>
      <w:r w:rsidRPr="0047350F">
        <w:rPr>
          <w:rFonts w:ascii="GHEA Grapalat" w:eastAsia="Times New Roman" w:hAnsi="GHEA Grapalat" w:cs="Times New Roman"/>
          <w:sz w:val="24"/>
          <w:szCs w:val="24"/>
          <w:lang w:val="hy-AM" w:eastAsia="ru-RU"/>
        </w:rPr>
        <w:t xml:space="preserve">մեկական զույգ 41 չափսի կիսաճտքավոր կոշիկ և ամենօրյա </w:t>
      </w:r>
      <w:r w:rsidRPr="0047350F">
        <w:rPr>
          <w:rFonts w:ascii="GHEA Grapalat" w:eastAsia="Times New Roman" w:hAnsi="GHEA Grapalat" w:cs="Times New Roman"/>
          <w:sz w:val="24"/>
          <w:szCs w:val="20"/>
          <w:lang w:val="hy-AM" w:eastAsia="ru-RU"/>
        </w:rPr>
        <w:t>կոշկեղեն։</w:t>
      </w:r>
      <w:r w:rsidRPr="0047350F">
        <w:rPr>
          <w:rFonts w:ascii="GHEA Grapalat" w:eastAsia="Times New Roman" w:hAnsi="GHEA Grapalat" w:cs="Times New Roman"/>
          <w:sz w:val="24"/>
          <w:szCs w:val="24"/>
          <w:lang w:val="hy-AM" w:eastAsia="ru-RU"/>
        </w:rPr>
        <w:t xml:space="preserve"> Արդյունքում 2023 թվականի հուլիսի 7-ին ՍիստեմԷքս</w:t>
      </w:r>
      <w:r w:rsidR="00107D68" w:rsidRPr="0047350F">
        <w:rPr>
          <w:rFonts w:ascii="GHEA Grapalat" w:eastAsia="Times New Roman" w:hAnsi="GHEA Grapalat" w:cs="Times New Roman"/>
          <w:sz w:val="24"/>
          <w:szCs w:val="24"/>
          <w:lang w:val="hy-AM" w:eastAsia="ru-RU"/>
        </w:rPr>
        <w:t></w:t>
      </w:r>
      <w:r w:rsidRPr="0047350F">
        <w:rPr>
          <w:rFonts w:ascii="GHEA Grapalat" w:eastAsia="Times New Roman" w:hAnsi="GHEA Grapalat" w:cs="Times New Roman"/>
          <w:sz w:val="24"/>
          <w:szCs w:val="24"/>
          <w:lang w:val="hy-AM" w:eastAsia="ru-RU"/>
        </w:rPr>
        <w:t xml:space="preserve"> ՍՊ ընկերությունը ներկայացրել է Փորձարկման արձանագրություն N 2-20230711-1 և</w:t>
      </w:r>
      <w:r w:rsidRPr="0047350F">
        <w:rPr>
          <w:rFonts w:ascii="GHEA Grapalat" w:eastAsia="Times New Roman" w:hAnsi="GHEA Grapalat" w:cs="Times New Roman"/>
          <w:b/>
          <w:sz w:val="24"/>
          <w:szCs w:val="20"/>
          <w:lang w:val="hy-AM" w:eastAsia="ru-RU"/>
        </w:rPr>
        <w:t xml:space="preserve"> </w:t>
      </w:r>
      <w:r w:rsidRPr="0047350F">
        <w:rPr>
          <w:rFonts w:ascii="GHEA Grapalat" w:eastAsia="Times New Roman" w:hAnsi="GHEA Grapalat" w:cs="Times New Roman"/>
          <w:sz w:val="24"/>
          <w:szCs w:val="24"/>
          <w:lang w:val="hy-AM" w:eastAsia="ru-RU"/>
        </w:rPr>
        <w:t>Փորձարկման արդյունքներ փաստաթղթերը։ Փորձարկման արդյունքներ փաստաթղթում ցուցանիշների արժեքը սահմանող ՆՓ-ի համարը սյունակում, ինչպես նաև Եզրակացությունում որպես հիմք է նշվել այլ ծածկագրով գնման (ՀՀ Ո ԷԱՃԱՊՁԲ-ՀԱՆԴԵՐՁԱՆՔ/2023/Հ-20-7 համաձայնագիր 1 2.03</w:t>
      </w:r>
      <w:r w:rsidRPr="0047350F">
        <w:rPr>
          <w:rFonts w:ascii="Cambria Math" w:eastAsia="Times New Roman" w:hAnsi="Cambria Math" w:cs="Cambria Math"/>
          <w:sz w:val="24"/>
          <w:szCs w:val="24"/>
          <w:lang w:val="hy-AM" w:eastAsia="ru-RU"/>
        </w:rPr>
        <w:t>․</w:t>
      </w:r>
      <w:r w:rsidRPr="0047350F">
        <w:rPr>
          <w:rFonts w:ascii="GHEA Grapalat" w:eastAsia="Times New Roman" w:hAnsi="GHEA Grapalat" w:cs="Times New Roman"/>
          <w:sz w:val="24"/>
          <w:szCs w:val="24"/>
          <w:lang w:val="hy-AM" w:eastAsia="ru-RU"/>
        </w:rPr>
        <w:t xml:space="preserve">2023) </w:t>
      </w:r>
      <w:r w:rsidRPr="0047350F">
        <w:rPr>
          <w:rFonts w:ascii="GHEA Grapalat" w:eastAsia="Times New Roman" w:hAnsi="GHEA Grapalat" w:cs="GHEA Grapalat"/>
          <w:sz w:val="24"/>
          <w:szCs w:val="24"/>
          <w:lang w:val="hy-AM" w:eastAsia="ru-RU"/>
        </w:rPr>
        <w:t>պ</w:t>
      </w:r>
      <w:r w:rsidRPr="0047350F">
        <w:rPr>
          <w:rFonts w:ascii="GHEA Grapalat" w:eastAsia="Times New Roman" w:hAnsi="GHEA Grapalat" w:cs="Times New Roman"/>
          <w:sz w:val="24"/>
          <w:szCs w:val="24"/>
          <w:lang w:val="hy-AM" w:eastAsia="ru-RU"/>
        </w:rPr>
        <w:t xml:space="preserve">այմանագիրը: </w:t>
      </w:r>
      <w:r w:rsidRPr="0047350F">
        <w:rPr>
          <w:rFonts w:ascii="GHEA Grapalat" w:eastAsia="Times New Roman" w:hAnsi="GHEA Grapalat" w:cs="GHEA Grapalat"/>
          <w:sz w:val="24"/>
          <w:szCs w:val="24"/>
          <w:lang w:val="hy-AM" w:eastAsia="ru-RU"/>
        </w:rPr>
        <w:t xml:space="preserve">Արձանագրված տվյալ անհամապատասխանության մասով </w:t>
      </w:r>
      <w:r w:rsidRPr="0047350F">
        <w:rPr>
          <w:rFonts w:ascii="GHEA Grapalat" w:eastAsia="Times New Roman" w:hAnsi="GHEA Grapalat" w:cs="Times New Roman"/>
          <w:sz w:val="24"/>
          <w:szCs w:val="24"/>
          <w:lang w:val="hy-AM" w:eastAsia="ru-RU"/>
        </w:rPr>
        <w:t xml:space="preserve">2023 թվականի դեկտեմբերի 5-ի </w:t>
      </w:r>
      <w:r w:rsidRPr="0047350F">
        <w:rPr>
          <w:rFonts w:ascii="GHEA Grapalat" w:eastAsiaTheme="minorHAnsi" w:hAnsi="GHEA Grapalat"/>
          <w:sz w:val="24"/>
          <w:szCs w:val="24"/>
          <w:lang w:val="hy-AM"/>
        </w:rPr>
        <w:t>ՀՀ ՆԳՆ</w:t>
      </w:r>
      <w:r w:rsidRPr="0047350F">
        <w:rPr>
          <w:rFonts w:ascii="GHEA Grapalat" w:eastAsia="Times New Roman" w:hAnsi="GHEA Grapalat" w:cs="Times New Roman"/>
          <w:sz w:val="24"/>
          <w:szCs w:val="24"/>
          <w:lang w:val="hy-AM"/>
        </w:rPr>
        <w:t xml:space="preserve"> </w:t>
      </w:r>
      <w:r w:rsidRPr="0047350F">
        <w:rPr>
          <w:rFonts w:ascii="GHEA Grapalat" w:eastAsia="Calibri" w:hAnsi="GHEA Grapalat" w:cs="Sylfaen"/>
          <w:sz w:val="24"/>
          <w:szCs w:val="24"/>
          <w:lang w:val="hy-AM"/>
        </w:rPr>
        <w:t>(ՀՊ մտից՝</w:t>
      </w:r>
      <w:r w:rsidR="004942B0" w:rsidRPr="0047350F">
        <w:rPr>
          <w:rFonts w:ascii="GHEA Grapalat" w:eastAsia="Calibri" w:hAnsi="GHEA Grapalat" w:cs="Sylfaen"/>
          <w:sz w:val="24"/>
          <w:szCs w:val="24"/>
          <w:lang w:val="hy-AM"/>
        </w:rPr>
        <w:t xml:space="preserve"> </w:t>
      </w:r>
      <w:r w:rsidRPr="0047350F">
        <w:rPr>
          <w:rFonts w:ascii="GHEA Grapalat" w:eastAsia="Calibri" w:hAnsi="GHEA Grapalat" w:cs="Sylfaen"/>
          <w:sz w:val="24"/>
          <w:szCs w:val="24"/>
          <w:lang w:val="hy-AM"/>
        </w:rPr>
        <w:t>818/2023)՝ թիվ</w:t>
      </w:r>
      <w:r w:rsidRPr="0047350F">
        <w:rPr>
          <w:rFonts w:ascii="GHEA Grapalat" w:eastAsia="Times New Roman" w:hAnsi="GHEA Grapalat" w:cs="Times New Roman"/>
          <w:sz w:val="24"/>
          <w:szCs w:val="24"/>
          <w:lang w:val="hy-AM"/>
        </w:rPr>
        <w:t xml:space="preserve"> </w:t>
      </w:r>
      <w:r w:rsidRPr="0047350F">
        <w:rPr>
          <w:rFonts w:ascii="GHEA Grapalat" w:eastAsia="Times New Roman" w:hAnsi="GHEA Grapalat" w:cs="Times New Roman"/>
          <w:sz w:val="24"/>
          <w:szCs w:val="24"/>
          <w:shd w:val="clear" w:color="auto" w:fill="FFFFFF"/>
          <w:lang w:val="hy-AM"/>
        </w:rPr>
        <w:t xml:space="preserve">43/29/146661-23 գրությամբ պատասխանել է մեջբերելով </w:t>
      </w:r>
      <w:r w:rsidRPr="0047350F">
        <w:rPr>
          <w:rFonts w:ascii="GHEA Grapalat" w:eastAsia="Times New Roman" w:hAnsi="GHEA Grapalat" w:cs="Times New Roman"/>
          <w:sz w:val="24"/>
          <w:szCs w:val="24"/>
          <w:lang w:val="hy-AM" w:eastAsia="ru-RU"/>
        </w:rPr>
        <w:t>«ՍիստեմԷքս</w:t>
      </w:r>
      <w:r w:rsidR="00107D68" w:rsidRPr="0047350F">
        <w:rPr>
          <w:rFonts w:ascii="GHEA Grapalat" w:eastAsia="Times New Roman" w:hAnsi="GHEA Grapalat" w:cs="Times New Roman"/>
          <w:sz w:val="24"/>
          <w:szCs w:val="24"/>
          <w:lang w:val="hy-AM" w:eastAsia="ru-RU"/>
        </w:rPr>
        <w:t></w:t>
      </w:r>
      <w:r w:rsidRPr="0047350F">
        <w:rPr>
          <w:rFonts w:ascii="GHEA Grapalat" w:eastAsia="Times New Roman" w:hAnsi="GHEA Grapalat" w:cs="Times New Roman"/>
          <w:sz w:val="24"/>
          <w:szCs w:val="24"/>
          <w:lang w:val="hy-AM" w:eastAsia="ru-RU"/>
        </w:rPr>
        <w:t xml:space="preserve"> ՍՊ ընկերության փորձարկման լաբորատորիայի պատասխանը Ձեր կողմից արձանագրված թերությունը № 2-20230711-1 առ 11</w:t>
      </w:r>
      <w:r w:rsidRPr="0047350F">
        <w:rPr>
          <w:rFonts w:ascii="Cambria Math" w:eastAsia="Times New Roman" w:hAnsi="Cambria Math" w:cs="Cambria Math"/>
          <w:sz w:val="24"/>
          <w:szCs w:val="24"/>
          <w:lang w:val="hy-AM" w:eastAsia="ru-RU"/>
        </w:rPr>
        <w:t>․</w:t>
      </w:r>
      <w:r w:rsidRPr="0047350F">
        <w:rPr>
          <w:rFonts w:ascii="GHEA Grapalat" w:eastAsia="Times New Roman" w:hAnsi="GHEA Grapalat" w:cs="Times New Roman"/>
          <w:sz w:val="24"/>
          <w:szCs w:val="24"/>
          <w:lang w:val="hy-AM" w:eastAsia="ru-RU"/>
        </w:rPr>
        <w:t>07</w:t>
      </w:r>
      <w:r w:rsidRPr="0047350F">
        <w:rPr>
          <w:rFonts w:ascii="Cambria Math" w:eastAsia="Times New Roman" w:hAnsi="Cambria Math" w:cs="Cambria Math"/>
          <w:sz w:val="24"/>
          <w:szCs w:val="24"/>
          <w:lang w:val="hy-AM" w:eastAsia="ru-RU"/>
        </w:rPr>
        <w:t>․</w:t>
      </w:r>
      <w:r w:rsidRPr="0047350F">
        <w:rPr>
          <w:rFonts w:ascii="GHEA Grapalat" w:eastAsia="Times New Roman" w:hAnsi="GHEA Grapalat" w:cs="Times New Roman"/>
          <w:sz w:val="24"/>
          <w:szCs w:val="24"/>
          <w:lang w:val="hy-AM" w:eastAsia="ru-RU"/>
        </w:rPr>
        <w:t>2023</w:t>
      </w:r>
      <w:r w:rsidRPr="0047350F">
        <w:rPr>
          <w:rFonts w:ascii="GHEA Grapalat" w:eastAsia="Times New Roman" w:hAnsi="GHEA Grapalat" w:cs="GHEA Grapalat"/>
          <w:sz w:val="24"/>
          <w:szCs w:val="24"/>
          <w:lang w:val="hy-AM" w:eastAsia="ru-RU"/>
        </w:rPr>
        <w:t>թ</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փորձարկման</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արձանագրության</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մեջ</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ՀՀ</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Ո</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ԷԱՃԱՊՁ</w:t>
      </w:r>
      <w:r w:rsidRPr="0047350F">
        <w:rPr>
          <w:rFonts w:ascii="GHEA Grapalat" w:eastAsia="Times New Roman" w:hAnsi="GHEA Grapalat" w:cs="Times New Roman"/>
          <w:sz w:val="24"/>
          <w:szCs w:val="24"/>
          <w:lang w:val="hy-AM" w:eastAsia="ru-RU"/>
        </w:rPr>
        <w:t>-2023/</w:t>
      </w:r>
      <w:r w:rsidRPr="0047350F">
        <w:rPr>
          <w:rFonts w:ascii="GHEA Grapalat" w:eastAsia="Times New Roman" w:hAnsi="GHEA Grapalat" w:cs="GHEA Grapalat"/>
          <w:sz w:val="24"/>
          <w:szCs w:val="24"/>
          <w:lang w:val="hy-AM" w:eastAsia="ru-RU"/>
        </w:rPr>
        <w:t>ՀԴՁ</w:t>
      </w:r>
      <w:r w:rsidRPr="0047350F">
        <w:rPr>
          <w:rFonts w:ascii="GHEA Grapalat" w:eastAsia="Times New Roman" w:hAnsi="GHEA Grapalat" w:cs="Times New Roman"/>
          <w:sz w:val="24"/>
          <w:szCs w:val="24"/>
          <w:lang w:val="hy-AM" w:eastAsia="ru-RU"/>
        </w:rPr>
        <w:t xml:space="preserve">-4 </w:t>
      </w:r>
      <w:r w:rsidRPr="0047350F">
        <w:rPr>
          <w:rFonts w:ascii="GHEA Grapalat" w:eastAsia="Times New Roman" w:hAnsi="GHEA Grapalat" w:cs="GHEA Grapalat"/>
          <w:sz w:val="24"/>
          <w:szCs w:val="24"/>
          <w:lang w:val="hy-AM" w:eastAsia="ru-RU"/>
        </w:rPr>
        <w:t>պայմանագրի</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սխալ</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վկայակոչումը</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lastRenderedPageBreak/>
        <w:t>հանդիսանում</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է</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տեխնիկական</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վրիպակ</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որը</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չի</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ազդում</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ստացված</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արդյունքների</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հավաստիության</w:t>
      </w:r>
      <w:r w:rsidRPr="0047350F">
        <w:rPr>
          <w:rFonts w:ascii="GHEA Grapalat" w:eastAsia="Times New Roman" w:hAnsi="GHEA Grapalat" w:cs="Times New Roman"/>
          <w:sz w:val="24"/>
          <w:szCs w:val="24"/>
          <w:lang w:val="hy-AM" w:eastAsia="ru-RU"/>
        </w:rPr>
        <w:t xml:space="preserve"> </w:t>
      </w:r>
      <w:r w:rsidRPr="0047350F">
        <w:rPr>
          <w:rFonts w:ascii="GHEA Grapalat" w:eastAsia="Times New Roman" w:hAnsi="GHEA Grapalat" w:cs="GHEA Grapalat"/>
          <w:sz w:val="24"/>
          <w:szCs w:val="24"/>
          <w:lang w:val="hy-AM" w:eastAsia="ru-RU"/>
        </w:rPr>
        <w:t>վրա։</w:t>
      </w:r>
      <w:r w:rsidRPr="0047350F">
        <w:rPr>
          <w:rFonts w:ascii="GHEA Grapalat" w:eastAsia="Times New Roman" w:hAnsi="GHEA Grapalat" w:cs="Times New Roman"/>
          <w:sz w:val="24"/>
          <w:szCs w:val="24"/>
          <w:lang w:val="hy-AM" w:eastAsia="ru-RU"/>
        </w:rPr>
        <w:t></w:t>
      </w:r>
      <w:r w:rsidRPr="0047350F">
        <w:rPr>
          <w:rFonts w:ascii="GHEA Grapalat" w:eastAsia="Times New Roman" w:hAnsi="GHEA Grapalat" w:cs="Times New Roman"/>
          <w:sz w:val="24"/>
          <w:szCs w:val="24"/>
          <w:shd w:val="clear" w:color="auto" w:fill="FFFFFF"/>
          <w:lang w:val="hy-AM"/>
        </w:rPr>
        <w:t xml:space="preserve">: </w:t>
      </w:r>
    </w:p>
    <w:p w14:paraId="152A1A75" w14:textId="14620574" w:rsidR="002B3AE9" w:rsidRPr="0047350F" w:rsidRDefault="002B3AE9" w:rsidP="002B3AE9">
      <w:pPr>
        <w:spacing w:after="0" w:line="276" w:lineRule="auto"/>
        <w:contextualSpacing/>
        <w:jc w:val="both"/>
        <w:rPr>
          <w:rFonts w:ascii="GHEA Grapalat" w:eastAsia="Times New Roman" w:hAnsi="GHEA Grapalat" w:cs="Times New Roman"/>
          <w:b/>
          <w:sz w:val="24"/>
          <w:szCs w:val="20"/>
          <w:lang w:val="hy-AM" w:eastAsia="ru-RU"/>
        </w:rPr>
      </w:pPr>
      <w:r w:rsidRPr="0047350F">
        <w:rPr>
          <w:rFonts w:ascii="GHEA Grapalat" w:eastAsia="Times New Roman" w:hAnsi="GHEA Grapalat" w:cs="Times New Roman"/>
          <w:sz w:val="24"/>
          <w:szCs w:val="24"/>
          <w:shd w:val="clear" w:color="auto" w:fill="FFFFFF"/>
          <w:lang w:val="hy-AM"/>
        </w:rPr>
        <w:t>Ընթաց</w:t>
      </w:r>
      <w:r w:rsidR="00846DB9" w:rsidRPr="0047350F">
        <w:rPr>
          <w:rFonts w:ascii="GHEA Grapalat" w:eastAsia="Times New Roman" w:hAnsi="GHEA Grapalat" w:cs="Times New Roman"/>
          <w:sz w:val="24"/>
          <w:szCs w:val="24"/>
          <w:shd w:val="clear" w:color="auto" w:fill="FFFFFF"/>
          <w:lang w:val="hy-AM"/>
        </w:rPr>
        <w:t xml:space="preserve">իկ հաշվեքննությամբ </w:t>
      </w:r>
      <w:r w:rsidRPr="0047350F">
        <w:rPr>
          <w:rFonts w:ascii="GHEA Grapalat" w:eastAsia="Times New Roman" w:hAnsi="GHEA Grapalat" w:cs="Times New Roman"/>
          <w:sz w:val="24"/>
          <w:szCs w:val="24"/>
          <w:shd w:val="clear" w:color="auto" w:fill="FFFFFF"/>
          <w:lang w:val="hy-AM"/>
        </w:rPr>
        <w:t>տեխնիկական վրիպակ որակավորված սխալ պայմանագրի և համաձայնագրի վկայակոչումը կրո</w:t>
      </w:r>
      <w:r w:rsidR="00994FF3" w:rsidRPr="0047350F">
        <w:rPr>
          <w:rFonts w:ascii="GHEA Grapalat" w:eastAsia="Times New Roman" w:hAnsi="GHEA Grapalat" w:cs="Times New Roman"/>
          <w:sz w:val="24"/>
          <w:szCs w:val="24"/>
          <w:shd w:val="clear" w:color="auto" w:fill="FFFFFF"/>
          <w:lang w:val="hy-AM"/>
        </w:rPr>
        <w:t>ւմ է շարունակական ու կրկնվող բն</w:t>
      </w:r>
      <w:r w:rsidRPr="0047350F">
        <w:rPr>
          <w:rFonts w:ascii="GHEA Grapalat" w:eastAsia="Times New Roman" w:hAnsi="GHEA Grapalat" w:cs="Times New Roman"/>
          <w:sz w:val="24"/>
          <w:szCs w:val="24"/>
          <w:shd w:val="clear" w:color="auto" w:fill="FFFFFF"/>
          <w:lang w:val="hy-AM"/>
        </w:rPr>
        <w:t xml:space="preserve">ույթ, մասնավորապես՝ </w:t>
      </w:r>
      <w:r w:rsidRPr="0047350F">
        <w:rPr>
          <w:rFonts w:ascii="GHEA Grapalat" w:eastAsia="Times New Roman" w:hAnsi="GHEA Grapalat" w:cs="Times New Roman"/>
          <w:sz w:val="24"/>
          <w:szCs w:val="24"/>
          <w:lang w:val="hy-AM" w:eastAsia="ru-RU"/>
        </w:rPr>
        <w:t>2023 թվականի օգոստոսի 18-ին ՍիստեմԷքս</w:t>
      </w:r>
      <w:r w:rsidR="00107D68" w:rsidRPr="0047350F">
        <w:rPr>
          <w:rFonts w:ascii="GHEA Grapalat" w:eastAsia="Times New Roman" w:hAnsi="GHEA Grapalat" w:cs="Times New Roman"/>
          <w:sz w:val="24"/>
          <w:szCs w:val="24"/>
          <w:lang w:val="hy-AM" w:eastAsia="ru-RU"/>
        </w:rPr>
        <w:t></w:t>
      </w:r>
      <w:r w:rsidRPr="0047350F">
        <w:rPr>
          <w:rFonts w:ascii="GHEA Grapalat" w:eastAsia="Times New Roman" w:hAnsi="GHEA Grapalat" w:cs="Times New Roman"/>
          <w:sz w:val="24"/>
          <w:szCs w:val="24"/>
          <w:lang w:val="hy-AM" w:eastAsia="ru-RU"/>
        </w:rPr>
        <w:t xml:space="preserve"> ՍՊ ընկերությունը ամենօրյա կոշկեղենի մասով կրկին ներկայացրել է Փորձարկման արձանագրություն N 2-20230818-4 և Փորձ</w:t>
      </w:r>
      <w:r w:rsidR="00994FF3" w:rsidRPr="0047350F">
        <w:rPr>
          <w:rFonts w:ascii="GHEA Grapalat" w:eastAsia="Times New Roman" w:hAnsi="GHEA Grapalat" w:cs="Times New Roman"/>
          <w:sz w:val="24"/>
          <w:szCs w:val="24"/>
          <w:lang w:val="hy-AM" w:eastAsia="ru-RU"/>
        </w:rPr>
        <w:t>արկման արդյունքները փաստաթղթեր</w:t>
      </w:r>
      <w:r w:rsidRPr="0047350F">
        <w:rPr>
          <w:rFonts w:ascii="GHEA Grapalat" w:eastAsia="Times New Roman" w:hAnsi="GHEA Grapalat" w:cs="Times New Roman"/>
          <w:sz w:val="24"/>
          <w:szCs w:val="24"/>
          <w:lang w:val="hy-AM" w:eastAsia="ru-RU"/>
        </w:rPr>
        <w:t>,</w:t>
      </w:r>
      <w:r w:rsidRPr="0047350F">
        <w:rPr>
          <w:rFonts w:ascii="GHEA Grapalat" w:eastAsia="Times New Roman" w:hAnsi="GHEA Grapalat" w:cs="Times New Roman"/>
          <w:sz w:val="24"/>
          <w:szCs w:val="24"/>
          <w:u w:val="single"/>
          <w:lang w:val="hy-AM" w:eastAsia="ru-RU"/>
        </w:rPr>
        <w:t xml:space="preserve"> </w:t>
      </w:r>
      <w:r w:rsidRPr="0047350F">
        <w:rPr>
          <w:rFonts w:ascii="GHEA Grapalat" w:eastAsia="Times New Roman" w:hAnsi="GHEA Grapalat" w:cs="Times New Roman"/>
          <w:sz w:val="24"/>
          <w:szCs w:val="24"/>
          <w:lang w:val="hy-AM" w:eastAsia="ru-RU"/>
        </w:rPr>
        <w:t>որտեղ ցուցանիշների արժեքը սահմանող ՆՓ-ի համար սյունակում, ինչպես նաև</w:t>
      </w:r>
      <w:r w:rsidRPr="0047350F">
        <w:rPr>
          <w:rFonts w:ascii="GHEA Grapalat" w:eastAsia="Times New Roman" w:hAnsi="GHEA Grapalat" w:cs="Times New Roman"/>
          <w:sz w:val="24"/>
          <w:szCs w:val="24"/>
          <w:u w:val="single"/>
          <w:lang w:val="hy-AM" w:eastAsia="ru-RU"/>
        </w:rPr>
        <w:t xml:space="preserve"> </w:t>
      </w:r>
      <w:r w:rsidRPr="0047350F">
        <w:rPr>
          <w:rFonts w:ascii="GHEA Grapalat" w:eastAsia="Times New Roman" w:hAnsi="GHEA Grapalat" w:cs="Times New Roman"/>
          <w:sz w:val="24"/>
          <w:szCs w:val="24"/>
          <w:lang w:val="hy-AM" w:eastAsia="ru-RU"/>
        </w:rPr>
        <w:t>Եզրակացությունում որպես հիմք է նշվել այլ ծածկագրով գնման (ՀՀ Ո ԷԱՃԱՊՁԲ-ՀԱՆԴԵՐՁԱՆՔ/2023/Հ-20-7 համաձայնագիր 1 2.03</w:t>
      </w:r>
      <w:r w:rsidRPr="0047350F">
        <w:rPr>
          <w:rFonts w:ascii="Cambria Math" w:eastAsia="Times New Roman" w:hAnsi="Cambria Math" w:cs="Cambria Math"/>
          <w:sz w:val="24"/>
          <w:szCs w:val="24"/>
          <w:lang w:val="hy-AM" w:eastAsia="ru-RU"/>
        </w:rPr>
        <w:t>․</w:t>
      </w:r>
      <w:r w:rsidRPr="0047350F">
        <w:rPr>
          <w:rFonts w:ascii="GHEA Grapalat" w:eastAsia="Times New Roman" w:hAnsi="GHEA Grapalat" w:cs="Times New Roman"/>
          <w:sz w:val="24"/>
          <w:szCs w:val="24"/>
          <w:lang w:val="hy-AM" w:eastAsia="ru-RU"/>
        </w:rPr>
        <w:t>2023)</w:t>
      </w:r>
      <w:r w:rsidRPr="0047350F">
        <w:rPr>
          <w:rFonts w:ascii="GHEA Grapalat" w:eastAsia="Times New Roman" w:hAnsi="GHEA Grapalat" w:cs="GHEA Grapalat"/>
          <w:sz w:val="24"/>
          <w:szCs w:val="24"/>
          <w:lang w:val="hy-AM" w:eastAsia="ru-RU"/>
        </w:rPr>
        <w:t>պ</w:t>
      </w:r>
      <w:r w:rsidRPr="0047350F">
        <w:rPr>
          <w:rFonts w:ascii="GHEA Grapalat" w:eastAsia="Times New Roman" w:hAnsi="GHEA Grapalat" w:cs="Times New Roman"/>
          <w:sz w:val="24"/>
          <w:szCs w:val="24"/>
          <w:lang w:val="hy-AM" w:eastAsia="ru-RU"/>
        </w:rPr>
        <w:t>այմանագիրը:</w:t>
      </w:r>
      <w:r w:rsidRPr="0047350F">
        <w:rPr>
          <w:rFonts w:ascii="GHEA Grapalat" w:eastAsia="Times New Roman" w:hAnsi="GHEA Grapalat" w:cs="GHEA Grapalat"/>
          <w:sz w:val="24"/>
          <w:szCs w:val="24"/>
          <w:lang w:val="hy-AM" w:eastAsia="ru-RU"/>
        </w:rPr>
        <w:t xml:space="preserve"> </w:t>
      </w:r>
    </w:p>
    <w:p w14:paraId="1AE39301" w14:textId="3E62812C" w:rsidR="002B3AE9" w:rsidRPr="0047350F" w:rsidRDefault="00631ADC" w:rsidP="004B52FF">
      <w:pPr>
        <w:spacing w:after="0" w:line="276" w:lineRule="auto"/>
        <w:jc w:val="both"/>
        <w:rPr>
          <w:rFonts w:ascii="GHEA Grapalat" w:eastAsia="Times New Roman" w:hAnsi="GHEA Grapalat" w:cs="Times New Roman"/>
          <w:sz w:val="24"/>
          <w:szCs w:val="24"/>
          <w:lang w:val="hy-AM"/>
        </w:rPr>
      </w:pPr>
      <w:r w:rsidRPr="0047350F">
        <w:rPr>
          <w:rFonts w:ascii="GHEA Grapalat" w:eastAsia="Times New Roman" w:hAnsi="GHEA Grapalat" w:cs="Times New Roman"/>
          <w:sz w:val="24"/>
          <w:szCs w:val="24"/>
          <w:lang w:val="hy-AM"/>
        </w:rPr>
        <w:t>Ա</w:t>
      </w:r>
      <w:r w:rsidR="002B3AE9" w:rsidRPr="0047350F">
        <w:rPr>
          <w:rFonts w:ascii="GHEA Grapalat" w:eastAsia="Times New Roman" w:hAnsi="GHEA Grapalat" w:cs="Times New Roman"/>
          <w:sz w:val="24"/>
          <w:szCs w:val="24"/>
          <w:lang w:val="hy-AM"/>
        </w:rPr>
        <w:t>ռկա են անհամապատասխանություններ</w:t>
      </w:r>
      <w:r w:rsidRPr="0047350F">
        <w:rPr>
          <w:rFonts w:ascii="GHEA Grapalat" w:eastAsia="Times New Roman" w:hAnsi="GHEA Grapalat" w:cs="Times New Roman"/>
          <w:sz w:val="24"/>
          <w:szCs w:val="24"/>
          <w:lang w:val="hy-AM"/>
        </w:rPr>
        <w:t xml:space="preserve"> փորձաքննության կողմից ներկայացված փաթեթում</w:t>
      </w:r>
      <w:r w:rsidR="002B3AE9" w:rsidRPr="0047350F">
        <w:rPr>
          <w:rFonts w:ascii="GHEA Grapalat" w:eastAsia="Times New Roman" w:hAnsi="GHEA Grapalat" w:cs="Times New Roman"/>
          <w:sz w:val="24"/>
          <w:szCs w:val="24"/>
          <w:lang w:val="hy-AM"/>
        </w:rPr>
        <w:t xml:space="preserve">, մասնավորապես Հանդերձանքի ապահովման բաժնի պահեստից նմուշառում կատարելու վերաբերյալ արձանագրություն և </w:t>
      </w:r>
      <w:r w:rsidR="002B3AE9" w:rsidRPr="0047350F">
        <w:rPr>
          <w:rFonts w:ascii="GHEA Grapalat" w:eastAsia="Times New Roman" w:hAnsi="GHEA Grapalat" w:cs="Times New Roman"/>
          <w:sz w:val="24"/>
          <w:szCs w:val="24"/>
          <w:lang w:val="hy-AM" w:eastAsia="ru-RU"/>
        </w:rPr>
        <w:t>Փորձարկման արձանագրություն փաստաթղթերում նշված է, որ փորձաքննություն իրականացվելու է </w:t>
      </w:r>
      <w:r w:rsidR="002B3AE9" w:rsidRPr="0047350F">
        <w:rPr>
          <w:rFonts w:ascii="GHEA Grapalat" w:eastAsia="Times New Roman" w:hAnsi="GHEA Grapalat" w:cs="GHEA Grapalat"/>
          <w:sz w:val="24"/>
          <w:szCs w:val="24"/>
          <w:lang w:val="hy-AM" w:eastAsia="ru-RU"/>
        </w:rPr>
        <w:t>ՀՀ</w:t>
      </w:r>
      <w:r w:rsidR="002B3AE9" w:rsidRPr="0047350F">
        <w:rPr>
          <w:rFonts w:ascii="GHEA Grapalat" w:eastAsia="Times New Roman" w:hAnsi="GHEA Grapalat" w:cs="Times New Roman"/>
          <w:sz w:val="24"/>
          <w:szCs w:val="24"/>
          <w:lang w:val="hy-AM" w:eastAsia="ru-RU"/>
        </w:rPr>
        <w:t xml:space="preserve"> </w:t>
      </w:r>
      <w:r w:rsidR="002B3AE9" w:rsidRPr="0047350F">
        <w:rPr>
          <w:rFonts w:ascii="GHEA Grapalat" w:eastAsia="Times New Roman" w:hAnsi="GHEA Grapalat" w:cs="GHEA Grapalat"/>
          <w:sz w:val="24"/>
          <w:szCs w:val="24"/>
          <w:lang w:val="hy-AM" w:eastAsia="ru-RU"/>
        </w:rPr>
        <w:t>Ո</w:t>
      </w:r>
      <w:r w:rsidR="002B3AE9" w:rsidRPr="0047350F">
        <w:rPr>
          <w:rFonts w:ascii="GHEA Grapalat" w:eastAsia="Times New Roman" w:hAnsi="GHEA Grapalat" w:cs="Times New Roman"/>
          <w:sz w:val="24"/>
          <w:szCs w:val="24"/>
          <w:lang w:val="hy-AM" w:eastAsia="ru-RU"/>
        </w:rPr>
        <w:t xml:space="preserve"> </w:t>
      </w:r>
      <w:r w:rsidR="002B3AE9" w:rsidRPr="0047350F">
        <w:rPr>
          <w:rFonts w:ascii="GHEA Grapalat" w:eastAsia="Times New Roman" w:hAnsi="GHEA Grapalat" w:cs="GHEA Grapalat"/>
          <w:sz w:val="24"/>
          <w:szCs w:val="24"/>
          <w:lang w:val="hy-AM" w:eastAsia="ru-RU"/>
        </w:rPr>
        <w:t>ԷԱՃԱՊՁ</w:t>
      </w:r>
      <w:r w:rsidR="002B3AE9" w:rsidRPr="0047350F">
        <w:rPr>
          <w:rFonts w:ascii="GHEA Grapalat" w:eastAsia="Times New Roman" w:hAnsi="GHEA Grapalat" w:cs="Times New Roman"/>
          <w:sz w:val="24"/>
          <w:szCs w:val="24"/>
          <w:lang w:val="hy-AM" w:eastAsia="ru-RU"/>
        </w:rPr>
        <w:t>-2023/</w:t>
      </w:r>
      <w:r w:rsidR="002B3AE9" w:rsidRPr="0047350F">
        <w:rPr>
          <w:rFonts w:ascii="GHEA Grapalat" w:eastAsia="Times New Roman" w:hAnsi="GHEA Grapalat" w:cs="GHEA Grapalat"/>
          <w:sz w:val="24"/>
          <w:szCs w:val="24"/>
          <w:lang w:val="hy-AM" w:eastAsia="ru-RU"/>
        </w:rPr>
        <w:t>ՀԴՁ</w:t>
      </w:r>
      <w:r w:rsidR="002B3AE9" w:rsidRPr="0047350F">
        <w:rPr>
          <w:rFonts w:ascii="GHEA Grapalat" w:eastAsia="Times New Roman" w:hAnsi="GHEA Grapalat" w:cs="Times New Roman"/>
          <w:sz w:val="24"/>
          <w:szCs w:val="24"/>
          <w:lang w:val="hy-AM" w:eastAsia="ru-RU"/>
        </w:rPr>
        <w:t xml:space="preserve">-4 </w:t>
      </w:r>
      <w:r w:rsidR="002B3AE9" w:rsidRPr="0047350F">
        <w:rPr>
          <w:rFonts w:ascii="GHEA Grapalat" w:eastAsia="Times New Roman" w:hAnsi="GHEA Grapalat" w:cs="GHEA Grapalat"/>
          <w:sz w:val="24"/>
          <w:szCs w:val="24"/>
          <w:lang w:val="hy-AM" w:eastAsia="ru-RU"/>
        </w:rPr>
        <w:t>պայմանագրի</w:t>
      </w:r>
      <w:r w:rsidR="002B3AE9" w:rsidRPr="0047350F">
        <w:rPr>
          <w:rFonts w:ascii="GHEA Grapalat" w:eastAsia="Times New Roman" w:hAnsi="GHEA Grapalat" w:cs="Times New Roman"/>
          <w:sz w:val="24"/>
          <w:szCs w:val="24"/>
          <w:lang w:val="hy-AM" w:eastAsia="ru-RU"/>
        </w:rPr>
        <w:t xml:space="preserve"> շրջանակներում մատակարարված ապրանքների մասով, իսկ Փորձարկման արդյունքները փաստաթղթում նշված է, որ փորձարկման արդյունքները վերաբերվում են ՀՀ Ո ԷԱՃԱՊՁԲ-ՀԱՆԴԵՐՁԱՆՔ/2023/Հ-20-7 պայմանագրին, որը չի նույնականացվում վերը նշված փաստաթղթերի հետ։ Հաշվի առնելով վերը նշվածը հայտը նախագծող պաշտոնատար անձի կողմից պետք է տրվեր դրական եզրակացությունը, իսկ </w:t>
      </w:r>
      <w:r w:rsidR="002B3AE9" w:rsidRPr="0047350F">
        <w:rPr>
          <w:rFonts w:ascii="GHEA Grapalat" w:eastAsia="Times New Roman" w:hAnsi="GHEA Grapalat" w:cs="Times New Roman"/>
          <w:sz w:val="24"/>
          <w:szCs w:val="24"/>
          <w:lang w:val="hy-AM"/>
        </w:rPr>
        <w:t>պատասխանատու ստորաբաժանման կողմից ապրանքները պետք է ընդունվեն միայն փորձաքննության փաստաթղթերում անհրաժեշտ ճշտումներ և հստակեցումներ կատարելուց հետո, որը, ըստ էության երկրորդ և երրորդ եռամս</w:t>
      </w:r>
      <w:r w:rsidR="004B52FF" w:rsidRPr="0047350F">
        <w:rPr>
          <w:rFonts w:ascii="GHEA Grapalat" w:eastAsia="Times New Roman" w:hAnsi="GHEA Grapalat" w:cs="Times New Roman"/>
          <w:sz w:val="24"/>
          <w:szCs w:val="24"/>
          <w:lang w:val="hy-AM"/>
        </w:rPr>
        <w:t xml:space="preserve">յակների ընթացքում չի կատարվել։ </w:t>
      </w:r>
    </w:p>
    <w:p w14:paraId="5585139E" w14:textId="77777777" w:rsidR="00F004A0" w:rsidRPr="0047350F" w:rsidRDefault="00F004A0" w:rsidP="002B3AE9">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p>
    <w:p w14:paraId="432E4160" w14:textId="791FD6EC" w:rsidR="002B3AE9" w:rsidRPr="0047350F" w:rsidRDefault="002B3AE9" w:rsidP="002B3AE9">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47350F">
        <w:rPr>
          <w:rFonts w:ascii="GHEA Grapalat" w:eastAsia="Times New Roman" w:hAnsi="GHEA Grapalat" w:cs="Times New Roman"/>
          <w:b/>
          <w:i/>
          <w:sz w:val="24"/>
          <w:szCs w:val="24"/>
          <w:lang w:val="hy-AM" w:eastAsia="ru-RU"/>
        </w:rPr>
        <w:t>Հաշվեքննության օբյեկտի արձագանքը՝</w:t>
      </w:r>
    </w:p>
    <w:p w14:paraId="42BCF87F" w14:textId="622605A1" w:rsidR="00652664" w:rsidRPr="0047350F" w:rsidRDefault="00652664" w:rsidP="00652664">
      <w:pPr>
        <w:tabs>
          <w:tab w:val="left" w:pos="993"/>
        </w:tabs>
        <w:spacing w:after="0" w:line="276" w:lineRule="auto"/>
        <w:contextualSpacing/>
        <w:jc w:val="both"/>
        <w:rPr>
          <w:rFonts w:ascii="GHEA Grapalat" w:eastAsia="Times New Roman" w:hAnsi="GHEA Grapalat" w:cs="Times New Roman"/>
          <w:iCs/>
          <w:sz w:val="24"/>
          <w:szCs w:val="24"/>
          <w:lang w:val="hy-AM" w:eastAsia="ru-RU"/>
        </w:rPr>
      </w:pPr>
      <w:r w:rsidRPr="0047350F">
        <w:rPr>
          <w:rFonts w:ascii="GHEA Grapalat" w:eastAsia="Times New Roman" w:hAnsi="GHEA Grapalat" w:cs="Times New Roman"/>
          <w:iCs/>
          <w:sz w:val="24"/>
          <w:szCs w:val="24"/>
          <w:lang w:val="hy-AM" w:eastAsia="ru-RU"/>
        </w:rPr>
        <w:t>ՀՀ ՆԳՆ ՏՎ ոստիկանության հանդերձանքի ապահովման բաժնի կողմից հարցում է ուղարկվել «ՍԻՍՏԵՄԷՔՍ» ՍՊԸ Փորձարկման լաբորատորիա, որտեղից ստացվել է</w:t>
      </w:r>
      <w:r w:rsidR="00846DB9" w:rsidRPr="0047350F">
        <w:rPr>
          <w:rFonts w:ascii="GHEA Grapalat" w:eastAsia="Times New Roman" w:hAnsi="GHEA Grapalat" w:cs="Times New Roman"/>
          <w:iCs/>
          <w:sz w:val="24"/>
          <w:szCs w:val="24"/>
          <w:lang w:val="hy-AM" w:eastAsia="ru-RU"/>
        </w:rPr>
        <w:t xml:space="preserve"> հետևյալ պատասխանը, մեջբերում՝ </w:t>
      </w:r>
      <w:r w:rsidRPr="0047350F">
        <w:rPr>
          <w:rFonts w:ascii="GHEA Grapalat" w:eastAsia="Times New Roman" w:hAnsi="GHEA Grapalat" w:cs="Times New Roman"/>
          <w:iCs/>
          <w:sz w:val="24"/>
          <w:szCs w:val="24"/>
          <w:lang w:val="hy-AM" w:eastAsia="ru-RU"/>
        </w:rPr>
        <w:t xml:space="preserve">«ՍԻՍՏԵՄԷՔՍ» ՍՊԸ Փորձարկման </w:t>
      </w:r>
      <w:r w:rsidR="004942B0" w:rsidRPr="0047350F">
        <w:rPr>
          <w:rFonts w:ascii="GHEA Grapalat" w:eastAsia="Times New Roman" w:hAnsi="GHEA Grapalat" w:cs="Times New Roman"/>
          <w:iCs/>
          <w:sz w:val="24"/>
          <w:szCs w:val="24"/>
          <w:lang w:val="hy-AM" w:eastAsia="ru-RU"/>
        </w:rPr>
        <w:t>լաբորատորիայի</w:t>
      </w:r>
      <w:r w:rsidRPr="0047350F">
        <w:rPr>
          <w:rFonts w:ascii="GHEA Grapalat" w:eastAsia="Times New Roman" w:hAnsi="GHEA Grapalat" w:cs="Times New Roman"/>
          <w:iCs/>
          <w:sz w:val="24"/>
          <w:szCs w:val="24"/>
          <w:lang w:val="hy-AM" w:eastAsia="ru-RU"/>
        </w:rPr>
        <w:t xml:space="preserve"> կողմից տրված ամենօրյա կոշկեղեն (կոշիկ սպորտային ՊԾ)</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Times New Roman"/>
          <w:iCs/>
          <w:sz w:val="24"/>
          <w:szCs w:val="24"/>
          <w:lang w:val="hy-AM" w:eastAsia="ru-RU"/>
        </w:rPr>
        <w:t>№ 4 առ 18</w:t>
      </w:r>
      <w:r w:rsidRPr="0047350F">
        <w:rPr>
          <w:rFonts w:ascii="Cambria Math" w:eastAsia="Times New Roman" w:hAnsi="Cambria Math" w:cs="Cambria Math"/>
          <w:iCs/>
          <w:sz w:val="24"/>
          <w:szCs w:val="24"/>
          <w:lang w:val="hy-AM" w:eastAsia="ru-RU"/>
        </w:rPr>
        <w:t>․</w:t>
      </w:r>
      <w:r w:rsidRPr="0047350F">
        <w:rPr>
          <w:rFonts w:ascii="GHEA Grapalat" w:eastAsia="Times New Roman" w:hAnsi="GHEA Grapalat" w:cs="Times New Roman"/>
          <w:iCs/>
          <w:sz w:val="24"/>
          <w:szCs w:val="24"/>
          <w:lang w:val="hy-AM" w:eastAsia="ru-RU"/>
        </w:rPr>
        <w:t>08</w:t>
      </w:r>
      <w:r w:rsidRPr="0047350F">
        <w:rPr>
          <w:rFonts w:ascii="Cambria Math" w:eastAsia="Times New Roman" w:hAnsi="Cambria Math" w:cs="Cambria Math"/>
          <w:iCs/>
          <w:sz w:val="24"/>
          <w:szCs w:val="24"/>
          <w:lang w:val="hy-AM" w:eastAsia="ru-RU"/>
        </w:rPr>
        <w:t>․</w:t>
      </w:r>
      <w:r w:rsidRPr="0047350F">
        <w:rPr>
          <w:rFonts w:ascii="GHEA Grapalat" w:eastAsia="Times New Roman" w:hAnsi="GHEA Grapalat" w:cs="Times New Roman"/>
          <w:iCs/>
          <w:sz w:val="24"/>
          <w:szCs w:val="24"/>
          <w:lang w:val="hy-AM" w:eastAsia="ru-RU"/>
        </w:rPr>
        <w:t>2023</w:t>
      </w:r>
      <w:r w:rsidRPr="0047350F">
        <w:rPr>
          <w:rFonts w:ascii="GHEA Grapalat" w:eastAsia="Times New Roman" w:hAnsi="GHEA Grapalat" w:cs="GHEA Grapalat"/>
          <w:iCs/>
          <w:sz w:val="24"/>
          <w:szCs w:val="24"/>
          <w:lang w:val="hy-AM" w:eastAsia="ru-RU"/>
        </w:rPr>
        <w:t>թ</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արձանագրության</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վերաբերյալ</w:t>
      </w:r>
      <w:r w:rsidRPr="0047350F">
        <w:rPr>
          <w:rFonts w:ascii="GHEA Grapalat" w:eastAsia="Times New Roman" w:hAnsi="GHEA Grapalat" w:cs="Times New Roman"/>
          <w:iCs/>
          <w:sz w:val="24"/>
          <w:szCs w:val="24"/>
          <w:lang w:val="hy-AM" w:eastAsia="ru-RU"/>
        </w:rPr>
        <w:t>,</w:t>
      </w:r>
      <w:r w:rsidR="00846DB9"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հայտնում</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ենք</w:t>
      </w:r>
      <w:r w:rsidR="004942B0" w:rsidRPr="0047350F">
        <w:rPr>
          <w:rFonts w:ascii="GHEA Grapalat" w:eastAsia="Times New Roman" w:hAnsi="GHEA Grapalat" w:cs="GHEA Grapalat"/>
          <w:iCs/>
          <w:sz w:val="24"/>
          <w:szCs w:val="24"/>
          <w:lang w:val="hy-AM" w:eastAsia="ru-RU"/>
        </w:rPr>
        <w:t>,</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որ</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վերը</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նշված</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արտադրատեսակները</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նմուշառվել</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են</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հանդերձանքի</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ապահովման</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բաժնի</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պահեստից</w:t>
      </w:r>
      <w:r w:rsidRPr="0047350F">
        <w:rPr>
          <w:rFonts w:ascii="GHEA Grapalat" w:eastAsia="Times New Roman" w:hAnsi="GHEA Grapalat" w:cs="Times New Roman"/>
          <w:iCs/>
          <w:sz w:val="24"/>
          <w:szCs w:val="24"/>
          <w:lang w:val="hy-AM" w:eastAsia="ru-RU"/>
        </w:rPr>
        <w:t xml:space="preserve"> 14</w:t>
      </w:r>
      <w:r w:rsidRPr="0047350F">
        <w:rPr>
          <w:rFonts w:ascii="Cambria Math" w:eastAsia="Times New Roman" w:hAnsi="Cambria Math" w:cs="Cambria Math"/>
          <w:iCs/>
          <w:sz w:val="24"/>
          <w:szCs w:val="24"/>
          <w:lang w:val="hy-AM" w:eastAsia="ru-RU"/>
        </w:rPr>
        <w:t>․</w:t>
      </w:r>
      <w:r w:rsidRPr="0047350F">
        <w:rPr>
          <w:rFonts w:ascii="GHEA Grapalat" w:eastAsia="Times New Roman" w:hAnsi="GHEA Grapalat" w:cs="Times New Roman"/>
          <w:iCs/>
          <w:sz w:val="24"/>
          <w:szCs w:val="24"/>
          <w:lang w:val="hy-AM" w:eastAsia="ru-RU"/>
        </w:rPr>
        <w:t>08</w:t>
      </w:r>
      <w:r w:rsidRPr="0047350F">
        <w:rPr>
          <w:rFonts w:ascii="Cambria Math" w:eastAsia="Times New Roman" w:hAnsi="Cambria Math" w:cs="Cambria Math"/>
          <w:iCs/>
          <w:sz w:val="24"/>
          <w:szCs w:val="24"/>
          <w:lang w:val="hy-AM" w:eastAsia="ru-RU"/>
        </w:rPr>
        <w:t>․</w:t>
      </w:r>
      <w:r w:rsidRPr="0047350F">
        <w:rPr>
          <w:rFonts w:ascii="GHEA Grapalat" w:eastAsia="Times New Roman" w:hAnsi="GHEA Grapalat" w:cs="Times New Roman"/>
          <w:iCs/>
          <w:sz w:val="24"/>
          <w:szCs w:val="24"/>
          <w:lang w:val="hy-AM" w:eastAsia="ru-RU"/>
        </w:rPr>
        <w:t>2023</w:t>
      </w:r>
      <w:r w:rsidRPr="0047350F">
        <w:rPr>
          <w:rFonts w:ascii="GHEA Grapalat" w:eastAsia="Times New Roman" w:hAnsi="GHEA Grapalat" w:cs="GHEA Grapalat"/>
          <w:iCs/>
          <w:sz w:val="24"/>
          <w:szCs w:val="24"/>
          <w:lang w:val="hy-AM" w:eastAsia="ru-RU"/>
        </w:rPr>
        <w:t>թ</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և</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փորձարկվել</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լաբորատորիայի</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կողմից</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ըստ</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արտադրանքի</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փորձարկման</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w:t>
      </w:r>
      <w:r w:rsidRPr="0047350F">
        <w:rPr>
          <w:rFonts w:ascii="GHEA Grapalat" w:eastAsia="Times New Roman" w:hAnsi="GHEA Grapalat" w:cs="Times New Roman"/>
          <w:iCs/>
          <w:sz w:val="24"/>
          <w:szCs w:val="24"/>
          <w:lang w:val="hy-AM" w:eastAsia="ru-RU"/>
        </w:rPr>
        <w:t xml:space="preserve"> 332 </w:t>
      </w:r>
      <w:r w:rsidRPr="0047350F">
        <w:rPr>
          <w:rFonts w:ascii="GHEA Grapalat" w:eastAsia="Times New Roman" w:hAnsi="GHEA Grapalat" w:cs="GHEA Grapalat"/>
          <w:iCs/>
          <w:sz w:val="24"/>
          <w:szCs w:val="24"/>
          <w:lang w:val="hy-AM" w:eastAsia="ru-RU"/>
        </w:rPr>
        <w:t>առ</w:t>
      </w:r>
      <w:r w:rsidRPr="0047350F">
        <w:rPr>
          <w:rFonts w:ascii="GHEA Grapalat" w:eastAsia="Times New Roman" w:hAnsi="GHEA Grapalat" w:cs="Times New Roman"/>
          <w:iCs/>
          <w:sz w:val="24"/>
          <w:szCs w:val="24"/>
          <w:lang w:val="hy-AM" w:eastAsia="ru-RU"/>
        </w:rPr>
        <w:t xml:space="preserve"> 18.04.2023</w:t>
      </w:r>
      <w:r w:rsidRPr="0047350F">
        <w:rPr>
          <w:rFonts w:ascii="GHEA Grapalat" w:eastAsia="Times New Roman" w:hAnsi="GHEA Grapalat" w:cs="GHEA Grapalat"/>
          <w:iCs/>
          <w:sz w:val="24"/>
          <w:szCs w:val="24"/>
          <w:lang w:val="hy-AM" w:eastAsia="ru-RU"/>
        </w:rPr>
        <w:t>թ</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հա</w:t>
      </w:r>
      <w:r w:rsidRPr="0047350F">
        <w:rPr>
          <w:rFonts w:ascii="GHEA Grapalat" w:eastAsia="Times New Roman" w:hAnsi="GHEA Grapalat" w:cs="Times New Roman"/>
          <w:iCs/>
          <w:sz w:val="24"/>
          <w:szCs w:val="24"/>
          <w:lang w:val="hy-AM" w:eastAsia="ru-RU"/>
        </w:rPr>
        <w:t>յտի, որում նշված</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Times New Roman"/>
          <w:iCs/>
          <w:sz w:val="24"/>
          <w:szCs w:val="24"/>
          <w:lang w:val="hy-AM" w:eastAsia="ru-RU"/>
        </w:rPr>
        <w:t>է ՀՀ Ո ԷԱՃԱՊՁ-2023/ՀԴՁ-4</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Times New Roman"/>
          <w:iCs/>
          <w:sz w:val="24"/>
          <w:szCs w:val="24"/>
          <w:lang w:val="hy-AM" w:eastAsia="ru-RU"/>
        </w:rPr>
        <w:t>պայմանագրի համաձայնագիր 1 առ 27</w:t>
      </w:r>
      <w:r w:rsidRPr="0047350F">
        <w:rPr>
          <w:rFonts w:ascii="Cambria Math" w:eastAsia="Times New Roman" w:hAnsi="Cambria Math" w:cs="Cambria Math"/>
          <w:iCs/>
          <w:sz w:val="24"/>
          <w:szCs w:val="24"/>
          <w:lang w:val="hy-AM" w:eastAsia="ru-RU"/>
        </w:rPr>
        <w:t>․</w:t>
      </w:r>
      <w:r w:rsidRPr="0047350F">
        <w:rPr>
          <w:rFonts w:ascii="GHEA Grapalat" w:eastAsia="Times New Roman" w:hAnsi="GHEA Grapalat" w:cs="Times New Roman"/>
          <w:iCs/>
          <w:sz w:val="24"/>
          <w:szCs w:val="24"/>
          <w:lang w:val="hy-AM" w:eastAsia="ru-RU"/>
        </w:rPr>
        <w:t>02</w:t>
      </w:r>
      <w:r w:rsidRPr="0047350F">
        <w:rPr>
          <w:rFonts w:ascii="Cambria Math" w:eastAsia="Times New Roman" w:hAnsi="Cambria Math" w:cs="Cambria Math"/>
          <w:iCs/>
          <w:sz w:val="24"/>
          <w:szCs w:val="24"/>
          <w:lang w:val="hy-AM" w:eastAsia="ru-RU"/>
        </w:rPr>
        <w:t>․</w:t>
      </w:r>
      <w:r w:rsidRPr="0047350F">
        <w:rPr>
          <w:rFonts w:ascii="GHEA Grapalat" w:eastAsia="Times New Roman" w:hAnsi="GHEA Grapalat" w:cs="Times New Roman"/>
          <w:iCs/>
          <w:sz w:val="24"/>
          <w:szCs w:val="24"/>
          <w:lang w:val="hy-AM" w:eastAsia="ru-RU"/>
        </w:rPr>
        <w:t>2023</w:t>
      </w:r>
      <w:r w:rsidRPr="0047350F">
        <w:rPr>
          <w:rFonts w:ascii="GHEA Grapalat" w:eastAsia="Times New Roman" w:hAnsi="GHEA Grapalat" w:cs="GHEA Grapalat"/>
          <w:iCs/>
          <w:sz w:val="24"/>
          <w:szCs w:val="24"/>
          <w:lang w:val="hy-AM" w:eastAsia="ru-RU"/>
        </w:rPr>
        <w:t>թ։</w:t>
      </w:r>
      <w:r w:rsidRPr="0047350F">
        <w:rPr>
          <w:rFonts w:ascii="GHEA Grapalat" w:eastAsia="Times New Roman" w:hAnsi="GHEA Grapalat" w:cs="Times New Roman"/>
          <w:iCs/>
          <w:sz w:val="24"/>
          <w:szCs w:val="24"/>
          <w:lang w:val="hy-AM" w:eastAsia="ru-RU"/>
        </w:rPr>
        <w:t xml:space="preserve"> </w:t>
      </w:r>
    </w:p>
    <w:p w14:paraId="6695E691" w14:textId="3EF68DD8" w:rsidR="00652664" w:rsidRPr="0047350F" w:rsidRDefault="00652664" w:rsidP="00652664">
      <w:pPr>
        <w:tabs>
          <w:tab w:val="left" w:pos="993"/>
        </w:tabs>
        <w:spacing w:after="0" w:line="276" w:lineRule="auto"/>
        <w:contextualSpacing/>
        <w:jc w:val="both"/>
        <w:rPr>
          <w:rFonts w:ascii="GHEA Grapalat" w:eastAsia="Times New Roman" w:hAnsi="GHEA Grapalat" w:cs="Times New Roman"/>
          <w:iCs/>
          <w:sz w:val="24"/>
          <w:szCs w:val="24"/>
          <w:lang w:val="hy-AM" w:eastAsia="ru-RU"/>
        </w:rPr>
      </w:pPr>
      <w:r w:rsidRPr="0047350F">
        <w:rPr>
          <w:rFonts w:ascii="GHEA Grapalat" w:eastAsia="Times New Roman" w:hAnsi="GHEA Grapalat" w:cs="Times New Roman"/>
          <w:iCs/>
          <w:sz w:val="24"/>
          <w:szCs w:val="24"/>
          <w:lang w:val="hy-AM" w:eastAsia="ru-RU"/>
        </w:rPr>
        <w:lastRenderedPageBreak/>
        <w:t>Արձանագրված թերությունները № 2-20230711-1 առ 11</w:t>
      </w:r>
      <w:r w:rsidRPr="0047350F">
        <w:rPr>
          <w:rFonts w:ascii="Cambria Math" w:eastAsia="Times New Roman" w:hAnsi="Cambria Math" w:cs="Cambria Math"/>
          <w:iCs/>
          <w:sz w:val="24"/>
          <w:szCs w:val="24"/>
          <w:lang w:val="hy-AM" w:eastAsia="ru-RU"/>
        </w:rPr>
        <w:t>․</w:t>
      </w:r>
      <w:r w:rsidRPr="0047350F">
        <w:rPr>
          <w:rFonts w:ascii="GHEA Grapalat" w:eastAsia="Times New Roman" w:hAnsi="GHEA Grapalat" w:cs="Times New Roman"/>
          <w:iCs/>
          <w:sz w:val="24"/>
          <w:szCs w:val="24"/>
          <w:lang w:val="hy-AM" w:eastAsia="ru-RU"/>
        </w:rPr>
        <w:t>07</w:t>
      </w:r>
      <w:r w:rsidRPr="0047350F">
        <w:rPr>
          <w:rFonts w:ascii="Cambria Math" w:eastAsia="Times New Roman" w:hAnsi="Cambria Math" w:cs="Cambria Math"/>
          <w:iCs/>
          <w:sz w:val="24"/>
          <w:szCs w:val="24"/>
          <w:lang w:val="hy-AM" w:eastAsia="ru-RU"/>
        </w:rPr>
        <w:t>․</w:t>
      </w:r>
      <w:r w:rsidRPr="0047350F">
        <w:rPr>
          <w:rFonts w:ascii="GHEA Grapalat" w:eastAsia="Times New Roman" w:hAnsi="GHEA Grapalat" w:cs="Times New Roman"/>
          <w:iCs/>
          <w:sz w:val="24"/>
          <w:szCs w:val="24"/>
          <w:lang w:val="hy-AM" w:eastAsia="ru-RU"/>
        </w:rPr>
        <w:t>2023</w:t>
      </w:r>
      <w:r w:rsidRPr="0047350F">
        <w:rPr>
          <w:rFonts w:ascii="GHEA Grapalat" w:eastAsia="Times New Roman" w:hAnsi="GHEA Grapalat" w:cs="GHEA Grapalat"/>
          <w:iCs/>
          <w:sz w:val="24"/>
          <w:szCs w:val="24"/>
          <w:lang w:val="hy-AM" w:eastAsia="ru-RU"/>
        </w:rPr>
        <w:t>թ</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և</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w:t>
      </w:r>
      <w:r w:rsidRPr="0047350F">
        <w:rPr>
          <w:rFonts w:ascii="GHEA Grapalat" w:eastAsia="Times New Roman" w:hAnsi="GHEA Grapalat" w:cs="Times New Roman"/>
          <w:iCs/>
          <w:sz w:val="24"/>
          <w:szCs w:val="24"/>
          <w:lang w:val="hy-AM" w:eastAsia="ru-RU"/>
        </w:rPr>
        <w:t xml:space="preserve"> 2-20230818-4 </w:t>
      </w:r>
      <w:r w:rsidRPr="0047350F">
        <w:rPr>
          <w:rFonts w:ascii="GHEA Grapalat" w:eastAsia="Times New Roman" w:hAnsi="GHEA Grapalat" w:cs="GHEA Grapalat"/>
          <w:iCs/>
          <w:sz w:val="24"/>
          <w:szCs w:val="24"/>
          <w:lang w:val="hy-AM" w:eastAsia="ru-RU"/>
        </w:rPr>
        <w:t>առ</w:t>
      </w:r>
      <w:r w:rsidRPr="0047350F">
        <w:rPr>
          <w:rFonts w:ascii="GHEA Grapalat" w:eastAsia="Times New Roman" w:hAnsi="GHEA Grapalat" w:cs="Times New Roman"/>
          <w:iCs/>
          <w:sz w:val="24"/>
          <w:szCs w:val="24"/>
          <w:lang w:val="hy-AM" w:eastAsia="ru-RU"/>
        </w:rPr>
        <w:t xml:space="preserve"> 18</w:t>
      </w:r>
      <w:r w:rsidRPr="0047350F">
        <w:rPr>
          <w:rFonts w:ascii="Cambria Math" w:eastAsia="Times New Roman" w:hAnsi="Cambria Math" w:cs="Cambria Math"/>
          <w:iCs/>
          <w:sz w:val="24"/>
          <w:szCs w:val="24"/>
          <w:lang w:val="hy-AM" w:eastAsia="ru-RU"/>
        </w:rPr>
        <w:t>․</w:t>
      </w:r>
      <w:r w:rsidRPr="0047350F">
        <w:rPr>
          <w:rFonts w:ascii="GHEA Grapalat" w:eastAsia="Times New Roman" w:hAnsi="GHEA Grapalat" w:cs="Times New Roman"/>
          <w:iCs/>
          <w:sz w:val="24"/>
          <w:szCs w:val="24"/>
          <w:lang w:val="hy-AM" w:eastAsia="ru-RU"/>
        </w:rPr>
        <w:t>08</w:t>
      </w:r>
      <w:r w:rsidRPr="0047350F">
        <w:rPr>
          <w:rFonts w:ascii="Cambria Math" w:eastAsia="Times New Roman" w:hAnsi="Cambria Math" w:cs="Cambria Math"/>
          <w:iCs/>
          <w:sz w:val="24"/>
          <w:szCs w:val="24"/>
          <w:lang w:val="hy-AM" w:eastAsia="ru-RU"/>
        </w:rPr>
        <w:t>․</w:t>
      </w:r>
      <w:r w:rsidRPr="0047350F">
        <w:rPr>
          <w:rFonts w:ascii="GHEA Grapalat" w:eastAsia="Times New Roman" w:hAnsi="GHEA Grapalat" w:cs="Times New Roman"/>
          <w:iCs/>
          <w:sz w:val="24"/>
          <w:szCs w:val="24"/>
          <w:lang w:val="hy-AM" w:eastAsia="ru-RU"/>
        </w:rPr>
        <w:t>2023</w:t>
      </w:r>
      <w:r w:rsidRPr="0047350F">
        <w:rPr>
          <w:rFonts w:ascii="GHEA Grapalat" w:eastAsia="Times New Roman" w:hAnsi="GHEA Grapalat" w:cs="GHEA Grapalat"/>
          <w:iCs/>
          <w:sz w:val="24"/>
          <w:szCs w:val="24"/>
          <w:lang w:val="hy-AM" w:eastAsia="ru-RU"/>
        </w:rPr>
        <w:t>թ</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փորձարկման</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արձանագրությունների</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մեջ</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ՀՀ</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Ո</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ԷԱՃԱՊՁ</w:t>
      </w:r>
      <w:r w:rsidRPr="0047350F">
        <w:rPr>
          <w:rFonts w:ascii="GHEA Grapalat" w:eastAsia="Times New Roman" w:hAnsi="GHEA Grapalat" w:cs="Times New Roman"/>
          <w:iCs/>
          <w:sz w:val="24"/>
          <w:szCs w:val="24"/>
          <w:lang w:val="hy-AM" w:eastAsia="ru-RU"/>
        </w:rPr>
        <w:t>-2023/</w:t>
      </w:r>
      <w:r w:rsidRPr="0047350F">
        <w:rPr>
          <w:rFonts w:ascii="GHEA Grapalat" w:eastAsia="Times New Roman" w:hAnsi="GHEA Grapalat" w:cs="GHEA Grapalat"/>
          <w:iCs/>
          <w:sz w:val="24"/>
          <w:szCs w:val="24"/>
          <w:lang w:val="hy-AM" w:eastAsia="ru-RU"/>
        </w:rPr>
        <w:t>ՀԴՁ</w:t>
      </w:r>
      <w:r w:rsidRPr="0047350F">
        <w:rPr>
          <w:rFonts w:ascii="GHEA Grapalat" w:eastAsia="Times New Roman" w:hAnsi="GHEA Grapalat" w:cs="Times New Roman"/>
          <w:iCs/>
          <w:sz w:val="24"/>
          <w:szCs w:val="24"/>
          <w:lang w:val="hy-AM" w:eastAsia="ru-RU"/>
        </w:rPr>
        <w:t xml:space="preserve">-4 </w:t>
      </w:r>
      <w:r w:rsidRPr="0047350F">
        <w:rPr>
          <w:rFonts w:ascii="GHEA Grapalat" w:eastAsia="Times New Roman" w:hAnsi="GHEA Grapalat" w:cs="GHEA Grapalat"/>
          <w:iCs/>
          <w:sz w:val="24"/>
          <w:szCs w:val="24"/>
          <w:lang w:val="hy-AM" w:eastAsia="ru-RU"/>
        </w:rPr>
        <w:t>պայմանագրի</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համարի</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և</w:t>
      </w:r>
      <w:r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GHEA Grapalat"/>
          <w:iCs/>
          <w:sz w:val="24"/>
          <w:szCs w:val="24"/>
          <w:lang w:val="hy-AM" w:eastAsia="ru-RU"/>
        </w:rPr>
        <w:t>ա</w:t>
      </w:r>
      <w:r w:rsidRPr="0047350F">
        <w:rPr>
          <w:rFonts w:ascii="GHEA Grapalat" w:eastAsia="Times New Roman" w:hAnsi="GHEA Grapalat" w:cs="Times New Roman"/>
          <w:iCs/>
          <w:sz w:val="24"/>
          <w:szCs w:val="24"/>
          <w:lang w:val="hy-AM" w:eastAsia="ru-RU"/>
        </w:rPr>
        <w:t>մսաթվի սխալ վկայակոչումը տեխնիկական վրիպակի արդյունք է, որը չի ազդում իրականացված աշխատանքների բովանդակության և ստացված արդյունքների հավաստիության</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Times New Roman"/>
          <w:iCs/>
          <w:sz w:val="24"/>
          <w:szCs w:val="24"/>
          <w:lang w:val="hy-AM" w:eastAsia="ru-RU"/>
        </w:rPr>
        <w:t xml:space="preserve">վրա։ </w:t>
      </w:r>
    </w:p>
    <w:p w14:paraId="1FBB3EFD" w14:textId="379CCC9B" w:rsidR="00652664" w:rsidRPr="0047350F" w:rsidRDefault="00652664" w:rsidP="00652664">
      <w:pPr>
        <w:tabs>
          <w:tab w:val="left" w:pos="993"/>
        </w:tabs>
        <w:spacing w:after="0" w:line="276" w:lineRule="auto"/>
        <w:contextualSpacing/>
        <w:jc w:val="both"/>
        <w:rPr>
          <w:rFonts w:ascii="GHEA Grapalat" w:eastAsia="Times New Roman" w:hAnsi="GHEA Grapalat" w:cs="Times New Roman"/>
          <w:iCs/>
          <w:sz w:val="24"/>
          <w:szCs w:val="24"/>
          <w:lang w:val="hy-AM" w:eastAsia="ru-RU"/>
        </w:rPr>
      </w:pPr>
      <w:r w:rsidRPr="0047350F">
        <w:rPr>
          <w:rFonts w:ascii="GHEA Grapalat" w:eastAsia="Times New Roman" w:hAnsi="GHEA Grapalat" w:cs="Times New Roman"/>
          <w:iCs/>
          <w:sz w:val="24"/>
          <w:szCs w:val="24"/>
          <w:lang w:val="hy-AM" w:eastAsia="ru-RU"/>
        </w:rPr>
        <w:t xml:space="preserve"> «Փորձարկման արդյունքները» և «եզրակացություն» բաժինները հանդիսանում են փորձարկման արձանագրության անբաժանելի մաս, ինչի մասին վկայում է փաստաթղթի էջակալումը և այն գրառումը</w:t>
      </w:r>
      <w:r w:rsidR="004942B0" w:rsidRPr="0047350F">
        <w:rPr>
          <w:rFonts w:ascii="GHEA Grapalat" w:eastAsia="Times New Roman" w:hAnsi="GHEA Grapalat" w:cs="Times New Roman"/>
          <w:iCs/>
          <w:sz w:val="24"/>
          <w:szCs w:val="24"/>
          <w:lang w:val="hy-AM" w:eastAsia="ru-RU"/>
        </w:rPr>
        <w:t>,</w:t>
      </w:r>
      <w:r w:rsidRPr="0047350F">
        <w:rPr>
          <w:rFonts w:ascii="GHEA Grapalat" w:eastAsia="Times New Roman" w:hAnsi="GHEA Grapalat" w:cs="Times New Roman"/>
          <w:iCs/>
          <w:sz w:val="24"/>
          <w:szCs w:val="24"/>
          <w:lang w:val="hy-AM" w:eastAsia="ru-RU"/>
        </w:rPr>
        <w:t xml:space="preserve"> որ</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Times New Roman"/>
          <w:iCs/>
          <w:sz w:val="24"/>
          <w:szCs w:val="24"/>
          <w:lang w:val="hy-AM" w:eastAsia="ru-RU"/>
        </w:rPr>
        <w:t>«Արձանագրությունը կազմված</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Times New Roman"/>
          <w:iCs/>
          <w:sz w:val="24"/>
          <w:szCs w:val="24"/>
          <w:lang w:val="hy-AM" w:eastAsia="ru-RU"/>
        </w:rPr>
        <w:t>2 էջից 4 օրինակից», ուստի նույն փաստաթղթի տարբեր էջերի նույնականացման մասին ակնարկելը ավելորդ է։</w:t>
      </w:r>
      <w:r w:rsidR="009300B8" w:rsidRPr="0047350F">
        <w:rPr>
          <w:rFonts w:ascii="GHEA Grapalat" w:eastAsia="Times New Roman" w:hAnsi="GHEA Grapalat" w:cs="Times New Roman"/>
          <w:iCs/>
          <w:sz w:val="24"/>
          <w:szCs w:val="24"/>
          <w:lang w:val="hy-AM" w:eastAsia="ru-RU"/>
        </w:rPr>
        <w:t xml:space="preserve"> </w:t>
      </w:r>
    </w:p>
    <w:p w14:paraId="6D6C427B" w14:textId="79F5D686" w:rsidR="00652664" w:rsidRPr="0047350F" w:rsidRDefault="00652664" w:rsidP="00652664">
      <w:pPr>
        <w:tabs>
          <w:tab w:val="left" w:pos="993"/>
        </w:tabs>
        <w:spacing w:after="0" w:line="276" w:lineRule="auto"/>
        <w:contextualSpacing/>
        <w:jc w:val="both"/>
        <w:rPr>
          <w:rFonts w:ascii="GHEA Grapalat" w:eastAsia="Times New Roman" w:hAnsi="GHEA Grapalat" w:cs="Times New Roman"/>
          <w:iCs/>
          <w:sz w:val="24"/>
          <w:szCs w:val="24"/>
          <w:lang w:val="hy-AM" w:eastAsia="ru-RU"/>
        </w:rPr>
      </w:pPr>
      <w:r w:rsidRPr="0047350F">
        <w:rPr>
          <w:rFonts w:ascii="GHEA Grapalat" w:eastAsia="Times New Roman" w:hAnsi="GHEA Grapalat" w:cs="Times New Roman"/>
          <w:iCs/>
          <w:sz w:val="24"/>
          <w:szCs w:val="24"/>
          <w:lang w:val="hy-AM" w:eastAsia="ru-RU"/>
        </w:rPr>
        <w:t>Ինչ վերաբերվում է փորձարկման արձանագրության անճշտությունների շտկման, ապա փորձարկման արձանագրության հաստատված ձևաչափում նշված են «ՍԻՍՏԵՄԷՔՍ» ՍՊԸ Փորձարկման լաբո</w:t>
      </w:r>
      <w:r w:rsidR="004942B0" w:rsidRPr="0047350F">
        <w:rPr>
          <w:rFonts w:ascii="GHEA Grapalat" w:eastAsia="Times New Roman" w:hAnsi="GHEA Grapalat" w:cs="Times New Roman"/>
          <w:iCs/>
          <w:sz w:val="24"/>
          <w:szCs w:val="24"/>
          <w:lang w:val="hy-AM" w:eastAsia="ru-RU"/>
        </w:rPr>
        <w:t>րատորիայի կոնտակտային տվյալները</w:t>
      </w:r>
      <w:r w:rsidRPr="0047350F">
        <w:rPr>
          <w:rFonts w:ascii="GHEA Grapalat" w:eastAsia="Times New Roman" w:hAnsi="GHEA Grapalat" w:cs="Times New Roman"/>
          <w:iCs/>
          <w:sz w:val="24"/>
          <w:szCs w:val="24"/>
          <w:lang w:val="hy-AM" w:eastAsia="ru-RU"/>
        </w:rPr>
        <w:t>՝</w:t>
      </w:r>
      <w:r w:rsidR="004942B0"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Times New Roman"/>
          <w:iCs/>
          <w:sz w:val="24"/>
          <w:szCs w:val="24"/>
          <w:lang w:val="hy-AM" w:eastAsia="ru-RU"/>
        </w:rPr>
        <w:t>այն է հեռախոս և</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Times New Roman"/>
          <w:iCs/>
          <w:sz w:val="24"/>
          <w:szCs w:val="24"/>
          <w:lang w:val="hy-AM" w:eastAsia="ru-RU"/>
        </w:rPr>
        <w:t>e-mail: որոնց միջոցով կարելի էր անմիջական կապ հաստատել լաբորատորիայի հետ և անմիջապես շտկել նման մանր թերությունը, խնայելով</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Times New Roman"/>
          <w:iCs/>
          <w:sz w:val="24"/>
          <w:szCs w:val="24"/>
          <w:lang w:val="hy-AM" w:eastAsia="ru-RU"/>
        </w:rPr>
        <w:t>ձեր և մեր թե ժամանակը և</w:t>
      </w:r>
      <w:r w:rsidR="009300B8" w:rsidRPr="0047350F">
        <w:rPr>
          <w:rFonts w:ascii="GHEA Grapalat" w:eastAsia="Times New Roman" w:hAnsi="GHEA Grapalat" w:cs="Times New Roman"/>
          <w:iCs/>
          <w:sz w:val="24"/>
          <w:szCs w:val="24"/>
          <w:lang w:val="hy-AM" w:eastAsia="ru-RU"/>
        </w:rPr>
        <w:t xml:space="preserve"> </w:t>
      </w:r>
      <w:r w:rsidRPr="0047350F">
        <w:rPr>
          <w:rFonts w:ascii="GHEA Grapalat" w:eastAsia="Times New Roman" w:hAnsi="GHEA Grapalat" w:cs="Times New Roman"/>
          <w:iCs/>
          <w:sz w:val="24"/>
          <w:szCs w:val="24"/>
          <w:lang w:val="hy-AM" w:eastAsia="ru-RU"/>
        </w:rPr>
        <w:t xml:space="preserve">թե </w:t>
      </w:r>
      <w:r w:rsidR="004942B0" w:rsidRPr="0047350F">
        <w:rPr>
          <w:rFonts w:ascii="GHEA Grapalat" w:eastAsia="Times New Roman" w:hAnsi="GHEA Grapalat" w:cs="Times New Roman"/>
          <w:iCs/>
          <w:sz w:val="24"/>
          <w:szCs w:val="24"/>
          <w:lang w:val="hy-AM" w:eastAsia="ru-RU"/>
        </w:rPr>
        <w:t>ռեսուրսները</w:t>
      </w:r>
      <w:r w:rsidRPr="0047350F">
        <w:rPr>
          <w:rFonts w:ascii="GHEA Grapalat" w:eastAsia="Times New Roman" w:hAnsi="GHEA Grapalat" w:cs="Times New Roman"/>
          <w:iCs/>
          <w:sz w:val="24"/>
          <w:szCs w:val="24"/>
          <w:lang w:val="hy-AM" w:eastAsia="ru-RU"/>
        </w:rPr>
        <w:t>», մեջբերման ավարտ։</w:t>
      </w:r>
    </w:p>
    <w:p w14:paraId="3F1DB704" w14:textId="2CE6595C" w:rsidR="003A5765" w:rsidRPr="0047350F" w:rsidRDefault="009300B8" w:rsidP="002B3AE9">
      <w:pPr>
        <w:tabs>
          <w:tab w:val="left" w:pos="993"/>
        </w:tabs>
        <w:spacing w:after="0" w:line="276" w:lineRule="auto"/>
        <w:contextualSpacing/>
        <w:jc w:val="both"/>
        <w:rPr>
          <w:rFonts w:ascii="GHEA Grapalat" w:eastAsia="Times New Roman" w:hAnsi="GHEA Grapalat" w:cs="Times New Roman"/>
          <w:iCs/>
          <w:sz w:val="24"/>
          <w:szCs w:val="24"/>
          <w:lang w:val="hy-AM" w:eastAsia="ru-RU"/>
        </w:rPr>
      </w:pPr>
      <w:r w:rsidRPr="0047350F">
        <w:rPr>
          <w:rFonts w:ascii="GHEA Grapalat" w:eastAsia="Times New Roman" w:hAnsi="GHEA Grapalat" w:cs="Times New Roman"/>
          <w:iCs/>
          <w:sz w:val="24"/>
          <w:szCs w:val="24"/>
          <w:lang w:val="hy-AM" w:eastAsia="ru-RU"/>
        </w:rPr>
        <w:t xml:space="preserve"> </w:t>
      </w:r>
      <w:r w:rsidR="00652664" w:rsidRPr="0047350F">
        <w:rPr>
          <w:rFonts w:ascii="GHEA Grapalat" w:eastAsia="Times New Roman" w:hAnsi="GHEA Grapalat" w:cs="Times New Roman"/>
          <w:iCs/>
          <w:sz w:val="24"/>
          <w:szCs w:val="24"/>
          <w:lang w:val="hy-AM" w:eastAsia="ru-RU"/>
        </w:rPr>
        <w:t>«ՍԻՍՏԵՄԷՔՍ» ՍՊԸ-ի կողմից տրված № 2-20230818-4 առ 18</w:t>
      </w:r>
      <w:r w:rsidR="00652664" w:rsidRPr="0047350F">
        <w:rPr>
          <w:rFonts w:ascii="Cambria Math" w:eastAsia="Times New Roman" w:hAnsi="Cambria Math" w:cs="Cambria Math"/>
          <w:iCs/>
          <w:sz w:val="24"/>
          <w:szCs w:val="24"/>
          <w:lang w:val="hy-AM" w:eastAsia="ru-RU"/>
        </w:rPr>
        <w:t>․</w:t>
      </w:r>
      <w:r w:rsidR="00652664" w:rsidRPr="0047350F">
        <w:rPr>
          <w:rFonts w:ascii="GHEA Grapalat" w:eastAsia="Times New Roman" w:hAnsi="GHEA Grapalat" w:cs="Times New Roman"/>
          <w:iCs/>
          <w:sz w:val="24"/>
          <w:szCs w:val="24"/>
          <w:lang w:val="hy-AM" w:eastAsia="ru-RU"/>
        </w:rPr>
        <w:t>08</w:t>
      </w:r>
      <w:r w:rsidR="00652664" w:rsidRPr="0047350F">
        <w:rPr>
          <w:rFonts w:ascii="Cambria Math" w:eastAsia="Times New Roman" w:hAnsi="Cambria Math" w:cs="Cambria Math"/>
          <w:iCs/>
          <w:sz w:val="24"/>
          <w:szCs w:val="24"/>
          <w:lang w:val="hy-AM" w:eastAsia="ru-RU"/>
        </w:rPr>
        <w:t>․</w:t>
      </w:r>
      <w:r w:rsidR="00652664" w:rsidRPr="0047350F">
        <w:rPr>
          <w:rFonts w:ascii="GHEA Grapalat" w:eastAsia="Times New Roman" w:hAnsi="GHEA Grapalat" w:cs="Times New Roman"/>
          <w:iCs/>
          <w:sz w:val="24"/>
          <w:szCs w:val="24"/>
          <w:lang w:val="hy-AM" w:eastAsia="ru-RU"/>
        </w:rPr>
        <w:t>2023</w:t>
      </w:r>
      <w:r w:rsidR="00652664" w:rsidRPr="0047350F">
        <w:rPr>
          <w:rFonts w:ascii="GHEA Grapalat" w:eastAsia="Times New Roman" w:hAnsi="GHEA Grapalat" w:cs="GHEA Grapalat"/>
          <w:iCs/>
          <w:sz w:val="24"/>
          <w:szCs w:val="24"/>
          <w:lang w:val="hy-AM" w:eastAsia="ru-RU"/>
        </w:rPr>
        <w:t>թ</w:t>
      </w:r>
      <w:r w:rsidR="00652664" w:rsidRPr="0047350F">
        <w:rPr>
          <w:rFonts w:ascii="GHEA Grapalat" w:eastAsia="Times New Roman" w:hAnsi="GHEA Grapalat" w:cs="Times New Roman"/>
          <w:iCs/>
          <w:sz w:val="24"/>
          <w:szCs w:val="24"/>
          <w:lang w:val="hy-AM" w:eastAsia="ru-RU"/>
        </w:rPr>
        <w:t>.</w:t>
      </w:r>
      <w:r w:rsidRPr="0047350F">
        <w:rPr>
          <w:rFonts w:ascii="GHEA Grapalat" w:eastAsia="Times New Roman" w:hAnsi="GHEA Grapalat" w:cs="Times New Roman"/>
          <w:iCs/>
          <w:sz w:val="24"/>
          <w:szCs w:val="24"/>
          <w:lang w:val="hy-AM" w:eastAsia="ru-RU"/>
        </w:rPr>
        <w:t xml:space="preserve"> </w:t>
      </w:r>
      <w:r w:rsidR="00652664" w:rsidRPr="0047350F">
        <w:rPr>
          <w:rFonts w:ascii="GHEA Grapalat" w:eastAsia="Times New Roman" w:hAnsi="GHEA Grapalat" w:cs="GHEA Grapalat"/>
          <w:iCs/>
          <w:sz w:val="24"/>
          <w:szCs w:val="24"/>
          <w:lang w:val="hy-AM" w:eastAsia="ru-RU"/>
        </w:rPr>
        <w:t>փորձարկմ</w:t>
      </w:r>
      <w:r w:rsidR="00652664" w:rsidRPr="0047350F">
        <w:rPr>
          <w:rFonts w:ascii="GHEA Grapalat" w:eastAsia="Times New Roman" w:hAnsi="GHEA Grapalat" w:cs="Times New Roman"/>
          <w:iCs/>
          <w:sz w:val="24"/>
          <w:szCs w:val="24"/>
          <w:lang w:val="hy-AM" w:eastAsia="ru-RU"/>
        </w:rPr>
        <w:t>ան արձանագրության և հայտի մեջ նշված ՀՀ Ո ԷԱՃԱՊՁ-2023/ՀԴՁ-4</w:t>
      </w:r>
      <w:r w:rsidRPr="0047350F">
        <w:rPr>
          <w:rFonts w:ascii="GHEA Grapalat" w:eastAsia="Times New Roman" w:hAnsi="GHEA Grapalat" w:cs="Times New Roman"/>
          <w:iCs/>
          <w:sz w:val="24"/>
          <w:szCs w:val="24"/>
          <w:lang w:val="hy-AM" w:eastAsia="ru-RU"/>
        </w:rPr>
        <w:t xml:space="preserve"> </w:t>
      </w:r>
      <w:r w:rsidR="00652664" w:rsidRPr="0047350F">
        <w:rPr>
          <w:rFonts w:ascii="GHEA Grapalat" w:eastAsia="Times New Roman" w:hAnsi="GHEA Grapalat" w:cs="Times New Roman"/>
          <w:iCs/>
          <w:sz w:val="24"/>
          <w:szCs w:val="24"/>
          <w:lang w:val="hy-AM" w:eastAsia="ru-RU"/>
        </w:rPr>
        <w:t>պայմանագրի ծածկագի սխալ վկայակոչումը հանդիսանում է տեխնիկական վրիպակ, որը չի ազդում ստացված արդյունքների հավաստիության վրա, քանի որ փորձարկման արդյունքները տրվել են ճիշտ՝ ՀՀ Ո ԷԱՃԱՊՁ-ՀԱՆԴԵՐՁԱՆՔ/2023/Հ-20-7 պայմանագրի տեխնիկական բնութագրի ցուցանիշների հիման վրա, մեջբերոմ՝ «Եզրակացություն՝ փորձարկված նմուշները համապատասխանում են, գնման պայմանագիր ՀՀ Ո ԷԱՃԱՊՁ-ՀԱՆԴԵՐՁԱՆՔ/2023/Հ-20-7, համաձայնագիր 1, 02.03.23»։ Պատասխանատու ստորաբաժանման հայտը նախագծող պաշտոնատար անձի կողմից տրվել է դրական եզրակացություն ՀՀ Ո ԷԱՃԱՊՁ-ՀԱՆԴԵՐՁԱՆՔ/2023/Հ-20-7 ծածկագրով ճիշտ պայմանագրին՝ հաշվի առնելով փորձարկված նմուշի</w:t>
      </w:r>
      <w:r w:rsidRPr="0047350F">
        <w:rPr>
          <w:rFonts w:ascii="GHEA Grapalat" w:eastAsia="Times New Roman" w:hAnsi="GHEA Grapalat" w:cs="Times New Roman"/>
          <w:iCs/>
          <w:sz w:val="24"/>
          <w:szCs w:val="24"/>
          <w:lang w:val="hy-AM" w:eastAsia="ru-RU"/>
        </w:rPr>
        <w:t xml:space="preserve"> </w:t>
      </w:r>
      <w:r w:rsidR="00652664" w:rsidRPr="0047350F">
        <w:rPr>
          <w:rFonts w:ascii="GHEA Grapalat" w:eastAsia="Times New Roman" w:hAnsi="GHEA Grapalat" w:cs="Times New Roman"/>
          <w:iCs/>
          <w:sz w:val="24"/>
          <w:szCs w:val="24"/>
          <w:lang w:val="hy-AM" w:eastAsia="ru-RU"/>
        </w:rPr>
        <w:t>ցուցանիշների տեխնիկական բն</w:t>
      </w:r>
      <w:r w:rsidR="00846DB9" w:rsidRPr="0047350F">
        <w:rPr>
          <w:rFonts w:ascii="GHEA Grapalat" w:eastAsia="Times New Roman" w:hAnsi="GHEA Grapalat" w:cs="Times New Roman"/>
          <w:iCs/>
          <w:sz w:val="24"/>
          <w:szCs w:val="24"/>
          <w:lang w:val="hy-AM" w:eastAsia="ru-RU"/>
        </w:rPr>
        <w:t>ութագրին համապատասխանությանը։</w:t>
      </w:r>
      <w:r w:rsidRPr="0047350F">
        <w:rPr>
          <w:rFonts w:ascii="GHEA Grapalat" w:eastAsia="Times New Roman" w:hAnsi="GHEA Grapalat" w:cs="Times New Roman"/>
          <w:iCs/>
          <w:sz w:val="24"/>
          <w:szCs w:val="24"/>
          <w:lang w:val="hy-AM" w:eastAsia="ru-RU"/>
        </w:rPr>
        <w:t xml:space="preserve"> </w:t>
      </w:r>
    </w:p>
    <w:p w14:paraId="1BFEECA6" w14:textId="77777777" w:rsidR="0047350F" w:rsidRPr="0047350F" w:rsidRDefault="0047350F" w:rsidP="002B3AE9">
      <w:pPr>
        <w:tabs>
          <w:tab w:val="left" w:pos="993"/>
        </w:tabs>
        <w:spacing w:after="0" w:line="276" w:lineRule="auto"/>
        <w:contextualSpacing/>
        <w:jc w:val="both"/>
        <w:rPr>
          <w:rFonts w:ascii="GHEA Grapalat" w:eastAsia="Times New Roman" w:hAnsi="GHEA Grapalat" w:cs="Times New Roman"/>
          <w:iCs/>
          <w:sz w:val="24"/>
          <w:szCs w:val="24"/>
          <w:lang w:val="hy-AM" w:eastAsia="ru-RU"/>
        </w:rPr>
      </w:pPr>
    </w:p>
    <w:p w14:paraId="155D8F86" w14:textId="77777777" w:rsidR="00F004A0" w:rsidRPr="0047350F" w:rsidRDefault="002B3AE9" w:rsidP="002B3AE9">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47350F">
        <w:rPr>
          <w:rFonts w:ascii="GHEA Grapalat" w:eastAsia="Times New Roman" w:hAnsi="GHEA Grapalat" w:cs="Times New Roman"/>
          <w:b/>
          <w:i/>
          <w:iCs/>
          <w:sz w:val="24"/>
          <w:szCs w:val="24"/>
          <w:lang w:val="hy-AM" w:eastAsia="ru-RU"/>
        </w:rPr>
        <w:t>Հաշվեքննողի մեկնաբանությունը՝</w:t>
      </w:r>
    </w:p>
    <w:p w14:paraId="53B3A58F" w14:textId="7430F616" w:rsidR="00C1779E" w:rsidRPr="0047350F" w:rsidRDefault="00C1779E" w:rsidP="002B3AE9">
      <w:pPr>
        <w:tabs>
          <w:tab w:val="left" w:pos="993"/>
        </w:tabs>
        <w:spacing w:after="0" w:line="276" w:lineRule="auto"/>
        <w:contextualSpacing/>
        <w:jc w:val="both"/>
        <w:rPr>
          <w:rFonts w:ascii="GHEA Grapalat" w:eastAsia="Times New Roman" w:hAnsi="GHEA Grapalat" w:cs="Times New Roman"/>
          <w:b/>
          <w:i/>
          <w:iCs/>
          <w:sz w:val="24"/>
          <w:szCs w:val="24"/>
          <w:lang w:val="hy-AM" w:eastAsia="ru-RU"/>
        </w:rPr>
        <w:sectPr w:rsidR="00C1779E" w:rsidRPr="0047350F" w:rsidSect="00EB7E8B">
          <w:headerReference w:type="default" r:id="rId10"/>
          <w:footerReference w:type="default" r:id="rId11"/>
          <w:footerReference w:type="first" r:id="rId12"/>
          <w:pgSz w:w="11906" w:h="16838"/>
          <w:pgMar w:top="1134" w:right="1134" w:bottom="1134" w:left="1134" w:header="708" w:footer="0" w:gutter="0"/>
          <w:pgNumType w:start="1" w:chapStyle="1"/>
          <w:cols w:space="708"/>
          <w:docGrid w:linePitch="360"/>
        </w:sectPr>
      </w:pPr>
      <w:r w:rsidRPr="0047350F">
        <w:rPr>
          <w:rFonts w:ascii="GHEA Grapalat" w:eastAsia="Times New Roman" w:hAnsi="GHEA Grapalat" w:cs="Times New Roman"/>
          <w:sz w:val="24"/>
          <w:szCs w:val="24"/>
          <w:lang w:val="hy-AM" w:eastAsia="ru-RU"/>
        </w:rPr>
        <w:t xml:space="preserve">Հաշվեքննության օբյեկտի կողմից ընդունվել է անհամապատասխանության փաստը։ </w:t>
      </w:r>
    </w:p>
    <w:p w14:paraId="2579BBD0" w14:textId="579E2C8F" w:rsidR="002B3AE9" w:rsidRPr="008F2C2E" w:rsidRDefault="0047350F" w:rsidP="004B52FF">
      <w:pPr>
        <w:pStyle w:val="ListParagraph"/>
        <w:keepNext/>
        <w:keepLines/>
        <w:numPr>
          <w:ilvl w:val="1"/>
          <w:numId w:val="4"/>
        </w:numPr>
        <w:tabs>
          <w:tab w:val="left" w:pos="567"/>
        </w:tabs>
        <w:spacing w:afterLines="160" w:after="384" w:line="276" w:lineRule="auto"/>
        <w:jc w:val="center"/>
        <w:rPr>
          <w:rFonts w:ascii="GHEA Grapalat" w:eastAsia="Times New Roman" w:hAnsi="GHEA Grapalat" w:cs="Times New Roman"/>
          <w:b/>
          <w:color w:val="2E74B5"/>
          <w:szCs w:val="24"/>
          <w:lang w:val="hy-AM"/>
        </w:rPr>
      </w:pPr>
      <w:r w:rsidRPr="008F2C2E">
        <w:rPr>
          <w:rFonts w:ascii="GHEA Grapalat" w:eastAsia="Times New Roman" w:hAnsi="GHEA Grapalat" w:cs="Times New Roman"/>
          <w:b/>
          <w:color w:val="2E74B5"/>
          <w:sz w:val="24"/>
          <w:szCs w:val="28"/>
          <w:lang w:val="hy-AM"/>
        </w:rPr>
        <w:lastRenderedPageBreak/>
        <w:t xml:space="preserve"> </w:t>
      </w:r>
      <w:r w:rsidR="003B6FF8" w:rsidRPr="008F2C2E">
        <w:rPr>
          <w:rFonts w:ascii="GHEA Grapalat" w:eastAsia="Times New Roman" w:hAnsi="GHEA Grapalat" w:cs="Times New Roman"/>
          <w:b/>
          <w:color w:val="2E74B5"/>
          <w:sz w:val="24"/>
          <w:szCs w:val="28"/>
          <w:lang w:val="hy-AM"/>
        </w:rPr>
        <w:t>Ավտոմեքենաների ձեռք բերման պայմանագիր</w:t>
      </w:r>
    </w:p>
    <w:p w14:paraId="4A26DCE0" w14:textId="77777777" w:rsidR="002B3AE9" w:rsidRPr="002B3AE9" w:rsidRDefault="002B3AE9" w:rsidP="00035811">
      <w:pPr>
        <w:spacing w:after="0" w:line="276" w:lineRule="auto"/>
        <w:ind w:firstLine="567"/>
        <w:jc w:val="both"/>
        <w:rPr>
          <w:rFonts w:ascii="GHEA Grapalat" w:eastAsiaTheme="minorHAnsi" w:hAnsi="GHEA Grapalat" w:cs="Arial"/>
          <w:sz w:val="24"/>
          <w:szCs w:val="24"/>
          <w:lang w:val="hy-AM"/>
        </w:rPr>
      </w:pPr>
      <w:r w:rsidRPr="002B3AE9">
        <w:rPr>
          <w:rFonts w:ascii="GHEA Grapalat" w:eastAsiaTheme="minorHAnsi" w:hAnsi="GHEA Grapalat"/>
          <w:sz w:val="24"/>
          <w:szCs w:val="24"/>
          <w:lang w:val="hy-AM"/>
        </w:rPr>
        <w:t>ՀՀ ՆԳՆ Ոստիկանության կարիքների համար</w:t>
      </w:r>
      <w:r w:rsidRPr="002B3AE9">
        <w:rPr>
          <w:rFonts w:ascii="GHEA Grapalat" w:eastAsiaTheme="minorHAnsi" w:hAnsi="GHEA Grapalat" w:cs="Arial"/>
          <w:sz w:val="24"/>
          <w:szCs w:val="24"/>
          <w:shd w:val="clear" w:color="auto" w:fill="FFFFFF"/>
          <w:lang w:val="hy-AM"/>
        </w:rPr>
        <w:t xml:space="preserve"> ՀՀ 4 մարզերում պարեկային ծառայության</w:t>
      </w:r>
      <w:r w:rsidRPr="002B3AE9">
        <w:rPr>
          <w:rFonts w:ascii="GHEA Grapalat" w:eastAsiaTheme="minorHAnsi" w:hAnsi="GHEA Grapalat" w:cs="Arial"/>
          <w:sz w:val="24"/>
          <w:szCs w:val="24"/>
          <w:lang w:val="hy-AM"/>
        </w:rPr>
        <w:t xml:space="preserve"> </w:t>
      </w:r>
      <w:r w:rsidRPr="002B3AE9">
        <w:rPr>
          <w:rFonts w:ascii="GHEA Grapalat" w:eastAsiaTheme="minorHAnsi" w:hAnsi="GHEA Grapalat" w:cs="Arial"/>
          <w:sz w:val="24"/>
          <w:szCs w:val="24"/>
          <w:shd w:val="clear" w:color="auto" w:fill="FFFFFF"/>
          <w:lang w:val="hy-AM"/>
        </w:rPr>
        <w:t>իրականացման համար ավտոմեքենաների ձեռքբերման նպատակով կազմակերպվել է գնման ընթացակարգ: Ավտոմեքենաների ձեռքբերման</w:t>
      </w:r>
      <w:r w:rsidRPr="002B3AE9">
        <w:rPr>
          <w:rFonts w:ascii="GHEA Grapalat" w:eastAsiaTheme="minorHAnsi" w:hAnsi="GHEA Grapalat" w:cs="Arial"/>
          <w:sz w:val="24"/>
          <w:szCs w:val="24"/>
          <w:lang w:val="hy-AM"/>
        </w:rPr>
        <w:t xml:space="preserve"> </w:t>
      </w:r>
      <w:r w:rsidRPr="002B3AE9">
        <w:rPr>
          <w:rFonts w:ascii="GHEA Grapalat" w:eastAsiaTheme="minorHAnsi" w:hAnsi="GHEA Grapalat" w:cs="Arial"/>
          <w:sz w:val="24"/>
          <w:szCs w:val="24"/>
          <w:shd w:val="clear" w:color="auto" w:fill="FFFFFF"/>
          <w:lang w:val="hy-AM"/>
        </w:rPr>
        <w:t>տեխնիկական բնութագիրն, ըստ ՀՀ ՆԳՆ Ոստիկանության ներկայացվածի, կազմվել է՝ նախկինում կնքված Երևան քաղաքի պարեկային</w:t>
      </w:r>
      <w:r w:rsidRPr="002B3AE9">
        <w:rPr>
          <w:rFonts w:ascii="GHEA Grapalat" w:eastAsiaTheme="minorHAnsi" w:hAnsi="GHEA Grapalat" w:cs="Arial"/>
          <w:sz w:val="24"/>
          <w:szCs w:val="24"/>
          <w:lang w:val="hy-AM"/>
        </w:rPr>
        <w:t xml:space="preserve"> </w:t>
      </w:r>
      <w:r w:rsidRPr="002B3AE9">
        <w:rPr>
          <w:rFonts w:ascii="GHEA Grapalat" w:eastAsiaTheme="minorHAnsi" w:hAnsi="GHEA Grapalat" w:cs="Arial"/>
          <w:sz w:val="24"/>
          <w:szCs w:val="24"/>
          <w:shd w:val="clear" w:color="auto" w:fill="FFFFFF"/>
          <w:lang w:val="hy-AM"/>
        </w:rPr>
        <w:t>ծառայության համար ձեռք բերված ավտոմեքենաների տեխնիկական բնութագրի հիման</w:t>
      </w:r>
      <w:r w:rsidRPr="002B3AE9">
        <w:rPr>
          <w:rFonts w:ascii="GHEA Grapalat" w:eastAsiaTheme="minorHAnsi" w:hAnsi="GHEA Grapalat" w:cs="Arial"/>
          <w:sz w:val="24"/>
          <w:szCs w:val="24"/>
          <w:lang w:val="hy-AM"/>
        </w:rPr>
        <w:t xml:space="preserve"> </w:t>
      </w:r>
      <w:r w:rsidRPr="002B3AE9">
        <w:rPr>
          <w:rFonts w:ascii="GHEA Grapalat" w:eastAsiaTheme="minorHAnsi" w:hAnsi="GHEA Grapalat" w:cs="Arial"/>
          <w:sz w:val="24"/>
          <w:szCs w:val="24"/>
          <w:shd w:val="clear" w:color="auto" w:fill="FFFFFF"/>
          <w:lang w:val="hy-AM"/>
        </w:rPr>
        <w:t xml:space="preserve">վրա: </w:t>
      </w:r>
    </w:p>
    <w:p w14:paraId="4FF44DB3" w14:textId="1D5A72A1" w:rsidR="002B3AE9" w:rsidRPr="002B3AE9" w:rsidRDefault="002B3AE9" w:rsidP="002B3AE9">
      <w:pPr>
        <w:spacing w:after="0" w:line="276" w:lineRule="auto"/>
        <w:jc w:val="both"/>
        <w:rPr>
          <w:rFonts w:ascii="GHEA Grapalat" w:eastAsiaTheme="minorHAnsi" w:hAnsi="GHEA Grapalat" w:cs="Arial"/>
          <w:sz w:val="24"/>
          <w:szCs w:val="24"/>
          <w:shd w:val="clear" w:color="auto" w:fill="FFFFFF"/>
          <w:lang w:val="hy-AM"/>
        </w:rPr>
      </w:pPr>
      <w:r w:rsidRPr="002B3AE9">
        <w:rPr>
          <w:rFonts w:ascii="GHEA Grapalat" w:eastAsiaTheme="minorHAnsi" w:hAnsi="GHEA Grapalat" w:cs="Arial"/>
          <w:sz w:val="24"/>
          <w:szCs w:val="24"/>
          <w:shd w:val="clear" w:color="auto" w:fill="FFFFFF"/>
          <w:lang w:val="hy-AM"/>
        </w:rPr>
        <w:t>26.05.2023 թվականին «</w:t>
      </w:r>
      <w:r w:rsidRPr="002B3AE9">
        <w:rPr>
          <w:rFonts w:ascii="GHEA Grapalat" w:eastAsiaTheme="minorHAnsi" w:hAnsi="GHEA Grapalat"/>
          <w:sz w:val="24"/>
          <w:szCs w:val="24"/>
          <w:lang w:val="hy-AM"/>
        </w:rPr>
        <w:t>ՀՀ Ո ԷԱՃԱՊՁԲ-24-ՄԵՔԵՆԱ-2023</w:t>
      </w:r>
      <w:r w:rsidR="00107D68">
        <w:rPr>
          <w:rFonts w:ascii="GHEA Grapalat" w:eastAsiaTheme="minorHAnsi" w:hAnsi="GHEA Grapalat" w:cs="Arial"/>
          <w:sz w:val="24"/>
          <w:szCs w:val="24"/>
          <w:shd w:val="clear" w:color="auto" w:fill="FFFFFF"/>
          <w:lang w:val="hy-AM"/>
        </w:rPr>
        <w:t></w:t>
      </w:r>
      <w:r w:rsidRPr="002B3AE9">
        <w:rPr>
          <w:rFonts w:ascii="GHEA Grapalat" w:eastAsiaTheme="minorHAnsi" w:hAnsi="GHEA Grapalat" w:cs="Arial"/>
          <w:sz w:val="24"/>
          <w:szCs w:val="24"/>
          <w:shd w:val="clear" w:color="auto" w:fill="FFFFFF"/>
          <w:lang w:val="hy-AM"/>
        </w:rPr>
        <w:t xml:space="preserve"> ծածկագրով էլեկտրոնային</w:t>
      </w:r>
      <w:r w:rsidRPr="002B3AE9">
        <w:rPr>
          <w:rFonts w:ascii="GHEA Grapalat" w:eastAsiaTheme="minorHAnsi" w:hAnsi="GHEA Grapalat" w:cs="Arial"/>
          <w:sz w:val="24"/>
          <w:szCs w:val="24"/>
          <w:lang w:val="hy-AM"/>
        </w:rPr>
        <w:t xml:space="preserve"> </w:t>
      </w:r>
      <w:r w:rsidRPr="002B3AE9">
        <w:rPr>
          <w:rFonts w:ascii="GHEA Grapalat" w:eastAsiaTheme="minorHAnsi" w:hAnsi="GHEA Grapalat" w:cs="Arial"/>
          <w:sz w:val="24"/>
          <w:szCs w:val="24"/>
          <w:shd w:val="clear" w:color="auto" w:fill="FFFFFF"/>
          <w:lang w:val="hy-AM"/>
        </w:rPr>
        <w:t>աճուրդի միջոցով թվով</w:t>
      </w:r>
      <w:r w:rsidR="00A7561C">
        <w:rPr>
          <w:rFonts w:ascii="GHEA Grapalat" w:eastAsiaTheme="minorHAnsi" w:hAnsi="GHEA Grapalat" w:cs="Arial"/>
          <w:sz w:val="24"/>
          <w:szCs w:val="24"/>
          <w:shd w:val="clear" w:color="auto" w:fill="FFFFFF"/>
          <w:lang w:val="hy-AM"/>
        </w:rPr>
        <w:t xml:space="preserve"> վաթսունհինգ</w:t>
      </w:r>
      <w:r w:rsidRPr="002B3AE9">
        <w:rPr>
          <w:rFonts w:ascii="GHEA Grapalat" w:eastAsiaTheme="minorHAnsi" w:hAnsi="GHEA Grapalat" w:cs="Arial"/>
          <w:sz w:val="24"/>
          <w:szCs w:val="24"/>
          <w:shd w:val="clear" w:color="auto" w:fill="FFFFFF"/>
          <w:lang w:val="hy-AM"/>
        </w:rPr>
        <w:t xml:space="preserve"> ավտոմեքենաների ձեռքբերման նպատակով հայտարարվել է գնման</w:t>
      </w:r>
      <w:r w:rsidRPr="002B3AE9">
        <w:rPr>
          <w:rFonts w:ascii="GHEA Grapalat" w:eastAsiaTheme="minorHAnsi" w:hAnsi="GHEA Grapalat" w:cs="Arial"/>
          <w:sz w:val="24"/>
          <w:szCs w:val="24"/>
          <w:lang w:val="hy-AM"/>
        </w:rPr>
        <w:t xml:space="preserve"> </w:t>
      </w:r>
      <w:r w:rsidRPr="002B3AE9">
        <w:rPr>
          <w:rFonts w:ascii="GHEA Grapalat" w:eastAsiaTheme="minorHAnsi" w:hAnsi="GHEA Grapalat" w:cs="Arial"/>
          <w:sz w:val="24"/>
          <w:szCs w:val="24"/>
          <w:shd w:val="clear" w:color="auto" w:fill="FFFFFF"/>
          <w:lang w:val="hy-AM"/>
        </w:rPr>
        <w:t xml:space="preserve">ընթացակարգ՝ մեկ չափաբաժնով, որի գնման գինը կազմել է 1,177,800.0 հազ.դրամ: </w:t>
      </w:r>
      <w:r w:rsidRPr="002B3AE9">
        <w:rPr>
          <w:rFonts w:ascii="GHEA Grapalat" w:eastAsia="Times New Roman" w:hAnsi="GHEA Grapalat" w:cs="Times New Roman"/>
          <w:sz w:val="24"/>
          <w:szCs w:val="24"/>
          <w:lang w:val="hy-AM" w:eastAsia="ru-RU"/>
        </w:rPr>
        <w:t>«Սեդան</w:t>
      </w:r>
      <w:r w:rsidR="00107D68">
        <w:rPr>
          <w:rFonts w:ascii="GHEA Grapalat" w:eastAsia="Times New Roman" w:hAnsi="GHEA Grapalat" w:cs="Times New Roman"/>
          <w:sz w:val="24"/>
          <w:szCs w:val="24"/>
          <w:lang w:val="hy-AM" w:eastAsia="ru-RU"/>
        </w:rPr>
        <w:t></w:t>
      </w:r>
      <w:r w:rsidRPr="002B3AE9">
        <w:rPr>
          <w:rFonts w:ascii="GHEA Grapalat" w:eastAsiaTheme="minorHAnsi" w:hAnsi="GHEA Grapalat" w:cs="Arial"/>
          <w:sz w:val="24"/>
          <w:szCs w:val="24"/>
          <w:shd w:val="clear" w:color="auto" w:fill="FFFFFF"/>
          <w:lang w:val="hy-AM"/>
        </w:rPr>
        <w:t xml:space="preserve"> թափքի ավտոմեքենայի նախահաշվային միավոր</w:t>
      </w:r>
      <w:r w:rsidRPr="002B3AE9">
        <w:rPr>
          <w:rFonts w:ascii="GHEA Grapalat" w:eastAsiaTheme="minorHAnsi" w:hAnsi="GHEA Grapalat" w:cs="Arial"/>
          <w:sz w:val="24"/>
          <w:szCs w:val="24"/>
          <w:lang w:val="hy-AM"/>
        </w:rPr>
        <w:t xml:space="preserve"> </w:t>
      </w:r>
      <w:r w:rsidRPr="002B3AE9">
        <w:rPr>
          <w:rFonts w:ascii="GHEA Grapalat" w:eastAsiaTheme="minorHAnsi" w:hAnsi="GHEA Grapalat" w:cs="Arial"/>
          <w:sz w:val="24"/>
          <w:szCs w:val="24"/>
          <w:shd w:val="clear" w:color="auto" w:fill="FFFFFF"/>
          <w:lang w:val="hy-AM"/>
        </w:rPr>
        <w:t>գին է սահմանվել 18,120.0 հազ.դրամ:</w:t>
      </w:r>
      <w:r w:rsidRPr="002B3AE9">
        <w:rPr>
          <w:rFonts w:ascii="GHEA Grapalat" w:eastAsiaTheme="minorHAnsi" w:hAnsi="GHEA Grapalat" w:cs="Arial"/>
          <w:sz w:val="24"/>
          <w:szCs w:val="24"/>
          <w:lang w:val="hy-AM"/>
        </w:rPr>
        <w:t xml:space="preserve"> </w:t>
      </w:r>
      <w:r w:rsidRPr="002B3AE9">
        <w:rPr>
          <w:rFonts w:ascii="GHEA Grapalat" w:eastAsiaTheme="minorHAnsi" w:hAnsi="GHEA Grapalat" w:cs="Arial"/>
          <w:sz w:val="24"/>
          <w:szCs w:val="24"/>
          <w:shd w:val="clear" w:color="auto" w:fill="FFFFFF"/>
          <w:lang w:val="hy-AM"/>
        </w:rPr>
        <w:t>Հայտերի բացումը տեղի է ունեցել 13.06.2023 թվականին, հայտ է ներկայացրել միայն «Չեխ ԱՎՏՈ</w:t>
      </w:r>
      <w:r w:rsidR="00107D68">
        <w:rPr>
          <w:rFonts w:ascii="GHEA Grapalat" w:eastAsiaTheme="minorHAnsi" w:hAnsi="GHEA Grapalat" w:cs="Arial"/>
          <w:sz w:val="24"/>
          <w:szCs w:val="24"/>
          <w:shd w:val="clear" w:color="auto" w:fill="FFFFFF"/>
          <w:lang w:val="hy-AM"/>
        </w:rPr>
        <w:t xml:space="preserve"> </w:t>
      </w:r>
      <w:r w:rsidRPr="002B3AE9">
        <w:rPr>
          <w:rFonts w:ascii="GHEA Grapalat" w:eastAsiaTheme="minorHAnsi" w:hAnsi="GHEA Grapalat" w:cs="Arial"/>
          <w:sz w:val="24"/>
          <w:szCs w:val="24"/>
          <w:shd w:val="clear" w:color="auto" w:fill="FFFFFF"/>
          <w:lang w:val="hy-AM"/>
        </w:rPr>
        <w:t xml:space="preserve">ՍՊ </w:t>
      </w:r>
      <w:r w:rsidRPr="002B3AE9">
        <w:rPr>
          <w:rFonts w:ascii="GHEA Grapalat" w:eastAsia="Times New Roman" w:hAnsi="GHEA Grapalat" w:cs="Times New Roman"/>
          <w:sz w:val="24"/>
          <w:szCs w:val="24"/>
          <w:lang w:val="hy-AM" w:eastAsia="ru-RU"/>
        </w:rPr>
        <w:t>ընկերությունն</w:t>
      </w:r>
      <w:r w:rsidRPr="002B3AE9">
        <w:rPr>
          <w:rFonts w:ascii="GHEA Grapalat" w:eastAsiaTheme="minorHAnsi" w:hAnsi="GHEA Grapalat" w:cs="Arial"/>
          <w:sz w:val="24"/>
          <w:szCs w:val="24"/>
          <w:shd w:val="clear" w:color="auto" w:fill="FFFFFF"/>
          <w:lang w:val="hy-AM"/>
        </w:rPr>
        <w:t xml:space="preserve">, որն առաջարկել է </w:t>
      </w:r>
      <w:r w:rsidRPr="002B3AE9">
        <w:rPr>
          <w:rFonts w:ascii="GHEA Grapalat" w:eastAsia="Times New Roman" w:hAnsi="GHEA Grapalat" w:cs="Times New Roman"/>
          <w:sz w:val="24"/>
          <w:szCs w:val="24"/>
          <w:lang w:val="hy-AM" w:eastAsia="ru-RU"/>
        </w:rPr>
        <w:t>«սեդան</w:t>
      </w:r>
      <w:r w:rsidR="00107D68">
        <w:rPr>
          <w:rFonts w:ascii="GHEA Grapalat" w:eastAsia="Times New Roman" w:hAnsi="GHEA Grapalat" w:cs="Times New Roman"/>
          <w:sz w:val="24"/>
          <w:szCs w:val="24"/>
          <w:lang w:val="hy-AM" w:eastAsia="ru-RU"/>
        </w:rPr>
        <w:t></w:t>
      </w:r>
      <w:r w:rsidRPr="002B3AE9">
        <w:rPr>
          <w:rFonts w:ascii="GHEA Grapalat" w:eastAsiaTheme="minorHAnsi" w:hAnsi="GHEA Grapalat" w:cs="Arial"/>
          <w:sz w:val="24"/>
          <w:szCs w:val="24"/>
          <w:shd w:val="clear" w:color="auto" w:fill="FFFFFF"/>
          <w:lang w:val="hy-AM"/>
        </w:rPr>
        <w:t xml:space="preserve"> թափքով մեքենաներ մատակարարել 18,120.0 հազ.դրամ՝ միավոր գնով: </w:t>
      </w:r>
    </w:p>
    <w:p w14:paraId="6A559B13" w14:textId="77777777" w:rsidR="002B3AE9" w:rsidRPr="002B3AE9" w:rsidRDefault="002B3AE9" w:rsidP="002B3AE9">
      <w:pPr>
        <w:spacing w:after="0" w:line="276" w:lineRule="auto"/>
        <w:jc w:val="both"/>
        <w:rPr>
          <w:rFonts w:ascii="GHEA Grapalat" w:eastAsiaTheme="minorHAnsi" w:hAnsi="GHEA Grapalat" w:cs="Arial"/>
          <w:sz w:val="24"/>
          <w:szCs w:val="24"/>
          <w:shd w:val="clear" w:color="auto" w:fill="FFFFFF"/>
          <w:lang w:val="hy-AM"/>
        </w:rPr>
      </w:pPr>
      <w:r w:rsidRPr="002B3AE9">
        <w:rPr>
          <w:rFonts w:ascii="GHEA Grapalat" w:eastAsiaTheme="minorHAnsi" w:hAnsi="GHEA Grapalat" w:cs="Arial"/>
          <w:sz w:val="24"/>
          <w:szCs w:val="24"/>
          <w:shd w:val="clear" w:color="auto" w:fill="FFFFFF"/>
          <w:lang w:val="hy-AM"/>
        </w:rPr>
        <w:t>Համակարգի կողմից՝ ներկայացրած փաստաթղթերը,</w:t>
      </w:r>
      <w:r w:rsidRPr="002B3AE9">
        <w:rPr>
          <w:rFonts w:ascii="GHEA Grapalat" w:eastAsiaTheme="minorHAnsi" w:hAnsi="GHEA Grapalat" w:cs="Arial"/>
          <w:sz w:val="24"/>
          <w:szCs w:val="24"/>
          <w:lang w:val="hy-AM"/>
        </w:rPr>
        <w:t xml:space="preserve"> </w:t>
      </w:r>
      <w:r w:rsidRPr="002B3AE9">
        <w:rPr>
          <w:rFonts w:ascii="GHEA Grapalat" w:eastAsiaTheme="minorHAnsi" w:hAnsi="GHEA Grapalat" w:cs="Arial"/>
          <w:sz w:val="24"/>
          <w:szCs w:val="24"/>
          <w:shd w:val="clear" w:color="auto" w:fill="FFFFFF"/>
          <w:lang w:val="hy-AM"/>
        </w:rPr>
        <w:t>համարվել են համապատասխանող հրավերով նախատեսված պահանջներին, իսկ գնահատող հանձնաժողովի կողմից հայտը գնահատվել է բավարար:</w:t>
      </w:r>
    </w:p>
    <w:p w14:paraId="712B19F1" w14:textId="337210D0" w:rsidR="002B3AE9" w:rsidRPr="002B3AE9" w:rsidRDefault="002B3AE9" w:rsidP="002B3AE9">
      <w:pPr>
        <w:spacing w:after="0" w:line="276" w:lineRule="auto"/>
        <w:jc w:val="both"/>
        <w:rPr>
          <w:rFonts w:ascii="GHEA Grapalat" w:eastAsiaTheme="minorHAnsi" w:hAnsi="GHEA Grapalat" w:cs="Arial"/>
          <w:sz w:val="24"/>
          <w:szCs w:val="24"/>
          <w:shd w:val="clear" w:color="auto" w:fill="FFFFFF"/>
          <w:lang w:val="hy-AM"/>
        </w:rPr>
      </w:pPr>
      <w:r w:rsidRPr="002B3AE9">
        <w:rPr>
          <w:rFonts w:ascii="GHEA Grapalat" w:eastAsiaTheme="minorHAnsi" w:hAnsi="GHEA Grapalat" w:cs="Arial"/>
          <w:sz w:val="24"/>
          <w:szCs w:val="24"/>
          <w:shd w:val="clear" w:color="auto" w:fill="FFFFFF"/>
          <w:lang w:val="hy-AM"/>
        </w:rPr>
        <w:t xml:space="preserve"> Արդյունքում, ՀՀ ՆԳՆ Ոստիկանությունը «ՉԵԽ ԱՎՏՈ</w:t>
      </w:r>
      <w:r w:rsidR="00107D68">
        <w:rPr>
          <w:rFonts w:ascii="GHEA Grapalat" w:eastAsiaTheme="minorHAnsi" w:hAnsi="GHEA Grapalat" w:cs="Arial"/>
          <w:sz w:val="24"/>
          <w:szCs w:val="24"/>
          <w:shd w:val="clear" w:color="auto" w:fill="FFFFFF"/>
          <w:lang w:val="hy-AM"/>
        </w:rPr>
        <w:t></w:t>
      </w:r>
      <w:r w:rsidRPr="002B3AE9">
        <w:rPr>
          <w:rFonts w:ascii="GHEA Grapalat" w:eastAsiaTheme="minorHAnsi" w:hAnsi="GHEA Grapalat" w:cs="Arial"/>
          <w:sz w:val="24"/>
          <w:szCs w:val="24"/>
          <w:shd w:val="clear" w:color="auto" w:fill="FFFFFF"/>
          <w:lang w:val="hy-AM"/>
        </w:rPr>
        <w:t xml:space="preserve"> ՍՊ </w:t>
      </w:r>
      <w:r w:rsidRPr="002B3AE9">
        <w:rPr>
          <w:rFonts w:ascii="GHEA Grapalat" w:eastAsia="Times New Roman" w:hAnsi="GHEA Grapalat" w:cs="Times New Roman"/>
          <w:sz w:val="24"/>
          <w:szCs w:val="24"/>
          <w:lang w:val="hy-AM" w:eastAsia="ru-RU"/>
        </w:rPr>
        <w:t>ընկերության</w:t>
      </w:r>
      <w:r w:rsidRPr="002B3AE9">
        <w:rPr>
          <w:rFonts w:ascii="GHEA Grapalat" w:eastAsiaTheme="minorHAnsi" w:hAnsi="GHEA Grapalat" w:cs="Arial"/>
          <w:sz w:val="24"/>
          <w:szCs w:val="24"/>
          <w:shd w:val="clear" w:color="auto" w:fill="FFFFFF"/>
          <w:lang w:val="hy-AM"/>
        </w:rPr>
        <w:t xml:space="preserve"> հետ 07.06.2023 թվականին կնքել է Ոստիկանության կարիքների համար ապրանքի մատակարարման «</w:t>
      </w:r>
      <w:r w:rsidRPr="002B3AE9">
        <w:rPr>
          <w:rFonts w:ascii="GHEA Grapalat" w:eastAsiaTheme="minorHAnsi" w:hAnsi="GHEA Grapalat"/>
          <w:sz w:val="24"/>
          <w:szCs w:val="24"/>
          <w:lang w:val="hy-AM"/>
        </w:rPr>
        <w:t>ՀՀ Ո ԷԱՃԱՊՁԲ-24-ՄԵՔԵՆԱ-2023-1</w:t>
      </w:r>
      <w:r w:rsidR="00107D68">
        <w:rPr>
          <w:rFonts w:ascii="GHEA Grapalat" w:eastAsiaTheme="minorHAnsi" w:hAnsi="GHEA Grapalat" w:cs="Arial"/>
          <w:sz w:val="24"/>
          <w:szCs w:val="24"/>
          <w:shd w:val="clear" w:color="auto" w:fill="FFFFFF"/>
          <w:lang w:val="hy-AM"/>
        </w:rPr>
        <w:t></w:t>
      </w:r>
      <w:r w:rsidRPr="002B3AE9">
        <w:rPr>
          <w:rFonts w:ascii="GHEA Grapalat" w:eastAsiaTheme="minorHAnsi" w:hAnsi="GHEA Grapalat" w:cs="Arial"/>
          <w:sz w:val="24"/>
          <w:szCs w:val="24"/>
          <w:shd w:val="clear" w:color="auto" w:fill="FFFFFF"/>
          <w:lang w:val="hy-AM"/>
        </w:rPr>
        <w:t xml:space="preserve"> պայմանագիրը՝ ընդամենը 65 հատ </w:t>
      </w:r>
      <w:r w:rsidRPr="002B3AE9">
        <w:rPr>
          <w:rFonts w:ascii="GHEA Grapalat" w:eastAsia="Times New Roman" w:hAnsi="GHEA Grapalat" w:cs="Times New Roman"/>
          <w:sz w:val="24"/>
          <w:szCs w:val="24"/>
          <w:lang w:val="hy-AM" w:eastAsia="ru-RU"/>
        </w:rPr>
        <w:t>«սեդան</w:t>
      </w:r>
      <w:r w:rsidR="00107D68">
        <w:rPr>
          <w:rFonts w:ascii="GHEA Grapalat" w:eastAsia="Times New Roman" w:hAnsi="GHEA Grapalat" w:cs="Times New Roman"/>
          <w:sz w:val="24"/>
          <w:szCs w:val="24"/>
          <w:lang w:val="hy-AM" w:eastAsia="ru-RU"/>
        </w:rPr>
        <w:t></w:t>
      </w:r>
      <w:r w:rsidRPr="002B3AE9">
        <w:rPr>
          <w:rFonts w:ascii="GHEA Grapalat" w:eastAsiaTheme="minorHAnsi" w:hAnsi="GHEA Grapalat" w:cs="Arial"/>
          <w:sz w:val="24"/>
          <w:szCs w:val="24"/>
          <w:shd w:val="clear" w:color="auto" w:fill="FFFFFF"/>
          <w:lang w:val="hy-AM"/>
        </w:rPr>
        <w:t xml:space="preserve"> թափքով՝ Շկոդա Սուպերբ ավտոմեքենայի համար՝ ընդհանուր 1,177,800.0 հազ.դրամ (ներառյալ</w:t>
      </w:r>
      <w:r w:rsidR="00994FF3">
        <w:rPr>
          <w:rFonts w:ascii="GHEA Grapalat" w:eastAsiaTheme="minorHAnsi" w:hAnsi="GHEA Grapalat" w:cs="Arial"/>
          <w:sz w:val="24"/>
          <w:szCs w:val="24"/>
          <w:shd w:val="clear" w:color="auto" w:fill="FFFFFF"/>
          <w:lang w:val="hy-AM"/>
        </w:rPr>
        <w:t>՝</w:t>
      </w:r>
      <w:r w:rsidRPr="002B3AE9">
        <w:rPr>
          <w:rFonts w:ascii="GHEA Grapalat" w:eastAsiaTheme="minorHAnsi" w:hAnsi="GHEA Grapalat" w:cs="Arial"/>
          <w:sz w:val="24"/>
          <w:szCs w:val="24"/>
          <w:shd w:val="clear" w:color="auto" w:fill="FFFFFF"/>
          <w:lang w:val="hy-AM"/>
        </w:rPr>
        <w:t xml:space="preserve"> ԱԱՀ) գումարով, մինչև 20.09.2023 թվականը գործողության ժամկետով: </w:t>
      </w:r>
    </w:p>
    <w:p w14:paraId="167BCBD1" w14:textId="61382976" w:rsidR="002B3AE9" w:rsidRPr="002B3AE9" w:rsidRDefault="002B3AE9" w:rsidP="002B3AE9">
      <w:pPr>
        <w:spacing w:after="0" w:line="276" w:lineRule="auto"/>
        <w:jc w:val="both"/>
        <w:rPr>
          <w:rFonts w:ascii="GHEA Grapalat" w:eastAsiaTheme="minorHAnsi" w:hAnsi="GHEA Grapalat" w:cs="Arial"/>
          <w:sz w:val="24"/>
          <w:szCs w:val="24"/>
          <w:shd w:val="clear" w:color="auto" w:fill="FFFFFF"/>
          <w:lang w:val="hy-AM"/>
        </w:rPr>
      </w:pPr>
      <w:r w:rsidRPr="002B3AE9">
        <w:rPr>
          <w:rFonts w:ascii="GHEA Grapalat" w:eastAsiaTheme="minorHAnsi" w:hAnsi="GHEA Grapalat" w:cs="Arial"/>
          <w:sz w:val="24"/>
          <w:szCs w:val="24"/>
          <w:shd w:val="clear" w:color="auto" w:fill="FFFFFF"/>
          <w:lang w:val="hy-AM"/>
        </w:rPr>
        <w:t xml:space="preserve"> 2023 թվականի սեպտեմբերի 11-ին և 12-ին կազմված հանձնման-ընդունման երկու արձանագրություններով «ՉԵԽ ԱՎՏՈ</w:t>
      </w:r>
      <w:r w:rsidR="00107D68">
        <w:rPr>
          <w:rFonts w:ascii="GHEA Grapalat" w:eastAsiaTheme="minorHAnsi" w:hAnsi="GHEA Grapalat" w:cs="Arial"/>
          <w:sz w:val="24"/>
          <w:szCs w:val="24"/>
          <w:shd w:val="clear" w:color="auto" w:fill="FFFFFF"/>
          <w:lang w:val="hy-AM"/>
        </w:rPr>
        <w:t></w:t>
      </w:r>
      <w:r w:rsidRPr="002B3AE9">
        <w:rPr>
          <w:rFonts w:ascii="GHEA Grapalat" w:eastAsiaTheme="minorHAnsi" w:hAnsi="GHEA Grapalat" w:cs="Arial"/>
          <w:sz w:val="24"/>
          <w:szCs w:val="24"/>
          <w:shd w:val="clear" w:color="auto" w:fill="FFFFFF"/>
          <w:lang w:val="hy-AM"/>
        </w:rPr>
        <w:t xml:space="preserve"> ՍՊ </w:t>
      </w:r>
      <w:r w:rsidRPr="002B3AE9">
        <w:rPr>
          <w:rFonts w:ascii="GHEA Grapalat" w:eastAsia="Times New Roman" w:hAnsi="GHEA Grapalat" w:cs="Times New Roman"/>
          <w:sz w:val="24"/>
          <w:szCs w:val="24"/>
          <w:lang w:val="hy-AM" w:eastAsia="ru-RU"/>
        </w:rPr>
        <w:t>ընկերությունն</w:t>
      </w:r>
      <w:r w:rsidRPr="002B3AE9">
        <w:rPr>
          <w:rFonts w:ascii="GHEA Grapalat" w:eastAsiaTheme="minorHAnsi" w:hAnsi="GHEA Grapalat" w:cs="Arial"/>
          <w:sz w:val="24"/>
          <w:szCs w:val="24"/>
          <w:shd w:val="clear" w:color="auto" w:fill="FFFFFF"/>
          <w:lang w:val="hy-AM"/>
        </w:rPr>
        <w:t xml:space="preserve"> հանձնել, իսկ ՆԳՆ Ոստիկանությունը ընդունել է թվով</w:t>
      </w:r>
      <w:r w:rsidR="00A7561C">
        <w:rPr>
          <w:rFonts w:ascii="GHEA Grapalat" w:eastAsiaTheme="minorHAnsi" w:hAnsi="GHEA Grapalat" w:cs="Arial"/>
          <w:sz w:val="24"/>
          <w:szCs w:val="24"/>
          <w:shd w:val="clear" w:color="auto" w:fill="FFFFFF"/>
          <w:lang w:val="hy-AM"/>
        </w:rPr>
        <w:t xml:space="preserve"> վաթսունհինգ</w:t>
      </w:r>
      <w:r w:rsidRPr="002B3AE9">
        <w:rPr>
          <w:rFonts w:ascii="GHEA Grapalat" w:eastAsiaTheme="minorHAnsi" w:hAnsi="GHEA Grapalat" w:cs="Arial"/>
          <w:sz w:val="24"/>
          <w:szCs w:val="24"/>
          <w:shd w:val="clear" w:color="auto" w:fill="FFFFFF"/>
          <w:lang w:val="hy-AM"/>
        </w:rPr>
        <w:t xml:space="preserve"> հատ Շկոդա Սուպերբ ավտոմեքենաները</w:t>
      </w:r>
      <w:r w:rsidR="00035811">
        <w:rPr>
          <w:rFonts w:ascii="GHEA Grapalat" w:eastAsiaTheme="minorHAnsi" w:hAnsi="GHEA Grapalat" w:cs="Arial"/>
          <w:sz w:val="24"/>
          <w:szCs w:val="24"/>
          <w:shd w:val="clear" w:color="auto" w:fill="FFFFFF"/>
          <w:lang w:val="hy-AM"/>
        </w:rPr>
        <w:t>:</w:t>
      </w:r>
    </w:p>
    <w:p w14:paraId="2646C5AD" w14:textId="77777777" w:rsidR="002B3AE9" w:rsidRPr="002B3AE9" w:rsidRDefault="002B3AE9" w:rsidP="002B3AE9">
      <w:pPr>
        <w:spacing w:after="0" w:line="276" w:lineRule="auto"/>
        <w:jc w:val="both"/>
        <w:rPr>
          <w:rFonts w:ascii="GHEA Grapalat" w:eastAsia="Calibri" w:hAnsi="GHEA Grapalat"/>
          <w:sz w:val="24"/>
          <w:szCs w:val="24"/>
          <w:lang w:val="hy-AM"/>
        </w:rPr>
      </w:pPr>
      <w:r w:rsidRPr="002B3AE9">
        <w:rPr>
          <w:rFonts w:ascii="GHEA Grapalat" w:eastAsia="Calibri" w:hAnsi="GHEA Grapalat"/>
          <w:sz w:val="24"/>
          <w:szCs w:val="24"/>
          <w:lang w:val="hy-AM"/>
        </w:rPr>
        <w:t>Հաշվեքննող խմբի կողմից, ՀՀ ՆԳՆ Ոստիկանության տնտեսական վարչությունում իրականացվել է կազմակերպված գնման ընթացակարգի ուսումնասիրություն, պայմանագրի արդյունքների զննում և վերահաշվարկ, ինչպես նաև ուսումնասիրվել է պայմանագրի առարկա՝ </w:t>
      </w:r>
      <w:r w:rsidRPr="002B3AE9">
        <w:rPr>
          <w:rFonts w:ascii="GHEA Grapalat" w:eastAsiaTheme="minorHAnsi" w:hAnsi="GHEA Grapalat" w:cs="Arial"/>
          <w:bCs/>
          <w:sz w:val="24"/>
          <w:szCs w:val="24"/>
          <w:shd w:val="clear" w:color="auto" w:fill="FFFFFF"/>
          <w:lang w:val="hy-AM"/>
        </w:rPr>
        <w:t>ŠKODA SUPERB</w:t>
      </w:r>
      <w:r w:rsidRPr="002B3AE9">
        <w:rPr>
          <w:rFonts w:ascii="GHEA Grapalat" w:eastAsiaTheme="minorHAnsi" w:hAnsi="GHEA Grapalat"/>
          <w:sz w:val="24"/>
          <w:szCs w:val="24"/>
          <w:shd w:val="clear" w:color="auto" w:fill="FFFFFF"/>
          <w:lang w:val="hy-AM"/>
        </w:rPr>
        <w:t xml:space="preserve"> մակնիշի ավտոմեքենաների</w:t>
      </w:r>
      <w:r w:rsidRPr="002B3AE9">
        <w:rPr>
          <w:rFonts w:ascii="GHEA Grapalat" w:eastAsiaTheme="minorHAnsi" w:hAnsi="GHEA Grapalat"/>
          <w:sz w:val="24"/>
          <w:szCs w:val="24"/>
          <w:lang w:val="hy-AM"/>
        </w:rPr>
        <w:t xml:space="preserve"> տեխնիկական պարամետրերը՝ </w:t>
      </w:r>
      <w:r w:rsidRPr="002B3AE9">
        <w:rPr>
          <w:rFonts w:ascii="GHEA Grapalat" w:eastAsia="Calibri" w:hAnsi="GHEA Grapalat"/>
          <w:sz w:val="24"/>
          <w:szCs w:val="24"/>
          <w:lang w:val="hy-AM"/>
        </w:rPr>
        <w:t>ինչի արդյունքում արձանագրվել է.</w:t>
      </w:r>
    </w:p>
    <w:p w14:paraId="2F739C65" w14:textId="77777777" w:rsidR="00FA4039" w:rsidRDefault="00FA4039" w:rsidP="002B3AE9">
      <w:pPr>
        <w:tabs>
          <w:tab w:val="left" w:pos="1290"/>
        </w:tabs>
        <w:spacing w:before="240" w:after="0" w:line="276" w:lineRule="auto"/>
        <w:rPr>
          <w:rFonts w:ascii="GHEA Grapalat" w:eastAsia="Times New Roman" w:hAnsi="GHEA Grapalat" w:cs="Times New Roman"/>
          <w:iCs/>
          <w:color w:val="2F5496"/>
          <w:sz w:val="24"/>
          <w:szCs w:val="24"/>
          <w:lang w:val="hy-AM"/>
        </w:rPr>
      </w:pPr>
    </w:p>
    <w:p w14:paraId="041A52E5" w14:textId="54D5F70D" w:rsidR="002B3AE9" w:rsidRPr="002B3AE9" w:rsidRDefault="002B3AE9" w:rsidP="002B3AE9">
      <w:pPr>
        <w:tabs>
          <w:tab w:val="left" w:pos="1290"/>
        </w:tabs>
        <w:spacing w:before="240" w:after="0" w:line="276" w:lineRule="auto"/>
        <w:rPr>
          <w:rFonts w:ascii="Cambria Math" w:eastAsia="Times New Roman" w:hAnsi="Cambria Math" w:cs="Times New Roman"/>
          <w:iCs/>
          <w:color w:val="2F5496"/>
          <w:sz w:val="24"/>
          <w:szCs w:val="24"/>
          <w:lang w:val="hy-AM"/>
        </w:rPr>
      </w:pPr>
      <w:r w:rsidRPr="002B3AE9">
        <w:rPr>
          <w:rFonts w:ascii="GHEA Grapalat" w:eastAsia="Times New Roman" w:hAnsi="GHEA Grapalat" w:cs="Times New Roman"/>
          <w:iCs/>
          <w:color w:val="2F5496"/>
          <w:sz w:val="24"/>
          <w:szCs w:val="24"/>
          <w:lang w:val="hy-AM"/>
        </w:rPr>
        <w:lastRenderedPageBreak/>
        <w:t>Հաշվեքննությամբ արձանագրված անհամապատասխանություններ</w:t>
      </w:r>
      <w:r w:rsidRPr="002B3AE9">
        <w:rPr>
          <w:rFonts w:ascii="Cambria Math" w:eastAsia="Times New Roman" w:hAnsi="Cambria Math" w:cs="Times New Roman"/>
          <w:iCs/>
          <w:color w:val="2F5496"/>
          <w:sz w:val="24"/>
          <w:szCs w:val="24"/>
          <w:lang w:val="hy-AM"/>
        </w:rPr>
        <w:t>․</w:t>
      </w:r>
    </w:p>
    <w:p w14:paraId="00EAD4E4" w14:textId="6CF08FBD" w:rsidR="002B3AE9" w:rsidRPr="00E4665C" w:rsidRDefault="00A033E4" w:rsidP="00E4665C">
      <w:pPr>
        <w:pStyle w:val="ListParagraph"/>
        <w:numPr>
          <w:ilvl w:val="2"/>
          <w:numId w:val="36"/>
        </w:numPr>
        <w:shd w:val="clear" w:color="auto" w:fill="FFFFFF" w:themeFill="background1"/>
        <w:tabs>
          <w:tab w:val="left" w:pos="0"/>
          <w:tab w:val="left" w:pos="284"/>
        </w:tabs>
        <w:spacing w:before="240" w:after="0" w:line="276" w:lineRule="auto"/>
        <w:ind w:left="0" w:firstLine="0"/>
        <w:jc w:val="both"/>
        <w:rPr>
          <w:rFonts w:ascii="GHEA Grapalat" w:eastAsiaTheme="minorHAnsi" w:hAnsi="GHEA Grapalat"/>
          <w:b/>
          <w:sz w:val="24"/>
          <w:szCs w:val="24"/>
          <w:shd w:val="clear" w:color="auto" w:fill="FFFFFF"/>
          <w:lang w:val="hy-AM"/>
        </w:rPr>
      </w:pPr>
      <w:r w:rsidRPr="00E4665C">
        <w:rPr>
          <w:rFonts w:ascii="GHEA Grapalat" w:eastAsia="Times New Roman" w:hAnsi="GHEA Grapalat" w:cs="Times New Roman"/>
          <w:sz w:val="24"/>
          <w:szCs w:val="24"/>
          <w:lang w:val="hy-AM" w:eastAsia="ru-RU"/>
        </w:rPr>
        <w:t xml:space="preserve">Առկա են անհամապատասխանություններ </w:t>
      </w:r>
      <w:r w:rsidRPr="00E4665C">
        <w:rPr>
          <w:rFonts w:ascii="GHEA Grapalat" w:eastAsiaTheme="minorHAnsi" w:hAnsi="GHEA Grapalat" w:cs="Arial"/>
          <w:sz w:val="24"/>
          <w:szCs w:val="24"/>
          <w:shd w:val="clear" w:color="auto" w:fill="FFFFFF"/>
          <w:lang w:val="hy-AM"/>
        </w:rPr>
        <w:t>«</w:t>
      </w:r>
      <w:r w:rsidRPr="00E4665C">
        <w:rPr>
          <w:rFonts w:ascii="GHEA Grapalat" w:eastAsiaTheme="minorHAnsi" w:hAnsi="GHEA Grapalat"/>
          <w:sz w:val="24"/>
          <w:szCs w:val="24"/>
          <w:lang w:val="hy-AM"/>
        </w:rPr>
        <w:t>ՀՀ Ո ԷԱՃԱՊՁԲ-24-ՄԵՔԵՆԱ-2023-1</w:t>
      </w:r>
      <w:r w:rsidRPr="00E4665C">
        <w:rPr>
          <w:rFonts w:ascii="GHEA Grapalat" w:eastAsiaTheme="minorHAnsi" w:hAnsi="GHEA Grapalat" w:cs="Arial"/>
          <w:sz w:val="24"/>
          <w:szCs w:val="24"/>
          <w:shd w:val="clear" w:color="auto" w:fill="FFFFFF"/>
          <w:lang w:val="hy-AM"/>
        </w:rPr>
        <w:t xml:space="preserve"> </w:t>
      </w:r>
      <w:r w:rsidRPr="00E4665C">
        <w:rPr>
          <w:rFonts w:ascii="GHEA Grapalat" w:eastAsiaTheme="minorHAnsi" w:hAnsi="GHEA Grapalat"/>
          <w:sz w:val="24"/>
          <w:szCs w:val="24"/>
          <w:shd w:val="clear" w:color="auto" w:fill="FFFFFF"/>
          <w:lang w:val="hy-AM"/>
        </w:rPr>
        <w:t>պայմանագրի 1.1 կետի, 2.4.4 կետի, 5.3 կետի պահանջների հետ, որոնց վրա հասնելու հետևանքով պետք է պատասխանատվության միջոց կիրառվեր մատակարարի նկատմամբ պայմանագրի 6.3 կետով սահմանվածի համապատասխան:</w:t>
      </w:r>
      <w:r>
        <w:rPr>
          <w:rFonts w:ascii="GHEA Grapalat" w:eastAsiaTheme="minorHAnsi" w:hAnsi="GHEA Grapalat"/>
          <w:sz w:val="24"/>
          <w:szCs w:val="24"/>
          <w:shd w:val="clear" w:color="auto" w:fill="FFFFFF"/>
          <w:lang w:val="hy-AM"/>
        </w:rPr>
        <w:t xml:space="preserve"> </w:t>
      </w:r>
      <w:r w:rsidR="002B3AE9" w:rsidRPr="00E4665C">
        <w:rPr>
          <w:rFonts w:ascii="GHEA Grapalat" w:eastAsiaTheme="minorHAnsi" w:hAnsi="GHEA Grapalat"/>
          <w:sz w:val="24"/>
          <w:szCs w:val="24"/>
          <w:shd w:val="clear" w:color="auto" w:fill="FFFFFF"/>
          <w:lang w:val="hy-AM"/>
        </w:rPr>
        <w:t xml:space="preserve">Պայմանագրի տեխնիկական բնութագրով սահմանվել է, որ ձեռք բերվող </w:t>
      </w:r>
      <w:r w:rsidR="004942B0" w:rsidRPr="00E4665C">
        <w:rPr>
          <w:rFonts w:ascii="GHEA Grapalat" w:eastAsiaTheme="minorHAnsi" w:hAnsi="GHEA Grapalat"/>
          <w:sz w:val="24"/>
          <w:szCs w:val="24"/>
          <w:shd w:val="clear" w:color="auto" w:fill="FFFFFF"/>
          <w:lang w:val="hy-AM"/>
        </w:rPr>
        <w:t></w:t>
      </w:r>
      <w:r w:rsidR="004942B0" w:rsidRPr="00E4665C">
        <w:rPr>
          <w:rFonts w:ascii="GHEA Grapalat" w:eastAsiaTheme="minorHAnsi" w:hAnsi="GHEA Grapalat" w:cs="Arial"/>
          <w:sz w:val="24"/>
          <w:szCs w:val="24"/>
          <w:shd w:val="clear" w:color="auto" w:fill="FFFFFF"/>
          <w:lang w:val="hy-AM"/>
        </w:rPr>
        <w:t>Շկոդա Սուպերբ</w:t>
      </w:r>
      <w:r w:rsidR="009300B8" w:rsidRPr="00E4665C">
        <w:rPr>
          <w:rFonts w:ascii="GHEA Grapalat" w:eastAsiaTheme="minorHAnsi" w:hAnsi="GHEA Grapalat"/>
          <w:sz w:val="24"/>
          <w:szCs w:val="24"/>
          <w:shd w:val="clear" w:color="auto" w:fill="FFFFFF"/>
          <w:lang w:val="hy-AM"/>
        </w:rPr>
        <w:t xml:space="preserve"> </w:t>
      </w:r>
      <w:r w:rsidR="002B3AE9" w:rsidRPr="00E4665C">
        <w:rPr>
          <w:rFonts w:ascii="GHEA Grapalat" w:eastAsiaTheme="minorHAnsi" w:hAnsi="GHEA Grapalat"/>
          <w:sz w:val="24"/>
          <w:szCs w:val="24"/>
          <w:shd w:val="clear" w:color="auto" w:fill="FFFFFF"/>
          <w:lang w:val="hy-AM"/>
        </w:rPr>
        <w:t xml:space="preserve">մակնիշի մեքենայի քաշը պետք է լինի 1460կգ </w:t>
      </w:r>
      <w:r w:rsidR="002B3AE9" w:rsidRPr="00E4665C">
        <w:rPr>
          <w:rFonts w:ascii="GHEA Grapalat" w:eastAsia="Times New Roman" w:hAnsi="GHEA Grapalat" w:cs="Arial"/>
          <w:color w:val="000000"/>
          <w:sz w:val="24"/>
          <w:szCs w:val="24"/>
          <w:lang w:val="hy-AM" w:eastAsia="en-GB"/>
        </w:rPr>
        <w:t>(1535-75=1460կգ)</w:t>
      </w:r>
      <w:r w:rsidR="002B3AE9" w:rsidRPr="00E4665C">
        <w:rPr>
          <w:rFonts w:ascii="GHEA Grapalat" w:eastAsiaTheme="minorHAnsi" w:hAnsi="GHEA Grapalat"/>
          <w:sz w:val="24"/>
          <w:szCs w:val="24"/>
          <w:shd w:val="clear" w:color="auto" w:fill="FFFFFF"/>
          <w:lang w:val="hy-AM"/>
        </w:rPr>
        <w:t>, սակայն մեքենաների ներմուծման ՀՀ սահմանին հայտարարագրման փաստաթղթերի (CMR) համաձայն </w:t>
      </w:r>
      <w:r w:rsidR="002B3AE9" w:rsidRPr="00E4665C">
        <w:rPr>
          <w:rFonts w:ascii="GHEA Grapalat" w:eastAsiaTheme="minorHAnsi" w:hAnsi="GHEA Grapalat" w:cs="Arial"/>
          <w:sz w:val="24"/>
          <w:szCs w:val="24"/>
          <w:shd w:val="clear" w:color="auto" w:fill="FFFFFF"/>
          <w:lang w:val="hy-AM"/>
        </w:rPr>
        <w:t>Շկոդա Սուպերբ</w:t>
      </w:r>
      <w:r w:rsidR="002B3AE9" w:rsidRPr="00E4665C">
        <w:rPr>
          <w:rFonts w:ascii="GHEA Grapalat" w:eastAsiaTheme="minorHAnsi" w:hAnsi="GHEA Grapalat"/>
          <w:sz w:val="24"/>
          <w:szCs w:val="24"/>
          <w:shd w:val="clear" w:color="auto" w:fill="FFFFFF"/>
          <w:lang w:val="hy-AM"/>
        </w:rPr>
        <w:t xml:space="preserve"> մակնիշի թվով մեկ մեքենայի բրուտտո քաշը կազմել է 1576կգ: Ստացվում է, որ մատակարարված մեքենաները պայմանագրում նշված 1460կգ քաշից առնվազն ավել են շուրջ 116կգ-ով: Այսպիսով` համադրության արդյունքում պարզ է դառնում, որ մատակարարված թվով</w:t>
      </w:r>
      <w:r w:rsidR="00A7561C" w:rsidRPr="00E4665C">
        <w:rPr>
          <w:rFonts w:ascii="GHEA Grapalat" w:eastAsiaTheme="minorHAnsi" w:hAnsi="GHEA Grapalat"/>
          <w:sz w:val="24"/>
          <w:szCs w:val="24"/>
          <w:shd w:val="clear" w:color="auto" w:fill="FFFFFF"/>
          <w:lang w:val="hy-AM"/>
        </w:rPr>
        <w:t xml:space="preserve"> վաթսունհինգ</w:t>
      </w:r>
      <w:r w:rsidR="002B3AE9" w:rsidRPr="00E4665C">
        <w:rPr>
          <w:rFonts w:ascii="GHEA Grapalat" w:eastAsiaTheme="minorHAnsi" w:hAnsi="GHEA Grapalat"/>
          <w:sz w:val="24"/>
          <w:szCs w:val="24"/>
          <w:shd w:val="clear" w:color="auto" w:fill="FFFFFF"/>
          <w:lang w:val="hy-AM"/>
        </w:rPr>
        <w:t xml:space="preserve"> </w:t>
      </w:r>
      <w:r w:rsidR="002B3AE9" w:rsidRPr="00E4665C">
        <w:rPr>
          <w:rFonts w:ascii="GHEA Grapalat" w:eastAsiaTheme="minorHAnsi" w:hAnsi="GHEA Grapalat" w:cs="Arial"/>
          <w:sz w:val="24"/>
          <w:szCs w:val="24"/>
          <w:shd w:val="clear" w:color="auto" w:fill="FFFFFF"/>
          <w:lang w:val="hy-AM"/>
        </w:rPr>
        <w:t>Շկոդա Սուպերբ</w:t>
      </w:r>
      <w:r w:rsidR="002B3AE9" w:rsidRPr="00E4665C">
        <w:rPr>
          <w:rFonts w:ascii="GHEA Grapalat" w:eastAsiaTheme="minorHAnsi" w:hAnsi="GHEA Grapalat"/>
          <w:sz w:val="24"/>
          <w:szCs w:val="24"/>
          <w:shd w:val="clear" w:color="auto" w:fill="FFFFFF"/>
          <w:lang w:val="hy-AM"/>
        </w:rPr>
        <w:t xml:space="preserve"> մեքենաների </w:t>
      </w:r>
      <w:r w:rsidR="00642567">
        <w:rPr>
          <w:rFonts w:ascii="GHEA Grapalat" w:eastAsiaTheme="minorHAnsi" w:hAnsi="GHEA Grapalat"/>
          <w:sz w:val="24"/>
          <w:szCs w:val="24"/>
          <w:shd w:val="clear" w:color="auto" w:fill="FFFFFF"/>
          <w:lang w:val="hy-AM"/>
        </w:rPr>
        <w:t>քաշերն</w:t>
      </w:r>
      <w:r w:rsidR="002B3AE9" w:rsidRPr="00E4665C">
        <w:rPr>
          <w:rFonts w:ascii="GHEA Grapalat" w:eastAsiaTheme="minorHAnsi" w:hAnsi="GHEA Grapalat"/>
          <w:sz w:val="24"/>
          <w:szCs w:val="24"/>
          <w:shd w:val="clear" w:color="auto" w:fill="FFFFFF"/>
          <w:lang w:val="hy-AM"/>
        </w:rPr>
        <w:t xml:space="preserve"> ավելին են պայմանագրի տեխնիկական բնութագրով պահանջվող մեքենաների քաշից, սակայն սույն փաստը չի ստուգվել և չի արձանագրվել ՀՀ ՆԳՆ Ոստիկանության պատասխանատու ստորաբաժանման կողմից և ընդունվել է պայմանագրի տեխնիկական բնութագրի որոշակի պահանջին չհամապատասխանող ապրանքներ</w:t>
      </w:r>
      <w:r w:rsidR="00631ADC" w:rsidRPr="00E4665C">
        <w:rPr>
          <w:rFonts w:ascii="GHEA Grapalat" w:eastAsiaTheme="minorHAnsi" w:hAnsi="GHEA Grapalat"/>
          <w:sz w:val="24"/>
          <w:szCs w:val="24"/>
          <w:shd w:val="clear" w:color="auto" w:fill="FFFFFF"/>
          <w:lang w:val="hy-AM"/>
        </w:rPr>
        <w:t>։</w:t>
      </w:r>
      <w:r w:rsidR="002B3AE9" w:rsidRPr="00E4665C">
        <w:rPr>
          <w:rFonts w:ascii="GHEA Grapalat" w:eastAsiaTheme="minorHAnsi" w:hAnsi="GHEA Grapalat"/>
          <w:sz w:val="24"/>
          <w:szCs w:val="24"/>
          <w:shd w:val="clear" w:color="auto" w:fill="FFFFFF"/>
          <w:lang w:val="hy-AM"/>
        </w:rPr>
        <w:t xml:space="preserve"> </w:t>
      </w:r>
    </w:p>
    <w:p w14:paraId="197EF73B" w14:textId="77777777" w:rsidR="00301F38" w:rsidRPr="00301F38" w:rsidRDefault="00301F38" w:rsidP="00301F38">
      <w:pPr>
        <w:pStyle w:val="ListParagraph"/>
        <w:spacing w:after="0" w:line="276" w:lineRule="auto"/>
        <w:ind w:left="0"/>
        <w:jc w:val="both"/>
        <w:rPr>
          <w:rFonts w:ascii="GHEA Grapalat" w:eastAsiaTheme="minorHAnsi" w:hAnsi="GHEA Grapalat"/>
          <w:b/>
          <w:sz w:val="24"/>
          <w:szCs w:val="24"/>
          <w:shd w:val="clear" w:color="auto" w:fill="FFFFFF"/>
          <w:lang w:val="hy-AM"/>
        </w:rPr>
      </w:pPr>
    </w:p>
    <w:p w14:paraId="3734F83E" w14:textId="38588AF8" w:rsidR="00F079AE" w:rsidRPr="00301F38" w:rsidRDefault="00F079AE" w:rsidP="00301F38">
      <w:pPr>
        <w:pStyle w:val="ListParagraph"/>
        <w:spacing w:after="0" w:line="276" w:lineRule="auto"/>
        <w:ind w:left="0"/>
        <w:jc w:val="both"/>
        <w:rPr>
          <w:rFonts w:ascii="GHEA Grapalat" w:eastAsia="Times New Roman" w:hAnsi="GHEA Grapalat" w:cs="Times New Roman"/>
          <w:b/>
          <w:i/>
          <w:sz w:val="24"/>
          <w:szCs w:val="24"/>
          <w:lang w:val="hy-AM" w:eastAsia="ru-RU"/>
        </w:rPr>
      </w:pPr>
      <w:r w:rsidRPr="00301F38">
        <w:rPr>
          <w:rFonts w:ascii="GHEA Grapalat" w:eastAsia="Times New Roman" w:hAnsi="GHEA Grapalat" w:cs="Times New Roman"/>
          <w:b/>
          <w:i/>
          <w:sz w:val="24"/>
          <w:szCs w:val="24"/>
          <w:lang w:val="hy-AM" w:eastAsia="ru-RU"/>
        </w:rPr>
        <w:t>Հաշվեքննության օբյեկտի արձագանքը՝</w:t>
      </w:r>
    </w:p>
    <w:p w14:paraId="03292296" w14:textId="3E3A8807" w:rsidR="00F079AE" w:rsidRPr="00301F38" w:rsidRDefault="00F079AE" w:rsidP="00301F38">
      <w:pPr>
        <w:spacing w:after="0" w:line="276" w:lineRule="auto"/>
        <w:contextualSpacing/>
        <w:jc w:val="both"/>
        <w:rPr>
          <w:rFonts w:ascii="GHEA Grapalat" w:eastAsiaTheme="minorHAnsi" w:hAnsi="GHEA Grapalat"/>
          <w:sz w:val="24"/>
          <w:szCs w:val="24"/>
          <w:shd w:val="clear" w:color="auto" w:fill="FFFFFF"/>
          <w:lang w:val="hy-AM"/>
        </w:rPr>
      </w:pPr>
      <w:r w:rsidRPr="00301F38">
        <w:rPr>
          <w:rFonts w:ascii="GHEA Grapalat" w:eastAsiaTheme="minorHAnsi" w:hAnsi="GHEA Grapalat"/>
          <w:sz w:val="24"/>
          <w:szCs w:val="24"/>
          <w:shd w:val="clear" w:color="auto" w:fill="FFFFFF"/>
          <w:lang w:val="hy-AM"/>
        </w:rPr>
        <w:t>Տրանսպորտային միջոցները Չեխ ավտո ընկերության կողմից մատակարարվել են տեխնիկական հագեցվածության համապատասխանության վերաբերյալ տեղեկանքի հետ միասին, ըստ որի դրանց քաշը համապատասխանում է ինչպես ընկերության կողմից ներկայացված հայտում, այնպես էլ կնքված պայմանագրում նշված քաշին (տեղեկանքը կցվում է)։</w:t>
      </w:r>
    </w:p>
    <w:p w14:paraId="57C02851" w14:textId="551565AD" w:rsidR="00F079AE" w:rsidRPr="00353098" w:rsidRDefault="00F079AE" w:rsidP="00F079AE">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01D77E13" w14:textId="7D8B520B" w:rsidR="00F079AE" w:rsidRDefault="00F079AE" w:rsidP="00F079AE">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73A69562" w14:textId="18C1A5A5" w:rsidR="00631ADC" w:rsidRPr="00035811" w:rsidRDefault="004942B0" w:rsidP="00301F38">
      <w:pPr>
        <w:spacing w:after="0" w:line="276" w:lineRule="auto"/>
        <w:contextualSpacing/>
        <w:jc w:val="both"/>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hy-AM" w:eastAsia="ru-RU"/>
        </w:rPr>
        <w:t>Առարկ</w:t>
      </w:r>
      <w:r w:rsidR="003A5765">
        <w:rPr>
          <w:rFonts w:ascii="GHEA Grapalat" w:eastAsia="Times New Roman" w:hAnsi="GHEA Grapalat" w:cs="Times New Roman"/>
          <w:bCs/>
          <w:sz w:val="24"/>
          <w:szCs w:val="24"/>
          <w:lang w:val="hy-AM" w:eastAsia="ru-RU"/>
        </w:rPr>
        <w:t xml:space="preserve">ությունը/բացատրությունը չի ընդունվում, քանի որ, որպես հիմք ներկայացված </w:t>
      </w:r>
      <w:r w:rsidR="003A5765" w:rsidRPr="00301F38">
        <w:rPr>
          <w:rFonts w:ascii="GHEA Grapalat" w:eastAsiaTheme="minorHAnsi" w:hAnsi="GHEA Grapalat"/>
          <w:bCs/>
          <w:sz w:val="24"/>
          <w:szCs w:val="24"/>
          <w:shd w:val="clear" w:color="auto" w:fill="FFFFFF"/>
          <w:lang w:val="hy-AM"/>
        </w:rPr>
        <w:t>Չեխ ավտո ՍՊ ընկերության</w:t>
      </w:r>
      <w:r w:rsidR="003A5765">
        <w:rPr>
          <w:rFonts w:ascii="GHEA Grapalat" w:eastAsiaTheme="minorHAnsi" w:hAnsi="GHEA Grapalat"/>
          <w:bCs/>
          <w:sz w:val="24"/>
          <w:szCs w:val="24"/>
          <w:shd w:val="clear" w:color="auto" w:fill="FFFFFF"/>
          <w:lang w:val="hy-AM"/>
        </w:rPr>
        <w:t xml:space="preserve"> տրամադրված տեղեկանքում բերված տվյալները չեն համապատասխանում, իսկ որոշ դեպքերում նաև հակասում են</w:t>
      </w:r>
      <w:r w:rsidR="00C065C5">
        <w:rPr>
          <w:rFonts w:ascii="GHEA Grapalat" w:eastAsiaTheme="minorHAnsi" w:hAnsi="GHEA Grapalat"/>
          <w:bCs/>
          <w:sz w:val="24"/>
          <w:szCs w:val="24"/>
          <w:shd w:val="clear" w:color="auto" w:fill="FFFFFF"/>
          <w:lang w:val="hy-AM"/>
        </w:rPr>
        <w:t xml:space="preserve"> </w:t>
      </w:r>
      <w:r w:rsidR="00C065C5" w:rsidRPr="00FE3FE5">
        <w:rPr>
          <w:rFonts w:ascii="GHEA Grapalat" w:eastAsia="Calibri" w:hAnsi="GHEA Grapalat"/>
          <w:sz w:val="24"/>
          <w:szCs w:val="24"/>
          <w:lang w:val="hy-AM"/>
        </w:rPr>
        <w:t></w:t>
      </w:r>
      <w:r w:rsidR="00C065C5" w:rsidRPr="00FE3FE5">
        <w:rPr>
          <w:rFonts w:ascii="GHEA Grapalat" w:eastAsiaTheme="minorHAnsi" w:hAnsi="GHEA Grapalat" w:cs="Arial"/>
          <w:bCs/>
          <w:sz w:val="24"/>
          <w:szCs w:val="24"/>
          <w:shd w:val="clear" w:color="auto" w:fill="FFFFFF"/>
          <w:lang w:val="hy-AM"/>
        </w:rPr>
        <w:t>ŠKODA SUPERB</w:t>
      </w:r>
      <w:r w:rsidR="00C065C5" w:rsidRPr="00FE3FE5">
        <w:rPr>
          <w:rFonts w:ascii="GHEA Grapalat" w:eastAsiaTheme="minorHAnsi" w:hAnsi="GHEA Grapalat"/>
          <w:sz w:val="24"/>
          <w:szCs w:val="24"/>
          <w:shd w:val="clear" w:color="auto" w:fill="FFFFFF"/>
          <w:lang w:val="hy-AM"/>
        </w:rPr>
        <w:t xml:space="preserve"> մակնիշի ավտոմեքենաների</w:t>
      </w:r>
      <w:r w:rsidR="00C065C5" w:rsidRPr="00FE3FE5">
        <w:rPr>
          <w:rFonts w:ascii="GHEA Grapalat" w:eastAsiaTheme="minorHAnsi" w:hAnsi="GHEA Grapalat"/>
          <w:sz w:val="24"/>
          <w:szCs w:val="24"/>
          <w:lang w:val="hy-AM"/>
        </w:rPr>
        <w:t xml:space="preserve"> արտադրող «</w:t>
      </w:r>
      <w:r w:rsidR="00C065C5" w:rsidRPr="00FE3FE5">
        <w:rPr>
          <w:rFonts w:ascii="GHEA Grapalat" w:hAnsi="GHEA Grapalat" w:cs="Tahoma"/>
          <w:color w:val="161718"/>
          <w:spacing w:val="1"/>
          <w:sz w:val="24"/>
          <w:szCs w:val="24"/>
          <w:shd w:val="clear" w:color="auto" w:fill="FFFFFF"/>
          <w:lang w:val="hy-AM"/>
        </w:rPr>
        <w:t>ŠKODA AUTO a.s. joint-stock company, reg. tř. Václava Klementa 869, Mladá Boleslav II, 293 01</w:t>
      </w:r>
      <w:r w:rsidR="00C065C5" w:rsidRPr="00FE3FE5">
        <w:rPr>
          <w:rFonts w:ascii="GHEA Grapalat" w:eastAsiaTheme="minorHAnsi" w:hAnsi="GHEA Grapalat"/>
          <w:sz w:val="24"/>
          <w:szCs w:val="24"/>
          <w:lang w:val="hy-AM"/>
        </w:rPr>
        <w:t xml:space="preserve">» ընկերության </w:t>
      </w:r>
      <w:hyperlink r:id="rId13" w:history="1">
        <w:r w:rsidR="00C065C5" w:rsidRPr="00FE3FE5">
          <w:rPr>
            <w:rStyle w:val="Hyperlink"/>
            <w:rFonts w:ascii="GHEA Grapalat" w:eastAsiaTheme="minorHAnsi" w:hAnsi="GHEA Grapalat"/>
            <w:sz w:val="24"/>
            <w:szCs w:val="24"/>
            <w:lang w:val="hy-AM"/>
          </w:rPr>
          <w:t>https://www.skoda-auto.com/</w:t>
        </w:r>
      </w:hyperlink>
      <w:r w:rsidR="00C065C5" w:rsidRPr="00FE3FE5">
        <w:rPr>
          <w:rFonts w:ascii="GHEA Grapalat" w:eastAsiaTheme="minorHAnsi" w:hAnsi="GHEA Grapalat"/>
          <w:sz w:val="24"/>
          <w:szCs w:val="24"/>
          <w:lang w:val="hy-AM"/>
        </w:rPr>
        <w:t xml:space="preserve"> էլեկտրոնային հարթակում զետեղված տեխնիկական</w:t>
      </w:r>
      <w:r w:rsidR="00C065C5">
        <w:rPr>
          <w:rFonts w:ascii="GHEA Grapalat" w:eastAsiaTheme="minorHAnsi" w:hAnsi="GHEA Grapalat"/>
          <w:sz w:val="24"/>
          <w:szCs w:val="24"/>
          <w:lang w:val="hy-AM"/>
        </w:rPr>
        <w:t xml:space="preserve"> տվյալներին։</w:t>
      </w:r>
    </w:p>
    <w:p w14:paraId="74BE997A" w14:textId="365505E2" w:rsidR="00631ADC" w:rsidRDefault="00631ADC" w:rsidP="00301F38">
      <w:pPr>
        <w:spacing w:after="0" w:line="276" w:lineRule="auto"/>
        <w:contextualSpacing/>
        <w:jc w:val="both"/>
        <w:rPr>
          <w:rFonts w:ascii="GHEA Grapalat" w:eastAsia="Times New Roman" w:hAnsi="GHEA Grapalat" w:cs="Times New Roman"/>
          <w:b/>
          <w:i/>
          <w:iCs/>
          <w:sz w:val="24"/>
          <w:szCs w:val="24"/>
          <w:lang w:val="hy-AM" w:eastAsia="ru-RU"/>
        </w:rPr>
      </w:pPr>
    </w:p>
    <w:p w14:paraId="4BF5DD0F" w14:textId="183D5522" w:rsidR="002B3AE9" w:rsidRPr="00301F38" w:rsidRDefault="003D0067" w:rsidP="003D0067">
      <w:pPr>
        <w:pStyle w:val="ListParagraph"/>
        <w:numPr>
          <w:ilvl w:val="2"/>
          <w:numId w:val="36"/>
        </w:numPr>
        <w:shd w:val="clear" w:color="auto" w:fill="FFFFFF" w:themeFill="background1"/>
        <w:tabs>
          <w:tab w:val="left" w:pos="0"/>
          <w:tab w:val="left" w:pos="284"/>
        </w:tabs>
        <w:spacing w:before="240" w:after="0" w:line="276" w:lineRule="auto"/>
        <w:ind w:left="0" w:firstLine="0"/>
        <w:jc w:val="both"/>
        <w:rPr>
          <w:rFonts w:ascii="GHEA Grapalat" w:eastAsiaTheme="minorHAnsi" w:hAnsi="GHEA Grapalat"/>
          <w:color w:val="000000"/>
          <w:sz w:val="24"/>
          <w:szCs w:val="24"/>
          <w:shd w:val="clear" w:color="auto" w:fill="FFFFFF"/>
          <w:lang w:val="hy-AM"/>
        </w:rPr>
      </w:pPr>
      <w:r w:rsidRPr="008F2C2E">
        <w:rPr>
          <w:rFonts w:ascii="GHEA Grapalat" w:eastAsiaTheme="minorHAnsi" w:hAnsi="GHEA Grapalat"/>
          <w:sz w:val="24"/>
          <w:szCs w:val="24"/>
          <w:shd w:val="clear" w:color="auto" w:fill="FFFFFF"/>
          <w:lang w:val="hy-AM"/>
        </w:rPr>
        <w:lastRenderedPageBreak/>
        <w:t>Առկա են անհամապատասխանություններ՝ վաճառողի կողմից չեն պահպանվել պայմանագրի 1.1 և 2.4.4 կետերի պահանջները, ինչի արդյունքում պետք է պատասխանատվության միջոց կիրառվեր նրա նկատմամբ պայմանագրի 6</w:t>
      </w:r>
      <w:r w:rsidRPr="008F2C2E">
        <w:rPr>
          <w:rFonts w:ascii="Cambria Math" w:eastAsiaTheme="minorHAnsi" w:hAnsi="Cambria Math" w:cs="Cambria Math"/>
          <w:sz w:val="24"/>
          <w:szCs w:val="24"/>
          <w:shd w:val="clear" w:color="auto" w:fill="FFFFFF"/>
          <w:lang w:val="hy-AM"/>
        </w:rPr>
        <w:t>․</w:t>
      </w:r>
      <w:r w:rsidRPr="008F2C2E">
        <w:rPr>
          <w:rFonts w:ascii="GHEA Grapalat" w:eastAsiaTheme="minorHAnsi" w:hAnsi="GHEA Grapalat"/>
          <w:sz w:val="24"/>
          <w:szCs w:val="24"/>
          <w:shd w:val="clear" w:color="auto" w:fill="FFFFFF"/>
          <w:lang w:val="hy-AM"/>
        </w:rPr>
        <w:t>3 կետով սահմանվածի համապատասխան:</w:t>
      </w:r>
      <w:r w:rsidRPr="00C044AC">
        <w:rPr>
          <w:rFonts w:ascii="GHEA Grapalat" w:eastAsiaTheme="minorHAnsi" w:hAnsi="GHEA Grapalat"/>
          <w:color w:val="FF0000"/>
          <w:sz w:val="24"/>
          <w:szCs w:val="24"/>
          <w:shd w:val="clear" w:color="auto" w:fill="FFFFFF"/>
          <w:lang w:val="hy-AM"/>
        </w:rPr>
        <w:t xml:space="preserve"> </w:t>
      </w:r>
      <w:r w:rsidR="002B3AE9" w:rsidRPr="00301F38">
        <w:rPr>
          <w:rFonts w:ascii="GHEA Grapalat" w:eastAsiaTheme="minorHAnsi" w:hAnsi="GHEA Grapalat"/>
          <w:color w:val="000000"/>
          <w:sz w:val="24"/>
          <w:szCs w:val="24"/>
          <w:shd w:val="clear" w:color="auto" w:fill="FFFFFF"/>
          <w:lang w:val="hy-AM"/>
        </w:rPr>
        <w:t>Պայմանագրի տեխնիկական բնութագրով սահմանվել է, որ ձեռք բերվող </w:t>
      </w:r>
      <w:r w:rsidR="002B3AE9" w:rsidRPr="00301F38">
        <w:rPr>
          <w:rFonts w:ascii="GHEA Grapalat" w:eastAsiaTheme="minorHAnsi" w:hAnsi="GHEA Grapalat" w:cs="Arial"/>
          <w:sz w:val="24"/>
          <w:szCs w:val="24"/>
          <w:shd w:val="clear" w:color="auto" w:fill="FFFFFF"/>
          <w:lang w:val="hy-AM"/>
        </w:rPr>
        <w:t>Շկոդա Սուպերբ</w:t>
      </w:r>
      <w:r w:rsidR="002B3AE9" w:rsidRPr="00301F38">
        <w:rPr>
          <w:rFonts w:ascii="GHEA Grapalat" w:eastAsiaTheme="minorHAnsi" w:hAnsi="GHEA Grapalat"/>
          <w:sz w:val="24"/>
          <w:szCs w:val="24"/>
          <w:shd w:val="clear" w:color="auto" w:fill="FFFFFF"/>
          <w:lang w:val="hy-AM"/>
        </w:rPr>
        <w:t xml:space="preserve"> մակնիշի</w:t>
      </w:r>
      <w:r w:rsidR="002B3AE9" w:rsidRPr="00301F38">
        <w:rPr>
          <w:rFonts w:ascii="GHEA Grapalat" w:eastAsiaTheme="minorHAnsi" w:hAnsi="GHEA Grapalat"/>
          <w:color w:val="000000"/>
          <w:sz w:val="24"/>
          <w:szCs w:val="24"/>
          <w:shd w:val="clear" w:color="auto" w:fill="FFFFFF"/>
          <w:lang w:val="hy-AM"/>
        </w:rPr>
        <w:t xml:space="preserve"> մեքենայի ճանապարհային լուսածերպը (կլիռենս) պետք է կազմի 155մմ: </w:t>
      </w:r>
    </w:p>
    <w:p w14:paraId="322E6510" w14:textId="77777777" w:rsidR="002B3AE9" w:rsidRPr="002B3AE9" w:rsidRDefault="002B3AE9" w:rsidP="00035811">
      <w:pPr>
        <w:spacing w:after="0" w:line="276" w:lineRule="auto"/>
        <w:jc w:val="both"/>
        <w:rPr>
          <w:rFonts w:ascii="GHEA Grapalat" w:eastAsiaTheme="minorHAnsi" w:hAnsi="GHEA Grapalat"/>
          <w:color w:val="000000"/>
          <w:sz w:val="24"/>
          <w:szCs w:val="24"/>
          <w:shd w:val="clear" w:color="auto" w:fill="FFFFFF"/>
          <w:lang w:val="hy-AM"/>
        </w:rPr>
      </w:pPr>
      <w:r w:rsidRPr="002B3AE9">
        <w:rPr>
          <w:rFonts w:ascii="GHEA Grapalat" w:eastAsiaTheme="minorHAnsi" w:hAnsi="GHEA Grapalat"/>
          <w:sz w:val="24"/>
          <w:szCs w:val="24"/>
          <w:lang w:val="hy-AM"/>
        </w:rPr>
        <w:t>Հաշվեքննության ընթացքում ուսումնասիրվեցին https://www.skoda-auto.com/models/range/superb պաշտոնական կայքում զետեղված, ինչպես նաև այլ բաց աղբյուրներում բերված մասնագիտական տեղեկատվությունը, որի արդյունքում արձանագրվեց, որ</w:t>
      </w:r>
      <w:r w:rsidRPr="002B3AE9">
        <w:rPr>
          <w:rFonts w:ascii="GHEA Grapalat" w:eastAsia="Calibri" w:hAnsi="GHEA Grapalat" w:cs="Times New Roman"/>
          <w:sz w:val="24"/>
          <w:szCs w:val="24"/>
          <w:lang w:val="hy-AM"/>
        </w:rPr>
        <w:t xml:space="preserve"> </w:t>
      </w:r>
      <w:r w:rsidRPr="002B3AE9">
        <w:rPr>
          <w:rFonts w:ascii="GHEA Grapalat" w:eastAsiaTheme="minorHAnsi" w:hAnsi="GHEA Grapalat" w:cs="Arial"/>
          <w:sz w:val="24"/>
          <w:szCs w:val="24"/>
          <w:shd w:val="clear" w:color="auto" w:fill="FFFFFF"/>
          <w:lang w:val="hy-AM"/>
        </w:rPr>
        <w:t>Շկոդա Սուպերբ</w:t>
      </w:r>
      <w:r w:rsidRPr="002B3AE9">
        <w:rPr>
          <w:rFonts w:ascii="GHEA Grapalat" w:eastAsiaTheme="minorHAnsi" w:hAnsi="GHEA Grapalat"/>
          <w:sz w:val="24"/>
          <w:szCs w:val="24"/>
          <w:shd w:val="clear" w:color="auto" w:fill="FFFFFF"/>
          <w:lang w:val="hy-AM"/>
        </w:rPr>
        <w:t xml:space="preserve"> մակնիշի </w:t>
      </w:r>
      <w:r w:rsidRPr="002B3AE9">
        <w:rPr>
          <w:rFonts w:ascii="GHEA Grapalat" w:eastAsiaTheme="minorHAnsi" w:hAnsi="GHEA Grapalat"/>
          <w:color w:val="000000"/>
          <w:sz w:val="24"/>
          <w:szCs w:val="24"/>
          <w:shd w:val="clear" w:color="auto" w:fill="FFFFFF"/>
          <w:lang w:val="hy-AM"/>
        </w:rPr>
        <w:t>մեքենայի ճանապարհային լուսածերպը (կլիռենս) կազմում է 138մմ: Փաստացի ստացվում է, որ մատակարարված </w:t>
      </w:r>
      <w:r w:rsidRPr="002B3AE9">
        <w:rPr>
          <w:rFonts w:ascii="GHEA Grapalat" w:eastAsiaTheme="minorHAnsi" w:hAnsi="GHEA Grapalat" w:cs="Arial"/>
          <w:sz w:val="24"/>
          <w:szCs w:val="24"/>
          <w:shd w:val="clear" w:color="auto" w:fill="FFFFFF"/>
          <w:lang w:val="hy-AM"/>
        </w:rPr>
        <w:t>Շկոդա Սուպերբ</w:t>
      </w:r>
      <w:r w:rsidRPr="002B3AE9">
        <w:rPr>
          <w:rFonts w:ascii="GHEA Grapalat" w:eastAsiaTheme="minorHAnsi" w:hAnsi="GHEA Grapalat"/>
          <w:sz w:val="24"/>
          <w:szCs w:val="24"/>
          <w:shd w:val="clear" w:color="auto" w:fill="FFFFFF"/>
          <w:lang w:val="hy-AM"/>
        </w:rPr>
        <w:t xml:space="preserve"> մակնիշի </w:t>
      </w:r>
      <w:r w:rsidRPr="002B3AE9">
        <w:rPr>
          <w:rFonts w:ascii="GHEA Grapalat" w:eastAsiaTheme="minorHAnsi" w:hAnsi="GHEA Grapalat"/>
          <w:color w:val="000000"/>
          <w:sz w:val="24"/>
          <w:szCs w:val="24"/>
          <w:shd w:val="clear" w:color="auto" w:fill="FFFFFF"/>
          <w:lang w:val="hy-AM"/>
        </w:rPr>
        <w:t>մեքենաների ճանապարհային լուսածերպը պակաս է պայմանագրի տեխնիկական բնութագրով պահանջվող մեքենաների ճանապարհային լուսածերպից՝ շուրջ 17մմ-ով, սակայն սույն փաստը անտեսվել է և ՀՀ ՆԳՆ Ոստիկանության կողմից ընդունվել է պայմանագրի տեխնիկական բնութագրի պահանջներին չհամապատասխանող ապրանք:</w:t>
      </w:r>
    </w:p>
    <w:p w14:paraId="4A0F4413" w14:textId="77777777" w:rsidR="00F079AE" w:rsidRDefault="00F079AE" w:rsidP="00F079AE">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46B366E4" w14:textId="3BEB45AA" w:rsidR="00F079AE" w:rsidRPr="00474593" w:rsidRDefault="00F079AE" w:rsidP="00F079AE">
      <w:pPr>
        <w:tabs>
          <w:tab w:val="left" w:pos="0"/>
          <w:tab w:val="left" w:pos="284"/>
        </w:tabs>
        <w:spacing w:before="240" w:after="0" w:line="276" w:lineRule="auto"/>
        <w:contextualSpacing/>
        <w:jc w:val="both"/>
        <w:rPr>
          <w:rFonts w:ascii="GHEA Grapalat" w:eastAsia="Times New Roman" w:hAnsi="GHEA Grapalat" w:cs="Times New Roman"/>
          <w:color w:val="FF0000"/>
          <w:sz w:val="24"/>
          <w:szCs w:val="24"/>
          <w:lang w:val="hy-AM" w:eastAsia="ru-RU"/>
        </w:rPr>
      </w:pPr>
      <w:r w:rsidRPr="005D06B6">
        <w:rPr>
          <w:rFonts w:ascii="GHEA Grapalat" w:eastAsia="Times New Roman" w:hAnsi="GHEA Grapalat" w:cs="Times New Roman"/>
          <w:sz w:val="24"/>
          <w:szCs w:val="24"/>
          <w:lang w:val="hy-AM" w:eastAsia="ru-RU"/>
        </w:rPr>
        <w:t xml:space="preserve">Տրանսպորտային միջոցները Չեխ ավտո ընկերության կողմից մատակարարվել են տեխնիկական հագեցվածության համապատասխանության վերաբերյալ տեղեկանքի հետ միասին, ըստ որի դրանց ճանապարհային լուսածերպը /կլիռենս/ համապատասխանում է ինչպես ընկերության կողմից ներկայացված հայտում, այնպես էլ կնքված </w:t>
      </w:r>
      <w:r w:rsidRPr="00474593">
        <w:rPr>
          <w:rFonts w:ascii="GHEA Grapalat" w:eastAsia="Times New Roman" w:hAnsi="GHEA Grapalat" w:cs="Times New Roman"/>
          <w:sz w:val="24"/>
          <w:szCs w:val="24"/>
          <w:lang w:val="hy-AM" w:eastAsia="ru-RU"/>
        </w:rPr>
        <w:t>չափսերին</w:t>
      </w:r>
      <w:r w:rsidR="00474593" w:rsidRPr="00474593">
        <w:rPr>
          <w:rFonts w:ascii="GHEA Grapalat" w:eastAsia="Times New Roman" w:hAnsi="GHEA Grapalat" w:cs="Times New Roman"/>
          <w:sz w:val="24"/>
          <w:szCs w:val="24"/>
          <w:lang w:val="hy-AM" w:eastAsia="ru-RU"/>
        </w:rPr>
        <w:t>:</w:t>
      </w:r>
    </w:p>
    <w:p w14:paraId="6B7F186F" w14:textId="77777777" w:rsidR="00F079AE" w:rsidRPr="00353098" w:rsidRDefault="00F079AE" w:rsidP="00F079AE">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05D951D7" w14:textId="77777777" w:rsidR="00F079AE" w:rsidRPr="005D06B6" w:rsidRDefault="00F079AE" w:rsidP="00F079AE">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5D06B6">
        <w:rPr>
          <w:rFonts w:ascii="GHEA Grapalat" w:eastAsia="Times New Roman" w:hAnsi="GHEA Grapalat" w:cs="Times New Roman"/>
          <w:b/>
          <w:i/>
          <w:iCs/>
          <w:sz w:val="24"/>
          <w:szCs w:val="24"/>
          <w:lang w:val="hy-AM" w:eastAsia="ru-RU"/>
        </w:rPr>
        <w:t>Հաշվեքննողի մեկնաբանությունը՝</w:t>
      </w:r>
    </w:p>
    <w:p w14:paraId="1A3E680A" w14:textId="0659E340" w:rsidR="00AC4303" w:rsidRPr="005D06B6" w:rsidRDefault="004942B0" w:rsidP="00F079AE">
      <w:pPr>
        <w:tabs>
          <w:tab w:val="left" w:pos="993"/>
        </w:tabs>
        <w:spacing w:after="0" w:line="276" w:lineRule="auto"/>
        <w:contextualSpacing/>
        <w:jc w:val="both"/>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hy-AM" w:eastAsia="ru-RU"/>
        </w:rPr>
        <w:t>Առարկ</w:t>
      </w:r>
      <w:r w:rsidR="00AC4303" w:rsidRPr="005D06B6">
        <w:rPr>
          <w:rFonts w:ascii="GHEA Grapalat" w:eastAsia="Times New Roman" w:hAnsi="GHEA Grapalat" w:cs="Times New Roman"/>
          <w:bCs/>
          <w:sz w:val="24"/>
          <w:szCs w:val="24"/>
          <w:lang w:val="hy-AM" w:eastAsia="ru-RU"/>
        </w:rPr>
        <w:t xml:space="preserve">ությունը/բացատրությունը չի ընդունվում, քանի որ, որպես հիմք ներկայացված </w:t>
      </w:r>
      <w:r w:rsidR="00AC4303" w:rsidRPr="005D06B6">
        <w:rPr>
          <w:rFonts w:ascii="GHEA Grapalat" w:eastAsiaTheme="minorHAnsi" w:hAnsi="GHEA Grapalat"/>
          <w:bCs/>
          <w:sz w:val="24"/>
          <w:szCs w:val="24"/>
          <w:shd w:val="clear" w:color="auto" w:fill="FFFFFF"/>
          <w:lang w:val="hy-AM"/>
        </w:rPr>
        <w:t xml:space="preserve">Չեխ ավտո ՍՊ ընկերության տրամադրված տեղեկանքում բերված տվյալները չեն համապատասխանում, իսկ որոշ դեպքերում նաև հակասում են </w:t>
      </w:r>
      <w:r w:rsidR="00AC4303" w:rsidRPr="005D06B6">
        <w:rPr>
          <w:rFonts w:ascii="GHEA Grapalat" w:eastAsia="Calibri" w:hAnsi="GHEA Grapalat"/>
          <w:sz w:val="24"/>
          <w:szCs w:val="24"/>
          <w:lang w:val="hy-AM"/>
        </w:rPr>
        <w:t></w:t>
      </w:r>
      <w:r w:rsidR="00AC4303" w:rsidRPr="005D06B6">
        <w:rPr>
          <w:rFonts w:ascii="GHEA Grapalat" w:eastAsiaTheme="minorHAnsi" w:hAnsi="GHEA Grapalat" w:cs="Arial"/>
          <w:bCs/>
          <w:sz w:val="24"/>
          <w:szCs w:val="24"/>
          <w:shd w:val="clear" w:color="auto" w:fill="FFFFFF"/>
          <w:lang w:val="hy-AM"/>
        </w:rPr>
        <w:t>ŠKODA SUPERB</w:t>
      </w:r>
      <w:r w:rsidR="00AC4303" w:rsidRPr="005D06B6">
        <w:rPr>
          <w:rFonts w:ascii="GHEA Grapalat" w:eastAsiaTheme="minorHAnsi" w:hAnsi="GHEA Grapalat"/>
          <w:sz w:val="24"/>
          <w:szCs w:val="24"/>
          <w:shd w:val="clear" w:color="auto" w:fill="FFFFFF"/>
          <w:lang w:val="hy-AM"/>
        </w:rPr>
        <w:t xml:space="preserve"> մակնիշի ավտոմեքենաների</w:t>
      </w:r>
      <w:r w:rsidR="00AC4303" w:rsidRPr="005D06B6">
        <w:rPr>
          <w:rFonts w:ascii="GHEA Grapalat" w:eastAsiaTheme="minorHAnsi" w:hAnsi="GHEA Grapalat"/>
          <w:sz w:val="24"/>
          <w:szCs w:val="24"/>
          <w:lang w:val="hy-AM"/>
        </w:rPr>
        <w:t xml:space="preserve"> արտադրող «</w:t>
      </w:r>
      <w:r w:rsidR="00AC4303" w:rsidRPr="005D06B6">
        <w:rPr>
          <w:rFonts w:ascii="GHEA Grapalat" w:hAnsi="GHEA Grapalat" w:cs="Tahoma"/>
          <w:color w:val="161718"/>
          <w:spacing w:val="1"/>
          <w:sz w:val="24"/>
          <w:szCs w:val="24"/>
          <w:shd w:val="clear" w:color="auto" w:fill="FFFFFF"/>
          <w:lang w:val="hy-AM"/>
        </w:rPr>
        <w:t>ŠKODA AUTO a.s. joint-stock company, reg. tř. Václava Klementa 869, Mladá Boleslav II, 293 01</w:t>
      </w:r>
      <w:r w:rsidR="00AC4303" w:rsidRPr="005D06B6">
        <w:rPr>
          <w:rFonts w:ascii="GHEA Grapalat" w:eastAsiaTheme="minorHAnsi" w:hAnsi="GHEA Grapalat"/>
          <w:sz w:val="24"/>
          <w:szCs w:val="24"/>
          <w:lang w:val="hy-AM"/>
        </w:rPr>
        <w:t xml:space="preserve">» ընկերության </w:t>
      </w:r>
      <w:hyperlink r:id="rId14" w:history="1">
        <w:r w:rsidR="00AC4303" w:rsidRPr="005D06B6">
          <w:rPr>
            <w:rStyle w:val="Hyperlink"/>
            <w:rFonts w:ascii="GHEA Grapalat" w:eastAsiaTheme="minorHAnsi" w:hAnsi="GHEA Grapalat"/>
            <w:sz w:val="24"/>
            <w:szCs w:val="24"/>
            <w:lang w:val="hy-AM"/>
          </w:rPr>
          <w:t>https://www.skoda-auto.com/</w:t>
        </w:r>
      </w:hyperlink>
      <w:r w:rsidR="00AC4303" w:rsidRPr="005D06B6">
        <w:rPr>
          <w:rFonts w:ascii="GHEA Grapalat" w:eastAsiaTheme="minorHAnsi" w:hAnsi="GHEA Grapalat"/>
          <w:sz w:val="24"/>
          <w:szCs w:val="24"/>
          <w:lang w:val="hy-AM"/>
        </w:rPr>
        <w:t xml:space="preserve"> էլեկտրոնային հարթակում զետեղված տեխնիկական տվյալներին։</w:t>
      </w:r>
    </w:p>
    <w:p w14:paraId="28E87601" w14:textId="77777777" w:rsidR="00F079AE" w:rsidRPr="005D06B6" w:rsidRDefault="00F079AE" w:rsidP="002B3AE9">
      <w:pPr>
        <w:spacing w:after="0" w:line="276" w:lineRule="auto"/>
        <w:ind w:firstLine="142"/>
        <w:jc w:val="both"/>
        <w:rPr>
          <w:rFonts w:ascii="GHEA Grapalat" w:eastAsiaTheme="minorHAnsi" w:hAnsi="GHEA Grapalat" w:cs="Times New Roman"/>
          <w:b/>
          <w:sz w:val="24"/>
          <w:szCs w:val="24"/>
          <w:lang w:val="hy-AM"/>
        </w:rPr>
      </w:pPr>
    </w:p>
    <w:p w14:paraId="6AF9D7D1" w14:textId="25C3ED73" w:rsidR="002B3AE9" w:rsidRPr="005D06B6" w:rsidRDefault="002B3AE9" w:rsidP="00E4665C">
      <w:pPr>
        <w:pStyle w:val="ListParagraph"/>
        <w:numPr>
          <w:ilvl w:val="2"/>
          <w:numId w:val="36"/>
        </w:numPr>
        <w:shd w:val="clear" w:color="auto" w:fill="FFFFFF" w:themeFill="background1"/>
        <w:tabs>
          <w:tab w:val="left" w:pos="0"/>
          <w:tab w:val="left" w:pos="284"/>
        </w:tabs>
        <w:spacing w:before="240" w:after="0" w:line="276" w:lineRule="auto"/>
        <w:ind w:left="0" w:firstLine="0"/>
        <w:jc w:val="both"/>
        <w:rPr>
          <w:rFonts w:ascii="GHEA Grapalat" w:eastAsiaTheme="minorHAnsi" w:hAnsi="GHEA Grapalat"/>
          <w:color w:val="000000"/>
          <w:sz w:val="24"/>
          <w:szCs w:val="24"/>
          <w:shd w:val="clear" w:color="auto" w:fill="FFFFFF"/>
          <w:lang w:val="hy-AM"/>
        </w:rPr>
      </w:pPr>
      <w:r w:rsidRPr="005D06B6">
        <w:rPr>
          <w:rFonts w:ascii="GHEA Grapalat" w:eastAsia="Times New Roman" w:hAnsi="GHEA Grapalat" w:cs="Arial"/>
          <w:color w:val="000000"/>
          <w:sz w:val="24"/>
          <w:szCs w:val="24"/>
          <w:lang w:val="hy-AM" w:eastAsia="en-GB"/>
        </w:rPr>
        <w:t xml:space="preserve">Թե գնման հրավերով, և թե կնքված պայմանագրով՝ պատվիրատուն իր կարիքների համար ակնկալել է ձեռք բերել </w:t>
      </w:r>
      <w:r w:rsidRPr="005D06B6">
        <w:rPr>
          <w:rFonts w:ascii="GHEA Grapalat" w:eastAsia="Times New Roman" w:hAnsi="GHEA Grapalat" w:cs="Times New Roman"/>
          <w:sz w:val="24"/>
          <w:szCs w:val="24"/>
          <w:lang w:val="hy-AM" w:eastAsia="ru-RU"/>
        </w:rPr>
        <w:t>«սեդան</w:t>
      </w:r>
      <w:r w:rsidR="00107D68" w:rsidRPr="005D06B6">
        <w:rPr>
          <w:rFonts w:ascii="GHEA Grapalat" w:eastAsia="Times New Roman" w:hAnsi="GHEA Grapalat" w:cs="Times New Roman"/>
          <w:sz w:val="24"/>
          <w:szCs w:val="24"/>
          <w:lang w:val="hy-AM" w:eastAsia="ru-RU"/>
        </w:rPr>
        <w:t></w:t>
      </w:r>
      <w:r w:rsidRPr="005D06B6">
        <w:rPr>
          <w:rFonts w:ascii="GHEA Grapalat" w:eastAsia="Times New Roman" w:hAnsi="GHEA Grapalat" w:cs="Arial"/>
          <w:color w:val="000000"/>
          <w:sz w:val="24"/>
          <w:szCs w:val="24"/>
          <w:lang w:val="hy-AM" w:eastAsia="en-GB"/>
        </w:rPr>
        <w:t xml:space="preserve"> տեսակի թափքով մեքենաներ, սակայն </w:t>
      </w:r>
      <w:r w:rsidRPr="005D06B6">
        <w:rPr>
          <w:rFonts w:ascii="GHEA Grapalat" w:eastAsia="Times New Roman" w:hAnsi="GHEA Grapalat"/>
          <w:bCs/>
          <w:sz w:val="24"/>
          <w:szCs w:val="24"/>
          <w:lang w:val="hy-AM"/>
        </w:rPr>
        <w:t xml:space="preserve">ՉԵԽ ԱՎՏՈ ՍՊ </w:t>
      </w:r>
      <w:r w:rsidRPr="005D06B6">
        <w:rPr>
          <w:rFonts w:ascii="GHEA Grapalat" w:eastAsia="Times New Roman" w:hAnsi="GHEA Grapalat" w:cs="Times New Roman"/>
          <w:sz w:val="24"/>
          <w:szCs w:val="24"/>
          <w:lang w:val="hy-AM" w:eastAsia="ru-RU"/>
        </w:rPr>
        <w:t>ընկերությունը</w:t>
      </w:r>
      <w:r w:rsidRPr="005D06B6">
        <w:rPr>
          <w:rFonts w:ascii="GHEA Grapalat" w:eastAsia="Times New Roman" w:hAnsi="GHEA Grapalat"/>
          <w:bCs/>
          <w:sz w:val="24"/>
          <w:szCs w:val="24"/>
          <w:lang w:val="hy-AM"/>
        </w:rPr>
        <w:t xml:space="preserve"> մատակարարել է լիֆթբեկ տեսակի </w:t>
      </w:r>
      <w:r w:rsidRPr="005D06B6">
        <w:rPr>
          <w:rFonts w:ascii="GHEA Grapalat" w:eastAsia="Times New Roman" w:hAnsi="GHEA Grapalat"/>
          <w:bCs/>
          <w:sz w:val="24"/>
          <w:szCs w:val="24"/>
          <w:lang w:val="hy-AM"/>
        </w:rPr>
        <w:lastRenderedPageBreak/>
        <w:t xml:space="preserve">թափքով (Ըստ արտադրողի՝ </w:t>
      </w:r>
      <w:r w:rsidRPr="005D06B6">
        <w:rPr>
          <w:rFonts w:ascii="GHEA Grapalat" w:eastAsiaTheme="minorHAnsi" w:hAnsi="GHEA Grapalat"/>
          <w:lang w:val="hy-AM"/>
        </w:rPr>
        <w:t>Body: 5 door, two compartment, 5 seater</w:t>
      </w:r>
      <w:r w:rsidRPr="005D06B6">
        <w:rPr>
          <w:rFonts w:ascii="GHEA Grapalat" w:eastAsia="Times New Roman" w:hAnsi="GHEA Grapalat"/>
          <w:bCs/>
          <w:sz w:val="24"/>
          <w:szCs w:val="24"/>
          <w:lang w:val="hy-AM"/>
        </w:rPr>
        <w:t xml:space="preserve">) մեքենաներ՝ </w:t>
      </w:r>
      <w:r w:rsidRPr="005D06B6">
        <w:rPr>
          <w:rFonts w:ascii="GHEA Grapalat" w:eastAsia="Times New Roman" w:hAnsi="GHEA Grapalat" w:cs="Arial"/>
          <w:color w:val="000000"/>
          <w:sz w:val="24"/>
          <w:szCs w:val="24"/>
          <w:lang w:val="hy-AM" w:eastAsia="en-GB"/>
        </w:rPr>
        <w:t>Շկոդա Սուպերբ մակնիշի</w:t>
      </w:r>
      <w:r w:rsidRPr="005D06B6">
        <w:rPr>
          <w:rFonts w:ascii="GHEA Grapalat" w:eastAsia="Times New Roman" w:hAnsi="GHEA Grapalat"/>
          <w:bCs/>
          <w:sz w:val="24"/>
          <w:szCs w:val="24"/>
          <w:lang w:val="hy-AM"/>
        </w:rPr>
        <w:t xml:space="preserve">, ավելին` մատակարարված այս մակնիշի </w:t>
      </w:r>
      <w:r w:rsidRPr="005D06B6">
        <w:rPr>
          <w:rFonts w:ascii="GHEA Grapalat" w:eastAsia="Times New Roman" w:hAnsi="GHEA Grapalat" w:cs="Arial"/>
          <w:color w:val="000000"/>
          <w:sz w:val="24"/>
          <w:szCs w:val="24"/>
          <w:lang w:val="hy-AM" w:eastAsia="en-GB"/>
        </w:rPr>
        <w:t xml:space="preserve">ավտոմեքենաները երբեք </w:t>
      </w:r>
      <w:r w:rsidRPr="005D06B6">
        <w:rPr>
          <w:rFonts w:ascii="GHEA Grapalat" w:eastAsia="Times New Roman" w:hAnsi="GHEA Grapalat" w:cs="Times New Roman"/>
          <w:sz w:val="24"/>
          <w:szCs w:val="24"/>
          <w:lang w:val="hy-AM" w:eastAsia="ru-RU"/>
        </w:rPr>
        <w:t>«սեդան</w:t>
      </w:r>
      <w:r w:rsidR="00107D68" w:rsidRPr="005D06B6">
        <w:rPr>
          <w:rFonts w:ascii="GHEA Grapalat" w:eastAsia="Times New Roman" w:hAnsi="GHEA Grapalat" w:cs="Times New Roman"/>
          <w:sz w:val="24"/>
          <w:szCs w:val="24"/>
          <w:lang w:val="hy-AM" w:eastAsia="ru-RU"/>
        </w:rPr>
        <w:t></w:t>
      </w:r>
      <w:r w:rsidRPr="005D06B6">
        <w:rPr>
          <w:rFonts w:ascii="GHEA Grapalat" w:eastAsia="Times New Roman" w:hAnsi="GHEA Grapalat" w:cs="Arial"/>
          <w:color w:val="000000"/>
          <w:sz w:val="24"/>
          <w:szCs w:val="24"/>
          <w:lang w:val="hy-AM" w:eastAsia="en-GB"/>
        </w:rPr>
        <w:t xml:space="preserve"> թափքով չեն արտադրվել: </w:t>
      </w:r>
      <w:r w:rsidRPr="005D06B6">
        <w:rPr>
          <w:rFonts w:ascii="GHEA Grapalat" w:eastAsia="Times New Roman" w:hAnsi="GHEA Grapalat" w:cs="Times New Roman"/>
          <w:sz w:val="24"/>
          <w:szCs w:val="24"/>
          <w:lang w:val="hy-AM" w:eastAsia="ru-RU"/>
        </w:rPr>
        <w:t>Եվրասիական տարածաշրջանում ավտոմեքենաների թափքերի տեսակները սահմանված են թվով երկու ստանդարտներով, դրանք են՝ «ISO-3833-1977 Road vehicles - Types</w:t>
      </w:r>
      <w:r w:rsidR="00107D68" w:rsidRPr="005D06B6">
        <w:rPr>
          <w:rFonts w:ascii="GHEA Grapalat" w:eastAsia="Times New Roman" w:hAnsi="GHEA Grapalat" w:cs="Times New Roman"/>
          <w:sz w:val="24"/>
          <w:szCs w:val="24"/>
          <w:lang w:val="hy-AM" w:eastAsia="ru-RU"/>
        </w:rPr>
        <w:t></w:t>
      </w:r>
      <w:r w:rsidRPr="005D06B6">
        <w:rPr>
          <w:rFonts w:ascii="GHEA Grapalat" w:eastAsia="Times New Roman" w:hAnsi="GHEA Grapalat" w:cs="Times New Roman"/>
          <w:sz w:val="24"/>
          <w:szCs w:val="24"/>
          <w:lang w:val="hy-AM" w:eastAsia="ru-RU"/>
        </w:rPr>
        <w:t xml:space="preserve"> և «ОСТ. 37.001.267-83 Автомобили легковые. Типы кузовов.</w:t>
      </w:r>
      <w:r w:rsidR="00107D68" w:rsidRPr="005D06B6">
        <w:rPr>
          <w:rFonts w:ascii="GHEA Grapalat" w:eastAsia="Times New Roman" w:hAnsi="GHEA Grapalat" w:cs="Times New Roman"/>
          <w:sz w:val="24"/>
          <w:szCs w:val="24"/>
          <w:lang w:val="hy-AM" w:eastAsia="ru-RU"/>
        </w:rPr>
        <w:t>։</w:t>
      </w:r>
      <w:r w:rsidRPr="005D06B6">
        <w:rPr>
          <w:rFonts w:ascii="GHEA Grapalat" w:eastAsia="Times New Roman" w:hAnsi="GHEA Grapalat" w:cs="Times New Roman"/>
          <w:sz w:val="24"/>
          <w:szCs w:val="24"/>
          <w:lang w:val="hy-AM" w:eastAsia="ru-RU"/>
        </w:rPr>
        <w:t xml:space="preserve"> Նշված փաստաթղթերի դասակարգման համաձայն է հիմնականում կատարվում տրանսպորտային միջոցների թափքի տեսակի նշումը արտադրման և գրանցման ժամանակ: Մասնավորապես նշված փաստաթղթերը «սեդան</w:t>
      </w:r>
      <w:r w:rsidR="00107D68" w:rsidRPr="005D06B6">
        <w:rPr>
          <w:rFonts w:ascii="GHEA Grapalat" w:eastAsia="Times New Roman" w:hAnsi="GHEA Grapalat" w:cs="Times New Roman"/>
          <w:sz w:val="24"/>
          <w:szCs w:val="24"/>
          <w:lang w:val="hy-AM" w:eastAsia="ru-RU"/>
        </w:rPr>
        <w:t></w:t>
      </w:r>
      <w:r w:rsidRPr="005D06B6">
        <w:rPr>
          <w:rFonts w:ascii="GHEA Grapalat" w:eastAsia="Times New Roman" w:hAnsi="GHEA Grapalat" w:cs="Times New Roman"/>
          <w:sz w:val="24"/>
          <w:szCs w:val="24"/>
          <w:lang w:val="hy-AM" w:eastAsia="ru-RU"/>
        </w:rPr>
        <w:t xml:space="preserve"> և «ունիվերսալ</w:t>
      </w:r>
      <w:r w:rsidR="00107D68" w:rsidRPr="005D06B6">
        <w:rPr>
          <w:rFonts w:ascii="GHEA Grapalat" w:eastAsia="Times New Roman" w:hAnsi="GHEA Grapalat" w:cs="Times New Roman"/>
          <w:sz w:val="24"/>
          <w:szCs w:val="24"/>
          <w:lang w:val="hy-AM" w:eastAsia="ru-RU"/>
        </w:rPr>
        <w:t></w:t>
      </w:r>
      <w:r w:rsidRPr="005D06B6">
        <w:rPr>
          <w:rFonts w:ascii="GHEA Grapalat" w:eastAsia="Times New Roman" w:hAnsi="GHEA Grapalat" w:cs="Times New Roman"/>
          <w:sz w:val="24"/>
          <w:szCs w:val="24"/>
          <w:lang w:val="hy-AM" w:eastAsia="ru-RU"/>
        </w:rPr>
        <w:t xml:space="preserve"> թափքերը բաժանում են ըստ մեքենայի կառուցվածքային</w:t>
      </w:r>
      <w:r w:rsidR="00FA5FE5" w:rsidRPr="005D06B6">
        <w:rPr>
          <w:rFonts w:ascii="GHEA Grapalat" w:eastAsia="Times New Roman" w:hAnsi="GHEA Grapalat" w:cs="Times New Roman"/>
          <w:sz w:val="24"/>
          <w:szCs w:val="24"/>
          <w:lang w:val="hy-AM" w:eastAsia="ru-RU"/>
        </w:rPr>
        <w:t xml:space="preserve"> </w:t>
      </w:r>
      <w:r w:rsidRPr="005D06B6">
        <w:rPr>
          <w:rFonts w:ascii="GHEA Grapalat" w:eastAsia="Times New Roman" w:hAnsi="GHEA Grapalat" w:cs="Times New Roman"/>
          <w:sz w:val="24"/>
          <w:szCs w:val="24"/>
          <w:lang w:val="hy-AM" w:eastAsia="ru-RU"/>
        </w:rPr>
        <w:t xml:space="preserve">առանձնահատկություններով պայմանավորված՝ ծավալային </w:t>
      </w:r>
      <w:r w:rsidRPr="00A52368">
        <w:rPr>
          <w:rFonts w:ascii="GHEA Grapalat" w:eastAsia="Times New Roman" w:hAnsi="GHEA Grapalat" w:cs="Times New Roman"/>
          <w:sz w:val="24"/>
          <w:szCs w:val="24"/>
          <w:lang w:val="hy-AM" w:eastAsia="ru-RU"/>
        </w:rPr>
        <w:t xml:space="preserve">հատվածների: Ծավալային հատված է համարվում մյուսներից առանձնացված, առանձին դուռ ունեցող հատվածը: </w:t>
      </w:r>
      <w:r w:rsidR="00A52368" w:rsidRPr="00A52368">
        <w:rPr>
          <w:rFonts w:ascii="GHEA Grapalat" w:eastAsia="Times New Roman" w:hAnsi="GHEA Grapalat" w:cs="Times New Roman"/>
          <w:sz w:val="24"/>
          <w:szCs w:val="24"/>
          <w:lang w:val="hy-AM" w:eastAsia="ru-RU"/>
        </w:rPr>
        <w:t>Այսպիսով</w:t>
      </w:r>
      <w:r w:rsidRPr="00A52368">
        <w:rPr>
          <w:rFonts w:ascii="GHEA Grapalat" w:eastAsia="Times New Roman" w:hAnsi="GHEA Grapalat" w:cs="Times New Roman"/>
          <w:sz w:val="24"/>
          <w:szCs w:val="24"/>
          <w:lang w:val="hy-AM" w:eastAsia="ru-RU"/>
        </w:rPr>
        <w:t>, «սեդան</w:t>
      </w:r>
      <w:r w:rsidR="00994FF3" w:rsidRPr="00A52368">
        <w:rPr>
          <w:rFonts w:ascii="GHEA Grapalat" w:eastAsia="Times New Roman" w:hAnsi="GHEA Grapalat" w:cs="Times New Roman"/>
          <w:sz w:val="24"/>
          <w:szCs w:val="24"/>
          <w:lang w:val="hy-AM" w:eastAsia="ru-RU"/>
        </w:rPr>
        <w:t></w:t>
      </w:r>
      <w:r w:rsidRPr="00A52368">
        <w:rPr>
          <w:rFonts w:ascii="GHEA Grapalat" w:eastAsia="Times New Roman" w:hAnsi="GHEA Grapalat" w:cs="Times New Roman"/>
          <w:sz w:val="24"/>
          <w:szCs w:val="24"/>
          <w:lang w:val="hy-AM" w:eastAsia="ru-RU"/>
        </w:rPr>
        <w:t>-ը եռածավալ է, քանի որ ունի՝ 1.շարժիչային հատված, 2.</w:t>
      </w:r>
      <w:r w:rsidRPr="005D06B6">
        <w:rPr>
          <w:rFonts w:ascii="GHEA Grapalat" w:eastAsia="Times New Roman" w:hAnsi="GHEA Grapalat" w:cs="Times New Roman"/>
          <w:sz w:val="24"/>
          <w:szCs w:val="24"/>
          <w:lang w:val="hy-AM" w:eastAsia="ru-RU"/>
        </w:rPr>
        <w:t>սրահ, 3.բեռնախցիկ: Իսկ, «ունիվերսալը/հեչբեքը/լիֆտբեքը</w:t>
      </w:r>
      <w:r w:rsidR="00107D68" w:rsidRPr="005D06B6">
        <w:rPr>
          <w:rFonts w:ascii="GHEA Grapalat" w:eastAsia="Times New Roman" w:hAnsi="GHEA Grapalat" w:cs="Times New Roman"/>
          <w:sz w:val="24"/>
          <w:szCs w:val="24"/>
          <w:lang w:val="hy-AM" w:eastAsia="ru-RU"/>
        </w:rPr>
        <w:t></w:t>
      </w:r>
      <w:r w:rsidRPr="005D06B6">
        <w:rPr>
          <w:rFonts w:ascii="GHEA Grapalat" w:eastAsia="Times New Roman" w:hAnsi="GHEA Grapalat" w:cs="Times New Roman"/>
          <w:sz w:val="24"/>
          <w:szCs w:val="24"/>
          <w:lang w:val="hy-AM" w:eastAsia="ru-RU"/>
        </w:rPr>
        <w:t xml:space="preserve"> երկծավալ կառուցվածք ունի, քանի որ բաղկացած է 1.շարժիչային հատվածից և 2. սրահից (որը ներառում է նաև բեռնախցիկ): Այսինքն, </w:t>
      </w:r>
      <w:r w:rsidRPr="005D06B6">
        <w:rPr>
          <w:rFonts w:ascii="GHEA Grapalat" w:eastAsia="Times New Roman" w:hAnsi="GHEA Grapalat" w:cs="Arial"/>
          <w:color w:val="000000"/>
          <w:sz w:val="24"/>
          <w:szCs w:val="24"/>
          <w:lang w:val="hy-AM" w:eastAsia="en-GB"/>
        </w:rPr>
        <w:t></w:t>
      </w:r>
      <w:r w:rsidRPr="005D06B6">
        <w:rPr>
          <w:rFonts w:ascii="GHEA Grapalat" w:eastAsia="Times New Roman" w:hAnsi="GHEA Grapalat"/>
          <w:bCs/>
          <w:sz w:val="24"/>
          <w:szCs w:val="24"/>
          <w:lang w:val="hy-AM"/>
        </w:rPr>
        <w:t xml:space="preserve">ՉԵԽ ԱՎՏՈ ՍՊ </w:t>
      </w:r>
      <w:r w:rsidRPr="005D06B6">
        <w:rPr>
          <w:rFonts w:ascii="GHEA Grapalat" w:eastAsia="Times New Roman" w:hAnsi="GHEA Grapalat" w:cs="Times New Roman"/>
          <w:sz w:val="24"/>
          <w:szCs w:val="24"/>
          <w:lang w:val="hy-AM" w:eastAsia="ru-RU"/>
        </w:rPr>
        <w:t xml:space="preserve">ընկերության կողմից </w:t>
      </w:r>
      <w:r w:rsidRPr="005D06B6">
        <w:rPr>
          <w:rFonts w:ascii="GHEA Grapalat" w:eastAsiaTheme="minorHAnsi" w:hAnsi="GHEA Grapalat" w:cs="Arial"/>
          <w:sz w:val="24"/>
          <w:szCs w:val="24"/>
          <w:shd w:val="clear" w:color="auto" w:fill="FFFFFF"/>
          <w:lang w:val="hy-AM"/>
        </w:rPr>
        <w:t>«</w:t>
      </w:r>
      <w:r w:rsidRPr="005D06B6">
        <w:rPr>
          <w:rFonts w:ascii="GHEA Grapalat" w:eastAsiaTheme="minorHAnsi" w:hAnsi="GHEA Grapalat"/>
          <w:sz w:val="24"/>
          <w:szCs w:val="24"/>
          <w:lang w:val="hy-AM"/>
        </w:rPr>
        <w:t>ՀՀ Ո ԷԱՃԱՊՁԲ-24-ՄԵՔԵՆԱ-2023</w:t>
      </w:r>
      <w:r w:rsidR="00107D68" w:rsidRPr="005D06B6">
        <w:rPr>
          <w:rFonts w:ascii="GHEA Grapalat" w:eastAsiaTheme="minorHAnsi" w:hAnsi="GHEA Grapalat" w:cs="Arial"/>
          <w:sz w:val="24"/>
          <w:szCs w:val="24"/>
          <w:shd w:val="clear" w:color="auto" w:fill="FFFFFF"/>
          <w:lang w:val="hy-AM"/>
        </w:rPr>
        <w:t></w:t>
      </w:r>
      <w:r w:rsidRPr="005D06B6">
        <w:rPr>
          <w:rFonts w:ascii="GHEA Grapalat" w:eastAsiaTheme="minorHAnsi" w:hAnsi="GHEA Grapalat" w:cs="Arial"/>
          <w:sz w:val="24"/>
          <w:szCs w:val="24"/>
          <w:shd w:val="clear" w:color="auto" w:fill="FFFFFF"/>
          <w:lang w:val="hy-AM"/>
        </w:rPr>
        <w:t xml:space="preserve"> գնման ընթացակարգի շրջանակում առաջարկած, այնուհետև </w:t>
      </w:r>
      <w:r w:rsidRPr="005D06B6">
        <w:rPr>
          <w:rFonts w:ascii="GHEA Grapalat" w:eastAsiaTheme="minorHAnsi" w:hAnsi="GHEA Grapalat"/>
          <w:sz w:val="24"/>
          <w:szCs w:val="24"/>
          <w:shd w:val="clear" w:color="auto" w:fill="FFFFFF"/>
          <w:lang w:val="hy-AM"/>
        </w:rPr>
        <w:t>պայմանագրի շրջանակներում մատակարարված թվով</w:t>
      </w:r>
      <w:r w:rsidR="00A7561C">
        <w:rPr>
          <w:rFonts w:ascii="GHEA Grapalat" w:eastAsiaTheme="minorHAnsi" w:hAnsi="GHEA Grapalat"/>
          <w:sz w:val="24"/>
          <w:szCs w:val="24"/>
          <w:shd w:val="clear" w:color="auto" w:fill="FFFFFF"/>
          <w:lang w:val="hy-AM"/>
        </w:rPr>
        <w:t xml:space="preserve"> վաթսունհինգ</w:t>
      </w:r>
      <w:r w:rsidRPr="005D06B6">
        <w:rPr>
          <w:rFonts w:ascii="GHEA Grapalat" w:eastAsiaTheme="minorHAnsi" w:hAnsi="GHEA Grapalat"/>
          <w:sz w:val="24"/>
          <w:szCs w:val="24"/>
          <w:shd w:val="clear" w:color="auto" w:fill="FFFFFF"/>
          <w:lang w:val="hy-AM"/>
        </w:rPr>
        <w:t xml:space="preserve"> </w:t>
      </w:r>
      <w:r w:rsidRPr="005D06B6">
        <w:rPr>
          <w:rFonts w:ascii="GHEA Grapalat" w:eastAsiaTheme="minorHAnsi" w:hAnsi="GHEA Grapalat" w:cs="Arial"/>
          <w:sz w:val="24"/>
          <w:szCs w:val="24"/>
          <w:shd w:val="clear" w:color="auto" w:fill="FFFFFF"/>
          <w:lang w:val="hy-AM"/>
        </w:rPr>
        <w:t>Շկոդա Սուպերբ ավտոմեքենաները չեն համապատասխանել թե մրցույթի և թե պայմանագրի տեխնիկական բնութագրերով պահանջված «սեդան</w:t>
      </w:r>
      <w:r w:rsidR="00107D68" w:rsidRPr="005D06B6">
        <w:rPr>
          <w:rFonts w:ascii="GHEA Grapalat" w:eastAsiaTheme="minorHAnsi" w:hAnsi="GHEA Grapalat" w:cs="Arial"/>
          <w:sz w:val="24"/>
          <w:szCs w:val="24"/>
          <w:shd w:val="clear" w:color="auto" w:fill="FFFFFF"/>
          <w:lang w:val="hy-AM"/>
        </w:rPr>
        <w:t></w:t>
      </w:r>
      <w:r w:rsidRPr="005D06B6">
        <w:rPr>
          <w:rFonts w:ascii="GHEA Grapalat" w:eastAsiaTheme="minorHAnsi" w:hAnsi="GHEA Grapalat" w:cs="Arial"/>
          <w:sz w:val="24"/>
          <w:szCs w:val="24"/>
          <w:shd w:val="clear" w:color="auto" w:fill="FFFFFF"/>
          <w:lang w:val="hy-AM"/>
        </w:rPr>
        <w:t xml:space="preserve"> տեսակին: </w:t>
      </w:r>
    </w:p>
    <w:p w14:paraId="0DD962CB" w14:textId="14A62BED" w:rsidR="002B3AE9" w:rsidRDefault="002B3AE9" w:rsidP="002B3AE9">
      <w:pPr>
        <w:spacing w:after="0" w:line="276" w:lineRule="auto"/>
        <w:ind w:firstLine="142"/>
        <w:jc w:val="both"/>
        <w:rPr>
          <w:rFonts w:ascii="GHEA Grapalat" w:eastAsia="Times New Roman" w:hAnsi="GHEA Grapalat" w:cs="Times New Roman"/>
          <w:sz w:val="24"/>
          <w:szCs w:val="24"/>
          <w:shd w:val="clear" w:color="auto" w:fill="FFFFFF"/>
          <w:lang w:val="hy-AM" w:eastAsia="ru-RU"/>
        </w:rPr>
      </w:pPr>
      <w:r w:rsidRPr="002B3AE9">
        <w:rPr>
          <w:rFonts w:ascii="GHEA Grapalat" w:eastAsia="Times New Roman" w:hAnsi="GHEA Grapalat" w:cs="Times New Roman"/>
          <w:sz w:val="24"/>
          <w:szCs w:val="24"/>
          <w:lang w:val="hy-AM" w:eastAsia="ru-RU"/>
        </w:rPr>
        <w:t>Համաձայն,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00107D68">
        <w:rPr>
          <w:rFonts w:ascii="GHEA Grapalat" w:eastAsia="Calibri" w:hAnsi="GHEA Grapalat" w:cs="Arial"/>
          <w:sz w:val="24"/>
          <w:szCs w:val="24"/>
          <w:lang w:val="af-ZA" w:eastAsia="ru-RU"/>
        </w:rPr>
        <w:t></w:t>
      </w:r>
      <w:r w:rsidRPr="002B3AE9">
        <w:rPr>
          <w:rFonts w:ascii="GHEA Grapalat" w:eastAsia="Times New Roman" w:hAnsi="GHEA Grapalat" w:cs="Times New Roman"/>
          <w:sz w:val="24"/>
          <w:szCs w:val="24"/>
          <w:lang w:val="hy-AM" w:eastAsia="ru-RU"/>
        </w:rPr>
        <w:t xml:space="preserve"> N 526-Ն որոշման հավելվածի (կարգի) 33-րդ կետի 8) ենթակետի՝ </w:t>
      </w:r>
      <w:r w:rsidRPr="002B3AE9">
        <w:rPr>
          <w:rFonts w:ascii="GHEA Grapalat" w:eastAsia="Times New Roman" w:hAnsi="GHEA Grapalat" w:cs="Times New Roman"/>
          <w:sz w:val="24"/>
          <w:szCs w:val="24"/>
          <w:shd w:val="clear" w:color="auto" w:fill="FFFFFF"/>
          <w:lang w:val="hy-AM" w:eastAsia="ru-RU"/>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պայմանագրի կողմը ներկայացրել է </w:t>
      </w:r>
      <w:r w:rsidRPr="005D06B6">
        <w:rPr>
          <w:rFonts w:ascii="GHEA Grapalat" w:eastAsia="Times New Roman" w:hAnsi="GHEA Grapalat" w:cs="Times New Roman"/>
          <w:color w:val="000000" w:themeColor="text1"/>
          <w:sz w:val="24"/>
          <w:szCs w:val="24"/>
          <w:shd w:val="clear" w:color="auto" w:fill="FFFFFF"/>
          <w:lang w:val="hy-AM" w:eastAsia="ru-RU"/>
        </w:rPr>
        <w:t xml:space="preserve">կեղծ փաստաթղթեր </w:t>
      </w:r>
      <w:r w:rsidR="004942B0">
        <w:rPr>
          <w:rFonts w:ascii="GHEA Grapalat" w:eastAsia="Times New Roman" w:hAnsi="GHEA Grapalat" w:cs="Times New Roman"/>
          <w:sz w:val="24"/>
          <w:szCs w:val="24"/>
          <w:shd w:val="clear" w:color="auto" w:fill="FFFFFF"/>
          <w:lang w:val="hy-AM" w:eastAsia="ru-RU"/>
        </w:rPr>
        <w:t>(տեղեկություններ և տվյալներ)</w:t>
      </w:r>
      <w:r w:rsidRPr="002B3AE9">
        <w:rPr>
          <w:rFonts w:ascii="GHEA Grapalat" w:eastAsia="Times New Roman" w:hAnsi="GHEA Grapalat" w:cs="Times New Roman"/>
          <w:sz w:val="24"/>
          <w:szCs w:val="24"/>
          <w:shd w:val="clear" w:color="auto" w:fill="FFFFFF"/>
          <w:lang w:val="hy-AM" w:eastAsia="ru-RU"/>
        </w:rPr>
        <w:t xml:space="preserve">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w:t>
      </w:r>
      <w:r w:rsidRPr="002B3AE9">
        <w:rPr>
          <w:rFonts w:ascii="GHEA Grapalat" w:eastAsia="Times New Roman" w:hAnsi="GHEA Grapalat" w:cs="Times New Roman"/>
          <w:sz w:val="24"/>
          <w:szCs w:val="24"/>
          <w:shd w:val="clear" w:color="auto" w:fill="FFFFFF"/>
          <w:lang w:val="hy-AM" w:eastAsia="ru-RU"/>
        </w:rPr>
        <w:lastRenderedPageBreak/>
        <w:t>կրում 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 Սույն կետով նախատեսված հիմքերն ի հայտ գալու դեպքում հսկողություն և (կամ) վերահսկողություն իրականացնող մարմինները, իսկ մյուս դեպքերում պատվիրատուն այդ մասին ծանուցում են իրավապահ մարմիններին՝ վերջիններիս և պայմանագիր կնքած մասնակցին ներկայացնելով հիմքերը:</w:t>
      </w:r>
    </w:p>
    <w:p w14:paraId="6FABD4FB" w14:textId="77777777" w:rsidR="00F079AE" w:rsidRPr="002B3AE9" w:rsidRDefault="00F079AE" w:rsidP="002B3AE9">
      <w:pPr>
        <w:spacing w:after="0" w:line="276" w:lineRule="auto"/>
        <w:ind w:firstLine="142"/>
        <w:jc w:val="both"/>
        <w:rPr>
          <w:rFonts w:ascii="GHEA Grapalat" w:eastAsiaTheme="minorHAnsi" w:hAnsi="GHEA Grapalat"/>
          <w:color w:val="000000"/>
          <w:sz w:val="24"/>
          <w:szCs w:val="24"/>
          <w:shd w:val="clear" w:color="auto" w:fill="FFFFFF"/>
          <w:lang w:val="hy-AM"/>
        </w:rPr>
      </w:pPr>
    </w:p>
    <w:p w14:paraId="7038D9D9" w14:textId="77777777" w:rsidR="00F079AE" w:rsidRDefault="00F079AE" w:rsidP="00F079AE">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2C44051F" w14:textId="77777777" w:rsidR="00F079AE" w:rsidRPr="005D06B6" w:rsidRDefault="00F079AE" w:rsidP="00F079AE">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5D06B6">
        <w:rPr>
          <w:rFonts w:ascii="GHEA Grapalat" w:eastAsia="Times New Roman" w:hAnsi="GHEA Grapalat" w:cs="Times New Roman"/>
          <w:sz w:val="24"/>
          <w:szCs w:val="24"/>
          <w:lang w:val="hy-AM" w:eastAsia="ru-RU"/>
        </w:rPr>
        <w:t>Թե կատարված հարցումներին ի պատասխան, թե ներկայացված հայտում և թե ավտոմեքենաները մատակարարելիս այդ ավտոմեքենաների թափքերը նշված են որպես սեդան, որն էլ հիմք է հանդիսացել դրանց ընդունմանը:</w:t>
      </w:r>
    </w:p>
    <w:p w14:paraId="500A4A13" w14:textId="48853ECB" w:rsidR="00F079AE" w:rsidRPr="005D06B6" w:rsidRDefault="00F079AE" w:rsidP="00F079AE">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5D06B6">
        <w:rPr>
          <w:rFonts w:ascii="GHEA Grapalat" w:eastAsia="Times New Roman" w:hAnsi="GHEA Grapalat" w:cs="Times New Roman"/>
          <w:sz w:val="24"/>
          <w:szCs w:val="24"/>
          <w:lang w:val="hy-AM" w:eastAsia="ru-RU"/>
        </w:rPr>
        <w:t>Հաշվեքննիչ պալատի կողմից նշված լիֆթբեքը հանդիսանում է ոչ թե ունիվերսալ թափք, այլ ընդամենը սեդանի ենթատեսակ:</w:t>
      </w:r>
    </w:p>
    <w:p w14:paraId="35C898A3" w14:textId="77777777" w:rsidR="00F079AE" w:rsidRPr="00353098" w:rsidRDefault="00F079AE" w:rsidP="00F079AE">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6B9487F8" w14:textId="77777777" w:rsidR="00F079AE" w:rsidRDefault="00F079AE" w:rsidP="00F079AE">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76A54DA2" w14:textId="0A6ED40C" w:rsidR="001D6D70" w:rsidRPr="005D06B6" w:rsidRDefault="004942B0" w:rsidP="00F079AE">
      <w:pPr>
        <w:tabs>
          <w:tab w:val="left" w:pos="993"/>
        </w:tabs>
        <w:spacing w:after="0" w:line="276" w:lineRule="auto"/>
        <w:contextualSpacing/>
        <w:jc w:val="both"/>
        <w:rPr>
          <w:rFonts w:ascii="GHEA Grapalat" w:eastAsia="Times New Roman" w:hAnsi="GHEA Grapalat" w:cs="Times New Roman"/>
          <w:sz w:val="24"/>
          <w:szCs w:val="24"/>
          <w:lang w:val="hy-AM" w:eastAsia="ru-RU"/>
        </w:rPr>
      </w:pPr>
      <w:r>
        <w:rPr>
          <w:rFonts w:ascii="GHEA Grapalat" w:eastAsia="Times New Roman" w:hAnsi="GHEA Grapalat" w:cs="Times New Roman"/>
          <w:bCs/>
          <w:sz w:val="24"/>
          <w:szCs w:val="24"/>
          <w:lang w:val="hy-AM" w:eastAsia="ru-RU"/>
        </w:rPr>
        <w:t>Առարկ</w:t>
      </w:r>
      <w:r w:rsidR="00AC4303" w:rsidRPr="005D06B6">
        <w:rPr>
          <w:rFonts w:ascii="GHEA Grapalat" w:eastAsia="Times New Roman" w:hAnsi="GHEA Grapalat" w:cs="Times New Roman"/>
          <w:bCs/>
          <w:sz w:val="24"/>
          <w:szCs w:val="24"/>
          <w:lang w:val="hy-AM" w:eastAsia="ru-RU"/>
        </w:rPr>
        <w:t xml:space="preserve">ությունը/բացատրությունը չի ընդունվում, քանի որ, որպես հիմք ներկայացված </w:t>
      </w:r>
      <w:r w:rsidR="00AC4303" w:rsidRPr="005D06B6">
        <w:rPr>
          <w:rFonts w:ascii="GHEA Grapalat" w:eastAsiaTheme="minorHAnsi" w:hAnsi="GHEA Grapalat"/>
          <w:bCs/>
          <w:sz w:val="24"/>
          <w:szCs w:val="24"/>
          <w:shd w:val="clear" w:color="auto" w:fill="FFFFFF"/>
          <w:lang w:val="hy-AM"/>
        </w:rPr>
        <w:t xml:space="preserve">Չեխ ավտո ՍՊ ընկերության տրամադրված տեղեկանքում բերված տվյալները չեն համապատասխանում, թե </w:t>
      </w:r>
      <w:r w:rsidR="00AC4303" w:rsidRPr="005D06B6">
        <w:rPr>
          <w:rFonts w:ascii="GHEA Grapalat" w:eastAsiaTheme="minorHAnsi" w:hAnsi="GHEA Grapalat"/>
          <w:sz w:val="24"/>
          <w:szCs w:val="24"/>
          <w:lang w:val="hy-AM"/>
        </w:rPr>
        <w:t>արտադրող «</w:t>
      </w:r>
      <w:r w:rsidR="00AC4303" w:rsidRPr="005D06B6">
        <w:rPr>
          <w:rFonts w:ascii="GHEA Grapalat" w:hAnsi="GHEA Grapalat" w:cs="Tahoma"/>
          <w:color w:val="161718"/>
          <w:spacing w:val="1"/>
          <w:sz w:val="24"/>
          <w:szCs w:val="24"/>
          <w:shd w:val="clear" w:color="auto" w:fill="FFFFFF"/>
          <w:lang w:val="hy-AM"/>
        </w:rPr>
        <w:t>ŠKODA AUTO a.s. joint-stock company, reg. tř.</w:t>
      </w:r>
      <w:r>
        <w:rPr>
          <w:rFonts w:ascii="GHEA Grapalat" w:hAnsi="GHEA Grapalat" w:cs="Tahoma"/>
          <w:color w:val="161718"/>
          <w:spacing w:val="1"/>
          <w:sz w:val="24"/>
          <w:szCs w:val="24"/>
          <w:shd w:val="clear" w:color="auto" w:fill="FFFFFF"/>
          <w:lang w:val="hy-AM"/>
        </w:rPr>
        <w:t>tr</w:t>
      </w:r>
      <w:r w:rsidR="00AC4303" w:rsidRPr="005D06B6">
        <w:rPr>
          <w:rFonts w:ascii="GHEA Grapalat" w:hAnsi="GHEA Grapalat" w:cs="Tahoma"/>
          <w:color w:val="161718"/>
          <w:spacing w:val="1"/>
          <w:sz w:val="24"/>
          <w:szCs w:val="24"/>
          <w:shd w:val="clear" w:color="auto" w:fill="FFFFFF"/>
          <w:lang w:val="hy-AM"/>
        </w:rPr>
        <w:t xml:space="preserve"> Václava Klementa 869, Mladá Boleslav II, 293 01</w:t>
      </w:r>
      <w:r w:rsidR="00AC4303" w:rsidRPr="005D06B6">
        <w:rPr>
          <w:rFonts w:ascii="GHEA Grapalat" w:eastAsiaTheme="minorHAnsi" w:hAnsi="GHEA Grapalat"/>
          <w:sz w:val="24"/>
          <w:szCs w:val="24"/>
          <w:lang w:val="hy-AM"/>
        </w:rPr>
        <w:t xml:space="preserve">» ընկերության </w:t>
      </w:r>
      <w:hyperlink r:id="rId15" w:history="1">
        <w:r w:rsidR="00AC4303" w:rsidRPr="005D06B6">
          <w:rPr>
            <w:rStyle w:val="Hyperlink"/>
            <w:rFonts w:ascii="GHEA Grapalat" w:eastAsiaTheme="minorHAnsi" w:hAnsi="GHEA Grapalat"/>
            <w:sz w:val="24"/>
            <w:szCs w:val="24"/>
            <w:lang w:val="hy-AM"/>
          </w:rPr>
          <w:t>https://www.skoda-auto.com/</w:t>
        </w:r>
      </w:hyperlink>
      <w:r w:rsidR="00AC4303" w:rsidRPr="005D06B6">
        <w:rPr>
          <w:rFonts w:ascii="GHEA Grapalat" w:eastAsiaTheme="minorHAnsi" w:hAnsi="GHEA Grapalat"/>
          <w:sz w:val="24"/>
          <w:szCs w:val="24"/>
          <w:lang w:val="hy-AM"/>
        </w:rPr>
        <w:t xml:space="preserve"> էլեկտրոնային հարթակում զետեղված տեխնիկական տվյալներին և թե՝ </w:t>
      </w:r>
      <w:r w:rsidR="00AC4303" w:rsidRPr="005D06B6">
        <w:rPr>
          <w:rFonts w:ascii="GHEA Grapalat" w:eastAsia="Times New Roman" w:hAnsi="GHEA Grapalat" w:cs="Times New Roman"/>
          <w:sz w:val="24"/>
          <w:szCs w:val="24"/>
          <w:lang w:val="hy-AM" w:eastAsia="ru-RU"/>
        </w:rPr>
        <w:t>Եվրասիական տարածաշրջանում ավտոմեքենաների թափքերի տեսակները սահմանող թվով երկու «ISO-3833-1977 Road vehicles - Types և «ОСТ. 37.001.267-83 Автомобили легковые. Типы кузовов.</w:t>
      </w:r>
      <w:r>
        <w:rPr>
          <w:rFonts w:ascii="GHEA Grapalat" w:eastAsia="Times New Roman" w:hAnsi="GHEA Grapalat" w:cs="Times New Roman"/>
          <w:sz w:val="24"/>
          <w:szCs w:val="24"/>
          <w:lang w:val="hy-AM" w:eastAsia="ru-RU"/>
        </w:rPr>
        <w:t xml:space="preserve"> ստանդարտ</w:t>
      </w:r>
      <w:r w:rsidR="00AC4303" w:rsidRPr="005D06B6">
        <w:rPr>
          <w:rFonts w:ascii="GHEA Grapalat" w:eastAsia="Times New Roman" w:hAnsi="GHEA Grapalat" w:cs="Times New Roman"/>
          <w:sz w:val="24"/>
          <w:szCs w:val="24"/>
          <w:lang w:val="hy-AM" w:eastAsia="ru-RU"/>
        </w:rPr>
        <w:t>ն</w:t>
      </w:r>
      <w:r>
        <w:rPr>
          <w:rFonts w:ascii="GHEA Grapalat" w:eastAsia="Times New Roman" w:hAnsi="GHEA Grapalat" w:cs="Times New Roman"/>
          <w:sz w:val="24"/>
          <w:szCs w:val="24"/>
          <w:lang w:val="hy-AM" w:eastAsia="ru-RU"/>
        </w:rPr>
        <w:t>ե</w:t>
      </w:r>
      <w:r w:rsidR="00AC4303" w:rsidRPr="005D06B6">
        <w:rPr>
          <w:rFonts w:ascii="GHEA Grapalat" w:eastAsia="Times New Roman" w:hAnsi="GHEA Grapalat" w:cs="Times New Roman"/>
          <w:sz w:val="24"/>
          <w:szCs w:val="24"/>
          <w:lang w:val="hy-AM" w:eastAsia="ru-RU"/>
        </w:rPr>
        <w:t>րին։</w:t>
      </w:r>
      <w:r w:rsidR="001F5133" w:rsidRPr="005D06B6">
        <w:rPr>
          <w:rFonts w:ascii="GHEA Grapalat" w:eastAsia="Times New Roman" w:hAnsi="GHEA Grapalat" w:cs="Times New Roman"/>
          <w:sz w:val="24"/>
          <w:szCs w:val="24"/>
          <w:lang w:val="hy-AM" w:eastAsia="ru-RU"/>
        </w:rPr>
        <w:t xml:space="preserve"> </w:t>
      </w:r>
    </w:p>
    <w:p w14:paraId="00056A44" w14:textId="54CC1FFE" w:rsidR="00AC4303" w:rsidRPr="005D06B6" w:rsidRDefault="001F5133" w:rsidP="00F079AE">
      <w:pPr>
        <w:tabs>
          <w:tab w:val="left" w:pos="993"/>
        </w:tabs>
        <w:spacing w:after="0" w:line="276" w:lineRule="auto"/>
        <w:contextualSpacing/>
        <w:jc w:val="both"/>
        <w:rPr>
          <w:rFonts w:ascii="GHEA Grapalat" w:eastAsia="Times New Roman" w:hAnsi="GHEA Grapalat" w:cs="Times New Roman"/>
          <w:bCs/>
          <w:sz w:val="24"/>
          <w:szCs w:val="24"/>
          <w:lang w:val="hy-AM" w:eastAsia="ru-RU"/>
        </w:rPr>
      </w:pPr>
      <w:r w:rsidRPr="005D06B6">
        <w:rPr>
          <w:rFonts w:ascii="GHEA Grapalat" w:eastAsia="Times New Roman" w:hAnsi="GHEA Grapalat" w:cs="Times New Roman"/>
          <w:sz w:val="24"/>
          <w:szCs w:val="24"/>
          <w:lang w:val="hy-AM" w:eastAsia="ru-RU"/>
        </w:rPr>
        <w:t>Հարկ է նշել, որ համաձ</w:t>
      </w:r>
      <w:r w:rsidR="006A0BC8">
        <w:rPr>
          <w:rFonts w:ascii="GHEA Grapalat" w:eastAsia="Times New Roman" w:hAnsi="GHEA Grapalat" w:cs="Times New Roman"/>
          <w:sz w:val="24"/>
          <w:szCs w:val="24"/>
          <w:lang w:val="hy-AM" w:eastAsia="ru-RU"/>
        </w:rPr>
        <w:t>այ</w:t>
      </w:r>
      <w:r w:rsidRPr="005D06B6">
        <w:rPr>
          <w:rFonts w:ascii="GHEA Grapalat" w:eastAsia="Times New Roman" w:hAnsi="GHEA Grapalat" w:cs="Times New Roman"/>
          <w:sz w:val="24"/>
          <w:szCs w:val="24"/>
          <w:lang w:val="hy-AM" w:eastAsia="ru-RU"/>
        </w:rPr>
        <w:t>ն</w:t>
      </w:r>
      <w:r w:rsidR="001D6D70" w:rsidRPr="005D06B6">
        <w:rPr>
          <w:rFonts w:ascii="GHEA Grapalat" w:eastAsia="Times New Roman" w:hAnsi="GHEA Grapalat" w:cs="Times New Roman"/>
          <w:sz w:val="24"/>
          <w:szCs w:val="24"/>
          <w:lang w:val="hy-AM" w:eastAsia="ru-RU"/>
        </w:rPr>
        <w:t xml:space="preserve">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001D6D70" w:rsidRPr="005D06B6">
        <w:rPr>
          <w:rFonts w:ascii="GHEA Grapalat" w:eastAsia="Calibri" w:hAnsi="GHEA Grapalat" w:cs="Arial"/>
          <w:sz w:val="24"/>
          <w:szCs w:val="24"/>
          <w:lang w:val="af-ZA" w:eastAsia="ru-RU"/>
        </w:rPr>
        <w:t></w:t>
      </w:r>
      <w:r w:rsidR="001D6D70" w:rsidRPr="005D06B6">
        <w:rPr>
          <w:rFonts w:ascii="GHEA Grapalat" w:eastAsia="Times New Roman" w:hAnsi="GHEA Grapalat" w:cs="Times New Roman"/>
          <w:sz w:val="24"/>
          <w:szCs w:val="24"/>
          <w:lang w:val="hy-AM" w:eastAsia="ru-RU"/>
        </w:rPr>
        <w:t xml:space="preserve"> N 526-Ն որոշման հավելվածի (կարգի) </w:t>
      </w:r>
      <w:r w:rsidR="00DC0926" w:rsidRPr="005D06B6">
        <w:rPr>
          <w:rFonts w:ascii="GHEA Grapalat" w:eastAsia="Times New Roman" w:hAnsi="GHEA Grapalat" w:cs="Times New Roman"/>
          <w:sz w:val="24"/>
          <w:szCs w:val="24"/>
          <w:lang w:val="hy-AM" w:eastAsia="ru-RU"/>
        </w:rPr>
        <w:t>1</w:t>
      </w:r>
      <w:r w:rsidR="001D6D70" w:rsidRPr="005D06B6">
        <w:rPr>
          <w:rFonts w:ascii="GHEA Grapalat" w:eastAsia="Times New Roman" w:hAnsi="GHEA Grapalat" w:cs="Times New Roman"/>
          <w:sz w:val="24"/>
          <w:szCs w:val="24"/>
          <w:lang w:val="hy-AM" w:eastAsia="ru-RU"/>
        </w:rPr>
        <w:t>3-րդ կետի</w:t>
      </w:r>
      <w:r w:rsidR="00DC0926" w:rsidRPr="005D06B6">
        <w:rPr>
          <w:rFonts w:ascii="GHEA Grapalat" w:eastAsia="Times New Roman" w:hAnsi="GHEA Grapalat" w:cs="Times New Roman"/>
          <w:sz w:val="24"/>
          <w:szCs w:val="24"/>
          <w:lang w:val="hy-AM" w:eastAsia="ru-RU"/>
        </w:rPr>
        <w:t xml:space="preserve">` </w:t>
      </w:r>
      <w:r w:rsidR="0035375E" w:rsidRPr="005D06B6">
        <w:rPr>
          <w:rFonts w:ascii="GHEA Grapalat" w:eastAsia="Times New Roman" w:hAnsi="GHEA Grapalat" w:cs="Times New Roman"/>
          <w:sz w:val="24"/>
          <w:szCs w:val="24"/>
          <w:lang w:val="hy-AM" w:eastAsia="ru-RU"/>
        </w:rPr>
        <w:t xml:space="preserve">Պատվիրատուի </w:t>
      </w:r>
      <w:r w:rsidR="006A0BC8">
        <w:rPr>
          <w:rFonts w:ascii="GHEA Grapalat" w:eastAsia="Times New Roman" w:hAnsi="GHEA Grapalat" w:cs="Times New Roman"/>
          <w:sz w:val="24"/>
          <w:szCs w:val="24"/>
          <w:lang w:val="hy-AM" w:eastAsia="ru-RU"/>
        </w:rPr>
        <w:t>պ</w:t>
      </w:r>
      <w:r w:rsidR="00DC0926" w:rsidRPr="005D06B6">
        <w:rPr>
          <w:rFonts w:ascii="GHEA Grapalat" w:hAnsi="GHEA Grapalat" w:cs="Sylfaen"/>
          <w:color w:val="000000"/>
          <w:sz w:val="24"/>
          <w:szCs w:val="24"/>
          <w:shd w:val="clear" w:color="auto" w:fill="FFFFFF"/>
          <w:lang w:val="hy-AM"/>
        </w:rPr>
        <w:t>ատասխանատու</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ստորաբաժանման</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գնման</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հայտի</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նախագծմանը</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մասնակցող</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անձինք</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պետք</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է</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ունենան</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գնման</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առարկան</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բնութագրելու</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մասնագիտական</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կարողություն</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ինչը</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որոշվում</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է՝</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ելնելով</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գնման</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առարկայի</w:t>
      </w:r>
      <w:r w:rsidR="00DC0926" w:rsidRPr="005D06B6">
        <w:rPr>
          <w:rFonts w:ascii="GHEA Grapalat" w:hAnsi="GHEA Grapalat"/>
          <w:color w:val="000000"/>
          <w:sz w:val="24"/>
          <w:szCs w:val="24"/>
          <w:shd w:val="clear" w:color="auto" w:fill="FFFFFF"/>
          <w:lang w:val="hy-AM"/>
        </w:rPr>
        <w:t xml:space="preserve"> </w:t>
      </w:r>
      <w:r w:rsidR="00DC0926" w:rsidRPr="005D06B6">
        <w:rPr>
          <w:rFonts w:ascii="GHEA Grapalat" w:hAnsi="GHEA Grapalat" w:cs="Sylfaen"/>
          <w:color w:val="000000"/>
          <w:sz w:val="24"/>
          <w:szCs w:val="24"/>
          <w:shd w:val="clear" w:color="auto" w:fill="FFFFFF"/>
          <w:lang w:val="hy-AM"/>
        </w:rPr>
        <w:t>տեսակից</w:t>
      </w:r>
      <w:r w:rsidR="00DC0926" w:rsidRPr="005D06B6">
        <w:rPr>
          <w:rFonts w:ascii="GHEA Grapalat" w:hAnsi="GHEA Grapalat"/>
          <w:color w:val="000000"/>
          <w:sz w:val="24"/>
          <w:szCs w:val="24"/>
          <w:shd w:val="clear" w:color="auto" w:fill="FFFFFF"/>
          <w:lang w:val="hy-AM"/>
        </w:rPr>
        <w:t>:</w:t>
      </w:r>
    </w:p>
    <w:p w14:paraId="67AFAE94" w14:textId="77777777" w:rsidR="002B3AE9" w:rsidRPr="002B3AE9" w:rsidRDefault="002B3AE9" w:rsidP="002B3AE9">
      <w:pPr>
        <w:spacing w:after="0" w:line="276" w:lineRule="auto"/>
        <w:ind w:left="720"/>
        <w:contextualSpacing/>
        <w:jc w:val="both"/>
        <w:rPr>
          <w:rFonts w:ascii="GHEA Grapalat" w:eastAsiaTheme="minorHAnsi" w:hAnsi="GHEA Grapalat"/>
          <w:color w:val="000000"/>
          <w:sz w:val="24"/>
          <w:szCs w:val="24"/>
          <w:shd w:val="clear" w:color="auto" w:fill="FFFFFF"/>
          <w:lang w:val="hy-AM"/>
        </w:rPr>
      </w:pPr>
    </w:p>
    <w:p w14:paraId="59C963BE" w14:textId="44D209CD" w:rsidR="002B3AE9" w:rsidRPr="00FA4039" w:rsidRDefault="00111051" w:rsidP="00111051">
      <w:pPr>
        <w:pStyle w:val="ListParagraph"/>
        <w:numPr>
          <w:ilvl w:val="2"/>
          <w:numId w:val="36"/>
        </w:numPr>
        <w:shd w:val="clear" w:color="auto" w:fill="FFFFFF" w:themeFill="background1"/>
        <w:tabs>
          <w:tab w:val="left" w:pos="0"/>
          <w:tab w:val="left" w:pos="284"/>
        </w:tabs>
        <w:spacing w:before="240" w:after="0" w:line="276" w:lineRule="auto"/>
        <w:ind w:left="0" w:firstLine="0"/>
        <w:jc w:val="both"/>
        <w:rPr>
          <w:rFonts w:ascii="GHEA Grapalat" w:eastAsiaTheme="minorHAnsi" w:hAnsi="GHEA Grapalat"/>
          <w:sz w:val="24"/>
          <w:szCs w:val="24"/>
          <w:shd w:val="clear" w:color="auto" w:fill="FFFFFF"/>
          <w:lang w:val="hy-AM"/>
        </w:rPr>
      </w:pPr>
      <w:r w:rsidRPr="00FA4039">
        <w:rPr>
          <w:rFonts w:ascii="GHEA Grapalat" w:eastAsiaTheme="minorHAnsi" w:hAnsi="GHEA Grapalat" w:cs="Arial"/>
          <w:sz w:val="24"/>
          <w:szCs w:val="24"/>
          <w:shd w:val="clear" w:color="auto" w:fill="FFFFFF"/>
          <w:lang w:val="hy-AM"/>
        </w:rPr>
        <w:lastRenderedPageBreak/>
        <w:t>Առկա</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են</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անհամապատասխանություններ</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պայմանագրի</w:t>
      </w:r>
      <w:r w:rsidRPr="00FA4039">
        <w:rPr>
          <w:rFonts w:ascii="GHEA Grapalat" w:eastAsiaTheme="minorHAnsi" w:hAnsi="GHEA Grapalat"/>
          <w:sz w:val="24"/>
          <w:szCs w:val="24"/>
          <w:shd w:val="clear" w:color="auto" w:fill="FFFFFF"/>
          <w:lang w:val="hy-AM"/>
        </w:rPr>
        <w:t xml:space="preserve"> 1.1 </w:t>
      </w:r>
      <w:r w:rsidRPr="00FA4039">
        <w:rPr>
          <w:rFonts w:ascii="GHEA Grapalat" w:eastAsiaTheme="minorHAnsi" w:hAnsi="GHEA Grapalat" w:cs="Arial"/>
          <w:sz w:val="24"/>
          <w:szCs w:val="24"/>
          <w:shd w:val="clear" w:color="auto" w:fill="FFFFFF"/>
          <w:lang w:val="hy-AM"/>
        </w:rPr>
        <w:t>և</w:t>
      </w:r>
      <w:r w:rsidRPr="00FA4039">
        <w:rPr>
          <w:rFonts w:ascii="GHEA Grapalat" w:eastAsiaTheme="minorHAnsi" w:hAnsi="GHEA Grapalat"/>
          <w:sz w:val="24"/>
          <w:szCs w:val="24"/>
          <w:shd w:val="clear" w:color="auto" w:fill="FFFFFF"/>
          <w:lang w:val="hy-AM"/>
        </w:rPr>
        <w:t xml:space="preserve"> 2.4.4 </w:t>
      </w:r>
      <w:r w:rsidRPr="00FA4039">
        <w:rPr>
          <w:rFonts w:ascii="GHEA Grapalat" w:eastAsiaTheme="minorHAnsi" w:hAnsi="GHEA Grapalat" w:cs="Arial"/>
          <w:sz w:val="24"/>
          <w:szCs w:val="24"/>
          <w:shd w:val="clear" w:color="auto" w:fill="FFFFFF"/>
          <w:lang w:val="hy-AM"/>
        </w:rPr>
        <w:t>կետերի</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պահանջների</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հետ</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ինչի</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արդյունքում</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պետք</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է</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պատասխանատվության</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միջոց</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կիրառվեր</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վաճառողի</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նկատմամբ՝</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պայմանագրի</w:t>
      </w:r>
      <w:r w:rsidRPr="00FA4039">
        <w:rPr>
          <w:rFonts w:ascii="GHEA Grapalat" w:eastAsiaTheme="minorHAnsi" w:hAnsi="GHEA Grapalat"/>
          <w:sz w:val="24"/>
          <w:szCs w:val="24"/>
          <w:shd w:val="clear" w:color="auto" w:fill="FFFFFF"/>
          <w:lang w:val="hy-AM"/>
        </w:rPr>
        <w:t xml:space="preserve"> 6</w:t>
      </w:r>
      <w:r w:rsidRPr="00FA4039">
        <w:rPr>
          <w:rFonts w:ascii="Cambria Math" w:eastAsiaTheme="minorHAnsi" w:hAnsi="Cambria Math" w:cs="Cambria Math"/>
          <w:sz w:val="24"/>
          <w:szCs w:val="24"/>
          <w:shd w:val="clear" w:color="auto" w:fill="FFFFFF"/>
          <w:lang w:val="hy-AM"/>
        </w:rPr>
        <w:t>․</w:t>
      </w:r>
      <w:r w:rsidRPr="00FA4039">
        <w:rPr>
          <w:rFonts w:ascii="GHEA Grapalat" w:eastAsiaTheme="minorHAnsi" w:hAnsi="GHEA Grapalat"/>
          <w:sz w:val="24"/>
          <w:szCs w:val="24"/>
          <w:shd w:val="clear" w:color="auto" w:fill="FFFFFF"/>
          <w:lang w:val="hy-AM"/>
        </w:rPr>
        <w:t xml:space="preserve">3 </w:t>
      </w:r>
      <w:r w:rsidRPr="00FA4039">
        <w:rPr>
          <w:rFonts w:ascii="GHEA Grapalat" w:eastAsiaTheme="minorHAnsi" w:hAnsi="GHEA Grapalat" w:cs="Arial"/>
          <w:sz w:val="24"/>
          <w:szCs w:val="24"/>
          <w:shd w:val="clear" w:color="auto" w:fill="FFFFFF"/>
          <w:lang w:val="hy-AM"/>
        </w:rPr>
        <w:t>կետով</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սահմանվածի</w:t>
      </w:r>
      <w:r w:rsidRPr="00FA4039">
        <w:rPr>
          <w:rFonts w:ascii="GHEA Grapalat" w:eastAsiaTheme="minorHAnsi" w:hAnsi="GHEA Grapalat"/>
          <w:sz w:val="24"/>
          <w:szCs w:val="24"/>
          <w:shd w:val="clear" w:color="auto" w:fill="FFFFFF"/>
          <w:lang w:val="hy-AM"/>
        </w:rPr>
        <w:t xml:space="preserve"> </w:t>
      </w:r>
      <w:r w:rsidRPr="00FA4039">
        <w:rPr>
          <w:rFonts w:ascii="GHEA Grapalat" w:eastAsiaTheme="minorHAnsi" w:hAnsi="GHEA Grapalat" w:cs="Arial"/>
          <w:sz w:val="24"/>
          <w:szCs w:val="24"/>
          <w:shd w:val="clear" w:color="auto" w:fill="FFFFFF"/>
          <w:lang w:val="hy-AM"/>
        </w:rPr>
        <w:t>համապատասխան</w:t>
      </w:r>
      <w:r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Պայմանագրի</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տեխնիկական</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բնութագրով</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սահմանվել</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է</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որ</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ձեռք</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բերվող</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Շկոդա Սուպերբ</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մակնիշի</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մեքենայի</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անվադողերը</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պետք</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է</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լինեն</w:t>
      </w:r>
      <w:r w:rsidR="002B3AE9" w:rsidRPr="00FA4039">
        <w:rPr>
          <w:rFonts w:ascii="GHEA Grapalat" w:eastAsiaTheme="minorHAnsi" w:hAnsi="GHEA Grapalat"/>
          <w:sz w:val="24"/>
          <w:szCs w:val="24"/>
          <w:shd w:val="clear" w:color="auto" w:fill="FFFFFF"/>
          <w:lang w:val="hy-AM"/>
        </w:rPr>
        <w:t xml:space="preserve"> R17 </w:t>
      </w:r>
      <w:r w:rsidR="002B3AE9" w:rsidRPr="00FA4039">
        <w:rPr>
          <w:rFonts w:ascii="GHEA Grapalat" w:eastAsiaTheme="minorHAnsi" w:hAnsi="GHEA Grapalat" w:cs="Arial"/>
          <w:sz w:val="24"/>
          <w:szCs w:val="24"/>
          <w:shd w:val="clear" w:color="auto" w:fill="FFFFFF"/>
          <w:lang w:val="hy-AM"/>
        </w:rPr>
        <w:t>դույմ</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սակայն</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փաստացի</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մատակարարվել</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է</w:t>
      </w:r>
      <w:r w:rsidR="002B3AE9" w:rsidRPr="00FA4039">
        <w:rPr>
          <w:rFonts w:ascii="GHEA Grapalat" w:eastAsiaTheme="minorHAnsi" w:hAnsi="GHEA Grapalat"/>
          <w:sz w:val="24"/>
          <w:szCs w:val="24"/>
          <w:shd w:val="clear" w:color="auto" w:fill="FFFFFF"/>
          <w:lang w:val="hy-AM"/>
        </w:rPr>
        <w:t xml:space="preserve"> R16 </w:t>
      </w:r>
      <w:r w:rsidR="002B3AE9" w:rsidRPr="00FA4039">
        <w:rPr>
          <w:rFonts w:ascii="GHEA Grapalat" w:eastAsiaTheme="minorHAnsi" w:hAnsi="GHEA Grapalat" w:cs="Arial"/>
          <w:sz w:val="24"/>
          <w:szCs w:val="24"/>
          <w:shd w:val="clear" w:color="auto" w:fill="FFFFFF"/>
          <w:lang w:val="hy-AM"/>
        </w:rPr>
        <w:t>դույմ</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չափերի</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անվադողերով</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Սույն</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փաստը</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չի</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արձանագրվել</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ՀՀ</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ՆԳՆ</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Ոստիկանության</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կողմից</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և</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ընդունվել</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է</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պայմանագրի</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տեխնիկական</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բնութագրի</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պահանջներին</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չհամապատասխանող</w:t>
      </w:r>
      <w:r w:rsidR="002B3AE9" w:rsidRPr="00FA4039">
        <w:rPr>
          <w:rFonts w:ascii="GHEA Grapalat" w:eastAsiaTheme="minorHAnsi" w:hAnsi="GHEA Grapalat"/>
          <w:sz w:val="24"/>
          <w:szCs w:val="24"/>
          <w:shd w:val="clear" w:color="auto" w:fill="FFFFFF"/>
          <w:lang w:val="hy-AM"/>
        </w:rPr>
        <w:t xml:space="preserve"> </w:t>
      </w:r>
      <w:r w:rsidR="002B3AE9" w:rsidRPr="00FA4039">
        <w:rPr>
          <w:rFonts w:ascii="GHEA Grapalat" w:eastAsiaTheme="minorHAnsi" w:hAnsi="GHEA Grapalat" w:cs="Arial"/>
          <w:sz w:val="24"/>
          <w:szCs w:val="24"/>
          <w:shd w:val="clear" w:color="auto" w:fill="FFFFFF"/>
          <w:lang w:val="hy-AM"/>
        </w:rPr>
        <w:t>ապրանք</w:t>
      </w:r>
      <w:r w:rsidR="002B3AE9" w:rsidRPr="00FA4039">
        <w:rPr>
          <w:rFonts w:ascii="GHEA Grapalat" w:eastAsiaTheme="minorHAnsi" w:hAnsi="GHEA Grapalat"/>
          <w:sz w:val="24"/>
          <w:szCs w:val="24"/>
          <w:shd w:val="clear" w:color="auto" w:fill="FFFFFF"/>
          <w:lang w:val="hy-AM"/>
        </w:rPr>
        <w:t>:</w:t>
      </w:r>
    </w:p>
    <w:p w14:paraId="26F6E4EC" w14:textId="6326D707" w:rsidR="002B3AE9" w:rsidRDefault="002B3AE9" w:rsidP="00035811">
      <w:pPr>
        <w:spacing w:after="0" w:line="276" w:lineRule="auto"/>
        <w:contextualSpacing/>
        <w:jc w:val="both"/>
        <w:rPr>
          <w:rFonts w:ascii="GHEA Grapalat" w:eastAsiaTheme="minorHAnsi" w:hAnsi="GHEA Grapalat" w:cs="Times New Roman"/>
          <w:sz w:val="24"/>
          <w:szCs w:val="24"/>
          <w:lang w:val="hy-AM"/>
        </w:rPr>
      </w:pPr>
      <w:r w:rsidRPr="002B3AE9">
        <w:rPr>
          <w:rFonts w:ascii="GHEA Grapalat" w:eastAsiaTheme="minorHAnsi" w:hAnsi="GHEA Grapalat" w:cs="Times New Roman"/>
          <w:sz w:val="24"/>
          <w:szCs w:val="24"/>
          <w:lang w:val="hy-AM"/>
        </w:rPr>
        <w:t>Ի դեպ, պատասխանատու ստորաբաժանման ներկայացրած պարզաբանման համաձայն, մատակարարվող մեքենաների անվադողերի չափի փոփոխությունը համաձայնեցված է եղել իրենց հետ, սակայն հաշվեքննությամբ արձանագրվեց, որ պայմանագրի տեխնիկական բնութագրում փոփոխություններ չեն կատարվել և նոր պայմաններ չեն սահմանվել:</w:t>
      </w:r>
    </w:p>
    <w:p w14:paraId="641414F0" w14:textId="77777777" w:rsidR="005D06B6" w:rsidRPr="002B3AE9" w:rsidRDefault="005D06B6" w:rsidP="002B3AE9">
      <w:pPr>
        <w:spacing w:after="0" w:line="276" w:lineRule="auto"/>
        <w:ind w:firstLine="142"/>
        <w:contextualSpacing/>
        <w:jc w:val="both"/>
        <w:rPr>
          <w:rFonts w:ascii="GHEA Grapalat" w:eastAsiaTheme="minorHAnsi" w:hAnsi="GHEA Grapalat"/>
          <w:color w:val="000000"/>
          <w:sz w:val="24"/>
          <w:szCs w:val="24"/>
          <w:shd w:val="clear" w:color="auto" w:fill="FFFFFF"/>
          <w:lang w:val="hy-AM"/>
        </w:rPr>
      </w:pPr>
    </w:p>
    <w:p w14:paraId="5F37B2EC" w14:textId="77777777" w:rsidR="002B3AE9" w:rsidRDefault="002B3AE9" w:rsidP="002B3AE9">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561D51BC" w14:textId="41C2D5DE" w:rsidR="002B3AE9" w:rsidRPr="005D06B6" w:rsidRDefault="00F079AE" w:rsidP="005D06B6">
      <w:pPr>
        <w:tabs>
          <w:tab w:val="left" w:pos="0"/>
          <w:tab w:val="left" w:pos="284"/>
        </w:tabs>
        <w:spacing w:before="240" w:after="0" w:line="276" w:lineRule="auto"/>
        <w:contextualSpacing/>
        <w:jc w:val="both"/>
        <w:rPr>
          <w:rFonts w:ascii="GHEA Grapalat" w:eastAsia="Times New Roman" w:hAnsi="GHEA Grapalat" w:cs="Times New Roman"/>
          <w:iCs/>
          <w:sz w:val="24"/>
          <w:szCs w:val="24"/>
          <w:lang w:val="hy-AM" w:eastAsia="ru-RU"/>
        </w:rPr>
      </w:pPr>
      <w:r w:rsidRPr="005D06B6">
        <w:rPr>
          <w:rFonts w:ascii="GHEA Grapalat" w:eastAsia="Times New Roman" w:hAnsi="GHEA Grapalat" w:cs="Times New Roman"/>
          <w:sz w:val="24"/>
          <w:szCs w:val="24"/>
          <w:lang w:val="hy-AM" w:eastAsia="ru-RU"/>
        </w:rPr>
        <w:t>Տրանսպորտային միջոցները</w:t>
      </w:r>
      <w:r w:rsidR="006A0BC8">
        <w:rPr>
          <w:rFonts w:ascii="GHEA Grapalat" w:eastAsia="Times New Roman" w:hAnsi="GHEA Grapalat" w:cs="Times New Roman"/>
          <w:sz w:val="24"/>
          <w:szCs w:val="24"/>
          <w:lang w:val="hy-AM" w:eastAsia="ru-RU"/>
        </w:rPr>
        <w:t>,</w:t>
      </w:r>
      <w:r w:rsidRPr="005D06B6">
        <w:rPr>
          <w:rFonts w:ascii="GHEA Grapalat" w:eastAsia="Times New Roman" w:hAnsi="GHEA Grapalat" w:cs="Times New Roman"/>
          <w:sz w:val="24"/>
          <w:szCs w:val="24"/>
          <w:lang w:val="hy-AM" w:eastAsia="ru-RU"/>
        </w:rPr>
        <w:t xml:space="preserve"> ըստ պայմանագրի</w:t>
      </w:r>
      <w:r w:rsidR="006A0BC8">
        <w:rPr>
          <w:rFonts w:ascii="GHEA Grapalat" w:eastAsia="Times New Roman" w:hAnsi="GHEA Grapalat" w:cs="Times New Roman"/>
          <w:sz w:val="24"/>
          <w:szCs w:val="24"/>
          <w:lang w:val="hy-AM" w:eastAsia="ru-RU"/>
        </w:rPr>
        <w:t>,</w:t>
      </w:r>
      <w:r w:rsidRPr="005D06B6">
        <w:rPr>
          <w:rFonts w:ascii="GHEA Grapalat" w:eastAsia="Times New Roman" w:hAnsi="GHEA Grapalat" w:cs="Times New Roman"/>
          <w:sz w:val="24"/>
          <w:szCs w:val="24"/>
          <w:lang w:val="hy-AM" w:eastAsia="ru-RU"/>
        </w:rPr>
        <w:t xml:space="preserve"> պետք է մատակարարվեին 17 դույմ չափսերի անվահեծերով՝ ձմեռային անվադողերով: Մինչ մատակարարումը Չեխ ավտո ՍՊԸ-ն գրությամբ խնդրել է տրանսպորտային միջոցներն ընդունել 16 դույմ չափսերի անվահեծերով՝ ձմեռային անվադողերով, ինչպես նաև մատակարարել ամառային անվադողեր: Նկատի ունենալով, որ այդ հանգամանքը որևէ կերպ չէր կարող բացասական կերպով անդրադառնալ ավտոմեքենաների նպատակային շահագործմանը, հաշվի առնելով նաև այն, որ ի սկզբանե մրցույթի հայտարարման ժամանակ սահմանվել էր ոչ ավել, քան 18 դույմ անվադողերով տրանսպորտային միջոցի ձեռք բերում, բացի այդ ՀՀ ՆԳ</w:t>
      </w:r>
      <w:r w:rsidR="006A0BC8">
        <w:rPr>
          <w:rFonts w:ascii="GHEA Grapalat" w:eastAsia="Times New Roman" w:hAnsi="GHEA Grapalat" w:cs="Times New Roman"/>
          <w:sz w:val="24"/>
          <w:szCs w:val="24"/>
          <w:lang w:val="hy-AM" w:eastAsia="ru-RU"/>
        </w:rPr>
        <w:t>Ն ոստիկանությանը կազատեր 65 ավտո</w:t>
      </w:r>
      <w:r w:rsidRPr="005D06B6">
        <w:rPr>
          <w:rFonts w:ascii="GHEA Grapalat" w:eastAsia="Times New Roman" w:hAnsi="GHEA Grapalat" w:cs="Times New Roman"/>
          <w:sz w:val="24"/>
          <w:szCs w:val="24"/>
          <w:lang w:val="hy-AM" w:eastAsia="ru-RU"/>
        </w:rPr>
        <w:t>մեքենայի համար 2024թ. գարնանը ամառային անվադողեր ձեռք բերելու բավականին մեծ ֆինանսական ծախսերից, ուստի տրանսպորտային միջոցները գնումների ընթացակարգերի վերաբերյալ օրենսդրությանը համապատասխան ընդունվել են 16 դույմ չափսերի անվահեծերով՝ ձմեռային անվադողերով, ինչպես նաև հավելյալ տրամադրվել են ամառային անվադողեր:</w:t>
      </w:r>
    </w:p>
    <w:p w14:paraId="1412F963" w14:textId="77777777" w:rsidR="00F75CC9" w:rsidRPr="005D06B6" w:rsidRDefault="00F75CC9" w:rsidP="002B3AE9">
      <w:pPr>
        <w:tabs>
          <w:tab w:val="left" w:pos="993"/>
        </w:tabs>
        <w:spacing w:after="0" w:line="276" w:lineRule="auto"/>
        <w:contextualSpacing/>
        <w:jc w:val="both"/>
        <w:rPr>
          <w:rFonts w:ascii="GHEA Grapalat" w:eastAsia="Times New Roman" w:hAnsi="GHEA Grapalat" w:cs="Times New Roman"/>
          <w:iCs/>
          <w:sz w:val="24"/>
          <w:szCs w:val="24"/>
          <w:lang w:val="hy-AM" w:eastAsia="ru-RU"/>
        </w:rPr>
      </w:pPr>
    </w:p>
    <w:p w14:paraId="3DD56BA5" w14:textId="57E1FF7B" w:rsidR="002B3AE9" w:rsidRDefault="002B3AE9" w:rsidP="002B3AE9">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3F8F6452" w14:textId="36701656" w:rsidR="002B3AE9" w:rsidRPr="005D06B6" w:rsidRDefault="006A0BC8" w:rsidP="002B3AE9">
      <w:pPr>
        <w:tabs>
          <w:tab w:val="left" w:pos="993"/>
        </w:tabs>
        <w:spacing w:after="0" w:line="276" w:lineRule="auto"/>
        <w:contextualSpacing/>
        <w:jc w:val="both"/>
        <w:rPr>
          <w:rFonts w:ascii="GHEA Grapalat" w:eastAsia="Times New Roman" w:hAnsi="GHEA Grapalat" w:cs="Times New Roman"/>
          <w:bCs/>
          <w:sz w:val="24"/>
          <w:szCs w:val="24"/>
          <w:lang w:val="hy-AM" w:eastAsia="ru-RU"/>
        </w:rPr>
      </w:pPr>
      <w:r>
        <w:rPr>
          <w:rFonts w:ascii="GHEA Grapalat" w:eastAsia="Times New Roman" w:hAnsi="GHEA Grapalat" w:cs="Times New Roman"/>
          <w:bCs/>
          <w:sz w:val="24"/>
          <w:szCs w:val="24"/>
          <w:lang w:val="hy-AM" w:eastAsia="ru-RU"/>
        </w:rPr>
        <w:t>Առարկ</w:t>
      </w:r>
      <w:r w:rsidR="00F75CC9">
        <w:rPr>
          <w:rFonts w:ascii="GHEA Grapalat" w:eastAsia="Times New Roman" w:hAnsi="GHEA Grapalat" w:cs="Times New Roman"/>
          <w:bCs/>
          <w:sz w:val="24"/>
          <w:szCs w:val="24"/>
          <w:lang w:val="hy-AM" w:eastAsia="ru-RU"/>
        </w:rPr>
        <w:t xml:space="preserve">ությունը/բացատրությունը </w:t>
      </w:r>
      <w:r w:rsidR="002B6114">
        <w:rPr>
          <w:rFonts w:ascii="GHEA Grapalat" w:eastAsia="Times New Roman" w:hAnsi="GHEA Grapalat" w:cs="Times New Roman"/>
          <w:bCs/>
          <w:sz w:val="24"/>
          <w:szCs w:val="24"/>
          <w:lang w:val="hy-AM" w:eastAsia="ru-RU"/>
        </w:rPr>
        <w:t xml:space="preserve">չի </w:t>
      </w:r>
      <w:r w:rsidR="00F75CC9">
        <w:rPr>
          <w:rFonts w:ascii="GHEA Grapalat" w:eastAsia="Times New Roman" w:hAnsi="GHEA Grapalat" w:cs="Times New Roman"/>
          <w:bCs/>
          <w:sz w:val="24"/>
          <w:szCs w:val="24"/>
          <w:lang w:val="hy-AM" w:eastAsia="ru-RU"/>
        </w:rPr>
        <w:t>ընդունվում, քանի որ, անվահեծերի և/կամ անվադողերի չափսերի փոփոխությունը ուղղակիորեն ազդում է ավտոմեքենայի</w:t>
      </w:r>
      <w:r w:rsidR="002B6114">
        <w:rPr>
          <w:rFonts w:ascii="GHEA Grapalat" w:eastAsia="Times New Roman" w:hAnsi="GHEA Grapalat" w:cs="Times New Roman"/>
          <w:bCs/>
          <w:sz w:val="24"/>
          <w:szCs w:val="24"/>
          <w:lang w:val="hy-AM" w:eastAsia="ru-RU"/>
        </w:rPr>
        <w:t>՝</w:t>
      </w:r>
      <w:r w:rsidR="00F75CC9">
        <w:rPr>
          <w:rFonts w:ascii="GHEA Grapalat" w:eastAsia="Times New Roman" w:hAnsi="GHEA Grapalat" w:cs="Times New Roman"/>
          <w:bCs/>
          <w:sz w:val="24"/>
          <w:szCs w:val="24"/>
          <w:lang w:val="hy-AM" w:eastAsia="ru-RU"/>
        </w:rPr>
        <w:t xml:space="preserve"> </w:t>
      </w:r>
      <w:r w:rsidR="00F75CC9">
        <w:rPr>
          <w:rFonts w:ascii="GHEA Grapalat" w:eastAsia="Times New Roman" w:hAnsi="GHEA Grapalat" w:cs="Times New Roman"/>
          <w:bCs/>
          <w:sz w:val="24"/>
          <w:szCs w:val="24"/>
          <w:lang w:val="hy-AM" w:eastAsia="ru-RU"/>
        </w:rPr>
        <w:lastRenderedPageBreak/>
        <w:t xml:space="preserve">լուսածերպի </w:t>
      </w:r>
      <w:r w:rsidR="002B6114">
        <w:rPr>
          <w:rFonts w:ascii="GHEA Grapalat" w:eastAsia="Times New Roman" w:hAnsi="GHEA Grapalat" w:cs="Times New Roman"/>
          <w:bCs/>
          <w:sz w:val="24"/>
          <w:szCs w:val="24"/>
          <w:lang w:val="hy-AM" w:eastAsia="ru-RU"/>
        </w:rPr>
        <w:t>չափի, վառելիքի ծախսի, սպիդոմետրի ցուցիչի ճշտության և այլ համապատասխան պարամետրերի</w:t>
      </w:r>
      <w:r w:rsidR="00F75CC9">
        <w:rPr>
          <w:rFonts w:ascii="GHEA Grapalat" w:eastAsia="Times New Roman" w:hAnsi="GHEA Grapalat" w:cs="Times New Roman"/>
          <w:bCs/>
          <w:sz w:val="24"/>
          <w:szCs w:val="24"/>
          <w:lang w:val="hy-AM" w:eastAsia="ru-RU"/>
        </w:rPr>
        <w:t xml:space="preserve"> վրա</w:t>
      </w:r>
      <w:r w:rsidR="002B6114">
        <w:rPr>
          <w:rFonts w:ascii="GHEA Grapalat" w:eastAsia="Times New Roman" w:hAnsi="GHEA Grapalat" w:cs="Times New Roman"/>
          <w:bCs/>
          <w:sz w:val="24"/>
          <w:szCs w:val="24"/>
          <w:lang w:val="hy-AM" w:eastAsia="ru-RU"/>
        </w:rPr>
        <w:t>։</w:t>
      </w:r>
    </w:p>
    <w:p w14:paraId="68B8FED5" w14:textId="77777777" w:rsidR="002B3AE9" w:rsidRPr="002B3AE9" w:rsidRDefault="002B3AE9" w:rsidP="002B3AE9">
      <w:pPr>
        <w:spacing w:after="0" w:line="240" w:lineRule="auto"/>
        <w:jc w:val="right"/>
        <w:rPr>
          <w:rFonts w:ascii="GHEA Grapalat" w:eastAsia="Times New Roman" w:hAnsi="GHEA Grapalat" w:cs="Times New Roman"/>
          <w:color w:val="FF0000"/>
          <w:sz w:val="24"/>
          <w:szCs w:val="24"/>
          <w:lang w:val="hy-AM" w:eastAsia="en-GB"/>
        </w:rPr>
      </w:pPr>
    </w:p>
    <w:p w14:paraId="1C152E10" w14:textId="77777777" w:rsidR="002B3AE9" w:rsidRPr="002B3AE9" w:rsidRDefault="002B3AE9" w:rsidP="002B3AE9">
      <w:pPr>
        <w:spacing w:after="0" w:line="240" w:lineRule="auto"/>
        <w:jc w:val="right"/>
        <w:rPr>
          <w:rFonts w:ascii="GHEA Grapalat" w:eastAsia="Times New Roman" w:hAnsi="GHEA Grapalat" w:cs="Times New Roman"/>
          <w:color w:val="FF0000"/>
          <w:sz w:val="24"/>
          <w:szCs w:val="24"/>
          <w:lang w:val="hy-AM" w:eastAsia="en-GB"/>
        </w:rPr>
      </w:pPr>
    </w:p>
    <w:p w14:paraId="5EF05B93" w14:textId="77777777" w:rsidR="00CA1C04" w:rsidRDefault="00CA1C04" w:rsidP="002B3AE9">
      <w:pPr>
        <w:spacing w:before="100" w:beforeAutospacing="1" w:after="100" w:afterAutospacing="1" w:line="240" w:lineRule="auto"/>
        <w:jc w:val="center"/>
        <w:rPr>
          <w:rFonts w:ascii="GHEA Grapalat" w:eastAsia="Times New Roman" w:hAnsi="GHEA Grapalat" w:cs="Times New Roman"/>
          <w:b/>
          <w:color w:val="2E74B5"/>
          <w:sz w:val="28"/>
          <w:szCs w:val="20"/>
          <w:lang w:val="hy-AM" w:eastAsia="ru-RU"/>
        </w:rPr>
      </w:pPr>
    </w:p>
    <w:p w14:paraId="45655C07" w14:textId="1AAF810E" w:rsidR="00FA4039" w:rsidRPr="00FA4039" w:rsidRDefault="00FA4039" w:rsidP="00FA4039">
      <w:pPr>
        <w:pStyle w:val="ListParagraph"/>
        <w:keepNext/>
        <w:keepLines/>
        <w:numPr>
          <w:ilvl w:val="1"/>
          <w:numId w:val="4"/>
        </w:numPr>
        <w:tabs>
          <w:tab w:val="left" w:pos="567"/>
        </w:tabs>
        <w:spacing w:afterLines="160" w:after="384" w:line="276" w:lineRule="auto"/>
        <w:jc w:val="center"/>
        <w:rPr>
          <w:rFonts w:ascii="GHEA Grapalat" w:eastAsia="Times New Roman" w:hAnsi="GHEA Grapalat" w:cs="Times New Roman"/>
          <w:b/>
          <w:color w:val="2E74B5"/>
          <w:sz w:val="24"/>
          <w:szCs w:val="24"/>
          <w:lang w:val="hy-AM"/>
        </w:rPr>
      </w:pPr>
      <w:r>
        <w:rPr>
          <w:rFonts w:ascii="GHEA Grapalat" w:eastAsia="Times New Roman" w:hAnsi="GHEA Grapalat" w:cs="Times New Roman"/>
          <w:b/>
          <w:color w:val="2E74B5"/>
          <w:sz w:val="24"/>
          <w:szCs w:val="24"/>
          <w:lang w:val="hy-AM"/>
        </w:rPr>
        <w:t xml:space="preserve"> </w:t>
      </w:r>
      <w:r w:rsidR="003B6FF8" w:rsidRPr="00FA4039">
        <w:rPr>
          <w:rFonts w:ascii="GHEA Grapalat" w:eastAsia="Times New Roman" w:hAnsi="GHEA Grapalat" w:cs="Times New Roman"/>
          <w:b/>
          <w:color w:val="2E74B5"/>
          <w:sz w:val="24"/>
          <w:szCs w:val="24"/>
          <w:lang w:val="hy-AM"/>
        </w:rPr>
        <w:t>Պլանշետների ձեռք բերման պայմանագիր</w:t>
      </w:r>
      <w:r w:rsidR="003B6FF8" w:rsidRPr="00FA4039" w:rsidDel="003B6FF8">
        <w:rPr>
          <w:rFonts w:ascii="GHEA Grapalat" w:eastAsia="Times New Roman" w:hAnsi="GHEA Grapalat" w:cs="Times New Roman"/>
          <w:b/>
          <w:color w:val="2E74B5"/>
          <w:sz w:val="24"/>
          <w:szCs w:val="24"/>
          <w:lang w:val="hy-AM"/>
        </w:rPr>
        <w:t xml:space="preserve"> </w:t>
      </w:r>
    </w:p>
    <w:p w14:paraId="30510B01" w14:textId="3E14F770" w:rsidR="002B3AE9" w:rsidRPr="002B3AE9" w:rsidRDefault="002B3AE9" w:rsidP="002B3AE9">
      <w:pPr>
        <w:spacing w:after="240" w:line="276" w:lineRule="auto"/>
        <w:jc w:val="both"/>
        <w:rPr>
          <w:rFonts w:ascii="GHEA Grapalat" w:hAnsi="GHEA Grapalat" w:cs="Times New Roman"/>
          <w:sz w:val="24"/>
          <w:szCs w:val="24"/>
          <w:lang w:val="hy-AM"/>
        </w:rPr>
      </w:pPr>
      <w:r w:rsidRPr="002B3AE9">
        <w:rPr>
          <w:rFonts w:ascii="GHEA Grapalat" w:hAnsi="GHEA Grapalat" w:cs="Times New Roman"/>
          <w:sz w:val="24"/>
          <w:szCs w:val="24"/>
          <w:lang w:val="hy-AM"/>
        </w:rPr>
        <w:t xml:space="preserve">2023 թվականի հունիսին ՀՀ ՆԳՆ ոստիկանության կողմից, </w:t>
      </w:r>
      <w:r w:rsidRPr="002B3AE9">
        <w:rPr>
          <w:rFonts w:ascii="GHEA Grapalat" w:eastAsia="Times New Roman" w:hAnsi="GHEA Grapalat" w:cs="Times Armenian"/>
          <w:sz w:val="24"/>
          <w:szCs w:val="24"/>
          <w:lang w:val="hy-AM" w:eastAsia="ru-RU"/>
        </w:rPr>
        <w:t xml:space="preserve">ջրային պարեկների </w:t>
      </w:r>
      <w:r w:rsidRPr="002B3AE9">
        <w:rPr>
          <w:rFonts w:ascii="GHEA Grapalat" w:eastAsia="Times New Roman" w:hAnsi="GHEA Grapalat" w:cs="Arial"/>
          <w:sz w:val="24"/>
          <w:szCs w:val="24"/>
          <w:lang w:val="hy-AM" w:eastAsia="ru-RU"/>
        </w:rPr>
        <w:t>կարիքների</w:t>
      </w:r>
      <w:r w:rsidRPr="002B3AE9">
        <w:rPr>
          <w:rFonts w:ascii="GHEA Grapalat" w:eastAsia="Times New Roman" w:hAnsi="GHEA Grapalat" w:cs="Times Armenian"/>
          <w:sz w:val="24"/>
          <w:szCs w:val="24"/>
          <w:lang w:val="hy-AM" w:eastAsia="ru-RU"/>
        </w:rPr>
        <w:t xml:space="preserve"> </w:t>
      </w:r>
      <w:r w:rsidRPr="002B3AE9">
        <w:rPr>
          <w:rFonts w:ascii="GHEA Grapalat" w:eastAsia="Times New Roman" w:hAnsi="GHEA Grapalat" w:cs="Arial"/>
          <w:sz w:val="24"/>
          <w:szCs w:val="24"/>
          <w:lang w:val="hy-AM" w:eastAsia="ru-RU"/>
        </w:rPr>
        <w:t>համար</w:t>
      </w:r>
      <w:r w:rsidRPr="002B3AE9">
        <w:rPr>
          <w:rFonts w:ascii="GHEA Grapalat" w:eastAsia="Times New Roman" w:hAnsi="GHEA Grapalat" w:cs="Times Armenian"/>
          <w:sz w:val="24"/>
          <w:szCs w:val="24"/>
          <w:lang w:val="hy-AM" w:eastAsia="ru-RU"/>
        </w:rPr>
        <w:t xml:space="preserve"> համակարգչային պլանշետ</w:t>
      </w:r>
      <w:r w:rsidRPr="002B3AE9">
        <w:rPr>
          <w:rFonts w:ascii="GHEA Grapalat" w:hAnsi="GHEA Grapalat" w:cs="Times New Roman"/>
          <w:sz w:val="24"/>
          <w:szCs w:val="24"/>
          <w:lang w:val="hy-AM"/>
        </w:rPr>
        <w:t xml:space="preserve"> ձեռքբերման նպատակով, կազմակերպվել է </w:t>
      </w:r>
      <w:r w:rsidRPr="002B3AE9">
        <w:rPr>
          <w:rFonts w:ascii="GHEA Grapalat" w:eastAsiaTheme="minorHAnsi" w:hAnsi="GHEA Grapalat"/>
          <w:sz w:val="24"/>
          <w:szCs w:val="24"/>
          <w:lang w:val="hy-AM"/>
        </w:rPr>
        <w:t xml:space="preserve">ՀՀ ՆԳՆ Ո ԷԱՃԱՊՁԲ-ՊԼԱՆՇԵՏ/2023-6 </w:t>
      </w:r>
      <w:r w:rsidRPr="002B3AE9">
        <w:rPr>
          <w:rFonts w:ascii="GHEA Grapalat" w:hAnsi="GHEA Grapalat" w:cs="Times New Roman"/>
          <w:sz w:val="24"/>
          <w:szCs w:val="24"/>
          <w:lang w:val="hy-AM"/>
        </w:rPr>
        <w:t xml:space="preserve">ծածկագրով գնման ընթացակարգ՝ էլեկտրոնային աճուրդի միջոցով, որի նախահաշվային արժեքը կազմել է 15,760.0 հազ.դրամ: Էլեկտրոնային աճուրդին մասնակցել են երկու ընկերություն, որոնց գնառաջարկները ներկայացված են աղյուսակում. </w:t>
      </w:r>
    </w:p>
    <w:p w14:paraId="301FE222" w14:textId="77777777" w:rsidR="002B3AE9" w:rsidRPr="002B3AE9" w:rsidRDefault="002B3AE9" w:rsidP="002B3AE9">
      <w:pPr>
        <w:spacing w:after="0" w:line="276" w:lineRule="auto"/>
        <w:jc w:val="right"/>
        <w:rPr>
          <w:rFonts w:ascii="GHEA Grapalat" w:hAnsi="GHEA Grapalat" w:cs="Times New Roman"/>
          <w:sz w:val="24"/>
          <w:szCs w:val="24"/>
          <w:lang w:val="hy-AM"/>
        </w:rPr>
      </w:pPr>
      <w:r w:rsidRPr="002B3AE9">
        <w:rPr>
          <w:rFonts w:ascii="GHEA Grapalat" w:hAnsi="GHEA Grapalat" w:cs="Times New Roman"/>
          <w:sz w:val="24"/>
          <w:szCs w:val="24"/>
          <w:lang w:val="hy-AM"/>
        </w:rPr>
        <w:t>ՀՀ դրամ</w:t>
      </w:r>
    </w:p>
    <w:tbl>
      <w:tblPr>
        <w:tblW w:w="9214" w:type="dxa"/>
        <w:tblInd w:w="-8" w:type="dxa"/>
        <w:tblBorders>
          <w:top w:val="single" w:sz="6" w:space="0" w:color="auto"/>
          <w:left w:val="single" w:sz="6" w:space="0" w:color="auto"/>
          <w:bottom w:val="single" w:sz="6" w:space="0" w:color="auto"/>
          <w:right w:val="single" w:sz="6" w:space="0" w:color="auto"/>
        </w:tblBorders>
        <w:tblCellMar>
          <w:top w:w="150" w:type="dxa"/>
          <w:left w:w="150" w:type="dxa"/>
          <w:bottom w:w="150" w:type="dxa"/>
          <w:right w:w="150" w:type="dxa"/>
        </w:tblCellMar>
        <w:tblLook w:val="04A0" w:firstRow="1" w:lastRow="0" w:firstColumn="1" w:lastColumn="0" w:noHBand="0" w:noVBand="1"/>
      </w:tblPr>
      <w:tblGrid>
        <w:gridCol w:w="874"/>
        <w:gridCol w:w="2240"/>
        <w:gridCol w:w="2131"/>
        <w:gridCol w:w="1559"/>
        <w:gridCol w:w="2410"/>
      </w:tblGrid>
      <w:tr w:rsidR="002B3AE9" w:rsidRPr="002B3AE9" w14:paraId="58C00072" w14:textId="77777777" w:rsidTr="00BE7D58">
        <w:trPr>
          <w:trHeight w:val="530"/>
        </w:trPr>
        <w:tc>
          <w:tcPr>
            <w:tcW w:w="3114" w:type="dxa"/>
            <w:gridSpan w:val="2"/>
            <w:tcBorders>
              <w:top w:val="single" w:sz="6" w:space="0" w:color="auto"/>
              <w:left w:val="single" w:sz="6" w:space="0" w:color="auto"/>
              <w:right w:val="single" w:sz="6" w:space="0" w:color="auto"/>
            </w:tcBorders>
            <w:vAlign w:val="center"/>
            <w:hideMark/>
          </w:tcPr>
          <w:p w14:paraId="5232F1BD" w14:textId="77777777" w:rsidR="002B3AE9" w:rsidRPr="002B3AE9" w:rsidRDefault="002B3AE9" w:rsidP="002B3AE9">
            <w:pPr>
              <w:jc w:val="center"/>
              <w:rPr>
                <w:rFonts w:ascii="GHEA Grapalat" w:eastAsia="Times New Roman" w:hAnsi="GHEA Grapalat"/>
                <w:b/>
                <w:bCs/>
                <w:lang w:val="hy-AM"/>
              </w:rPr>
            </w:pPr>
            <w:r w:rsidRPr="002B3AE9">
              <w:rPr>
                <w:rFonts w:ascii="GHEA Grapalat" w:hAnsi="GHEA Grapalat" w:cs="Times New Roman"/>
                <w:b/>
                <w:sz w:val="24"/>
                <w:szCs w:val="24"/>
                <w:lang w:val="hy-AM"/>
              </w:rPr>
              <w:t>Աճուրդի մասնակիցներ</w:t>
            </w:r>
          </w:p>
        </w:tc>
        <w:tc>
          <w:tcPr>
            <w:tcW w:w="2131" w:type="dxa"/>
            <w:tcBorders>
              <w:top w:val="single" w:sz="6" w:space="0" w:color="auto"/>
              <w:left w:val="single" w:sz="6" w:space="0" w:color="auto"/>
              <w:bottom w:val="single" w:sz="6" w:space="0" w:color="auto"/>
              <w:right w:val="single" w:sz="6" w:space="0" w:color="auto"/>
            </w:tcBorders>
            <w:vAlign w:val="center"/>
            <w:hideMark/>
          </w:tcPr>
          <w:p w14:paraId="0770D321" w14:textId="77777777" w:rsidR="002B3AE9" w:rsidRPr="002B3AE9" w:rsidRDefault="002B3AE9" w:rsidP="002B3AE9">
            <w:pPr>
              <w:jc w:val="center"/>
              <w:rPr>
                <w:rFonts w:ascii="GHEA Grapalat" w:eastAsia="Times New Roman" w:hAnsi="GHEA Grapalat"/>
                <w:b/>
                <w:bCs/>
                <w:lang w:val="hy-AM"/>
              </w:rPr>
            </w:pPr>
            <w:r w:rsidRPr="002B3AE9">
              <w:rPr>
                <w:rFonts w:ascii="GHEA Grapalat" w:eastAsia="Times New Roman" w:hAnsi="GHEA Grapalat"/>
                <w:b/>
                <w:bCs/>
                <w:lang w:val="hy-AM"/>
              </w:rPr>
              <w:t>Գինն առանց ԱԱՀ</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E6048F2" w14:textId="77777777" w:rsidR="002B3AE9" w:rsidRPr="002B3AE9" w:rsidRDefault="002B3AE9" w:rsidP="002B3AE9">
            <w:pPr>
              <w:jc w:val="center"/>
              <w:rPr>
                <w:rFonts w:ascii="GHEA Grapalat" w:eastAsia="Times New Roman" w:hAnsi="GHEA Grapalat"/>
                <w:b/>
                <w:bCs/>
                <w:lang w:val="hy-AM"/>
              </w:rPr>
            </w:pPr>
            <w:r w:rsidRPr="002B3AE9">
              <w:rPr>
                <w:rFonts w:ascii="GHEA Grapalat" w:eastAsia="Times New Roman" w:hAnsi="GHEA Grapalat"/>
                <w:b/>
                <w:bCs/>
                <w:lang w:val="hy-AM"/>
              </w:rPr>
              <w:t>ԱԱՀ</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EDB28FC" w14:textId="77777777" w:rsidR="002B3AE9" w:rsidRPr="002B3AE9" w:rsidRDefault="002B3AE9" w:rsidP="002B3AE9">
            <w:pPr>
              <w:jc w:val="center"/>
              <w:rPr>
                <w:rFonts w:ascii="GHEA Grapalat" w:eastAsia="Times New Roman" w:hAnsi="GHEA Grapalat"/>
                <w:b/>
                <w:bCs/>
                <w:lang w:val="hy-AM"/>
              </w:rPr>
            </w:pPr>
            <w:r w:rsidRPr="002B3AE9">
              <w:rPr>
                <w:rFonts w:ascii="GHEA Grapalat" w:eastAsia="Times New Roman" w:hAnsi="GHEA Grapalat"/>
                <w:b/>
                <w:bCs/>
                <w:lang w:val="hy-AM"/>
              </w:rPr>
              <w:t>Ընդհանուր</w:t>
            </w:r>
          </w:p>
        </w:tc>
      </w:tr>
      <w:tr w:rsidR="002B3AE9" w:rsidRPr="002B3AE9" w14:paraId="3E7012C4" w14:textId="77777777" w:rsidTr="00BE7D58">
        <w:trPr>
          <w:trHeight w:val="528"/>
        </w:trPr>
        <w:tc>
          <w:tcPr>
            <w:tcW w:w="874" w:type="dxa"/>
            <w:tcBorders>
              <w:top w:val="single" w:sz="6" w:space="0" w:color="auto"/>
              <w:left w:val="single" w:sz="6" w:space="0" w:color="auto"/>
              <w:bottom w:val="single" w:sz="6" w:space="0" w:color="auto"/>
              <w:right w:val="single" w:sz="6" w:space="0" w:color="auto"/>
            </w:tcBorders>
            <w:vAlign w:val="center"/>
            <w:hideMark/>
          </w:tcPr>
          <w:p w14:paraId="58DDF865" w14:textId="77777777" w:rsidR="002B3AE9" w:rsidRPr="002B3AE9" w:rsidRDefault="002B3AE9" w:rsidP="002B3AE9">
            <w:pPr>
              <w:jc w:val="center"/>
              <w:rPr>
                <w:rFonts w:ascii="GHEA Grapalat" w:eastAsia="Times New Roman" w:hAnsi="GHEA Grapalat"/>
                <w:bCs/>
                <w:lang w:val="hy-AM"/>
              </w:rPr>
            </w:pPr>
            <w:r w:rsidRPr="002B3AE9">
              <w:rPr>
                <w:rFonts w:ascii="GHEA Grapalat" w:eastAsia="Times New Roman" w:hAnsi="GHEA Grapalat"/>
                <w:bCs/>
                <w:lang w:val="hy-AM"/>
              </w:rPr>
              <w:t>1</w:t>
            </w:r>
          </w:p>
        </w:tc>
        <w:tc>
          <w:tcPr>
            <w:tcW w:w="2240" w:type="dxa"/>
            <w:tcBorders>
              <w:top w:val="single" w:sz="6" w:space="0" w:color="auto"/>
              <w:left w:val="single" w:sz="6" w:space="0" w:color="auto"/>
              <w:bottom w:val="single" w:sz="6" w:space="0" w:color="auto"/>
              <w:right w:val="single" w:sz="6" w:space="0" w:color="auto"/>
            </w:tcBorders>
            <w:vAlign w:val="center"/>
            <w:hideMark/>
          </w:tcPr>
          <w:p w14:paraId="568F1282" w14:textId="77777777" w:rsidR="002B3AE9" w:rsidRPr="002B3AE9" w:rsidRDefault="002B3AE9" w:rsidP="002B3AE9">
            <w:pPr>
              <w:jc w:val="center"/>
              <w:rPr>
                <w:rFonts w:ascii="GHEA Grapalat" w:eastAsia="Times New Roman" w:hAnsi="GHEA Grapalat"/>
                <w:bCs/>
                <w:lang w:val="hy-AM"/>
              </w:rPr>
            </w:pPr>
            <w:r w:rsidRPr="002B3AE9">
              <w:rPr>
                <w:rFonts w:ascii="GHEA Grapalat" w:eastAsia="Times New Roman" w:hAnsi="GHEA Grapalat"/>
                <w:bCs/>
                <w:lang w:val="hy-AM"/>
              </w:rPr>
              <w:t>Գ</w:t>
            </w:r>
            <w:r w:rsidRPr="002B3AE9">
              <w:rPr>
                <w:rFonts w:ascii="Cambria Math" w:eastAsia="Times New Roman" w:hAnsi="Cambria Math" w:cs="Cambria Math"/>
                <w:bCs/>
                <w:lang w:val="hy-AM"/>
              </w:rPr>
              <w:t>․</w:t>
            </w:r>
            <w:r w:rsidRPr="002B3AE9">
              <w:rPr>
                <w:rFonts w:ascii="GHEA Grapalat" w:eastAsia="Times New Roman" w:hAnsi="GHEA Grapalat" w:cs="GHEA Grapalat"/>
                <w:bCs/>
                <w:lang w:val="hy-AM"/>
              </w:rPr>
              <w:t>Գ</w:t>
            </w:r>
            <w:r w:rsidRPr="002B3AE9">
              <w:rPr>
                <w:rFonts w:ascii="Cambria Math" w:eastAsia="Times New Roman" w:hAnsi="Cambria Math" w:cs="Cambria Math"/>
                <w:bCs/>
                <w:lang w:val="hy-AM"/>
              </w:rPr>
              <w:t>․</w:t>
            </w:r>
            <w:r w:rsidRPr="002B3AE9">
              <w:rPr>
                <w:rFonts w:ascii="GHEA Grapalat" w:eastAsia="Times New Roman" w:hAnsi="GHEA Grapalat" w:cs="GHEA Grapalat"/>
                <w:bCs/>
                <w:lang w:val="hy-AM"/>
              </w:rPr>
              <w:t>Է</w:t>
            </w:r>
            <w:r w:rsidRPr="002B3AE9">
              <w:rPr>
                <w:rFonts w:ascii="Cambria Math" w:eastAsia="Times New Roman" w:hAnsi="Cambria Math" w:cs="Cambria Math"/>
                <w:bCs/>
                <w:lang w:val="hy-AM"/>
              </w:rPr>
              <w:t>․</w:t>
            </w:r>
            <w:r w:rsidRPr="002B3AE9">
              <w:rPr>
                <w:rFonts w:ascii="GHEA Grapalat" w:eastAsia="Times New Roman" w:hAnsi="GHEA Grapalat"/>
                <w:bCs/>
                <w:lang w:val="hy-AM"/>
              </w:rPr>
              <w:t xml:space="preserve"> </w:t>
            </w:r>
            <w:r w:rsidRPr="002B3AE9">
              <w:rPr>
                <w:rFonts w:ascii="GHEA Grapalat" w:eastAsia="Times New Roman" w:hAnsi="GHEA Grapalat" w:cs="GHEA Grapalat"/>
                <w:bCs/>
                <w:lang w:val="hy-AM"/>
              </w:rPr>
              <w:t>հոլդինգ</w:t>
            </w:r>
            <w:r w:rsidRPr="002B3AE9">
              <w:rPr>
                <w:rFonts w:ascii="GHEA Grapalat" w:eastAsia="Times New Roman" w:hAnsi="GHEA Grapalat"/>
                <w:bCs/>
                <w:lang w:val="hy-AM"/>
              </w:rPr>
              <w:t xml:space="preserve"> </w:t>
            </w:r>
            <w:r w:rsidRPr="002B3AE9">
              <w:rPr>
                <w:rFonts w:ascii="GHEA Grapalat" w:eastAsia="Times New Roman" w:hAnsi="GHEA Grapalat" w:cs="GHEA Grapalat"/>
                <w:bCs/>
                <w:lang w:val="hy-AM"/>
              </w:rPr>
              <w:t>ՍՊԸ</w:t>
            </w:r>
          </w:p>
        </w:tc>
        <w:tc>
          <w:tcPr>
            <w:tcW w:w="2131" w:type="dxa"/>
            <w:tcBorders>
              <w:top w:val="single" w:sz="6" w:space="0" w:color="auto"/>
              <w:left w:val="single" w:sz="6" w:space="0" w:color="auto"/>
              <w:bottom w:val="single" w:sz="6" w:space="0" w:color="auto"/>
              <w:right w:val="single" w:sz="6" w:space="0" w:color="auto"/>
            </w:tcBorders>
            <w:vAlign w:val="center"/>
            <w:hideMark/>
          </w:tcPr>
          <w:p w14:paraId="49C5DA92" w14:textId="77777777" w:rsidR="002B3AE9" w:rsidRPr="002B3AE9" w:rsidRDefault="002B3AE9" w:rsidP="002B3AE9">
            <w:pPr>
              <w:jc w:val="center"/>
              <w:rPr>
                <w:rFonts w:ascii="GHEA Grapalat" w:eastAsia="Times New Roman" w:hAnsi="GHEA Grapalat"/>
                <w:bCs/>
                <w:lang w:val="hy-AM"/>
              </w:rPr>
            </w:pPr>
            <w:r w:rsidRPr="002B3AE9">
              <w:rPr>
                <w:rFonts w:ascii="GHEA Grapalat" w:eastAsia="Times New Roman" w:hAnsi="GHEA Grapalat"/>
                <w:bCs/>
                <w:lang w:val="hy-AM"/>
              </w:rPr>
              <w:t>50,000,000</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65EE89B" w14:textId="77777777" w:rsidR="002B3AE9" w:rsidRPr="002B3AE9" w:rsidRDefault="002B3AE9" w:rsidP="002B3AE9">
            <w:pPr>
              <w:jc w:val="center"/>
              <w:rPr>
                <w:rFonts w:ascii="GHEA Grapalat" w:eastAsia="Times New Roman" w:hAnsi="GHEA Grapalat"/>
                <w:bCs/>
                <w:lang w:val="hy-AM"/>
              </w:rPr>
            </w:pPr>
            <w:r w:rsidRPr="002B3AE9">
              <w:rPr>
                <w:rFonts w:ascii="GHEA Grapalat" w:eastAsia="Times New Roman" w:hAnsi="GHEA Grapalat"/>
                <w:bCs/>
                <w:lang w:val="hy-AM"/>
              </w:rPr>
              <w:t>20</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20E6CC8" w14:textId="77777777" w:rsidR="002B3AE9" w:rsidRPr="002B3AE9" w:rsidRDefault="002B3AE9" w:rsidP="002B3AE9">
            <w:pPr>
              <w:jc w:val="center"/>
              <w:rPr>
                <w:rFonts w:ascii="GHEA Grapalat" w:eastAsia="Times New Roman" w:hAnsi="GHEA Grapalat"/>
                <w:bCs/>
                <w:lang w:val="hy-AM"/>
              </w:rPr>
            </w:pPr>
            <w:r w:rsidRPr="002B3AE9">
              <w:rPr>
                <w:rFonts w:ascii="GHEA Grapalat" w:eastAsia="Times New Roman" w:hAnsi="GHEA Grapalat"/>
                <w:bCs/>
                <w:lang w:val="hy-AM"/>
              </w:rPr>
              <w:t>60,000,000</w:t>
            </w:r>
          </w:p>
        </w:tc>
      </w:tr>
      <w:tr w:rsidR="002B3AE9" w:rsidRPr="002B3AE9" w14:paraId="690475BF" w14:textId="77777777" w:rsidTr="00BE7D58">
        <w:tc>
          <w:tcPr>
            <w:tcW w:w="874" w:type="dxa"/>
            <w:tcBorders>
              <w:top w:val="single" w:sz="6" w:space="0" w:color="auto"/>
              <w:left w:val="single" w:sz="6" w:space="0" w:color="auto"/>
              <w:bottom w:val="single" w:sz="6" w:space="0" w:color="auto"/>
              <w:right w:val="single" w:sz="6" w:space="0" w:color="auto"/>
            </w:tcBorders>
            <w:vAlign w:val="center"/>
            <w:hideMark/>
          </w:tcPr>
          <w:p w14:paraId="6C8CC86F" w14:textId="77777777" w:rsidR="002B3AE9" w:rsidRPr="002B3AE9" w:rsidRDefault="002B3AE9" w:rsidP="002B3AE9">
            <w:pPr>
              <w:jc w:val="center"/>
              <w:rPr>
                <w:rFonts w:ascii="GHEA Grapalat" w:eastAsia="Times New Roman" w:hAnsi="GHEA Grapalat"/>
                <w:bCs/>
                <w:lang w:val="hy-AM"/>
              </w:rPr>
            </w:pPr>
            <w:r w:rsidRPr="002B3AE9">
              <w:rPr>
                <w:rFonts w:ascii="GHEA Grapalat" w:eastAsia="Times New Roman" w:hAnsi="GHEA Grapalat"/>
                <w:bCs/>
                <w:lang w:val="hy-AM"/>
              </w:rPr>
              <w:t>2</w:t>
            </w:r>
          </w:p>
        </w:tc>
        <w:tc>
          <w:tcPr>
            <w:tcW w:w="2240" w:type="dxa"/>
            <w:tcBorders>
              <w:top w:val="single" w:sz="6" w:space="0" w:color="auto"/>
              <w:left w:val="single" w:sz="6" w:space="0" w:color="auto"/>
              <w:bottom w:val="single" w:sz="6" w:space="0" w:color="auto"/>
              <w:right w:val="single" w:sz="6" w:space="0" w:color="auto"/>
            </w:tcBorders>
            <w:vAlign w:val="center"/>
            <w:hideMark/>
          </w:tcPr>
          <w:p w14:paraId="6FF2455B" w14:textId="77777777" w:rsidR="002B3AE9" w:rsidRPr="002B3AE9" w:rsidRDefault="002B3AE9" w:rsidP="002B3AE9">
            <w:pPr>
              <w:jc w:val="center"/>
              <w:rPr>
                <w:rFonts w:ascii="GHEA Grapalat" w:eastAsia="Times New Roman" w:hAnsi="GHEA Grapalat"/>
                <w:bCs/>
                <w:lang w:val="hy-AM"/>
              </w:rPr>
            </w:pPr>
            <w:r w:rsidRPr="002B3AE9">
              <w:rPr>
                <w:rFonts w:ascii="GHEA Grapalat" w:eastAsia="Times New Roman" w:hAnsi="GHEA Grapalat"/>
                <w:bCs/>
                <w:lang w:val="hy-AM"/>
              </w:rPr>
              <w:t>ԷԼՄԱՐԿԵՏ ՍՊԸ</w:t>
            </w:r>
          </w:p>
        </w:tc>
        <w:tc>
          <w:tcPr>
            <w:tcW w:w="2131" w:type="dxa"/>
            <w:tcBorders>
              <w:top w:val="single" w:sz="6" w:space="0" w:color="auto"/>
              <w:left w:val="single" w:sz="6" w:space="0" w:color="auto"/>
              <w:bottom w:val="single" w:sz="6" w:space="0" w:color="auto"/>
              <w:right w:val="single" w:sz="6" w:space="0" w:color="auto"/>
            </w:tcBorders>
            <w:vAlign w:val="center"/>
            <w:hideMark/>
          </w:tcPr>
          <w:p w14:paraId="3C5B97CA" w14:textId="77777777" w:rsidR="002B3AE9" w:rsidRPr="002B3AE9" w:rsidRDefault="002B3AE9" w:rsidP="002B3AE9">
            <w:pPr>
              <w:jc w:val="center"/>
              <w:rPr>
                <w:rFonts w:ascii="GHEA Grapalat" w:eastAsia="Times New Roman" w:hAnsi="GHEA Grapalat"/>
                <w:bCs/>
                <w:lang w:val="hy-AM"/>
              </w:rPr>
            </w:pPr>
            <w:r w:rsidRPr="002B3AE9">
              <w:rPr>
                <w:rFonts w:ascii="GHEA Grapalat" w:eastAsia="Times New Roman" w:hAnsi="GHEA Grapalat"/>
                <w:bCs/>
                <w:lang w:val="hy-AM"/>
              </w:rPr>
              <w:t>13,133,333</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0DAF13C" w14:textId="77777777" w:rsidR="002B3AE9" w:rsidRPr="002B3AE9" w:rsidRDefault="002B3AE9" w:rsidP="002B3AE9">
            <w:pPr>
              <w:jc w:val="center"/>
              <w:rPr>
                <w:rFonts w:ascii="GHEA Grapalat" w:eastAsia="Times New Roman" w:hAnsi="GHEA Grapalat"/>
                <w:bCs/>
                <w:lang w:val="hy-AM"/>
              </w:rPr>
            </w:pPr>
            <w:r w:rsidRPr="002B3AE9">
              <w:rPr>
                <w:rFonts w:ascii="GHEA Grapalat" w:eastAsia="Times New Roman" w:hAnsi="GHEA Grapalat"/>
                <w:bCs/>
                <w:lang w:val="hy-AM"/>
              </w:rPr>
              <w:t>20</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A653DE7" w14:textId="77777777" w:rsidR="002B3AE9" w:rsidRPr="002B3AE9" w:rsidRDefault="002B3AE9" w:rsidP="002B3AE9">
            <w:pPr>
              <w:jc w:val="center"/>
              <w:rPr>
                <w:rFonts w:ascii="GHEA Grapalat" w:eastAsia="Times New Roman" w:hAnsi="GHEA Grapalat"/>
                <w:bCs/>
                <w:lang w:val="hy-AM"/>
              </w:rPr>
            </w:pPr>
            <w:r w:rsidRPr="002B3AE9">
              <w:rPr>
                <w:rFonts w:ascii="GHEA Grapalat" w:eastAsia="Times New Roman" w:hAnsi="GHEA Grapalat"/>
                <w:bCs/>
                <w:lang w:val="hy-AM"/>
              </w:rPr>
              <w:t>15,759,999.6</w:t>
            </w:r>
          </w:p>
        </w:tc>
      </w:tr>
    </w:tbl>
    <w:p w14:paraId="6B260E61" w14:textId="77777777" w:rsidR="002B3AE9" w:rsidRPr="002B3AE9" w:rsidRDefault="002B3AE9" w:rsidP="002B3AE9">
      <w:pPr>
        <w:spacing w:after="240" w:line="276" w:lineRule="auto"/>
        <w:jc w:val="both"/>
        <w:rPr>
          <w:rFonts w:ascii="GHEA Grapalat" w:hAnsi="GHEA Grapalat" w:cs="Times New Roman"/>
          <w:sz w:val="24"/>
          <w:szCs w:val="24"/>
          <w:lang w:val="hy-AM"/>
        </w:rPr>
      </w:pPr>
    </w:p>
    <w:p w14:paraId="2E0291F4" w14:textId="77777777" w:rsidR="002B3AE9" w:rsidRPr="002B3AE9" w:rsidRDefault="002B3AE9" w:rsidP="002B3AE9">
      <w:pPr>
        <w:spacing w:before="240" w:after="240" w:line="276" w:lineRule="auto"/>
        <w:jc w:val="both"/>
        <w:rPr>
          <w:rFonts w:ascii="GHEA Grapalat" w:hAnsi="GHEA Grapalat" w:cs="Times New Roman"/>
          <w:sz w:val="24"/>
          <w:szCs w:val="24"/>
          <w:lang w:val="hy-AM"/>
        </w:rPr>
      </w:pPr>
      <w:r w:rsidRPr="002B3AE9">
        <w:rPr>
          <w:rFonts w:ascii="GHEA Grapalat" w:eastAsia="Times New Roman" w:hAnsi="GHEA Grapalat"/>
          <w:bCs/>
          <w:sz w:val="24"/>
          <w:szCs w:val="24"/>
          <w:lang w:val="hy-AM"/>
        </w:rPr>
        <w:t>Ա</w:t>
      </w:r>
      <w:r w:rsidRPr="002B3AE9">
        <w:rPr>
          <w:rFonts w:ascii="GHEA Grapalat" w:hAnsi="GHEA Grapalat" w:cs="Times New Roman"/>
          <w:sz w:val="24"/>
          <w:szCs w:val="24"/>
          <w:lang w:val="hy-AM"/>
        </w:rPr>
        <w:t>րդյունքում ընտրված մասնակից է ճանաչվել «</w:t>
      </w:r>
      <w:r w:rsidRPr="002B3AE9">
        <w:rPr>
          <w:rFonts w:ascii="GHEA Grapalat" w:eastAsia="Times New Roman" w:hAnsi="GHEA Grapalat" w:cs="Times New Roman"/>
          <w:bCs/>
          <w:sz w:val="24"/>
          <w:szCs w:val="24"/>
          <w:lang w:val="hy-AM"/>
        </w:rPr>
        <w:t>ԷԼՄԱՐԿԵՏ ՍՊ ընկերությունը, որի հետ 2023 թվականի հուլիսի 24-ին մեկ չափաբաժնով կնքվել է</w:t>
      </w:r>
      <w:r w:rsidRPr="002B3AE9">
        <w:rPr>
          <w:rFonts w:ascii="GHEA Grapalat" w:hAnsi="GHEA Grapalat" w:cs="Times New Roman"/>
          <w:sz w:val="24"/>
          <w:szCs w:val="24"/>
          <w:lang w:val="hy-AM"/>
        </w:rPr>
        <w:t xml:space="preserve"> </w:t>
      </w:r>
      <w:r w:rsidRPr="002B3AE9">
        <w:rPr>
          <w:rFonts w:ascii="GHEA Grapalat" w:eastAsiaTheme="minorHAnsi" w:hAnsi="GHEA Grapalat"/>
          <w:sz w:val="24"/>
          <w:szCs w:val="24"/>
          <w:lang w:val="hy-AM"/>
        </w:rPr>
        <w:t>ՀՀ ՆԳՆ Ո ԷԱՃԱՊՁԲ-ՊԼԱՆՇԵՏ/2023-6-1</w:t>
      </w:r>
      <w:r w:rsidRPr="002B3AE9">
        <w:rPr>
          <w:rFonts w:ascii="GHEA Grapalat" w:hAnsi="GHEA Grapalat" w:cs="Times New Roman"/>
          <w:sz w:val="24"/>
          <w:szCs w:val="24"/>
          <w:lang w:val="hy-AM"/>
        </w:rPr>
        <w:t xml:space="preserve"> պայմանագիրը՝ 15,759.996 հազ.դրամ ընդհանուր արժեքով: </w:t>
      </w:r>
    </w:p>
    <w:p w14:paraId="33A61B14" w14:textId="77777777" w:rsidR="002B3AE9" w:rsidRPr="002B3AE9" w:rsidRDefault="002B3AE9" w:rsidP="002B3AE9">
      <w:pPr>
        <w:spacing w:before="240" w:after="240" w:line="276" w:lineRule="auto"/>
        <w:jc w:val="both"/>
        <w:rPr>
          <w:rFonts w:ascii="GHEA Grapalat" w:hAnsi="GHEA Grapalat" w:cs="Times New Roman"/>
          <w:sz w:val="24"/>
          <w:szCs w:val="24"/>
          <w:lang w:val="hy-AM"/>
        </w:rPr>
      </w:pPr>
      <w:r w:rsidRPr="002B3AE9">
        <w:rPr>
          <w:rFonts w:ascii="GHEA Grapalat" w:hAnsi="GHEA Grapalat" w:cs="Times New Roman"/>
          <w:sz w:val="24"/>
          <w:szCs w:val="24"/>
          <w:lang w:val="hy-AM"/>
        </w:rPr>
        <w:t xml:space="preserve">Հարկ է նշել, որ ըստ պատասխանատու ստորաբաժանման, նախահաշվային արժեքը ձևավորվել է հիմք ընդունելով նույն տարվա նախորդ եռամսյակի ընթացքում ձեռք բերված պլանշետների գինը և որի տեխնիկական բնութագիրն էլ, ըստ էության, ներառվել է ընթացակարգի հայտում՝ այն դեպքում, երբ նախորդ հաշվեքննությամբ վերը նշված գնման ընթացակարգի հաշվեքննության արդյունքում արձանագրել էր, </w:t>
      </w:r>
      <w:r w:rsidRPr="002B3AE9">
        <w:rPr>
          <w:rFonts w:ascii="GHEA Grapalat" w:hAnsi="GHEA Grapalat" w:cs="Times New Roman"/>
          <w:sz w:val="24"/>
          <w:szCs w:val="24"/>
          <w:lang w:val="hy-AM"/>
        </w:rPr>
        <w:lastRenderedPageBreak/>
        <w:t xml:space="preserve">որ ձեռք բերված պլանշետների գինը </w:t>
      </w:r>
      <w:r w:rsidRPr="002B3AE9">
        <w:rPr>
          <w:rFonts w:ascii="GHEA Grapalat" w:eastAsia="Calibri" w:hAnsi="GHEA Grapalat"/>
          <w:sz w:val="24"/>
          <w:szCs w:val="24"/>
          <w:lang w:val="hy-AM"/>
        </w:rPr>
        <w:t xml:space="preserve">էապես գերազանցել է շուկայում առկա՝ նույն մոդելի պլանշետների գներից և որ հրավերում զետեղված տեխնիկական բնութագրում առկա են անհամապատասխանություններ: </w:t>
      </w:r>
    </w:p>
    <w:p w14:paraId="06699527" w14:textId="77777777" w:rsidR="002B3AE9" w:rsidRPr="002B3AE9" w:rsidRDefault="002B3AE9" w:rsidP="002B3AE9">
      <w:pPr>
        <w:spacing w:before="240" w:after="240" w:line="276" w:lineRule="auto"/>
        <w:jc w:val="both"/>
        <w:rPr>
          <w:rFonts w:ascii="GHEA Grapalat" w:hAnsi="GHEA Grapalat" w:cs="Times New Roman"/>
          <w:sz w:val="24"/>
          <w:szCs w:val="24"/>
          <w:lang w:val="hy-AM"/>
        </w:rPr>
      </w:pPr>
      <w:r w:rsidRPr="002B3AE9">
        <w:rPr>
          <w:rFonts w:ascii="GHEA Grapalat" w:hAnsi="GHEA Grapalat" w:cs="Times New Roman"/>
          <w:sz w:val="24"/>
          <w:szCs w:val="24"/>
          <w:lang w:val="hy-AM"/>
        </w:rPr>
        <w:t>Պայմանագրով «</w:t>
      </w:r>
      <w:r w:rsidRPr="002B3AE9">
        <w:rPr>
          <w:rFonts w:ascii="GHEA Grapalat" w:eastAsia="Times New Roman" w:hAnsi="GHEA Grapalat" w:cs="Times New Roman"/>
          <w:bCs/>
          <w:sz w:val="24"/>
          <w:szCs w:val="24"/>
          <w:lang w:val="hy-AM"/>
        </w:rPr>
        <w:t xml:space="preserve">ԷԼՄԱՐԿԵՏ ՍՊ ընկերությունը </w:t>
      </w:r>
      <w:r w:rsidRPr="002B3AE9">
        <w:rPr>
          <w:rFonts w:ascii="GHEA Grapalat" w:hAnsi="GHEA Grapalat" w:cs="Times New Roman"/>
          <w:sz w:val="24"/>
          <w:szCs w:val="24"/>
          <w:lang w:val="hy-AM"/>
        </w:rPr>
        <w:t xml:space="preserve">(Վաճառող) պարտավորվել է, Համաձայնագիրը ուժի մեջ մտնելուց 80 օրվա ընթացքում, ՀՀ ՆԳՆ Ոստիկանությանը (Գնորդ) մատակարարել SAMSUNG Galaxy Tab Active3 (T-575) մոդելի 40 հատ պլանշետ, յուրաքանչյուրը՝ 393.99 հազ.դրամ արժեքով: </w:t>
      </w:r>
    </w:p>
    <w:p w14:paraId="1B8BA634" w14:textId="77777777" w:rsidR="002B3AE9" w:rsidRPr="002B3AE9" w:rsidRDefault="002B3AE9" w:rsidP="002B3AE9">
      <w:pPr>
        <w:spacing w:before="240" w:after="240" w:line="276" w:lineRule="auto"/>
        <w:jc w:val="both"/>
        <w:rPr>
          <w:rFonts w:ascii="GHEA Grapalat" w:hAnsi="GHEA Grapalat" w:cs="Times New Roman"/>
          <w:sz w:val="24"/>
          <w:szCs w:val="24"/>
          <w:lang w:val="hy-AM"/>
        </w:rPr>
      </w:pPr>
      <w:r w:rsidRPr="002B3AE9">
        <w:rPr>
          <w:rFonts w:ascii="GHEA Grapalat" w:hAnsi="GHEA Grapalat" w:cs="Times New Roman"/>
          <w:sz w:val="24"/>
          <w:szCs w:val="24"/>
          <w:lang w:val="hy-AM"/>
        </w:rPr>
        <w:t>07.09.2023 թվականին կողմերի միջև կնքվել է </w:t>
      </w:r>
      <w:r w:rsidRPr="002B3AE9">
        <w:rPr>
          <w:rFonts w:ascii="GHEA Grapalat" w:eastAsiaTheme="minorHAnsi" w:hAnsi="GHEA Grapalat"/>
          <w:sz w:val="24"/>
          <w:szCs w:val="24"/>
          <w:lang w:val="hy-AM"/>
        </w:rPr>
        <w:t>ՀՀ ՆԳՆ Ո ԷԱՃԱՊՁԲ-ՊԼԱՆՇԵՏ/2023-6-1</w:t>
      </w:r>
      <w:r w:rsidRPr="002B3AE9">
        <w:rPr>
          <w:rFonts w:ascii="GHEA Grapalat" w:hAnsi="GHEA Grapalat" w:cs="Times New Roman"/>
          <w:sz w:val="24"/>
          <w:szCs w:val="24"/>
          <w:lang w:val="hy-AM"/>
        </w:rPr>
        <w:t xml:space="preserve"> գնման պայմանագրի Համաձայնագիր N1-ը՝ 15,759.999 հազ.դրամ ընդհանուր արժեքով:</w:t>
      </w:r>
    </w:p>
    <w:p w14:paraId="5773D2BC" w14:textId="3EE2304B" w:rsidR="002B3AE9" w:rsidRPr="002B3AE9" w:rsidRDefault="002B3AE9" w:rsidP="002B3AE9">
      <w:pPr>
        <w:spacing w:before="240" w:after="240" w:line="276" w:lineRule="auto"/>
        <w:jc w:val="both"/>
        <w:rPr>
          <w:rFonts w:ascii="GHEA Grapalat" w:hAnsi="GHEA Grapalat" w:cs="Times New Roman"/>
          <w:sz w:val="24"/>
          <w:szCs w:val="24"/>
          <w:lang w:val="hy-AM"/>
        </w:rPr>
      </w:pPr>
      <w:r w:rsidRPr="002B3AE9">
        <w:rPr>
          <w:rFonts w:ascii="GHEA Grapalat" w:hAnsi="GHEA Grapalat" w:cs="Times New Roman"/>
          <w:sz w:val="24"/>
          <w:szCs w:val="24"/>
          <w:lang w:val="hy-AM"/>
        </w:rPr>
        <w:t>2023 թվականի նոյեմբերի 14-ին «</w:t>
      </w:r>
      <w:r w:rsidRPr="002B3AE9">
        <w:rPr>
          <w:rFonts w:ascii="GHEA Grapalat" w:eastAsia="Times New Roman" w:hAnsi="GHEA Grapalat" w:cs="Times New Roman"/>
          <w:bCs/>
          <w:sz w:val="24"/>
          <w:szCs w:val="24"/>
          <w:lang w:val="hy-AM"/>
        </w:rPr>
        <w:t xml:space="preserve">ԷԼՄԱՐԿԵՏ ՍՊ ընկերությունը մատակարարել </w:t>
      </w:r>
      <w:r w:rsidR="006A0BC8">
        <w:rPr>
          <w:rFonts w:ascii="GHEA Grapalat" w:eastAsia="Times New Roman" w:hAnsi="GHEA Grapalat" w:cs="Times New Roman"/>
          <w:bCs/>
          <w:sz w:val="24"/>
          <w:szCs w:val="24"/>
          <w:lang w:val="hy-AM"/>
        </w:rPr>
        <w:t>է պայմանագրով նախատեսված թվով քառասուն</w:t>
      </w:r>
      <w:r w:rsidRPr="002B3AE9">
        <w:rPr>
          <w:rFonts w:ascii="GHEA Grapalat" w:eastAsia="Times New Roman" w:hAnsi="GHEA Grapalat" w:cs="Times New Roman"/>
          <w:bCs/>
          <w:sz w:val="24"/>
          <w:szCs w:val="24"/>
          <w:lang w:val="hy-AM"/>
        </w:rPr>
        <w:t xml:space="preserve"> պլանշետներ</w:t>
      </w:r>
      <w:r w:rsidRPr="002B3AE9">
        <w:rPr>
          <w:rFonts w:ascii="GHEA Grapalat" w:hAnsi="GHEA Grapalat" w:cs="Times New Roman"/>
          <w:sz w:val="24"/>
          <w:szCs w:val="24"/>
          <w:lang w:val="hy-AM"/>
        </w:rPr>
        <w:t xml:space="preserve">, </w:t>
      </w:r>
      <w:r w:rsidRPr="002B3AE9">
        <w:rPr>
          <w:rFonts w:ascii="GHEA Grapalat" w:eastAsia="Times New Roman" w:hAnsi="GHEA Grapalat" w:cs="Times New Roman"/>
          <w:bCs/>
          <w:sz w:val="24"/>
          <w:szCs w:val="24"/>
          <w:lang w:val="hy-AM"/>
        </w:rPr>
        <w:t>որ</w:t>
      </w:r>
      <w:r w:rsidR="006A0BC8">
        <w:rPr>
          <w:rFonts w:ascii="GHEA Grapalat" w:eastAsia="Times New Roman" w:hAnsi="GHEA Grapalat" w:cs="Times New Roman"/>
          <w:bCs/>
          <w:sz w:val="24"/>
          <w:szCs w:val="24"/>
          <w:lang w:val="hy-AM"/>
        </w:rPr>
        <w:t>ոնք ամբողջությամբ ընդունվել են</w:t>
      </w:r>
      <w:r w:rsidRPr="002B3AE9">
        <w:rPr>
          <w:rFonts w:ascii="GHEA Grapalat" w:eastAsia="Times New Roman" w:hAnsi="GHEA Grapalat" w:cs="Times New Roman"/>
          <w:bCs/>
          <w:sz w:val="24"/>
          <w:szCs w:val="24"/>
          <w:lang w:val="hy-AM"/>
        </w:rPr>
        <w:t xml:space="preserve"> պատվիրատուի կողմից: 2023 թվականի նոյեմբերի 23-ին </w:t>
      </w:r>
      <w:r w:rsidRPr="002B3AE9">
        <w:rPr>
          <w:rFonts w:ascii="GHEA Grapalat" w:hAnsi="GHEA Grapalat" w:cs="Times New Roman"/>
          <w:sz w:val="24"/>
          <w:szCs w:val="24"/>
          <w:lang w:val="hy-AM"/>
        </w:rPr>
        <w:t>«</w:t>
      </w:r>
      <w:r w:rsidRPr="002B3AE9">
        <w:rPr>
          <w:rFonts w:ascii="GHEA Grapalat" w:eastAsia="Times New Roman" w:hAnsi="GHEA Grapalat" w:cs="Times New Roman"/>
          <w:bCs/>
          <w:sz w:val="24"/>
          <w:szCs w:val="24"/>
          <w:lang w:val="hy-AM"/>
        </w:rPr>
        <w:t xml:space="preserve">ԷԼՄԱՐԿԵՏ ՍՊ ընկերությանը փաստացի վճարվել է </w:t>
      </w:r>
      <w:r w:rsidRPr="002B3AE9">
        <w:rPr>
          <w:rFonts w:ascii="GHEA Grapalat" w:hAnsi="GHEA Grapalat" w:cs="Times New Roman"/>
          <w:sz w:val="24"/>
          <w:szCs w:val="24"/>
          <w:lang w:val="hy-AM"/>
        </w:rPr>
        <w:t xml:space="preserve">15,759.999 </w:t>
      </w:r>
      <w:r w:rsidRPr="002B3AE9">
        <w:rPr>
          <w:rFonts w:ascii="GHEA Grapalat" w:eastAsia="Times New Roman" w:hAnsi="GHEA Grapalat" w:cs="Times New Roman"/>
          <w:bCs/>
          <w:sz w:val="24"/>
          <w:szCs w:val="24"/>
          <w:lang w:val="hy-AM"/>
        </w:rPr>
        <w:t>հազ. դրամ:</w:t>
      </w:r>
    </w:p>
    <w:p w14:paraId="116858D5" w14:textId="77777777" w:rsidR="002B3AE9" w:rsidRPr="002B3AE9" w:rsidRDefault="002B3AE9" w:rsidP="002B3AE9">
      <w:pPr>
        <w:spacing w:before="240" w:after="240" w:line="276" w:lineRule="auto"/>
        <w:jc w:val="both"/>
        <w:rPr>
          <w:rFonts w:ascii="GHEA Grapalat" w:eastAsia="Calibri" w:hAnsi="GHEA Grapalat"/>
          <w:sz w:val="24"/>
          <w:szCs w:val="24"/>
          <w:lang w:val="hy-AM"/>
        </w:rPr>
      </w:pPr>
      <w:r w:rsidRPr="002B3AE9">
        <w:rPr>
          <w:rFonts w:ascii="GHEA Grapalat" w:eastAsia="Calibri" w:hAnsi="GHEA Grapalat"/>
          <w:sz w:val="24"/>
          <w:szCs w:val="24"/>
          <w:lang w:val="hy-AM"/>
        </w:rPr>
        <w:t xml:space="preserve">Հաշվեքննող խմբի կողմից, ՀՀ ՆԳՆ ոստիկանության ԿՏՏ վարչությունում իրականացվել է կազմակերպված գնման ընթացակարգի ուսումնասիրություն, պայմանագրի արդյունքների զննում և վերահաշվարկ, ինչպես նաև ուսումնասիրվել է պայմանագրի առարկա՝ </w:t>
      </w:r>
      <w:r w:rsidRPr="002B3AE9">
        <w:rPr>
          <w:rFonts w:ascii="GHEA Grapalat" w:eastAsiaTheme="minorHAnsi" w:hAnsi="GHEA Grapalat"/>
          <w:sz w:val="24"/>
          <w:szCs w:val="24"/>
          <w:lang w:val="hy-AM"/>
        </w:rPr>
        <w:t xml:space="preserve">SAMSUNG Galaxy Tab Active3 (T-575) պլանշետի տեխնիկական պարամետրերը և փաստացի գինը հայկական շուկայում, </w:t>
      </w:r>
      <w:r w:rsidRPr="002B3AE9">
        <w:rPr>
          <w:rFonts w:ascii="GHEA Grapalat" w:eastAsia="Calibri" w:hAnsi="GHEA Grapalat"/>
          <w:sz w:val="24"/>
          <w:szCs w:val="24"/>
          <w:lang w:val="hy-AM"/>
        </w:rPr>
        <w:t>ինչի արդյունքում արձանագրվել է</w:t>
      </w:r>
      <w:r w:rsidRPr="002B3AE9">
        <w:rPr>
          <w:rFonts w:ascii="Cambria Math" w:eastAsia="Calibri" w:hAnsi="Cambria Math" w:cs="Cambria Math"/>
          <w:sz w:val="24"/>
          <w:szCs w:val="24"/>
          <w:lang w:val="hy-AM"/>
        </w:rPr>
        <w:t>․</w:t>
      </w:r>
    </w:p>
    <w:p w14:paraId="7B544530" w14:textId="1B9B8817" w:rsidR="0037501D" w:rsidRDefault="002B3AE9" w:rsidP="0037501D">
      <w:pPr>
        <w:tabs>
          <w:tab w:val="left" w:pos="1290"/>
        </w:tabs>
        <w:spacing w:before="240" w:after="0" w:line="276" w:lineRule="auto"/>
        <w:rPr>
          <w:rFonts w:ascii="Cambria Math" w:eastAsia="Times New Roman" w:hAnsi="Cambria Math" w:cs="Times New Roman"/>
          <w:iCs/>
          <w:color w:val="2F5496"/>
          <w:sz w:val="24"/>
          <w:szCs w:val="24"/>
          <w:lang w:val="hy-AM"/>
        </w:rPr>
      </w:pPr>
      <w:r w:rsidRPr="00035811">
        <w:rPr>
          <w:rFonts w:ascii="GHEA Grapalat" w:eastAsia="Times New Roman" w:hAnsi="GHEA Grapalat" w:cs="Times New Roman"/>
          <w:iCs/>
          <w:color w:val="2F5496"/>
          <w:sz w:val="24"/>
          <w:szCs w:val="24"/>
          <w:lang w:val="hy-AM"/>
        </w:rPr>
        <w:t>Հաշվեքննությամբ արձանագրված անհամապատասխանություններ</w:t>
      </w:r>
      <w:r w:rsidRPr="00035811">
        <w:rPr>
          <w:rFonts w:ascii="Cambria Math" w:eastAsia="Times New Roman" w:hAnsi="Cambria Math" w:cs="Times New Roman"/>
          <w:iCs/>
          <w:color w:val="2F5496"/>
          <w:sz w:val="24"/>
          <w:szCs w:val="24"/>
          <w:lang w:val="hy-AM"/>
        </w:rPr>
        <w:t>․</w:t>
      </w:r>
    </w:p>
    <w:p w14:paraId="32A44BB7" w14:textId="50E72BF0" w:rsidR="00BE576B" w:rsidRPr="005D06B6" w:rsidRDefault="00BE576B" w:rsidP="005D06B6">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2E03F50F" w14:textId="7DEB65AA" w:rsidR="00BE576B" w:rsidRPr="005D06B6" w:rsidRDefault="00111051" w:rsidP="00470E8C">
      <w:pPr>
        <w:pStyle w:val="ListParagraph"/>
        <w:numPr>
          <w:ilvl w:val="2"/>
          <w:numId w:val="40"/>
        </w:numPr>
        <w:tabs>
          <w:tab w:val="left" w:pos="426"/>
        </w:tabs>
        <w:spacing w:after="0" w:line="276" w:lineRule="auto"/>
        <w:ind w:left="0" w:firstLine="0"/>
        <w:jc w:val="both"/>
        <w:rPr>
          <w:rFonts w:ascii="GHEA Grapalat" w:eastAsiaTheme="minorHAnsi" w:hAnsi="GHEA Grapalat"/>
          <w:color w:val="000000"/>
          <w:sz w:val="24"/>
          <w:szCs w:val="24"/>
          <w:shd w:val="clear" w:color="auto" w:fill="FFFFFF"/>
          <w:lang w:val="hy-AM"/>
        </w:rPr>
      </w:pPr>
      <w:r w:rsidRPr="005D06B6">
        <w:rPr>
          <w:rFonts w:ascii="GHEA Grapalat" w:eastAsia="Times New Roman" w:hAnsi="GHEA Grapalat" w:cs="Times New Roman"/>
          <w:sz w:val="24"/>
          <w:szCs w:val="24"/>
          <w:lang w:val="hy-AM" w:eastAsia="ru-RU"/>
        </w:rPr>
        <w:t xml:space="preserve">Առկա են անհամապատասխանություններ </w:t>
      </w:r>
      <w:r w:rsidRPr="005D06B6">
        <w:rPr>
          <w:rFonts w:ascii="GHEA Grapalat" w:eastAsiaTheme="minorHAnsi" w:hAnsi="GHEA Grapalat"/>
          <w:color w:val="000000"/>
          <w:sz w:val="24"/>
          <w:szCs w:val="24"/>
          <w:shd w:val="clear" w:color="auto" w:fill="FFFFFF"/>
          <w:lang w:val="hy-AM"/>
        </w:rPr>
        <w:t>Գնումների մասին ՀՀ օրենքի 13-րդ հոդվածի 5-րդ մասի պահանջների հետ, այն է՝ գնման առարկայի հատկանիշները չպետք է պահանջ կամ հղում պարունակեն որևէ առևտրային նշանի, ֆիրմային անվանմանը, արտոնագրին, էսքիզին կամ մոդելին, ծագման երկրին կամ կոնկրետ աղբյուրին կամ արտադրողին, բացառությամբ այն դեպքերի, երբ անհնար է գնման առարկայի բնութագրումն առանց դրանց: Հղումներ օգտագործելու դեպքում հատկանիշների բնութագիրը պետք է պարունակի «կամ համարժեք բառերը:</w:t>
      </w:r>
      <w:r w:rsidR="002B3AE9" w:rsidRPr="005D06B6">
        <w:rPr>
          <w:rFonts w:ascii="GHEA Grapalat" w:eastAsia="Calibri" w:hAnsi="GHEA Grapalat"/>
          <w:sz w:val="24"/>
          <w:szCs w:val="24"/>
          <w:lang w:val="hy-AM"/>
        </w:rPr>
        <w:t xml:space="preserve">Ընթացակարգի հրավերում զետեղված պահանջվող ապրանքի տեխնիկական բնութագրում ի սկզբանե սահմանվել են այնպիսի պարամետրեր, որոնք բնորոշ են կոնկրետ արտադրողի (ապրանքանիշի, ֆիրմայի) </w:t>
      </w:r>
      <w:r w:rsidR="002B3AE9" w:rsidRPr="005D06B6">
        <w:rPr>
          <w:rFonts w:ascii="GHEA Grapalat" w:eastAsia="Calibri" w:hAnsi="GHEA Grapalat"/>
          <w:sz w:val="24"/>
          <w:szCs w:val="24"/>
          <w:lang w:val="hy-AM"/>
        </w:rPr>
        <w:lastRenderedPageBreak/>
        <w:t>արտադրատեսակին: Մասնավորապես տեխնիկական բնութագրում նշվել է, որ պահանջվող պլանշետը պետք է ունենա S-pen, որը առկա է միայն Սամսունգ ընկերության արտադրատեսակի մեջ, ինչով էլ, ըստ էության, սահմանափակել են այլ ապրանքանիշի տեսականին ներկայացնող ընկերությունների հավանական մասնակցությունը էլեկտրոնային աճուրդին:</w:t>
      </w:r>
      <w:r w:rsidR="005D06B6">
        <w:rPr>
          <w:rFonts w:ascii="GHEA Grapalat" w:eastAsia="Calibri" w:hAnsi="GHEA Grapalat"/>
          <w:sz w:val="24"/>
          <w:szCs w:val="24"/>
          <w:lang w:val="hy-AM"/>
        </w:rPr>
        <w:t xml:space="preserve"> </w:t>
      </w:r>
    </w:p>
    <w:p w14:paraId="52E09D4A" w14:textId="77777777" w:rsidR="00BE576B" w:rsidRPr="005D06B6" w:rsidRDefault="00BE576B" w:rsidP="00BE576B">
      <w:pPr>
        <w:spacing w:before="240" w:after="240" w:line="276" w:lineRule="auto"/>
        <w:contextualSpacing/>
        <w:jc w:val="both"/>
        <w:rPr>
          <w:rFonts w:ascii="GHEA Grapalat" w:eastAsiaTheme="minorHAnsi" w:hAnsi="GHEA Grapalat"/>
          <w:b/>
          <w:color w:val="000000"/>
          <w:sz w:val="24"/>
          <w:szCs w:val="24"/>
          <w:shd w:val="clear" w:color="auto" w:fill="FFFFFF"/>
          <w:lang w:val="hy-AM"/>
        </w:rPr>
      </w:pPr>
      <w:r w:rsidRPr="005D06B6">
        <w:rPr>
          <w:rFonts w:ascii="GHEA Grapalat" w:eastAsiaTheme="minorHAnsi" w:hAnsi="GHEA Grapalat"/>
          <w:b/>
          <w:color w:val="000000"/>
          <w:sz w:val="24"/>
          <w:szCs w:val="24"/>
          <w:shd w:val="clear" w:color="auto" w:fill="FFFFFF"/>
          <w:lang w:val="hy-AM"/>
        </w:rPr>
        <w:t>Հաշվեքննության օբյեկտի արձագանքը՝</w:t>
      </w:r>
    </w:p>
    <w:p w14:paraId="3632D630" w14:textId="0F8049A7" w:rsidR="00BE576B" w:rsidRPr="00BE576B" w:rsidRDefault="00BE576B" w:rsidP="00BE576B">
      <w:pPr>
        <w:spacing w:before="240" w:after="240" w:line="276" w:lineRule="auto"/>
        <w:contextualSpacing/>
        <w:jc w:val="both"/>
        <w:rPr>
          <w:rFonts w:ascii="GHEA Grapalat" w:eastAsiaTheme="minorHAnsi" w:hAnsi="GHEA Grapalat"/>
          <w:color w:val="000000"/>
          <w:sz w:val="24"/>
          <w:szCs w:val="24"/>
          <w:shd w:val="clear" w:color="auto" w:fill="FFFFFF"/>
          <w:lang w:val="hy-AM"/>
        </w:rPr>
      </w:pPr>
      <w:r w:rsidRPr="00BE576B">
        <w:rPr>
          <w:rFonts w:ascii="GHEA Grapalat" w:eastAsiaTheme="minorHAnsi" w:hAnsi="GHEA Grapalat"/>
          <w:color w:val="000000"/>
          <w:sz w:val="24"/>
          <w:szCs w:val="24"/>
          <w:shd w:val="clear" w:color="auto" w:fill="FFFFFF"/>
          <w:lang w:val="hy-AM"/>
        </w:rPr>
        <w:t>ՀՀ ՆԳՆ Ո ԷԱՃԱՊՁԲ-ՊԼԱՆՇԵՏ/2023-6 ծածկագրով մրցույթը 2023 թվականի հունիսի 19-ին արդեն իսկ հրապարակված է եղել և պայմանագրի hամաձայնագի</w:t>
      </w:r>
      <w:r w:rsidR="006A0BC8">
        <w:rPr>
          <w:rFonts w:ascii="GHEA Grapalat" w:eastAsiaTheme="minorHAnsi" w:hAnsi="GHEA Grapalat"/>
          <w:color w:val="000000"/>
          <w:sz w:val="24"/>
          <w:szCs w:val="24"/>
          <w:shd w:val="clear" w:color="auto" w:fill="FFFFFF"/>
          <w:lang w:val="hy-AM"/>
        </w:rPr>
        <w:t>ր</w:t>
      </w:r>
      <w:r w:rsidRPr="00BE576B">
        <w:rPr>
          <w:rFonts w:ascii="GHEA Grapalat" w:eastAsiaTheme="minorHAnsi" w:hAnsi="GHEA Grapalat"/>
          <w:color w:val="000000"/>
          <w:sz w:val="24"/>
          <w:szCs w:val="24"/>
          <w:shd w:val="clear" w:color="auto" w:fill="FFFFFF"/>
          <w:lang w:val="hy-AM"/>
        </w:rPr>
        <w:t>ը 2023 թվականի սեպտեմբերի 07-ին կնքվել է, իսկ ՀՀ հաշվեքննիչ պալատի 2023 թվականի հուլիսի 27-ի թիվ 102-Ա որոշման հիման վրա ՀՀ ներքին գործերի նախարարությունում իրականացված 2023 թվականի պետական բյուջեի վեց ամիսների կատարման հաշվեքննության արդյունքների վերաբերյալ արձանագրությունը ստացվե</w:t>
      </w:r>
      <w:r w:rsidR="0070647D">
        <w:rPr>
          <w:rFonts w:ascii="GHEA Grapalat" w:eastAsiaTheme="minorHAnsi" w:hAnsi="GHEA Grapalat"/>
          <w:color w:val="000000"/>
          <w:sz w:val="24"/>
          <w:szCs w:val="24"/>
          <w:shd w:val="clear" w:color="auto" w:fill="FFFFFF"/>
          <w:lang w:val="hy-AM"/>
        </w:rPr>
        <w:t>լ</w:t>
      </w:r>
      <w:r w:rsidRPr="00BE576B">
        <w:rPr>
          <w:rFonts w:ascii="GHEA Grapalat" w:eastAsiaTheme="minorHAnsi" w:hAnsi="GHEA Grapalat"/>
          <w:color w:val="000000"/>
          <w:sz w:val="24"/>
          <w:szCs w:val="24"/>
          <w:shd w:val="clear" w:color="auto" w:fill="FFFFFF"/>
          <w:lang w:val="hy-AM"/>
        </w:rPr>
        <w:t xml:space="preserve"> է 2023 թվականի հոկտեմբերի 16-ին։ </w:t>
      </w:r>
    </w:p>
    <w:p w14:paraId="574FB39F" w14:textId="20BE7F78" w:rsidR="00BE576B" w:rsidRPr="00BE576B" w:rsidRDefault="00BE576B" w:rsidP="00BE576B">
      <w:pPr>
        <w:spacing w:before="240" w:after="240" w:line="276" w:lineRule="auto"/>
        <w:contextualSpacing/>
        <w:jc w:val="both"/>
        <w:rPr>
          <w:rFonts w:ascii="GHEA Grapalat" w:eastAsiaTheme="minorHAnsi" w:hAnsi="GHEA Grapalat"/>
          <w:color w:val="000000"/>
          <w:sz w:val="24"/>
          <w:szCs w:val="24"/>
          <w:shd w:val="clear" w:color="auto" w:fill="FFFFFF"/>
          <w:lang w:val="hy-AM"/>
        </w:rPr>
      </w:pPr>
      <w:r w:rsidRPr="00BE576B">
        <w:rPr>
          <w:rFonts w:ascii="GHEA Grapalat" w:eastAsiaTheme="minorHAnsi" w:hAnsi="GHEA Grapalat"/>
          <w:color w:val="000000"/>
          <w:sz w:val="24"/>
          <w:szCs w:val="24"/>
          <w:shd w:val="clear" w:color="auto" w:fill="FFFFFF"/>
          <w:lang w:val="hy-AM"/>
        </w:rPr>
        <w:t>Հաշվի առնելով վերոգրյալը հայտնում եմ, որ ՀՀ հաշվեքննիչ պալատի կողմից արձանագրված անհամապատասխանությունները ներառվել են</w:t>
      </w:r>
      <w:r w:rsidR="009300B8">
        <w:rPr>
          <w:rFonts w:ascii="GHEA Grapalat" w:eastAsiaTheme="minorHAnsi" w:hAnsi="GHEA Grapalat"/>
          <w:color w:val="000000"/>
          <w:sz w:val="24"/>
          <w:szCs w:val="24"/>
          <w:shd w:val="clear" w:color="auto" w:fill="FFFFFF"/>
          <w:lang w:val="hy-AM"/>
        </w:rPr>
        <w:t xml:space="preserve"> </w:t>
      </w:r>
      <w:r w:rsidRPr="00BE576B">
        <w:rPr>
          <w:rFonts w:ascii="GHEA Grapalat" w:eastAsiaTheme="minorHAnsi" w:hAnsi="GHEA Grapalat"/>
          <w:color w:val="000000"/>
          <w:sz w:val="24"/>
          <w:szCs w:val="24"/>
          <w:shd w:val="clear" w:color="auto" w:fill="FFFFFF"/>
          <w:lang w:val="hy-AM"/>
        </w:rPr>
        <w:t>ՀՀ ՆԳՆ Ո ԷԱՃԱՊՁԲ-ՊԼԱՆՇԵՏ/2023-6 ծածկագրով մրցույթի տեխնիկական բնութագրում։</w:t>
      </w:r>
    </w:p>
    <w:p w14:paraId="099101F4" w14:textId="6F331726" w:rsidR="00BE576B" w:rsidRDefault="00BE576B" w:rsidP="00BE576B">
      <w:pPr>
        <w:spacing w:before="240" w:after="240" w:line="276" w:lineRule="auto"/>
        <w:contextualSpacing/>
        <w:jc w:val="both"/>
        <w:rPr>
          <w:rFonts w:ascii="GHEA Grapalat" w:eastAsiaTheme="minorHAnsi" w:hAnsi="GHEA Grapalat"/>
          <w:color w:val="000000"/>
          <w:sz w:val="24"/>
          <w:szCs w:val="24"/>
          <w:shd w:val="clear" w:color="auto" w:fill="FFFFFF"/>
          <w:lang w:val="hy-AM"/>
        </w:rPr>
      </w:pPr>
      <w:r w:rsidRPr="00BE576B">
        <w:rPr>
          <w:rFonts w:ascii="GHEA Grapalat" w:eastAsiaTheme="minorHAnsi" w:hAnsi="GHEA Grapalat"/>
          <w:color w:val="000000"/>
          <w:sz w:val="24"/>
          <w:szCs w:val="24"/>
          <w:shd w:val="clear" w:color="auto" w:fill="FFFFFF"/>
          <w:lang w:val="hy-AM"/>
        </w:rPr>
        <w:t>Հայտնում եմ, որ ՀՀ հաշվեքննիչ պալատի կողմից արձանագրված խախտումները մեր կողմից ընդունվել են ի գիտություն հետագայում նման դեպքերը բացառելու համար։</w:t>
      </w:r>
      <w:r>
        <w:rPr>
          <w:rFonts w:ascii="GHEA Grapalat" w:eastAsiaTheme="minorHAnsi" w:hAnsi="GHEA Grapalat"/>
          <w:color w:val="000000"/>
          <w:sz w:val="24"/>
          <w:szCs w:val="24"/>
          <w:shd w:val="clear" w:color="auto" w:fill="FFFFFF"/>
          <w:lang w:val="hy-AM"/>
        </w:rPr>
        <w:t xml:space="preserve"> </w:t>
      </w:r>
    </w:p>
    <w:p w14:paraId="160C06A4" w14:textId="77777777" w:rsidR="00BE576B" w:rsidRPr="00BE576B" w:rsidRDefault="00BE576B" w:rsidP="00BE576B">
      <w:pPr>
        <w:spacing w:before="240" w:after="240" w:line="276" w:lineRule="auto"/>
        <w:contextualSpacing/>
        <w:jc w:val="both"/>
        <w:rPr>
          <w:rFonts w:ascii="GHEA Grapalat" w:eastAsiaTheme="minorHAnsi" w:hAnsi="GHEA Grapalat"/>
          <w:color w:val="000000"/>
          <w:sz w:val="24"/>
          <w:szCs w:val="24"/>
          <w:shd w:val="clear" w:color="auto" w:fill="FFFFFF"/>
          <w:lang w:val="hy-AM"/>
        </w:rPr>
      </w:pPr>
    </w:p>
    <w:p w14:paraId="5A243DD0" w14:textId="60ECA7F7" w:rsidR="00BE576B" w:rsidRPr="005D06B6" w:rsidRDefault="00BE576B" w:rsidP="00BE576B">
      <w:pPr>
        <w:spacing w:before="240" w:after="240" w:line="276" w:lineRule="auto"/>
        <w:contextualSpacing/>
        <w:jc w:val="both"/>
        <w:rPr>
          <w:rFonts w:ascii="GHEA Grapalat" w:eastAsiaTheme="minorHAnsi" w:hAnsi="GHEA Grapalat"/>
          <w:b/>
          <w:color w:val="000000"/>
          <w:sz w:val="24"/>
          <w:szCs w:val="24"/>
          <w:shd w:val="clear" w:color="auto" w:fill="FFFFFF"/>
          <w:lang w:val="hy-AM"/>
        </w:rPr>
      </w:pPr>
      <w:r w:rsidRPr="005D06B6">
        <w:rPr>
          <w:rFonts w:ascii="GHEA Grapalat" w:eastAsiaTheme="minorHAnsi" w:hAnsi="GHEA Grapalat"/>
          <w:b/>
          <w:color w:val="000000"/>
          <w:sz w:val="24"/>
          <w:szCs w:val="24"/>
          <w:shd w:val="clear" w:color="auto" w:fill="FFFFFF"/>
          <w:lang w:val="hy-AM"/>
        </w:rPr>
        <w:t>Հաշվեքննողի մեկնաբանությունը՝</w:t>
      </w:r>
    </w:p>
    <w:p w14:paraId="50151E8F" w14:textId="1AF98CA5" w:rsidR="00633339" w:rsidRDefault="00BE576B" w:rsidP="00633339">
      <w:pPr>
        <w:tabs>
          <w:tab w:val="left" w:pos="993"/>
        </w:tabs>
        <w:spacing w:after="0" w:line="276" w:lineRule="auto"/>
        <w:contextualSpacing/>
        <w:jc w:val="both"/>
        <w:rPr>
          <w:rFonts w:ascii="GHEA Grapalat" w:eastAsia="Times New Roman" w:hAnsi="GHEA Grapalat" w:cs="Times New Roman"/>
          <w:sz w:val="24"/>
          <w:szCs w:val="24"/>
          <w:lang w:val="hy-AM" w:eastAsia="ru-RU"/>
        </w:rPr>
      </w:pPr>
      <w:r w:rsidRPr="00BE576B">
        <w:rPr>
          <w:rFonts w:ascii="GHEA Grapalat" w:eastAsia="Times New Roman" w:hAnsi="GHEA Grapalat" w:cs="Times New Roman"/>
          <w:sz w:val="24"/>
          <w:szCs w:val="24"/>
          <w:lang w:val="hy-AM" w:eastAsia="ru-RU"/>
        </w:rPr>
        <w:t>Հաշվեքննության օբյեկտի կողմից ընդունվել է ան</w:t>
      </w:r>
      <w:r w:rsidR="00F93596">
        <w:rPr>
          <w:rFonts w:ascii="GHEA Grapalat" w:eastAsia="Times New Roman" w:hAnsi="GHEA Grapalat" w:cs="Times New Roman"/>
          <w:sz w:val="24"/>
          <w:szCs w:val="24"/>
          <w:lang w:val="hy-AM" w:eastAsia="ru-RU"/>
        </w:rPr>
        <w:t>համապատասխանության փաստը։</w:t>
      </w:r>
    </w:p>
    <w:p w14:paraId="42FCEECE" w14:textId="3DEE1616" w:rsidR="00633339" w:rsidRDefault="00633339" w:rsidP="00633339">
      <w:pPr>
        <w:tabs>
          <w:tab w:val="left" w:pos="993"/>
        </w:tabs>
        <w:spacing w:after="0" w:line="276" w:lineRule="auto"/>
        <w:contextualSpacing/>
        <w:jc w:val="both"/>
        <w:rPr>
          <w:rFonts w:ascii="GHEA Grapalat" w:eastAsia="Times New Roman" w:hAnsi="GHEA Grapalat" w:cs="Times New Roman"/>
          <w:sz w:val="24"/>
          <w:szCs w:val="24"/>
          <w:lang w:val="hy-AM" w:eastAsia="ru-RU"/>
        </w:rPr>
      </w:pPr>
    </w:p>
    <w:p w14:paraId="0015DDF6" w14:textId="4AA8348D" w:rsidR="008820D4" w:rsidRPr="005D06B6" w:rsidRDefault="00111051" w:rsidP="00470E8C">
      <w:pPr>
        <w:pStyle w:val="ListParagraph"/>
        <w:numPr>
          <w:ilvl w:val="2"/>
          <w:numId w:val="40"/>
        </w:numPr>
        <w:tabs>
          <w:tab w:val="left" w:pos="426"/>
        </w:tabs>
        <w:spacing w:after="0" w:line="276" w:lineRule="auto"/>
        <w:ind w:left="0" w:firstLine="0"/>
        <w:jc w:val="both"/>
        <w:rPr>
          <w:rFonts w:ascii="GHEA Grapalat" w:eastAsia="Times New Roman" w:hAnsi="GHEA Grapalat" w:cs="Times New Roman"/>
          <w:b/>
          <w:iCs/>
          <w:sz w:val="24"/>
          <w:szCs w:val="24"/>
          <w:lang w:val="hy-AM" w:eastAsia="ru-RU"/>
        </w:rPr>
      </w:pPr>
      <w:r w:rsidRPr="005D06B6">
        <w:rPr>
          <w:rFonts w:ascii="GHEA Grapalat" w:eastAsia="Calibri" w:hAnsi="GHEA Grapalat" w:cs="Times New Roman"/>
          <w:sz w:val="24"/>
          <w:szCs w:val="24"/>
          <w:lang w:val="hy-AM"/>
        </w:rPr>
        <w:t>Առկա է անհամապատասխանություն պայմանագրի 1</w:t>
      </w:r>
      <w:r w:rsidRPr="005D06B6">
        <w:rPr>
          <w:rFonts w:ascii="Cambria Math" w:eastAsia="Calibri" w:hAnsi="Cambria Math" w:cs="Cambria Math"/>
          <w:sz w:val="24"/>
          <w:szCs w:val="24"/>
          <w:lang w:val="hy-AM"/>
        </w:rPr>
        <w:t>․</w:t>
      </w:r>
      <w:r w:rsidRPr="005D06B6">
        <w:rPr>
          <w:rFonts w:ascii="GHEA Grapalat" w:eastAsia="Calibri" w:hAnsi="GHEA Grapalat" w:cs="Times New Roman"/>
          <w:sz w:val="24"/>
          <w:szCs w:val="24"/>
          <w:lang w:val="hy-AM"/>
        </w:rPr>
        <w:t>1, 2</w:t>
      </w:r>
      <w:r w:rsidRPr="005D06B6">
        <w:rPr>
          <w:rFonts w:ascii="Cambria Math" w:eastAsia="Calibri" w:hAnsi="Cambria Math" w:cs="Cambria Math"/>
          <w:sz w:val="24"/>
          <w:szCs w:val="24"/>
          <w:lang w:val="hy-AM"/>
        </w:rPr>
        <w:t>․</w:t>
      </w:r>
      <w:r w:rsidRPr="005D06B6">
        <w:rPr>
          <w:rFonts w:ascii="GHEA Grapalat" w:eastAsia="Calibri" w:hAnsi="GHEA Grapalat" w:cs="Times New Roman"/>
          <w:sz w:val="24"/>
          <w:szCs w:val="24"/>
          <w:lang w:val="hy-AM"/>
        </w:rPr>
        <w:t>4</w:t>
      </w:r>
      <w:r w:rsidRPr="005D06B6">
        <w:rPr>
          <w:rFonts w:ascii="Cambria Math" w:eastAsia="Calibri" w:hAnsi="Cambria Math" w:cs="Cambria Math"/>
          <w:sz w:val="24"/>
          <w:szCs w:val="24"/>
          <w:lang w:val="hy-AM"/>
        </w:rPr>
        <w:t>․</w:t>
      </w:r>
      <w:r w:rsidRPr="005D06B6">
        <w:rPr>
          <w:rFonts w:ascii="GHEA Grapalat" w:eastAsia="Calibri" w:hAnsi="GHEA Grapalat" w:cs="Times New Roman"/>
          <w:sz w:val="24"/>
          <w:szCs w:val="24"/>
          <w:lang w:val="hy-AM"/>
        </w:rPr>
        <w:t>4, 5</w:t>
      </w:r>
      <w:r w:rsidRPr="005D06B6">
        <w:rPr>
          <w:rFonts w:ascii="Cambria Math" w:eastAsia="Calibri" w:hAnsi="Cambria Math" w:cs="Cambria Math"/>
          <w:sz w:val="24"/>
          <w:szCs w:val="24"/>
          <w:lang w:val="hy-AM"/>
        </w:rPr>
        <w:t>․</w:t>
      </w:r>
      <w:r w:rsidRPr="005D06B6">
        <w:rPr>
          <w:rFonts w:ascii="GHEA Grapalat" w:eastAsia="Calibri" w:hAnsi="GHEA Grapalat" w:cs="Times New Roman"/>
          <w:sz w:val="24"/>
          <w:szCs w:val="24"/>
          <w:lang w:val="hy-AM"/>
        </w:rPr>
        <w:t>3 կետերի պահանջների հետ, որը պատասխանատվություն է առաջացնում Կատարողի նկատմամբ պայմանագրի 6</w:t>
      </w:r>
      <w:r w:rsidRPr="005D06B6">
        <w:rPr>
          <w:rFonts w:ascii="Cambria Math" w:eastAsia="Calibri" w:hAnsi="Cambria Math" w:cs="Cambria Math"/>
          <w:sz w:val="24"/>
          <w:szCs w:val="24"/>
          <w:lang w:val="hy-AM"/>
        </w:rPr>
        <w:t>․</w:t>
      </w:r>
      <w:r w:rsidRPr="005D06B6">
        <w:rPr>
          <w:rFonts w:ascii="GHEA Grapalat" w:eastAsia="Calibri" w:hAnsi="GHEA Grapalat" w:cs="Times New Roman"/>
          <w:sz w:val="24"/>
          <w:szCs w:val="24"/>
          <w:lang w:val="hy-AM"/>
        </w:rPr>
        <w:t xml:space="preserve">1 կետի ուժով: Պայմանագրի 6.3 կետի համաձայն </w:t>
      </w:r>
      <w:r w:rsidRPr="005D06B6">
        <w:rPr>
          <w:rFonts w:ascii="GHEA Grapalat" w:eastAsiaTheme="minorHAnsi" w:hAnsi="GHEA Grapalat"/>
          <w:sz w:val="24"/>
          <w:szCs w:val="24"/>
          <w:lang w:val="hy-AM"/>
        </w:rPr>
        <w:t>«</w:t>
      </w:r>
      <w:r w:rsidRPr="005D06B6">
        <w:rPr>
          <w:rFonts w:ascii="GHEA Grapalat" w:eastAsia="Times New Roman" w:hAnsi="GHEA Grapalat"/>
          <w:bCs/>
          <w:sz w:val="24"/>
          <w:szCs w:val="24"/>
          <w:lang w:val="hy-AM"/>
        </w:rPr>
        <w:t xml:space="preserve">ԷԼՄԱՐԿԵՏ ՍՊ ընկերությունից պետք է գանձվի տուգանք՝ 78.8 հազ. դրամի չափով </w:t>
      </w:r>
      <w:r w:rsidRPr="005D06B6">
        <w:rPr>
          <w:rFonts w:ascii="GHEA Grapalat" w:eastAsiaTheme="minorHAnsi" w:hAnsi="GHEA Grapalat" w:cs="Times New Roman"/>
          <w:sz w:val="24"/>
          <w:szCs w:val="24"/>
          <w:lang w:val="hy-AM"/>
        </w:rPr>
        <w:t>(15759999x0.5%=78799.9 ՀՀ դրամ)</w:t>
      </w:r>
      <w:r w:rsidRPr="005D06B6">
        <w:rPr>
          <w:rFonts w:ascii="GHEA Grapalat" w:eastAsia="Times New Roman" w:hAnsi="GHEA Grapalat"/>
          <w:bCs/>
          <w:sz w:val="24"/>
          <w:szCs w:val="24"/>
          <w:lang w:val="hy-AM"/>
        </w:rPr>
        <w:t>:</w:t>
      </w:r>
      <w:r w:rsidR="00704541">
        <w:rPr>
          <w:rFonts w:ascii="GHEA Grapalat" w:eastAsia="Times New Roman" w:hAnsi="GHEA Grapalat"/>
          <w:bCs/>
          <w:sz w:val="24"/>
          <w:szCs w:val="24"/>
          <w:lang w:val="hy-AM"/>
        </w:rPr>
        <w:t xml:space="preserve"> </w:t>
      </w:r>
      <w:r w:rsidR="002B3AE9" w:rsidRPr="005D06B6">
        <w:rPr>
          <w:rFonts w:ascii="GHEA Grapalat" w:eastAsia="Calibri" w:hAnsi="GHEA Grapalat"/>
          <w:sz w:val="24"/>
          <w:szCs w:val="24"/>
          <w:lang w:val="hy-AM"/>
        </w:rPr>
        <w:t xml:space="preserve">Ընթացակարգի հրավերում զետեղված պահանջվող ապրանքի տեխնիկական բնութագրում ի սկզբանե սահմանվել է պահանջ` «Անջրաթափանցելիությունը և փոշուց պաշտպանությունը </w:t>
      </w:r>
      <w:r w:rsidR="002B3AE9" w:rsidRPr="005D06B6">
        <w:rPr>
          <w:rFonts w:ascii="GHEA Grapalat" w:eastAsiaTheme="minorHAnsi" w:hAnsi="GHEA Grapalat"/>
          <w:sz w:val="24"/>
          <w:szCs w:val="24"/>
          <w:lang w:val="hy-AM"/>
        </w:rPr>
        <w:t>IP68</w:t>
      </w:r>
      <w:r w:rsidR="002B3AE9" w:rsidRPr="005D06B6">
        <w:rPr>
          <w:rFonts w:ascii="GHEA Grapalat" w:eastAsia="Calibri" w:hAnsi="GHEA Grapalat"/>
          <w:sz w:val="24"/>
          <w:szCs w:val="24"/>
          <w:lang w:val="hy-AM"/>
        </w:rPr>
        <w:t xml:space="preserve"> և «պլանշետի ջրում պաշտպանվածությունը 1,5 մետրի դեպքում </w:t>
      </w:r>
      <w:r w:rsidR="002B3AE9" w:rsidRPr="005D06B6">
        <w:rPr>
          <w:rFonts w:ascii="GHEA Grapalat" w:eastAsia="Calibri" w:hAnsi="GHEA Grapalat"/>
          <w:sz w:val="24"/>
          <w:szCs w:val="24"/>
          <w:u w:val="single"/>
          <w:lang w:val="hy-AM"/>
        </w:rPr>
        <w:t>ոչ պակաս, քան 30 րոպե</w:t>
      </w:r>
      <w:r w:rsidR="002B3AE9" w:rsidRPr="005D06B6">
        <w:rPr>
          <w:rFonts w:ascii="GHEA Grapalat" w:eastAsia="Calibri" w:hAnsi="GHEA Grapalat"/>
          <w:sz w:val="24"/>
          <w:szCs w:val="24"/>
          <w:lang w:val="hy-AM"/>
        </w:rPr>
        <w:t xml:space="preserve">: Մատակարարված </w:t>
      </w:r>
      <w:r w:rsidR="002B3AE9" w:rsidRPr="005D06B6">
        <w:rPr>
          <w:rFonts w:ascii="GHEA Grapalat" w:eastAsiaTheme="minorHAnsi" w:hAnsi="GHEA Grapalat"/>
          <w:sz w:val="24"/>
          <w:szCs w:val="24"/>
          <w:lang w:val="hy-AM"/>
        </w:rPr>
        <w:t xml:space="preserve">SAMSUNG Galaxy Tab Active3 (T-575) մոդելի պլանշետները, ըստ արտադրողի, օժտված են ջրի և փոշու պաշտպանության IP68 ստանդարտով, (որը բացառում է խոնավության ներթափանցումը սարքի մեջ՝ </w:t>
      </w:r>
      <w:r w:rsidR="002B3AE9" w:rsidRPr="005D06B6">
        <w:rPr>
          <w:rFonts w:ascii="GHEA Grapalat" w:eastAsiaTheme="minorHAnsi" w:hAnsi="GHEA Grapalat"/>
          <w:sz w:val="24"/>
          <w:szCs w:val="24"/>
          <w:u w:val="single"/>
          <w:lang w:val="hy-AM"/>
        </w:rPr>
        <w:t>մինչ 30 րոպե</w:t>
      </w:r>
      <w:r w:rsidR="002B3AE9" w:rsidRPr="005D06B6">
        <w:rPr>
          <w:rFonts w:ascii="GHEA Grapalat" w:eastAsiaTheme="minorHAnsi" w:hAnsi="GHEA Grapalat"/>
          <w:sz w:val="24"/>
          <w:szCs w:val="24"/>
          <w:lang w:val="hy-AM"/>
        </w:rPr>
        <w:t xml:space="preserve"> 1,5 մետր խորության վրա քաղցրահամ ջրում ընկղմվելու դեպքում): Սակայն </w:t>
      </w:r>
      <w:r w:rsidR="002B3AE9" w:rsidRPr="005D06B6">
        <w:rPr>
          <w:rFonts w:ascii="GHEA Grapalat" w:eastAsiaTheme="minorHAnsi" w:hAnsi="GHEA Grapalat"/>
          <w:sz w:val="24"/>
          <w:szCs w:val="24"/>
          <w:lang w:val="hy-AM"/>
        </w:rPr>
        <w:lastRenderedPageBreak/>
        <w:t xml:space="preserve">երկրորդ պահանջը՝ </w:t>
      </w:r>
      <w:r w:rsidR="002B3AE9" w:rsidRPr="005D06B6">
        <w:rPr>
          <w:rFonts w:ascii="GHEA Grapalat" w:eastAsia="Calibri" w:hAnsi="GHEA Grapalat"/>
          <w:sz w:val="24"/>
          <w:szCs w:val="24"/>
          <w:lang w:val="hy-AM"/>
        </w:rPr>
        <w:t>«</w:t>
      </w:r>
      <w:r w:rsidR="002B3AE9" w:rsidRPr="005D06B6">
        <w:rPr>
          <w:rFonts w:ascii="GHEA Grapalat" w:eastAsiaTheme="minorHAnsi" w:hAnsi="GHEA Grapalat"/>
          <w:sz w:val="24"/>
          <w:szCs w:val="24"/>
          <w:lang w:val="hy-AM"/>
        </w:rPr>
        <w:t>ջրում պաշտպանվածությունը 1.5 մետրի դեպքում ոչ պակաս, քան 30 րոպե</w:t>
      </w:r>
      <w:r w:rsidR="002B3AE9" w:rsidRPr="005D06B6">
        <w:rPr>
          <w:rFonts w:ascii="GHEA Grapalat" w:eastAsia="Calibri" w:hAnsi="GHEA Grapalat"/>
          <w:sz w:val="24"/>
          <w:szCs w:val="24"/>
          <w:lang w:val="hy-AM"/>
        </w:rPr>
        <w:t></w:t>
      </w:r>
      <w:r w:rsidR="002B3AE9" w:rsidRPr="005D06B6">
        <w:rPr>
          <w:rFonts w:ascii="GHEA Grapalat" w:eastAsiaTheme="minorHAnsi" w:hAnsi="GHEA Grapalat"/>
          <w:sz w:val="24"/>
          <w:szCs w:val="24"/>
          <w:lang w:val="hy-AM"/>
        </w:rPr>
        <w:t>, որն իր էությամբ տարբերվում է IP68 ստանդարտի նկարագրից՝ արտադրողի ոչ մի պաշտոնական փաստաթղթերում, ինչպես նաև մատակարարի ներկայացրած փաստաթղթերով չի հավաստվում, բայց պատասխանատու ստորաբաժանման կողմից, առանց համապատասխան փորձագիտական եզրակացության, մատակարարված ապրանքը գնահատվել է որպես համապատասխանող տեխնիկական բնութագրի պահանջներին և ընդունվել է:</w:t>
      </w:r>
      <w:r w:rsidR="005D06B6">
        <w:rPr>
          <w:rFonts w:ascii="GHEA Grapalat" w:eastAsiaTheme="minorHAnsi" w:hAnsi="GHEA Grapalat"/>
          <w:sz w:val="24"/>
          <w:szCs w:val="24"/>
          <w:lang w:val="hy-AM"/>
        </w:rPr>
        <w:t xml:space="preserve"> </w:t>
      </w:r>
      <w:r w:rsidR="002B3AE9" w:rsidRPr="005D06B6">
        <w:rPr>
          <w:rFonts w:ascii="GHEA Grapalat" w:eastAsia="Calibri" w:hAnsi="GHEA Grapalat"/>
          <w:sz w:val="24"/>
          <w:szCs w:val="24"/>
          <w:lang w:val="hy-AM"/>
        </w:rPr>
        <w:t xml:space="preserve">Հաշվի առնելով </w:t>
      </w:r>
      <w:r w:rsidR="002B3AE9" w:rsidRPr="005D06B6">
        <w:rPr>
          <w:rFonts w:ascii="GHEA Grapalat" w:eastAsiaTheme="minorHAnsi" w:hAnsi="GHEA Grapalat"/>
          <w:sz w:val="24"/>
          <w:szCs w:val="24"/>
          <w:lang w:val="hy-AM"/>
        </w:rPr>
        <w:t>արտադրող ընկերության հրապարակած SAMSUNG Galaxy Tab Active3 (T-575) պալնշետի տեխնիկական պարամետրերը՝ կարելի է փաստել, որ մատակարարված մոդելի ապրանքը չի համապատասխանել պայմանագրի տեխնիկական բնութագրի պահանջներին:</w:t>
      </w:r>
      <w:r w:rsidR="005D06B6">
        <w:rPr>
          <w:rFonts w:ascii="GHEA Grapalat" w:eastAsiaTheme="minorHAnsi" w:hAnsi="GHEA Grapalat"/>
          <w:sz w:val="24"/>
          <w:szCs w:val="24"/>
          <w:lang w:val="hy-AM"/>
        </w:rPr>
        <w:t xml:space="preserve"> </w:t>
      </w:r>
    </w:p>
    <w:p w14:paraId="38E3375D" w14:textId="77777777" w:rsidR="00546EED" w:rsidRDefault="00546EED" w:rsidP="00546EED">
      <w:pPr>
        <w:tabs>
          <w:tab w:val="left" w:pos="0"/>
          <w:tab w:val="left" w:pos="284"/>
        </w:tabs>
        <w:spacing w:before="240" w:after="0" w:line="276" w:lineRule="auto"/>
        <w:contextualSpacing/>
        <w:jc w:val="both"/>
        <w:rPr>
          <w:rFonts w:ascii="GHEA Grapalat" w:eastAsia="Times New Roman" w:hAnsi="GHEA Grapalat" w:cs="Times New Roman"/>
          <w:b/>
          <w:i/>
          <w:sz w:val="24"/>
          <w:szCs w:val="24"/>
          <w:lang w:val="hy-AM" w:eastAsia="ru-RU"/>
        </w:rPr>
      </w:pPr>
      <w:r w:rsidRPr="00353098">
        <w:rPr>
          <w:rFonts w:ascii="GHEA Grapalat" w:eastAsia="Times New Roman" w:hAnsi="GHEA Grapalat" w:cs="Times New Roman"/>
          <w:b/>
          <w:i/>
          <w:sz w:val="24"/>
          <w:szCs w:val="24"/>
          <w:lang w:val="hy-AM" w:eastAsia="ru-RU"/>
        </w:rPr>
        <w:t>Հաշվեքննության օբյեկտի արձագանքը՝</w:t>
      </w:r>
    </w:p>
    <w:p w14:paraId="7FCFC1D9" w14:textId="462C3E08" w:rsidR="00546EED" w:rsidRPr="005D06B6" w:rsidRDefault="0037085B" w:rsidP="00546EED">
      <w:pPr>
        <w:tabs>
          <w:tab w:val="left" w:pos="0"/>
          <w:tab w:val="left" w:pos="284"/>
        </w:tabs>
        <w:spacing w:before="240" w:after="0" w:line="276" w:lineRule="auto"/>
        <w:contextualSpacing/>
        <w:jc w:val="both"/>
        <w:rPr>
          <w:rFonts w:ascii="GHEA Grapalat" w:eastAsia="Times New Roman" w:hAnsi="GHEA Grapalat" w:cs="Times New Roman"/>
          <w:sz w:val="24"/>
          <w:szCs w:val="24"/>
          <w:lang w:val="hy-AM" w:eastAsia="ru-RU"/>
        </w:rPr>
      </w:pPr>
      <w:r w:rsidRPr="005D06B6">
        <w:rPr>
          <w:rFonts w:ascii="GHEA Grapalat" w:eastAsia="Times New Roman" w:hAnsi="GHEA Grapalat" w:cs="Times New Roman"/>
          <w:sz w:val="24"/>
          <w:szCs w:val="24"/>
          <w:lang w:val="hy-AM" w:eastAsia="ru-RU"/>
        </w:rPr>
        <w:t>Մեր կողմից նշված «պլանշետի ջրում պաշտպանվածությունը 1,5 մետրի դեպքում ոչ պակաս, քան 30 րոպե» եղել է բացթողում, քանի որ IP68 պաշտպանվածությունը նշանակում է մինչև 30 րոպե այլ ոչ թե 30 րոպեից ոչ պակաս։</w:t>
      </w:r>
    </w:p>
    <w:p w14:paraId="604CA495" w14:textId="77777777" w:rsidR="00546EED" w:rsidRPr="00353098" w:rsidRDefault="00546EED" w:rsidP="00546EED">
      <w:pPr>
        <w:tabs>
          <w:tab w:val="left" w:pos="993"/>
        </w:tabs>
        <w:spacing w:after="0" w:line="276" w:lineRule="auto"/>
        <w:contextualSpacing/>
        <w:jc w:val="both"/>
        <w:rPr>
          <w:rFonts w:ascii="GHEA Grapalat" w:eastAsia="Times New Roman" w:hAnsi="GHEA Grapalat" w:cs="Times New Roman"/>
          <w:b/>
          <w:i/>
          <w:iCs/>
          <w:sz w:val="24"/>
          <w:szCs w:val="24"/>
          <w:lang w:val="hy-AM" w:eastAsia="ru-RU"/>
        </w:rPr>
      </w:pPr>
    </w:p>
    <w:p w14:paraId="6CE06554" w14:textId="77777777" w:rsidR="005D06B6" w:rsidRDefault="00546EED" w:rsidP="00E95245">
      <w:pPr>
        <w:shd w:val="clear" w:color="auto" w:fill="FFFFFF"/>
        <w:spacing w:after="0" w:line="276" w:lineRule="auto"/>
        <w:jc w:val="both"/>
        <w:rPr>
          <w:rFonts w:ascii="GHEA Grapalat" w:eastAsia="Times New Roman" w:hAnsi="GHEA Grapalat" w:cs="Times New Roman"/>
          <w:b/>
          <w:i/>
          <w:iCs/>
          <w:sz w:val="24"/>
          <w:szCs w:val="24"/>
          <w:lang w:val="hy-AM" w:eastAsia="ru-RU"/>
        </w:rPr>
      </w:pPr>
      <w:r w:rsidRPr="00353098">
        <w:rPr>
          <w:rFonts w:ascii="GHEA Grapalat" w:eastAsia="Times New Roman" w:hAnsi="GHEA Grapalat" w:cs="Times New Roman"/>
          <w:b/>
          <w:i/>
          <w:iCs/>
          <w:sz w:val="24"/>
          <w:szCs w:val="24"/>
          <w:lang w:val="hy-AM" w:eastAsia="ru-RU"/>
        </w:rPr>
        <w:t>Հաշվեքննողի մեկնաբանությունը՝</w:t>
      </w:r>
    </w:p>
    <w:p w14:paraId="5E58632A" w14:textId="185582F3" w:rsidR="0087272E" w:rsidRDefault="00BE576B" w:rsidP="00E95245">
      <w:pPr>
        <w:shd w:val="clear" w:color="auto" w:fill="FFFFFF"/>
        <w:spacing w:after="0" w:line="276" w:lineRule="auto"/>
        <w:jc w:val="both"/>
        <w:rPr>
          <w:rStyle w:val="IntenseReference"/>
          <w:rFonts w:ascii="GHEA Grapalat" w:eastAsia="Times New Roman" w:hAnsi="GHEA Grapalat" w:cs="Times New Roman"/>
          <w:b w:val="0"/>
          <w:bCs w:val="0"/>
          <w:smallCaps w:val="0"/>
          <w:color w:val="000000"/>
          <w:spacing w:val="0"/>
          <w:sz w:val="24"/>
          <w:szCs w:val="24"/>
          <w:u w:val="none"/>
          <w:lang w:val="hy-AM"/>
        </w:rPr>
      </w:pPr>
      <w:r w:rsidRPr="00BE576B">
        <w:rPr>
          <w:rStyle w:val="IntenseReference"/>
          <w:rFonts w:ascii="GHEA Grapalat" w:eastAsia="Times New Roman" w:hAnsi="GHEA Grapalat" w:cs="Times New Roman"/>
          <w:b w:val="0"/>
          <w:bCs w:val="0"/>
          <w:smallCaps w:val="0"/>
          <w:color w:val="000000"/>
          <w:spacing w:val="0"/>
          <w:sz w:val="24"/>
          <w:szCs w:val="24"/>
          <w:u w:val="none"/>
          <w:lang w:val="hy-AM"/>
        </w:rPr>
        <w:t>Հաշվեքննության օբյեկտի կողմից ընդունվել է անհամապատասխանության փաստը։</w:t>
      </w:r>
    </w:p>
    <w:p w14:paraId="238D7248" w14:textId="3868F717" w:rsidR="00530D6E" w:rsidRDefault="00530D6E" w:rsidP="00E95245">
      <w:pPr>
        <w:shd w:val="clear" w:color="auto" w:fill="FFFFFF"/>
        <w:spacing w:after="0" w:line="276" w:lineRule="auto"/>
        <w:jc w:val="both"/>
        <w:rPr>
          <w:rStyle w:val="IntenseReference"/>
          <w:rFonts w:ascii="GHEA Grapalat" w:eastAsia="Times New Roman" w:hAnsi="GHEA Grapalat" w:cs="Times New Roman"/>
          <w:b w:val="0"/>
          <w:bCs w:val="0"/>
          <w:smallCaps w:val="0"/>
          <w:color w:val="000000"/>
          <w:spacing w:val="0"/>
          <w:sz w:val="24"/>
          <w:szCs w:val="24"/>
          <w:u w:val="none"/>
          <w:lang w:val="hy-AM"/>
        </w:rPr>
      </w:pPr>
    </w:p>
    <w:p w14:paraId="2DDC0F5D" w14:textId="5E10DBC7" w:rsidR="00633339" w:rsidRDefault="00633339" w:rsidP="00E95245">
      <w:pPr>
        <w:shd w:val="clear" w:color="auto" w:fill="FFFFFF"/>
        <w:spacing w:after="0" w:line="276" w:lineRule="auto"/>
        <w:jc w:val="both"/>
        <w:rPr>
          <w:rStyle w:val="IntenseReference"/>
          <w:rFonts w:ascii="GHEA Grapalat" w:eastAsia="Times New Roman" w:hAnsi="GHEA Grapalat" w:cs="Times New Roman"/>
          <w:b w:val="0"/>
          <w:bCs w:val="0"/>
          <w:smallCaps w:val="0"/>
          <w:color w:val="000000"/>
          <w:spacing w:val="0"/>
          <w:sz w:val="24"/>
          <w:szCs w:val="24"/>
          <w:u w:val="none"/>
          <w:lang w:val="hy-AM"/>
        </w:rPr>
      </w:pPr>
    </w:p>
    <w:p w14:paraId="47CC4120" w14:textId="77777777" w:rsidR="00633339" w:rsidRDefault="00633339" w:rsidP="00E95245">
      <w:pPr>
        <w:shd w:val="clear" w:color="auto" w:fill="FFFFFF"/>
        <w:spacing w:after="0" w:line="276" w:lineRule="auto"/>
        <w:jc w:val="both"/>
        <w:rPr>
          <w:rStyle w:val="IntenseReference"/>
          <w:rFonts w:ascii="GHEA Grapalat" w:eastAsia="Times New Roman" w:hAnsi="GHEA Grapalat" w:cs="Times New Roman"/>
          <w:b w:val="0"/>
          <w:bCs w:val="0"/>
          <w:smallCaps w:val="0"/>
          <w:color w:val="000000"/>
          <w:spacing w:val="0"/>
          <w:sz w:val="24"/>
          <w:szCs w:val="24"/>
          <w:u w:val="none"/>
          <w:lang w:val="hy-AM"/>
        </w:rPr>
      </w:pPr>
    </w:p>
    <w:p w14:paraId="594DF7A4" w14:textId="2DAB5232" w:rsidR="00530D6E" w:rsidRDefault="00530D6E" w:rsidP="00E95245">
      <w:pPr>
        <w:shd w:val="clear" w:color="auto" w:fill="FFFFFF"/>
        <w:spacing w:after="0" w:line="276" w:lineRule="auto"/>
        <w:jc w:val="both"/>
        <w:rPr>
          <w:rFonts w:ascii="GHEA Grapalat" w:eastAsia="Times New Roman" w:hAnsi="GHEA Grapalat" w:cs="Times New Roman"/>
          <w:iCs/>
          <w:color w:val="2F5496"/>
          <w:sz w:val="24"/>
          <w:szCs w:val="24"/>
          <w:lang w:val="hy-AM"/>
        </w:rPr>
      </w:pPr>
      <w:r w:rsidRPr="00035811">
        <w:rPr>
          <w:rFonts w:ascii="GHEA Grapalat" w:eastAsia="Times New Roman" w:hAnsi="GHEA Grapalat" w:cs="Times New Roman"/>
          <w:iCs/>
          <w:color w:val="2F5496"/>
          <w:sz w:val="24"/>
          <w:szCs w:val="24"/>
          <w:lang w:val="hy-AM"/>
        </w:rPr>
        <w:t>Հաշվեքննությամբ արձանագրված</w:t>
      </w:r>
      <w:r>
        <w:rPr>
          <w:rFonts w:ascii="GHEA Grapalat" w:eastAsia="Times New Roman" w:hAnsi="GHEA Grapalat" w:cs="Times New Roman"/>
          <w:iCs/>
          <w:color w:val="2F5496"/>
          <w:sz w:val="24"/>
          <w:szCs w:val="24"/>
          <w:lang w:val="hy-AM"/>
        </w:rPr>
        <w:t xml:space="preserve"> այլ փաստեր․</w:t>
      </w:r>
    </w:p>
    <w:p w14:paraId="207D26E0" w14:textId="3CCF0847" w:rsidR="00530D6E" w:rsidRDefault="00530D6E" w:rsidP="00E95245">
      <w:pPr>
        <w:shd w:val="clear" w:color="auto" w:fill="FFFFFF"/>
        <w:spacing w:after="0" w:line="276" w:lineRule="auto"/>
        <w:jc w:val="both"/>
        <w:rPr>
          <w:rFonts w:ascii="GHEA Grapalat" w:eastAsia="Times New Roman" w:hAnsi="GHEA Grapalat" w:cs="Times New Roman"/>
          <w:iCs/>
          <w:color w:val="2F5496"/>
          <w:sz w:val="24"/>
          <w:szCs w:val="24"/>
          <w:lang w:val="hy-AM"/>
        </w:rPr>
      </w:pPr>
    </w:p>
    <w:p w14:paraId="7C002667" w14:textId="77777777" w:rsidR="00C61874" w:rsidRDefault="00530D6E" w:rsidP="00530D6E">
      <w:pPr>
        <w:shd w:val="clear" w:color="auto" w:fill="FFFFFF"/>
        <w:spacing w:after="0" w:line="276" w:lineRule="auto"/>
        <w:jc w:val="both"/>
        <w:rPr>
          <w:rStyle w:val="IntenseReference"/>
          <w:rFonts w:ascii="GHEA Grapalat" w:eastAsia="Times New Roman" w:hAnsi="GHEA Grapalat" w:cs="Times New Roman"/>
          <w:b w:val="0"/>
          <w:bCs w:val="0"/>
          <w:smallCaps w:val="0"/>
          <w:color w:val="000000"/>
          <w:spacing w:val="0"/>
          <w:sz w:val="24"/>
          <w:szCs w:val="24"/>
          <w:u w:val="none"/>
          <w:lang w:val="hy-AM"/>
        </w:rPr>
      </w:pPr>
      <w:r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Հայտարարված էլեկտրոնային աճուրդին մասնակցության հայտ ներկայացրած՝ «ԷԼՄԱՐԿԵՏ ՍՊ ընկերության գնառաջարկը գրեթե նույնական է պայմանագրի առարկայի՝ պլանշետների, համար սահմանված նախահաշվային գնի հետ: Եվ, քանի որ մյուս մասնակցի հայտը մերժվել է, հետևաբար չի կայացել նաև սակարկություն: Արդյունքում, վերջինս ճանաչվել է ընտրված մասնակից, որի առաջարկած գինը 1 պլանշետի համար էապես գերազանցել է շուկայում առկա՝ նույն մոդելի պլանշետների գներից: Այսպես, «ԷԼՄԱՐԿԵՏ ՍՊ ընկերությունը ՀՀ ՆԳՆ Ոստիկանությանը մատակարարել է՝ մեկ միավոր պլանշետը 393,99 հազ.դրամով, չնայած այն հանգամանքին, որ իր իսկ ընկերությանը պատկանող «Էլդորադո էլեկտրոնիկայի խանութում նույն SAMSUNG Galaxy Tab Active3 (T-575) մոդելի պլանշետը նույն ժամանակահատվածում վաճառվում էր 286,90 հազ.դրամ մանրածախ արժեքով: </w:t>
      </w:r>
      <w:r>
        <w:rPr>
          <w:rStyle w:val="IntenseReference"/>
          <w:rFonts w:ascii="GHEA Grapalat" w:eastAsia="Times New Roman" w:hAnsi="GHEA Grapalat" w:cs="Times New Roman"/>
          <w:b w:val="0"/>
          <w:bCs w:val="0"/>
          <w:smallCaps w:val="0"/>
          <w:color w:val="000000"/>
          <w:spacing w:val="0"/>
          <w:sz w:val="24"/>
          <w:szCs w:val="24"/>
          <w:u w:val="none"/>
          <w:lang w:val="hy-AM"/>
        </w:rPr>
        <w:t xml:space="preserve">   Նախահաշվային (գնման գնի</w:t>
      </w:r>
      <w:r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պատշաճ </w:t>
      </w:r>
      <w:r w:rsidRPr="00530D6E">
        <w:rPr>
          <w:rStyle w:val="IntenseReference"/>
          <w:rFonts w:ascii="GHEA Grapalat" w:eastAsia="Times New Roman" w:hAnsi="GHEA Grapalat" w:cs="Times New Roman"/>
          <w:b w:val="0"/>
          <w:bCs w:val="0"/>
          <w:smallCaps w:val="0"/>
          <w:color w:val="000000"/>
          <w:spacing w:val="0"/>
          <w:sz w:val="24"/>
          <w:szCs w:val="24"/>
          <w:u w:val="none"/>
          <w:lang w:val="hy-AM"/>
        </w:rPr>
        <w:lastRenderedPageBreak/>
        <w:t>հիմնավորվածությունը չապահովելու արդյունքում նշված պլանշետները ձեռք են բերվել դրան</w:t>
      </w:r>
      <w:r w:rsidR="00C61874">
        <w:rPr>
          <w:rStyle w:val="IntenseReference"/>
          <w:rFonts w:ascii="GHEA Grapalat" w:eastAsia="Times New Roman" w:hAnsi="GHEA Grapalat" w:cs="Times New Roman"/>
          <w:b w:val="0"/>
          <w:bCs w:val="0"/>
          <w:smallCaps w:val="0"/>
          <w:color w:val="000000"/>
          <w:spacing w:val="0"/>
          <w:sz w:val="24"/>
          <w:szCs w:val="24"/>
          <w:u w:val="none"/>
          <w:lang w:val="hy-AM"/>
        </w:rPr>
        <w:t>ց</w:t>
      </w:r>
      <w:r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շուկա</w:t>
      </w:r>
      <w:r w:rsidR="00C61874">
        <w:rPr>
          <w:rStyle w:val="IntenseReference"/>
          <w:rFonts w:ascii="GHEA Grapalat" w:eastAsia="Times New Roman" w:hAnsi="GHEA Grapalat" w:cs="Times New Roman"/>
          <w:b w:val="0"/>
          <w:bCs w:val="0"/>
          <w:smallCaps w:val="0"/>
          <w:color w:val="000000"/>
          <w:spacing w:val="0"/>
          <w:sz w:val="24"/>
          <w:szCs w:val="24"/>
          <w:u w:val="none"/>
          <w:lang w:val="hy-AM"/>
        </w:rPr>
        <w:t>յական մանրածախ գներից 107,0 հազ․դրամով կամ 37,3</w:t>
      </w:r>
      <w:r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տոկոսով բարձր գներով։   </w:t>
      </w:r>
    </w:p>
    <w:p w14:paraId="6D7D6195" w14:textId="303C30C1" w:rsidR="00530D6E" w:rsidRPr="00530D6E" w:rsidRDefault="00C61874" w:rsidP="00530D6E">
      <w:pPr>
        <w:shd w:val="clear" w:color="auto" w:fill="FFFFFF"/>
        <w:spacing w:after="0" w:line="276" w:lineRule="auto"/>
        <w:jc w:val="both"/>
        <w:rPr>
          <w:rStyle w:val="IntenseReference"/>
          <w:rFonts w:ascii="GHEA Grapalat" w:eastAsia="Times New Roman" w:hAnsi="GHEA Grapalat" w:cs="Times New Roman"/>
          <w:b w:val="0"/>
          <w:bCs w:val="0"/>
          <w:smallCaps w:val="0"/>
          <w:color w:val="000000"/>
          <w:spacing w:val="0"/>
          <w:sz w:val="24"/>
          <w:szCs w:val="24"/>
          <w:u w:val="none"/>
          <w:lang w:val="hy-AM"/>
        </w:rPr>
        <w:sectPr w:rsidR="00530D6E" w:rsidRPr="00530D6E" w:rsidSect="00644998">
          <w:headerReference w:type="default" r:id="rId16"/>
          <w:footerReference w:type="default" r:id="rId17"/>
          <w:headerReference w:type="first" r:id="rId18"/>
          <w:pgSz w:w="11909" w:h="16834" w:code="9"/>
          <w:pgMar w:top="1304" w:right="1304" w:bottom="709" w:left="1304" w:header="0" w:footer="225" w:gutter="0"/>
          <w:pgNumType w:chapStyle="1"/>
          <w:cols w:space="720"/>
          <w:titlePg/>
          <w:docGrid w:linePitch="360"/>
        </w:sectPr>
      </w:pPr>
      <w:r>
        <w:rPr>
          <w:rStyle w:val="IntenseReference"/>
          <w:rFonts w:ascii="GHEA Grapalat" w:eastAsia="Times New Roman" w:hAnsi="GHEA Grapalat" w:cs="GHEA Grapalat"/>
          <w:b w:val="0"/>
          <w:bCs w:val="0"/>
          <w:smallCaps w:val="0"/>
          <w:color w:val="000000"/>
          <w:spacing w:val="0"/>
          <w:sz w:val="24"/>
          <w:szCs w:val="24"/>
          <w:u w:val="none"/>
          <w:lang w:val="hy-AM"/>
        </w:rPr>
        <w:t>Պ</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լանշետների</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խմբաքանակը</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չհիմնավորված</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բարձր</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գներով</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ձեռք</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բերելու</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արդյունքում</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մատակարարին</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անհամարժեք</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կատարված</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հատուցումը</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կազմել</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w:t>
      </w:r>
      <w:r w:rsidR="00530D6E" w:rsidRPr="00530D6E">
        <w:rPr>
          <w:rStyle w:val="IntenseReference"/>
          <w:rFonts w:ascii="GHEA Grapalat" w:eastAsia="Times New Roman" w:hAnsi="GHEA Grapalat" w:cs="GHEA Grapalat"/>
          <w:b w:val="0"/>
          <w:bCs w:val="0"/>
          <w:smallCaps w:val="0"/>
          <w:color w:val="000000"/>
          <w:spacing w:val="0"/>
          <w:sz w:val="24"/>
          <w:szCs w:val="24"/>
          <w:u w:val="none"/>
          <w:lang w:val="hy-AM"/>
        </w:rPr>
        <w:t>է</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 xml:space="preserve"> 4,250</w:t>
      </w:r>
      <w:r>
        <w:rPr>
          <w:rStyle w:val="IntenseReference"/>
          <w:rFonts w:ascii="Cambria Math" w:eastAsia="Times New Roman" w:hAnsi="Cambria Math" w:cs="Times New Roman"/>
          <w:b w:val="0"/>
          <w:bCs w:val="0"/>
          <w:smallCaps w:val="0"/>
          <w:color w:val="000000"/>
          <w:spacing w:val="0"/>
          <w:sz w:val="24"/>
          <w:szCs w:val="24"/>
          <w:u w:val="none"/>
          <w:lang w:val="hy-AM"/>
        </w:rPr>
        <w:t>․</w:t>
      </w:r>
      <w:r w:rsidR="00530D6E" w:rsidRPr="00530D6E">
        <w:rPr>
          <w:rStyle w:val="IntenseReference"/>
          <w:rFonts w:ascii="GHEA Grapalat" w:eastAsia="Times New Roman" w:hAnsi="GHEA Grapalat" w:cs="Times New Roman"/>
          <w:b w:val="0"/>
          <w:bCs w:val="0"/>
          <w:smallCaps w:val="0"/>
          <w:color w:val="000000"/>
          <w:spacing w:val="0"/>
          <w:sz w:val="24"/>
          <w:szCs w:val="24"/>
          <w:u w:val="none"/>
          <w:lang w:val="hy-AM"/>
        </w:rPr>
        <w:t>0 հազ դրամ։</w:t>
      </w:r>
    </w:p>
    <w:p w14:paraId="25D4107C" w14:textId="40A2ACB0" w:rsidR="008A3D04" w:rsidRDefault="008A3D04">
      <w:pPr>
        <w:rPr>
          <w:rStyle w:val="IntenseReference"/>
          <w:rFonts w:ascii="GHEA Grapalat" w:hAnsi="GHEA Grapalat"/>
          <w:bCs w:val="0"/>
          <w:smallCaps w:val="0"/>
          <w:color w:val="2E74B5" w:themeColor="accent1" w:themeShade="BF"/>
          <w:spacing w:val="0"/>
          <w:sz w:val="28"/>
          <w:szCs w:val="24"/>
          <w:u w:val="none"/>
          <w:lang w:val="hy-AM"/>
        </w:rPr>
      </w:pPr>
    </w:p>
    <w:p w14:paraId="2F9FD6A5" w14:textId="2844AD95" w:rsidR="0087272E" w:rsidRDefault="00184B48" w:rsidP="00E95245">
      <w:pPr>
        <w:pStyle w:val="ListParagraph"/>
        <w:numPr>
          <w:ilvl w:val="0"/>
          <w:numId w:val="1"/>
        </w:numPr>
        <w:spacing w:line="276" w:lineRule="auto"/>
        <w:jc w:val="center"/>
        <w:rPr>
          <w:rStyle w:val="IntenseReference"/>
          <w:rFonts w:ascii="GHEA Grapalat" w:hAnsi="GHEA Grapalat"/>
          <w:bCs w:val="0"/>
          <w:smallCaps w:val="0"/>
          <w:color w:val="2E74B5" w:themeColor="accent1" w:themeShade="BF"/>
          <w:spacing w:val="0"/>
          <w:sz w:val="28"/>
          <w:szCs w:val="24"/>
          <w:u w:val="none"/>
          <w:lang w:val="hy-AM"/>
        </w:rPr>
      </w:pPr>
      <w:r w:rsidRPr="003877A6">
        <w:rPr>
          <w:rStyle w:val="IntenseReference"/>
          <w:rFonts w:ascii="GHEA Grapalat" w:hAnsi="GHEA Grapalat"/>
          <w:bCs w:val="0"/>
          <w:smallCaps w:val="0"/>
          <w:color w:val="2E74B5" w:themeColor="accent1" w:themeShade="BF"/>
          <w:spacing w:val="0"/>
          <w:sz w:val="28"/>
          <w:szCs w:val="24"/>
          <w:u w:val="none"/>
          <w:lang w:val="hy-AM"/>
        </w:rPr>
        <w:t>ՀԵՏՀՍԿՈՂԱԿԱՆ ԳՈՐԾԸՆԹԱՑ</w:t>
      </w:r>
    </w:p>
    <w:p w14:paraId="1C02EA41" w14:textId="0CB1875A" w:rsidR="00E04A13" w:rsidRPr="0001738E" w:rsidRDefault="00E04A13" w:rsidP="00E04A13">
      <w:pPr>
        <w:pStyle w:val="ListParagraph"/>
        <w:ind w:left="1211"/>
        <w:rPr>
          <w:rStyle w:val="IntenseReference"/>
          <w:rFonts w:ascii="Sylfaen" w:hAnsi="Sylfaen"/>
          <w:color w:val="auto"/>
          <w:lang w:val="hy-AM"/>
        </w:rPr>
      </w:pPr>
    </w:p>
    <w:p w14:paraId="4E730BC5" w14:textId="1E630ACA" w:rsidR="009615D7" w:rsidRPr="005D06B6" w:rsidRDefault="00E04A13" w:rsidP="000A109E">
      <w:pPr>
        <w:pStyle w:val="ListParagraph"/>
        <w:spacing w:line="276" w:lineRule="auto"/>
        <w:ind w:left="0"/>
        <w:jc w:val="both"/>
        <w:rPr>
          <w:rFonts w:ascii="GHEA Grapalat" w:hAnsi="GHEA Grapalat"/>
          <w:sz w:val="24"/>
          <w:szCs w:val="24"/>
          <w:lang w:val="hy-AM"/>
        </w:rPr>
      </w:pPr>
      <w:r w:rsidRPr="005D06B6">
        <w:rPr>
          <w:rFonts w:ascii="GHEA Grapalat" w:hAnsi="GHEA Grapalat"/>
          <w:sz w:val="24"/>
          <w:szCs w:val="24"/>
          <w:lang w:val="hy-AM"/>
        </w:rPr>
        <w:t xml:space="preserve">ՀՀ ՆԳՆ 2023 թվականի պետական բյուջեի </w:t>
      </w:r>
      <w:r w:rsidR="00D944E3" w:rsidRPr="005D06B6">
        <w:rPr>
          <w:rFonts w:ascii="GHEA Grapalat" w:hAnsi="GHEA Grapalat"/>
          <w:sz w:val="24"/>
          <w:szCs w:val="24"/>
          <w:lang w:val="hy-AM"/>
        </w:rPr>
        <w:t>վեց</w:t>
      </w:r>
      <w:r w:rsidRPr="005D06B6">
        <w:rPr>
          <w:rFonts w:ascii="GHEA Grapalat" w:hAnsi="GHEA Grapalat"/>
          <w:sz w:val="24"/>
          <w:szCs w:val="24"/>
          <w:lang w:val="hy-AM"/>
        </w:rPr>
        <w:t xml:space="preserve"> ամիսների կատարման հաշվեքննության շրջանակներում </w:t>
      </w:r>
      <w:r w:rsidR="008A080E" w:rsidRPr="005D06B6">
        <w:rPr>
          <w:rFonts w:ascii="GHEA Grapalat" w:hAnsi="GHEA Grapalat"/>
          <w:sz w:val="24"/>
          <w:szCs w:val="24"/>
          <w:lang w:val="hy-AM"/>
        </w:rPr>
        <w:t xml:space="preserve">2023 թվականի նոյեմբերի 2-ի թիվ ՀՊԵ/01/823-2023 գրությամբ </w:t>
      </w:r>
      <w:r w:rsidRPr="005D06B6">
        <w:rPr>
          <w:rFonts w:ascii="GHEA Grapalat" w:hAnsi="GHEA Grapalat"/>
          <w:sz w:val="24"/>
          <w:szCs w:val="24"/>
          <w:lang w:val="hy-AM"/>
        </w:rPr>
        <w:t>հաշվեքննվող օբյեկտին է ներկայացվել թվով</w:t>
      </w:r>
      <w:r w:rsidR="00D944E3" w:rsidRPr="005D06B6">
        <w:rPr>
          <w:rFonts w:ascii="GHEA Grapalat" w:hAnsi="GHEA Grapalat"/>
          <w:sz w:val="24"/>
          <w:szCs w:val="24"/>
          <w:lang w:val="hy-AM"/>
        </w:rPr>
        <w:t xml:space="preserve"> երեսունհինգ</w:t>
      </w:r>
      <w:r w:rsidRPr="005D06B6">
        <w:rPr>
          <w:rFonts w:ascii="GHEA Grapalat" w:hAnsi="GHEA Grapalat"/>
          <w:sz w:val="24"/>
          <w:szCs w:val="24"/>
          <w:lang w:val="hy-AM"/>
        </w:rPr>
        <w:t xml:space="preserve"> անհամապատասխանություններ և դրանց վերացման նպատակով թվով</w:t>
      </w:r>
      <w:r w:rsidR="00D944E3" w:rsidRPr="005D06B6">
        <w:rPr>
          <w:rFonts w:ascii="GHEA Grapalat" w:hAnsi="GHEA Grapalat"/>
          <w:sz w:val="24"/>
          <w:szCs w:val="24"/>
          <w:lang w:val="hy-AM"/>
        </w:rPr>
        <w:t xml:space="preserve"> տաս</w:t>
      </w:r>
      <w:r w:rsidRPr="005D06B6">
        <w:rPr>
          <w:rFonts w:ascii="GHEA Grapalat" w:hAnsi="GHEA Grapalat"/>
          <w:sz w:val="24"/>
          <w:szCs w:val="24"/>
          <w:lang w:val="hy-AM"/>
        </w:rPr>
        <w:t xml:space="preserve"> առաջարկություններ</w:t>
      </w:r>
      <w:r w:rsidR="00D944E3" w:rsidRPr="005D06B6">
        <w:rPr>
          <w:rFonts w:ascii="GHEA Grapalat" w:hAnsi="GHEA Grapalat"/>
          <w:sz w:val="24"/>
          <w:szCs w:val="24"/>
          <w:lang w:val="hy-AM"/>
        </w:rPr>
        <w:t>, որից մեկը ՀՀ էկոնոմիկայի նախարարությանը</w:t>
      </w:r>
      <w:r w:rsidR="002A2541" w:rsidRPr="005D06B6">
        <w:rPr>
          <w:rFonts w:ascii="GHEA Grapalat" w:hAnsi="GHEA Grapalat"/>
          <w:sz w:val="24"/>
          <w:szCs w:val="24"/>
          <w:lang w:val="hy-AM"/>
        </w:rPr>
        <w:t xml:space="preserve"> (տես՛ Հավելված 3</w:t>
      </w:r>
      <w:r w:rsidRPr="005D06B6">
        <w:rPr>
          <w:rFonts w:ascii="GHEA Grapalat" w:hAnsi="GHEA Grapalat"/>
          <w:sz w:val="24"/>
          <w:szCs w:val="24"/>
          <w:lang w:val="hy-AM"/>
        </w:rPr>
        <w:t xml:space="preserve">: </w:t>
      </w:r>
      <w:r w:rsidR="00E560AF" w:rsidRPr="005D06B6">
        <w:rPr>
          <w:rFonts w:ascii="GHEA Grapalat" w:hAnsi="GHEA Grapalat"/>
          <w:sz w:val="24"/>
          <w:szCs w:val="24"/>
          <w:lang w:val="hy-AM"/>
        </w:rPr>
        <w:t xml:space="preserve">Հաշվեքննության օբյեկտի կողմից առաջարկություններից թվով հինգը ընդունվել են, որից մեկը կատարված է, իսկ թվով չորսը չեն ընդունվել, սակայն </w:t>
      </w:r>
      <w:r w:rsidR="00BE7D58" w:rsidRPr="005D06B6">
        <w:rPr>
          <w:rFonts w:ascii="GHEA Grapalat" w:hAnsi="GHEA Grapalat"/>
          <w:sz w:val="24"/>
          <w:szCs w:val="24"/>
          <w:lang w:val="hy-AM"/>
        </w:rPr>
        <w:t>միա</w:t>
      </w:r>
      <w:r w:rsidR="00E560AF" w:rsidRPr="005D06B6">
        <w:rPr>
          <w:rFonts w:ascii="GHEA Grapalat" w:hAnsi="GHEA Grapalat"/>
          <w:sz w:val="24"/>
          <w:szCs w:val="24"/>
          <w:lang w:val="hy-AM"/>
        </w:rPr>
        <w:t xml:space="preserve">ժամանակ նշվել է, որ գտնվում են կատարման ընթացքում։ </w:t>
      </w:r>
    </w:p>
    <w:p w14:paraId="0C05A4DB" w14:textId="2100EB36" w:rsidR="00E04A13" w:rsidRPr="005D06B6" w:rsidRDefault="00014B11" w:rsidP="000A109E">
      <w:pPr>
        <w:pStyle w:val="ListParagraph"/>
        <w:spacing w:line="276" w:lineRule="auto"/>
        <w:ind w:left="0"/>
        <w:jc w:val="both"/>
        <w:rPr>
          <w:rStyle w:val="IntenseReference"/>
          <w:rFonts w:ascii="GHEA Grapalat" w:hAnsi="GHEA Grapalat"/>
          <w:b w:val="0"/>
          <w:bCs w:val="0"/>
          <w:smallCaps w:val="0"/>
          <w:color w:val="auto"/>
          <w:spacing w:val="0"/>
          <w:sz w:val="24"/>
          <w:szCs w:val="24"/>
          <w:u w:val="none"/>
          <w:lang w:val="hy-AM"/>
        </w:rPr>
      </w:pPr>
      <w:r w:rsidRPr="005D06B6">
        <w:rPr>
          <w:rFonts w:ascii="GHEA Grapalat" w:hAnsi="GHEA Grapalat"/>
          <w:sz w:val="24"/>
          <w:szCs w:val="24"/>
          <w:lang w:val="hy-AM"/>
        </w:rPr>
        <w:t>Հ</w:t>
      </w:r>
      <w:r w:rsidR="00A50640" w:rsidRPr="005D06B6">
        <w:rPr>
          <w:rFonts w:ascii="GHEA Grapalat" w:hAnsi="GHEA Grapalat"/>
          <w:sz w:val="24"/>
          <w:szCs w:val="24"/>
          <w:lang w:val="hy-AM"/>
        </w:rPr>
        <w:t>աշվեքննության</w:t>
      </w:r>
      <w:r w:rsidRPr="005D06B6">
        <w:rPr>
          <w:rFonts w:ascii="GHEA Grapalat" w:hAnsi="GHEA Grapalat"/>
          <w:sz w:val="24"/>
          <w:szCs w:val="24"/>
          <w:lang w:val="hy-AM"/>
        </w:rPr>
        <w:t xml:space="preserve"> օբյեկտին ներկայացված</w:t>
      </w:r>
      <w:r w:rsidR="00E560AF" w:rsidRPr="005D06B6">
        <w:rPr>
          <w:rFonts w:ascii="GHEA Grapalat" w:hAnsi="GHEA Grapalat"/>
          <w:sz w:val="24"/>
          <w:szCs w:val="24"/>
          <w:lang w:val="hy-AM"/>
        </w:rPr>
        <w:t xml:space="preserve"> 35</w:t>
      </w:r>
      <w:r w:rsidRPr="005D06B6">
        <w:rPr>
          <w:rFonts w:ascii="GHEA Grapalat" w:hAnsi="GHEA Grapalat"/>
          <w:sz w:val="24"/>
          <w:szCs w:val="24"/>
          <w:lang w:val="hy-AM"/>
        </w:rPr>
        <w:t xml:space="preserve"> անհամապատասխանությունների վերաբերյալ ՀՀ ՆԳՆ </w:t>
      </w:r>
      <w:r w:rsidR="00C1142A" w:rsidRPr="005D06B6">
        <w:rPr>
          <w:rFonts w:ascii="GHEA Grapalat" w:hAnsi="GHEA Grapalat"/>
          <w:sz w:val="24"/>
          <w:szCs w:val="24"/>
          <w:lang w:val="hy-AM"/>
        </w:rPr>
        <w:t xml:space="preserve">ներկայացրել </w:t>
      </w:r>
      <w:r w:rsidRPr="005D06B6">
        <w:rPr>
          <w:rFonts w:ascii="GHEA Grapalat" w:hAnsi="GHEA Grapalat"/>
          <w:sz w:val="24"/>
          <w:szCs w:val="24"/>
          <w:lang w:val="hy-AM"/>
        </w:rPr>
        <w:t xml:space="preserve">է </w:t>
      </w:r>
      <w:r w:rsidR="00190FE3" w:rsidRPr="005D06B6">
        <w:rPr>
          <w:rFonts w:ascii="GHEA Grapalat" w:hAnsi="GHEA Grapalat"/>
          <w:sz w:val="24"/>
          <w:szCs w:val="24"/>
          <w:lang w:val="hy-AM"/>
        </w:rPr>
        <w:t>անհամապատասխանությունների, խեղաթյուրումների վերացման, առաջարկությունների իրականացման և ընթացիկ եզրակացությանը վերաբերող այլ գրավոր տեղեկատվությ</w:t>
      </w:r>
      <w:r w:rsidR="002A2541" w:rsidRPr="005D06B6">
        <w:rPr>
          <w:rFonts w:ascii="GHEA Grapalat" w:hAnsi="GHEA Grapalat"/>
          <w:sz w:val="24"/>
          <w:szCs w:val="24"/>
          <w:lang w:val="hy-AM"/>
        </w:rPr>
        <w:t>ու</w:t>
      </w:r>
      <w:r w:rsidR="00190FE3" w:rsidRPr="005D06B6">
        <w:rPr>
          <w:rFonts w:ascii="GHEA Grapalat" w:hAnsi="GHEA Grapalat"/>
          <w:sz w:val="24"/>
          <w:szCs w:val="24"/>
          <w:lang w:val="hy-AM"/>
        </w:rPr>
        <w:t>ն</w:t>
      </w:r>
      <w:r w:rsidR="00994FF3" w:rsidRPr="005D06B6">
        <w:rPr>
          <w:rFonts w:ascii="GHEA Grapalat" w:hAnsi="GHEA Grapalat"/>
          <w:sz w:val="24"/>
          <w:szCs w:val="24"/>
          <w:lang w:val="hy-AM"/>
        </w:rPr>
        <w:t>,</w:t>
      </w:r>
      <w:r w:rsidR="00190FE3" w:rsidRPr="005D06B6">
        <w:rPr>
          <w:rFonts w:ascii="GHEA Grapalat" w:hAnsi="GHEA Grapalat"/>
          <w:sz w:val="24"/>
          <w:szCs w:val="24"/>
          <w:lang w:val="hy-AM"/>
        </w:rPr>
        <w:t xml:space="preserve"> որոնց վերաբերյալ հաշվեքննողերի կողմից տրվել են համապատասխան արձագանքներ</w:t>
      </w:r>
      <w:r w:rsidR="005D06B6">
        <w:rPr>
          <w:rFonts w:ascii="GHEA Grapalat" w:hAnsi="GHEA Grapalat"/>
          <w:sz w:val="24"/>
          <w:szCs w:val="24"/>
          <w:lang w:val="hy-AM"/>
        </w:rPr>
        <w:t xml:space="preserve"> </w:t>
      </w:r>
      <w:r w:rsidR="00DF0387" w:rsidRPr="005D06B6">
        <w:rPr>
          <w:rFonts w:ascii="GHEA Grapalat" w:hAnsi="GHEA Grapalat"/>
          <w:sz w:val="24"/>
          <w:szCs w:val="24"/>
          <w:lang w:val="hy-AM"/>
        </w:rPr>
        <w:t xml:space="preserve">(տես՛ </w:t>
      </w:r>
      <w:r w:rsidR="001C3064" w:rsidRPr="005D06B6">
        <w:rPr>
          <w:rFonts w:ascii="GHEA Grapalat" w:hAnsi="GHEA Grapalat"/>
          <w:sz w:val="24"/>
          <w:szCs w:val="24"/>
          <w:lang w:val="hy-AM"/>
        </w:rPr>
        <w:t>Հավելված</w:t>
      </w:r>
      <w:r w:rsidR="00DF0387" w:rsidRPr="005D06B6">
        <w:rPr>
          <w:rFonts w:ascii="GHEA Grapalat" w:hAnsi="GHEA Grapalat"/>
          <w:sz w:val="24"/>
          <w:szCs w:val="24"/>
          <w:lang w:val="hy-AM"/>
        </w:rPr>
        <w:t xml:space="preserve"> </w:t>
      </w:r>
      <w:r w:rsidR="00AA425A">
        <w:rPr>
          <w:rFonts w:ascii="GHEA Grapalat" w:hAnsi="GHEA Grapalat"/>
          <w:sz w:val="24"/>
          <w:szCs w:val="24"/>
          <w:lang w:val="hy-AM"/>
        </w:rPr>
        <w:t>2</w:t>
      </w:r>
      <w:r w:rsidR="00DF0387" w:rsidRPr="005D06B6">
        <w:rPr>
          <w:rFonts w:ascii="GHEA Grapalat" w:hAnsi="GHEA Grapalat"/>
          <w:sz w:val="24"/>
          <w:szCs w:val="24"/>
          <w:lang w:val="hy-AM"/>
        </w:rPr>
        <w:t></w:t>
      </w:r>
      <w:r w:rsidRPr="005D06B6">
        <w:rPr>
          <w:rFonts w:ascii="GHEA Grapalat" w:eastAsia="Times New Roman" w:hAnsi="GHEA Grapalat" w:cs="Arial"/>
          <w:sz w:val="24"/>
          <w:szCs w:val="24"/>
          <w:lang w:val="hy-AM" w:eastAsia="en-GB"/>
        </w:rPr>
        <w:t xml:space="preserve">: </w:t>
      </w:r>
    </w:p>
    <w:p w14:paraId="0E39A642" w14:textId="77777777" w:rsidR="00772997" w:rsidRDefault="00772997" w:rsidP="00014B11">
      <w:pPr>
        <w:pStyle w:val="ListParagraph"/>
        <w:ind w:left="1211"/>
        <w:jc w:val="right"/>
        <w:rPr>
          <w:rFonts w:ascii="GHEA Grapalat" w:eastAsia="Times New Roman" w:hAnsi="GHEA Grapalat" w:cs="Arial"/>
          <w:lang w:val="hy-AM" w:eastAsia="en-GB"/>
        </w:rPr>
      </w:pPr>
    </w:p>
    <w:p w14:paraId="122D94BE" w14:textId="77777777" w:rsidR="00F500C4" w:rsidRDefault="00F500C4">
      <w:pPr>
        <w:rPr>
          <w:rStyle w:val="IntenseReference"/>
          <w:rFonts w:ascii="GHEA Grapalat" w:hAnsi="GHEA Grapalat"/>
          <w:bCs w:val="0"/>
          <w:smallCaps w:val="0"/>
          <w:color w:val="2E74B5" w:themeColor="accent1" w:themeShade="BF"/>
          <w:spacing w:val="0"/>
          <w:sz w:val="28"/>
          <w:szCs w:val="24"/>
          <w:lang w:val="hy-AM"/>
        </w:rPr>
      </w:pPr>
      <w:r>
        <w:rPr>
          <w:rStyle w:val="IntenseReference"/>
          <w:rFonts w:ascii="GHEA Grapalat" w:hAnsi="GHEA Grapalat"/>
          <w:bCs w:val="0"/>
          <w:smallCaps w:val="0"/>
          <w:color w:val="2E74B5" w:themeColor="accent1" w:themeShade="BF"/>
          <w:spacing w:val="0"/>
          <w:sz w:val="28"/>
          <w:szCs w:val="24"/>
          <w:lang w:val="hy-AM"/>
        </w:rPr>
        <w:br w:type="page"/>
      </w:r>
    </w:p>
    <w:p w14:paraId="31EEC9F4" w14:textId="6D91A552" w:rsidR="00E04115" w:rsidRPr="00633339" w:rsidRDefault="005D1468" w:rsidP="00633339">
      <w:pPr>
        <w:pStyle w:val="ListParagraph"/>
        <w:numPr>
          <w:ilvl w:val="0"/>
          <w:numId w:val="1"/>
        </w:numPr>
        <w:spacing w:line="276" w:lineRule="auto"/>
        <w:jc w:val="center"/>
        <w:rPr>
          <w:rStyle w:val="IntenseReference"/>
          <w:rFonts w:ascii="GHEA Grapalat" w:hAnsi="GHEA Grapalat"/>
          <w:bCs w:val="0"/>
          <w:smallCaps w:val="0"/>
          <w:color w:val="2E74B5" w:themeColor="accent1" w:themeShade="BF"/>
          <w:spacing w:val="0"/>
          <w:sz w:val="28"/>
          <w:szCs w:val="24"/>
        </w:rPr>
      </w:pPr>
      <w:r w:rsidRPr="00353098">
        <w:rPr>
          <w:rStyle w:val="IntenseReference"/>
          <w:rFonts w:ascii="GHEA Grapalat" w:hAnsi="GHEA Grapalat"/>
          <w:bCs w:val="0"/>
          <w:smallCaps w:val="0"/>
          <w:color w:val="2E74B5" w:themeColor="accent1" w:themeShade="BF"/>
          <w:spacing w:val="0"/>
          <w:sz w:val="28"/>
          <w:szCs w:val="24"/>
        </w:rPr>
        <w:lastRenderedPageBreak/>
        <w:t>ԱՌԱՋԱՐԿՈՒԹՅՈՒՆՆԵՐ</w:t>
      </w:r>
    </w:p>
    <w:p w14:paraId="530B19B9" w14:textId="77777777" w:rsidR="00B01B6D" w:rsidRPr="00353098" w:rsidRDefault="00B01B6D" w:rsidP="00E04115">
      <w:pPr>
        <w:pStyle w:val="ListParagraph"/>
        <w:keepNext/>
        <w:keepLines/>
        <w:spacing w:afterLines="160" w:after="384" w:line="240" w:lineRule="auto"/>
        <w:ind w:left="1353"/>
        <w:rPr>
          <w:rStyle w:val="IntenseReference"/>
          <w:rFonts w:ascii="GHEA Grapalat" w:hAnsi="GHEA Grapalat"/>
          <w:bCs w:val="0"/>
          <w:smallCaps w:val="0"/>
          <w:color w:val="2E74B5" w:themeColor="accent1" w:themeShade="BF"/>
          <w:spacing w:val="0"/>
          <w:sz w:val="28"/>
          <w:szCs w:val="24"/>
        </w:rPr>
      </w:pPr>
    </w:p>
    <w:p w14:paraId="22536E56" w14:textId="2207B114" w:rsidR="00E04115" w:rsidRPr="003E70F7" w:rsidRDefault="00E04115" w:rsidP="00E04115">
      <w:pPr>
        <w:pStyle w:val="ListParagraph"/>
        <w:spacing w:line="276" w:lineRule="auto"/>
        <w:ind w:left="0"/>
        <w:jc w:val="both"/>
        <w:rPr>
          <w:rStyle w:val="IntenseReference"/>
          <w:rFonts w:ascii="GHEA Grapalat" w:hAnsi="GHEA Grapalat"/>
          <w:i/>
          <w:smallCaps w:val="0"/>
          <w:color w:val="auto"/>
          <w:spacing w:val="0"/>
          <w:sz w:val="24"/>
          <w:szCs w:val="24"/>
          <w:lang w:val="hy-AM"/>
        </w:rPr>
      </w:pPr>
      <w:r w:rsidRPr="003E70F7">
        <w:rPr>
          <w:rStyle w:val="IntenseReference"/>
          <w:rFonts w:ascii="GHEA Grapalat" w:hAnsi="GHEA Grapalat"/>
          <w:i/>
          <w:smallCaps w:val="0"/>
          <w:color w:val="auto"/>
          <w:spacing w:val="0"/>
          <w:sz w:val="24"/>
          <w:szCs w:val="24"/>
          <w:lang w:val="hy-AM"/>
        </w:rPr>
        <w:t>ՀՀ ՆԵՐՔԻՆ ԳՈՐԾԵՐԻ ՆԱԽԱՐԱՐՈՒԹՅԱՆԸ.</w:t>
      </w:r>
    </w:p>
    <w:p w14:paraId="52C478C8" w14:textId="622C2EA4" w:rsidR="002315AA" w:rsidRPr="003E70F7" w:rsidRDefault="002315AA" w:rsidP="003512B9">
      <w:pPr>
        <w:pStyle w:val="ListParagraph"/>
        <w:spacing w:line="276" w:lineRule="auto"/>
        <w:ind w:left="0"/>
        <w:jc w:val="both"/>
        <w:rPr>
          <w:rFonts w:ascii="GHEA Grapalat" w:hAnsi="GHEA Grapalat"/>
          <w:bCs/>
          <w:sz w:val="24"/>
          <w:szCs w:val="24"/>
          <w:lang w:val="hy-AM"/>
        </w:rPr>
      </w:pPr>
    </w:p>
    <w:p w14:paraId="565A8312" w14:textId="77777777" w:rsidR="002315AA" w:rsidRPr="003E70F7" w:rsidRDefault="002315AA" w:rsidP="00117E31">
      <w:pPr>
        <w:pStyle w:val="ListParagraph"/>
        <w:numPr>
          <w:ilvl w:val="0"/>
          <w:numId w:val="20"/>
        </w:numPr>
        <w:spacing w:line="276" w:lineRule="auto"/>
        <w:ind w:left="0" w:firstLine="0"/>
        <w:jc w:val="both"/>
        <w:rPr>
          <w:rFonts w:ascii="GHEA Grapalat" w:hAnsi="GHEA Grapalat"/>
          <w:bCs/>
          <w:sz w:val="24"/>
          <w:szCs w:val="24"/>
          <w:lang w:val="hy-AM"/>
        </w:rPr>
      </w:pPr>
      <w:r w:rsidRPr="003E70F7">
        <w:rPr>
          <w:rFonts w:ascii="GHEA Grapalat" w:hAnsi="GHEA Grapalat" w:cs="Sylfaen"/>
          <w:sz w:val="24"/>
          <w:szCs w:val="24"/>
          <w:lang w:val="hy-AM"/>
        </w:rPr>
        <w:t xml:space="preserve">Միջոցներ ձեռնարկել ՀՀ ներքին գործերի նախարարությունում՝ </w:t>
      </w:r>
      <w:r w:rsidRPr="003E70F7">
        <w:rPr>
          <w:rFonts w:ascii="GHEA Grapalat" w:hAnsi="GHEA Grapalat"/>
          <w:sz w:val="24"/>
          <w:szCs w:val="24"/>
          <w:shd w:val="clear" w:color="auto" w:fill="FFFFFF"/>
          <w:lang w:val="hy-AM"/>
        </w:rPr>
        <w:t>հաշվապահական հաշվառումը կարգավորող ոլորտը կանոնակարգող իրավական ակտերի պահանջներին համապատասխան, հաշվապահական հաշվառման քաղաքականության օրինակելի մոդելի հիման վրա կազմակերպման գործընթացը սեղմ ժամկետներում ավարտին հասցնելու ուղղությամբ:</w:t>
      </w:r>
    </w:p>
    <w:p w14:paraId="0A1F38A4" w14:textId="4B1FBF1C" w:rsidR="002315AA" w:rsidRPr="003E70F7" w:rsidRDefault="002315AA" w:rsidP="00117E31">
      <w:pPr>
        <w:pStyle w:val="ListParagraph"/>
        <w:numPr>
          <w:ilvl w:val="0"/>
          <w:numId w:val="20"/>
        </w:numPr>
        <w:spacing w:line="276" w:lineRule="auto"/>
        <w:ind w:left="0" w:firstLine="0"/>
        <w:jc w:val="both"/>
        <w:rPr>
          <w:rStyle w:val="IntenseReference"/>
          <w:rFonts w:ascii="GHEA Grapalat" w:hAnsi="GHEA Grapalat"/>
          <w:b w:val="0"/>
          <w:smallCaps w:val="0"/>
          <w:color w:val="auto"/>
          <w:spacing w:val="0"/>
          <w:sz w:val="24"/>
          <w:szCs w:val="24"/>
          <w:u w:val="none"/>
          <w:lang w:val="hy-AM"/>
        </w:rPr>
      </w:pPr>
      <w:r w:rsidRPr="003E70F7">
        <w:rPr>
          <w:rFonts w:ascii="GHEA Grapalat" w:eastAsia="Arial Unicode" w:hAnsi="GHEA Grapalat" w:cs="Arial"/>
          <w:sz w:val="24"/>
          <w:szCs w:val="24"/>
          <w:shd w:val="clear" w:color="auto" w:fill="FFFFFF"/>
          <w:lang w:val="hy-AM"/>
        </w:rPr>
        <w:t>Բյուջետային</w:t>
      </w:r>
      <w:r w:rsidRPr="003E70F7">
        <w:rPr>
          <w:rFonts w:ascii="GHEA Grapalat" w:eastAsia="Arial Unicode" w:hAnsi="GHEA Grapalat" w:cs="Arial Unicode"/>
          <w:sz w:val="24"/>
          <w:szCs w:val="24"/>
          <w:shd w:val="clear" w:color="auto" w:fill="FFFFFF"/>
          <w:lang w:val="hy-AM"/>
        </w:rPr>
        <w:t xml:space="preserve"> </w:t>
      </w:r>
      <w:r w:rsidRPr="003E70F7">
        <w:rPr>
          <w:rFonts w:ascii="GHEA Grapalat" w:eastAsia="Arial Unicode" w:hAnsi="GHEA Grapalat" w:cs="Arial"/>
          <w:sz w:val="24"/>
          <w:szCs w:val="24"/>
          <w:shd w:val="clear" w:color="auto" w:fill="FFFFFF"/>
          <w:lang w:val="hy-AM"/>
        </w:rPr>
        <w:t>ծախսերի</w:t>
      </w:r>
      <w:r w:rsidRPr="003E70F7">
        <w:rPr>
          <w:rFonts w:ascii="GHEA Grapalat" w:eastAsia="Arial Unicode" w:hAnsi="GHEA Grapalat" w:cs="Arial Unicode"/>
          <w:sz w:val="24"/>
          <w:szCs w:val="24"/>
          <w:shd w:val="clear" w:color="auto" w:fill="FFFFFF"/>
          <w:lang w:val="hy-AM"/>
        </w:rPr>
        <w:t xml:space="preserve"> </w:t>
      </w:r>
      <w:r w:rsidRPr="003E70F7">
        <w:rPr>
          <w:rFonts w:ascii="GHEA Grapalat" w:eastAsia="Arial Unicode" w:hAnsi="GHEA Grapalat" w:cs="Arial"/>
          <w:sz w:val="24"/>
          <w:szCs w:val="24"/>
          <w:shd w:val="clear" w:color="auto" w:fill="FFFFFF"/>
          <w:lang w:val="hy-AM"/>
        </w:rPr>
        <w:t>տնտեսագիտական</w:t>
      </w:r>
      <w:r w:rsidRPr="003E70F7">
        <w:rPr>
          <w:rFonts w:ascii="GHEA Grapalat" w:eastAsia="Arial Unicode" w:hAnsi="GHEA Grapalat" w:cs="Arial Unicode"/>
          <w:sz w:val="24"/>
          <w:szCs w:val="24"/>
          <w:shd w:val="clear" w:color="auto" w:fill="FFFFFF"/>
          <w:lang w:val="hy-AM"/>
        </w:rPr>
        <w:t xml:space="preserve"> </w:t>
      </w:r>
      <w:r w:rsidRPr="003E70F7">
        <w:rPr>
          <w:rFonts w:ascii="GHEA Grapalat" w:eastAsia="Arial Unicode" w:hAnsi="GHEA Grapalat" w:cs="Arial"/>
          <w:sz w:val="24"/>
          <w:szCs w:val="24"/>
          <w:shd w:val="clear" w:color="auto" w:fill="FFFFFF"/>
          <w:lang w:val="hy-AM"/>
        </w:rPr>
        <w:t>դասակարգման՝</w:t>
      </w:r>
      <w:r w:rsidRPr="003E70F7">
        <w:rPr>
          <w:rFonts w:ascii="GHEA Grapalat" w:eastAsia="Calibri" w:hAnsi="GHEA Grapalat" w:cs="Arial"/>
          <w:sz w:val="24"/>
          <w:szCs w:val="24"/>
          <w:lang w:val="hy-AM"/>
        </w:rPr>
        <w:t xml:space="preserve"> Աշխատողների աշխատավարձեր և հավելավճարներ -411100 հոդվածից հատկացումները հաշվարկելիս ղեկավարվել</w:t>
      </w:r>
      <w:r w:rsidRPr="003E70F7">
        <w:rPr>
          <w:rFonts w:ascii="GHEA Grapalat" w:eastAsia="Times New Roman" w:hAnsi="GHEA Grapalat" w:cs="Calibri"/>
          <w:sz w:val="24"/>
          <w:szCs w:val="24"/>
          <w:lang w:val="hy-AM" w:eastAsia="ru-RU"/>
        </w:rPr>
        <w:t xml:space="preserve"> ՀՀ օրենսդրական և ենթաօրենսդրական ակտերով սահմանված իմպերատիվ նորմերով </w:t>
      </w:r>
      <w:r w:rsidRPr="003E70F7">
        <w:rPr>
          <w:rFonts w:ascii="GHEA Grapalat" w:eastAsia="Calibri" w:hAnsi="GHEA Grapalat" w:cs="Arial"/>
          <w:sz w:val="24"/>
          <w:szCs w:val="24"/>
          <w:lang w:val="hy-AM"/>
        </w:rPr>
        <w:t>դրանց հաշվարկման համար սահմանված բոլոր առանձնահատկությունն</w:t>
      </w:r>
      <w:r w:rsidR="006856EA">
        <w:rPr>
          <w:rFonts w:ascii="GHEA Grapalat" w:eastAsia="Calibri" w:hAnsi="GHEA Grapalat" w:cs="Arial"/>
          <w:sz w:val="24"/>
          <w:szCs w:val="24"/>
          <w:lang w:val="hy-AM"/>
        </w:rPr>
        <w:t>ե</w:t>
      </w:r>
      <w:r w:rsidRPr="003E70F7">
        <w:rPr>
          <w:rFonts w:ascii="GHEA Grapalat" w:eastAsia="Calibri" w:hAnsi="GHEA Grapalat" w:cs="Arial"/>
          <w:sz w:val="24"/>
          <w:szCs w:val="24"/>
          <w:lang w:val="hy-AM"/>
        </w:rPr>
        <w:t>րով (գործակիցներ, ժամկետներ և այլն)` տեղիք չտալով անհամապատասխանություններին վճարահաշվարկային գործընթացում:</w:t>
      </w:r>
    </w:p>
    <w:p w14:paraId="0F550A3E" w14:textId="2B3AA7F7" w:rsidR="00C55401" w:rsidRPr="003E70F7" w:rsidRDefault="000445DD" w:rsidP="00117E31">
      <w:pPr>
        <w:pStyle w:val="ListParagraph"/>
        <w:numPr>
          <w:ilvl w:val="0"/>
          <w:numId w:val="20"/>
        </w:numPr>
        <w:spacing w:line="276" w:lineRule="auto"/>
        <w:ind w:left="0" w:firstLine="0"/>
        <w:jc w:val="both"/>
        <w:rPr>
          <w:rStyle w:val="IntenseReference"/>
          <w:rFonts w:ascii="GHEA Grapalat" w:hAnsi="GHEA Grapalat"/>
          <w:b w:val="0"/>
          <w:smallCaps w:val="0"/>
          <w:color w:val="auto"/>
          <w:spacing w:val="0"/>
          <w:sz w:val="24"/>
          <w:szCs w:val="24"/>
          <w:u w:val="none"/>
          <w:lang w:val="hy-AM"/>
        </w:rPr>
      </w:pPr>
      <w:r w:rsidRPr="003E70F7">
        <w:rPr>
          <w:rStyle w:val="IntenseReference"/>
          <w:rFonts w:ascii="GHEA Grapalat" w:hAnsi="GHEA Grapalat"/>
          <w:b w:val="0"/>
          <w:smallCaps w:val="0"/>
          <w:color w:val="auto"/>
          <w:spacing w:val="0"/>
          <w:sz w:val="24"/>
          <w:szCs w:val="24"/>
          <w:u w:val="none"/>
          <w:lang w:val="hy-AM"/>
        </w:rPr>
        <w:t>Քննարկելով այլ համապատասխան շահագրգիռ կողմերի հետ, մ</w:t>
      </w:r>
      <w:r w:rsidR="00E04115" w:rsidRPr="003E70F7">
        <w:rPr>
          <w:rStyle w:val="IntenseReference"/>
          <w:rFonts w:ascii="GHEA Grapalat" w:hAnsi="GHEA Grapalat"/>
          <w:b w:val="0"/>
          <w:smallCaps w:val="0"/>
          <w:color w:val="auto"/>
          <w:spacing w:val="0"/>
          <w:sz w:val="24"/>
          <w:szCs w:val="24"/>
          <w:u w:val="none"/>
          <w:lang w:val="hy-AM"/>
        </w:rPr>
        <w:t>շակել և ՀՀ կառավարության հաստատմանը ներկայացնել` «ՀՀ կառավարության 16 հունվարի 2020 թվականի N40-Լ որոշմամբ հաստատված «Նախաքննություն, հետաքննություն, այդ թվում՝ օպերատիվ հետախուզական գործունեություն, հարկային և մաքսային մարմինների կողմից հսկողական գործունեություն իրականացնող, ինչպես նաև դատախազությունում հանրային պաշտոն զբաղեցնող անձանց և հանրային ծառայողներին տրանսպորտային ծախսերի փոխհատուցման տրամադրման</w:t>
      </w:r>
      <w:r w:rsidR="006856EA">
        <w:rPr>
          <w:rStyle w:val="IntenseReference"/>
          <w:rFonts w:ascii="GHEA Grapalat" w:hAnsi="GHEA Grapalat"/>
          <w:b w:val="0"/>
          <w:smallCaps w:val="0"/>
          <w:color w:val="auto"/>
          <w:spacing w:val="0"/>
          <w:sz w:val="24"/>
          <w:szCs w:val="24"/>
          <w:u w:val="none"/>
          <w:lang w:val="hy-AM"/>
        </w:rPr>
        <w:t></w:t>
      </w:r>
      <w:r w:rsidR="00E04115" w:rsidRPr="003E70F7">
        <w:rPr>
          <w:rStyle w:val="IntenseReference"/>
          <w:rFonts w:ascii="GHEA Grapalat" w:hAnsi="GHEA Grapalat"/>
          <w:b w:val="0"/>
          <w:smallCaps w:val="0"/>
          <w:color w:val="auto"/>
          <w:spacing w:val="0"/>
          <w:sz w:val="24"/>
          <w:szCs w:val="24"/>
          <w:u w:val="none"/>
          <w:lang w:val="hy-AM"/>
        </w:rPr>
        <w:t xml:space="preserve"> պիլոտային ծրագրի 22.01.2020-01.10.2023թթ</w:t>
      </w:r>
      <w:r w:rsidR="000C2216">
        <w:rPr>
          <w:rStyle w:val="IntenseReference"/>
          <w:rFonts w:ascii="Cambria Math" w:hAnsi="Cambria Math"/>
          <w:b w:val="0"/>
          <w:smallCaps w:val="0"/>
          <w:color w:val="auto"/>
          <w:spacing w:val="0"/>
          <w:sz w:val="24"/>
          <w:szCs w:val="24"/>
          <w:u w:val="none"/>
          <w:lang w:val="hy-AM"/>
        </w:rPr>
        <w:t>․</w:t>
      </w:r>
      <w:r w:rsidR="00E04115" w:rsidRPr="003E70F7">
        <w:rPr>
          <w:rStyle w:val="IntenseReference"/>
          <w:rFonts w:ascii="GHEA Grapalat" w:hAnsi="GHEA Grapalat"/>
          <w:b w:val="0"/>
          <w:smallCaps w:val="0"/>
          <w:color w:val="auto"/>
          <w:spacing w:val="0"/>
          <w:sz w:val="24"/>
          <w:szCs w:val="24"/>
          <w:u w:val="none"/>
          <w:lang w:val="hy-AM"/>
        </w:rPr>
        <w:t xml:space="preserve"> կատարման ընթացքում բացահայտված, ըստ փոխհատուցման զուգահեռ երեք համակարգերի կիրառման արձանագրված գնահատականների ու իրականացված մոնիթորինգների (ծառայողական/հերթապահ ավտոմեքենաների թվաքանակի կրճատում և համարժեք համապարփակ փոխհատուցում) տվյալների ամփոփման հիման վրա կազմված, ՀՀ պետական կառավարման համակարգում աշխատակիցների՝ գործառութային անհրաժեշտությամբ պայմանավորված տրանսպորտային ծախսերի փոխհատուցման </w:t>
      </w:r>
      <w:r w:rsidRPr="003E70F7">
        <w:rPr>
          <w:rStyle w:val="IntenseReference"/>
          <w:rFonts w:ascii="GHEA Grapalat" w:hAnsi="GHEA Grapalat"/>
          <w:b w:val="0"/>
          <w:smallCaps w:val="0"/>
          <w:color w:val="auto"/>
          <w:spacing w:val="0"/>
          <w:sz w:val="24"/>
          <w:szCs w:val="24"/>
          <w:u w:val="none"/>
          <w:lang w:val="hy-AM"/>
        </w:rPr>
        <w:t>արդի</w:t>
      </w:r>
      <w:r w:rsidR="00E04115" w:rsidRPr="003E70F7">
        <w:rPr>
          <w:rStyle w:val="IntenseReference"/>
          <w:rFonts w:ascii="GHEA Grapalat" w:hAnsi="GHEA Grapalat"/>
          <w:b w:val="0"/>
          <w:smallCaps w:val="0"/>
          <w:color w:val="auto"/>
          <w:spacing w:val="0"/>
          <w:sz w:val="24"/>
          <w:szCs w:val="24"/>
          <w:u w:val="none"/>
          <w:lang w:val="hy-AM"/>
        </w:rPr>
        <w:t xml:space="preserve"> համակարգ պարունակող իրավական ակտի նախագիծ:</w:t>
      </w:r>
    </w:p>
    <w:p w14:paraId="5BFD4A41" w14:textId="4B2B2A02" w:rsidR="00C55401" w:rsidRPr="003E70F7" w:rsidRDefault="00E04115" w:rsidP="00117E31">
      <w:pPr>
        <w:pStyle w:val="ListParagraph"/>
        <w:numPr>
          <w:ilvl w:val="0"/>
          <w:numId w:val="20"/>
        </w:numPr>
        <w:spacing w:line="276" w:lineRule="auto"/>
        <w:ind w:left="0" w:firstLine="0"/>
        <w:jc w:val="both"/>
        <w:rPr>
          <w:rStyle w:val="IntenseReference"/>
          <w:rFonts w:ascii="GHEA Grapalat" w:hAnsi="GHEA Grapalat"/>
          <w:b w:val="0"/>
          <w:smallCaps w:val="0"/>
          <w:color w:val="auto"/>
          <w:spacing w:val="0"/>
          <w:sz w:val="24"/>
          <w:szCs w:val="24"/>
          <w:u w:val="none"/>
          <w:lang w:val="hy-AM"/>
        </w:rPr>
      </w:pPr>
      <w:r w:rsidRPr="003E70F7">
        <w:rPr>
          <w:rStyle w:val="IntenseReference"/>
          <w:rFonts w:ascii="GHEA Grapalat" w:hAnsi="GHEA Grapalat"/>
          <w:b w:val="0"/>
          <w:smallCaps w:val="0"/>
          <w:color w:val="auto"/>
          <w:spacing w:val="0"/>
          <w:sz w:val="24"/>
          <w:szCs w:val="24"/>
          <w:u w:val="none"/>
          <w:lang w:val="hy-AM"/>
        </w:rPr>
        <w:t>Միջոցներ ձեռնարկել՝ ՀՀ կառավարության 16 հունվարի 2020 թվականի N40-Լ որոշմամբ հաստատված</w:t>
      </w:r>
      <w:r w:rsidR="003F1B80" w:rsidRPr="003E70F7">
        <w:rPr>
          <w:rStyle w:val="IntenseReference"/>
          <w:rFonts w:ascii="GHEA Grapalat" w:hAnsi="GHEA Grapalat"/>
          <w:b w:val="0"/>
          <w:smallCaps w:val="0"/>
          <w:color w:val="auto"/>
          <w:spacing w:val="0"/>
          <w:sz w:val="24"/>
          <w:szCs w:val="24"/>
          <w:u w:val="none"/>
          <w:lang w:val="hy-AM"/>
        </w:rPr>
        <w:t xml:space="preserve"> </w:t>
      </w:r>
      <w:r w:rsidRPr="003E70F7">
        <w:rPr>
          <w:rStyle w:val="IntenseReference"/>
          <w:rFonts w:ascii="GHEA Grapalat" w:hAnsi="GHEA Grapalat"/>
          <w:b w:val="0"/>
          <w:smallCaps w:val="0"/>
          <w:color w:val="auto"/>
          <w:spacing w:val="0"/>
          <w:sz w:val="24"/>
          <w:szCs w:val="24"/>
          <w:u w:val="none"/>
          <w:lang w:val="hy-AM"/>
        </w:rPr>
        <w:t>պիլոտային ծրագրի կատարման ընթացքում 2023 թվականի հունվար և փետրվար ամիսների համար, որպես «Ռեգուլյար</w:t>
      </w:r>
      <w:r w:rsidR="00792999" w:rsidRPr="003E70F7">
        <w:rPr>
          <w:rStyle w:val="IntenseReference"/>
          <w:rFonts w:ascii="GHEA Grapalat" w:hAnsi="GHEA Grapalat"/>
          <w:b w:val="0"/>
          <w:smallCaps w:val="0"/>
          <w:color w:val="auto"/>
          <w:spacing w:val="0"/>
          <w:sz w:val="24"/>
          <w:szCs w:val="24"/>
          <w:u w:val="none"/>
          <w:lang w:val="hy-AM"/>
        </w:rPr>
        <w:t></w:t>
      </w:r>
      <w:r w:rsidRPr="003E70F7">
        <w:rPr>
          <w:rStyle w:val="IntenseReference"/>
          <w:rFonts w:ascii="GHEA Grapalat" w:hAnsi="GHEA Grapalat"/>
          <w:b w:val="0"/>
          <w:smallCaps w:val="0"/>
          <w:color w:val="auto"/>
          <w:spacing w:val="0"/>
          <w:sz w:val="24"/>
          <w:szCs w:val="24"/>
          <w:u w:val="none"/>
          <w:lang w:val="hy-AM"/>
        </w:rPr>
        <w:t xml:space="preserve"> տեսակի բենզինի վերջին գնման առավել ցածր (1 լիտրը 345.8 ՀՀ դրամ) գնի փոխարեն </w:t>
      </w:r>
      <w:r w:rsidRPr="003E70F7">
        <w:rPr>
          <w:rStyle w:val="IntenseReference"/>
          <w:rFonts w:ascii="GHEA Grapalat" w:hAnsi="GHEA Grapalat"/>
          <w:b w:val="0"/>
          <w:smallCaps w:val="0"/>
          <w:color w:val="auto"/>
          <w:spacing w:val="0"/>
          <w:sz w:val="24"/>
          <w:szCs w:val="24"/>
          <w:u w:val="none"/>
          <w:lang w:val="hy-AM"/>
        </w:rPr>
        <w:lastRenderedPageBreak/>
        <w:t>տրանսպորտային ծախսերի փոխհատուցման հաշվարկներում այդ գնմանը նախորդող գնման բարձր (1 լիտրը 420 ՀՀ դրամ) արժեքի կիրառման հետևանքով ավելի վճարված ընդամենը՝ 15,317.4 հազ</w:t>
      </w:r>
      <w:r w:rsidRPr="003E70F7">
        <w:rPr>
          <w:rStyle w:val="IntenseReference"/>
          <w:rFonts w:ascii="Cambria Math" w:hAnsi="Cambria Math" w:cs="Cambria Math"/>
          <w:b w:val="0"/>
          <w:smallCaps w:val="0"/>
          <w:color w:val="auto"/>
          <w:spacing w:val="0"/>
          <w:sz w:val="24"/>
          <w:szCs w:val="24"/>
          <w:u w:val="none"/>
          <w:lang w:val="hy-AM"/>
        </w:rPr>
        <w:t>․</w:t>
      </w:r>
      <w:r w:rsidRPr="003E70F7">
        <w:rPr>
          <w:rStyle w:val="IntenseReference"/>
          <w:rFonts w:ascii="GHEA Grapalat" w:hAnsi="GHEA Grapalat"/>
          <w:b w:val="0"/>
          <w:smallCaps w:val="0"/>
          <w:color w:val="auto"/>
          <w:spacing w:val="0"/>
          <w:sz w:val="24"/>
          <w:szCs w:val="24"/>
          <w:u w:val="none"/>
          <w:lang w:val="hy-AM"/>
        </w:rPr>
        <w:t xml:space="preserve">դրամ գումարի </w:t>
      </w:r>
      <w:r w:rsidR="008D3390" w:rsidRPr="003E70F7">
        <w:rPr>
          <w:rStyle w:val="IntenseReference"/>
          <w:rFonts w:ascii="GHEA Grapalat" w:hAnsi="GHEA Grapalat"/>
          <w:b w:val="0"/>
          <w:smallCaps w:val="0"/>
          <w:color w:val="auto"/>
          <w:spacing w:val="0"/>
          <w:sz w:val="24"/>
          <w:szCs w:val="24"/>
          <w:u w:val="none"/>
          <w:lang w:val="hy-AM"/>
        </w:rPr>
        <w:t>վերա</w:t>
      </w:r>
      <w:r w:rsidR="008F3B99" w:rsidRPr="003E70F7">
        <w:rPr>
          <w:rStyle w:val="IntenseReference"/>
          <w:rFonts w:ascii="GHEA Grapalat" w:hAnsi="GHEA Grapalat"/>
          <w:b w:val="0"/>
          <w:smallCaps w:val="0"/>
          <w:color w:val="auto"/>
          <w:spacing w:val="0"/>
          <w:sz w:val="24"/>
          <w:szCs w:val="24"/>
          <w:u w:val="none"/>
          <w:lang w:val="hy-AM"/>
        </w:rPr>
        <w:t>հաշվարկման</w:t>
      </w:r>
      <w:r w:rsidRPr="003E70F7">
        <w:rPr>
          <w:rStyle w:val="IntenseReference"/>
          <w:rFonts w:ascii="GHEA Grapalat" w:hAnsi="GHEA Grapalat"/>
          <w:b w:val="0"/>
          <w:smallCaps w:val="0"/>
          <w:color w:val="auto"/>
          <w:spacing w:val="0"/>
          <w:sz w:val="24"/>
          <w:szCs w:val="24"/>
          <w:u w:val="none"/>
          <w:lang w:val="hy-AM"/>
        </w:rPr>
        <w:t xml:space="preserve"> ուղղությամբ։</w:t>
      </w:r>
    </w:p>
    <w:p w14:paraId="66590F6A" w14:textId="11D5505F" w:rsidR="00C55401" w:rsidRPr="003E70F7" w:rsidRDefault="00393051" w:rsidP="00117E31">
      <w:pPr>
        <w:pStyle w:val="ListParagraph"/>
        <w:numPr>
          <w:ilvl w:val="0"/>
          <w:numId w:val="20"/>
        </w:numPr>
        <w:spacing w:line="276" w:lineRule="auto"/>
        <w:ind w:left="0" w:firstLine="0"/>
        <w:jc w:val="both"/>
        <w:rPr>
          <w:rFonts w:ascii="GHEA Grapalat" w:hAnsi="GHEA Grapalat"/>
          <w:bCs/>
          <w:sz w:val="24"/>
          <w:szCs w:val="24"/>
          <w:lang w:val="hy-AM"/>
        </w:rPr>
      </w:pPr>
      <w:r w:rsidRPr="003E70F7">
        <w:rPr>
          <w:rFonts w:ascii="GHEA Grapalat" w:hAnsi="GHEA Grapalat"/>
          <w:bCs/>
          <w:sz w:val="24"/>
          <w:szCs w:val="24"/>
          <w:lang w:val="hy-AM"/>
        </w:rPr>
        <w:t>Միջոցներ ձեռնարկել՝ ՀՀ ոստիկանության և «ԷԼ ՄԱՐԿԵՏ</w:t>
      </w:r>
      <w:r w:rsidR="00792999" w:rsidRPr="003E70F7">
        <w:rPr>
          <w:rFonts w:ascii="GHEA Grapalat" w:hAnsi="GHEA Grapalat"/>
          <w:bCs/>
          <w:sz w:val="24"/>
          <w:szCs w:val="24"/>
          <w:lang w:val="hy-AM"/>
        </w:rPr>
        <w:t></w:t>
      </w:r>
      <w:r w:rsidRPr="003E70F7">
        <w:rPr>
          <w:rFonts w:ascii="GHEA Grapalat" w:hAnsi="GHEA Grapalat"/>
          <w:bCs/>
          <w:sz w:val="24"/>
          <w:szCs w:val="24"/>
          <w:lang w:val="hy-AM"/>
        </w:rPr>
        <w:t xml:space="preserve"> ՍՊ ընկերության միջև 24.07.2023 թվականին կնքված </w:t>
      </w:r>
      <w:r w:rsidRPr="003E70F7">
        <w:rPr>
          <w:rFonts w:ascii="GHEA Grapalat" w:hAnsi="GHEA Grapalat"/>
          <w:sz w:val="24"/>
          <w:szCs w:val="24"/>
          <w:lang w:val="hy-AM"/>
        </w:rPr>
        <w:t></w:t>
      </w:r>
      <w:r w:rsidRPr="003E70F7">
        <w:rPr>
          <w:rFonts w:ascii="GHEA Grapalat" w:eastAsiaTheme="minorHAnsi" w:hAnsi="GHEA Grapalat"/>
          <w:sz w:val="24"/>
          <w:szCs w:val="24"/>
          <w:lang w:val="hy-AM"/>
        </w:rPr>
        <w:t>ՀՀ ՆԳՆ Ո ԷԱՃԱՊՁԲ-ՊԼԱՆՇԵՏ/2023-6-1</w:t>
      </w:r>
      <w:r w:rsidRPr="003E70F7">
        <w:rPr>
          <w:rFonts w:ascii="GHEA Grapalat" w:hAnsi="GHEA Grapalat"/>
          <w:bCs/>
          <w:sz w:val="24"/>
          <w:szCs w:val="24"/>
          <w:lang w:val="hy-AM"/>
        </w:rPr>
        <w:t xml:space="preserve"> պայմանագրի շրջանակներում մատակարարված թվով</w:t>
      </w:r>
      <w:r w:rsidR="00A7561C">
        <w:rPr>
          <w:rFonts w:ascii="GHEA Grapalat" w:hAnsi="GHEA Grapalat"/>
          <w:bCs/>
          <w:sz w:val="24"/>
          <w:szCs w:val="24"/>
          <w:lang w:val="hy-AM"/>
        </w:rPr>
        <w:t xml:space="preserve"> քառասուն</w:t>
      </w:r>
      <w:r w:rsidRPr="003E70F7">
        <w:rPr>
          <w:rFonts w:ascii="GHEA Grapalat" w:hAnsi="GHEA Grapalat"/>
          <w:bCs/>
          <w:sz w:val="24"/>
          <w:szCs w:val="24"/>
          <w:lang w:val="hy-AM"/>
        </w:rPr>
        <w:t xml:space="preserve"> հատ «SAMSUNG Galaxy Tab Active3 (T-575)</w:t>
      </w:r>
      <w:r w:rsidR="00792999" w:rsidRPr="003E70F7">
        <w:rPr>
          <w:rFonts w:ascii="GHEA Grapalat" w:hAnsi="GHEA Grapalat"/>
          <w:bCs/>
          <w:sz w:val="24"/>
          <w:szCs w:val="24"/>
          <w:lang w:val="hy-AM"/>
        </w:rPr>
        <w:t></w:t>
      </w:r>
      <w:r w:rsidRPr="003E70F7">
        <w:rPr>
          <w:rFonts w:ascii="GHEA Grapalat" w:hAnsi="GHEA Grapalat"/>
          <w:bCs/>
          <w:sz w:val="24"/>
          <w:szCs w:val="24"/>
          <w:lang w:val="hy-AM"/>
        </w:rPr>
        <w:t xml:space="preserve"> մոդելի պլանշետների պայմանագրի տեխնիկական բնութագրին չհամապատասխանելու հիմքով, մատակարար «ԷԼ ՄԱՐԿԵՏ</w:t>
      </w:r>
      <w:r w:rsidR="00792999" w:rsidRPr="003E70F7">
        <w:rPr>
          <w:rFonts w:ascii="GHEA Grapalat" w:hAnsi="GHEA Grapalat"/>
          <w:bCs/>
          <w:sz w:val="24"/>
          <w:szCs w:val="24"/>
          <w:lang w:val="hy-AM"/>
        </w:rPr>
        <w:t></w:t>
      </w:r>
      <w:r w:rsidRPr="003E70F7">
        <w:rPr>
          <w:rFonts w:ascii="GHEA Grapalat" w:hAnsi="GHEA Grapalat"/>
          <w:bCs/>
          <w:sz w:val="24"/>
          <w:szCs w:val="24"/>
          <w:lang w:val="hy-AM"/>
        </w:rPr>
        <w:t xml:space="preserve"> ՍՊ ընկերության նկատմամբ պայմանագրի 6.3 կետի համաձայն ընդամենը 78,8 հազ. դրամի չափով տուգանքի նշանակման ու ՀՀ պետական բյուջե գանձման ուղղությամբ: Քննության առարկա դարձնելով՝ </w:t>
      </w:r>
      <w:r w:rsidRPr="003E70F7">
        <w:rPr>
          <w:rFonts w:ascii="GHEA Grapalat" w:hAnsi="GHEA Grapalat"/>
          <w:sz w:val="24"/>
          <w:szCs w:val="24"/>
          <w:lang w:val="hy-AM"/>
        </w:rPr>
        <w:t></w:t>
      </w:r>
      <w:r w:rsidRPr="003E70F7">
        <w:rPr>
          <w:rFonts w:ascii="GHEA Grapalat" w:eastAsiaTheme="minorHAnsi" w:hAnsi="GHEA Grapalat"/>
          <w:sz w:val="24"/>
          <w:szCs w:val="24"/>
          <w:lang w:val="hy-AM"/>
        </w:rPr>
        <w:t xml:space="preserve">ՀՀ ՆԳՆ Ո ԷԱՃԱՊՁԲ-ՊԼԱՆՇԵՏ/2023-6 </w:t>
      </w:r>
      <w:r w:rsidRPr="003E70F7">
        <w:rPr>
          <w:rFonts w:ascii="GHEA Grapalat" w:hAnsi="GHEA Grapalat"/>
          <w:bCs/>
          <w:sz w:val="24"/>
          <w:szCs w:val="24"/>
          <w:lang w:val="hy-AM"/>
        </w:rPr>
        <w:t>ընթացակարգի գնման նախահաշվային գնի ձևավորման հիմքերը:</w:t>
      </w:r>
    </w:p>
    <w:p w14:paraId="24C77ED9" w14:textId="140D8593" w:rsidR="00B01B6D" w:rsidRPr="00633339" w:rsidRDefault="00393051" w:rsidP="002315AA">
      <w:pPr>
        <w:pStyle w:val="ListParagraph"/>
        <w:numPr>
          <w:ilvl w:val="0"/>
          <w:numId w:val="20"/>
        </w:numPr>
        <w:spacing w:line="276" w:lineRule="auto"/>
        <w:ind w:left="0" w:firstLine="0"/>
        <w:jc w:val="both"/>
        <w:rPr>
          <w:rStyle w:val="IntenseReference"/>
          <w:rFonts w:ascii="GHEA Grapalat" w:hAnsi="GHEA Grapalat"/>
          <w:b w:val="0"/>
          <w:smallCaps w:val="0"/>
          <w:color w:val="auto"/>
          <w:spacing w:val="0"/>
          <w:sz w:val="24"/>
          <w:szCs w:val="24"/>
          <w:u w:val="none"/>
          <w:lang w:val="hy-AM"/>
        </w:rPr>
      </w:pPr>
      <w:r w:rsidRPr="003E70F7">
        <w:rPr>
          <w:rFonts w:ascii="GHEA Grapalat" w:eastAsiaTheme="minorHAnsi" w:hAnsi="GHEA Grapalat"/>
          <w:sz w:val="24"/>
          <w:szCs w:val="24"/>
          <w:lang w:val="hy-AM"/>
        </w:rPr>
        <w:t xml:space="preserve">Քննարկել </w:t>
      </w:r>
      <w:r w:rsidRPr="003E70F7">
        <w:rPr>
          <w:rFonts w:ascii="GHEA Grapalat" w:eastAsiaTheme="minorHAnsi" w:hAnsi="GHEA Grapalat" w:cs="Arial"/>
          <w:sz w:val="24"/>
          <w:szCs w:val="24"/>
          <w:shd w:val="clear" w:color="auto" w:fill="FFFFFF"/>
          <w:lang w:val="hy-AM"/>
        </w:rPr>
        <w:t>07.06.2023թ.-ին «Չեխ ԱՎՏՈ</w:t>
      </w:r>
      <w:r w:rsidR="00792999" w:rsidRPr="003E70F7">
        <w:rPr>
          <w:rFonts w:ascii="GHEA Grapalat" w:eastAsiaTheme="minorHAnsi" w:hAnsi="GHEA Grapalat" w:cs="Arial"/>
          <w:sz w:val="24"/>
          <w:szCs w:val="24"/>
          <w:shd w:val="clear" w:color="auto" w:fill="FFFFFF"/>
          <w:lang w:val="hy-AM"/>
        </w:rPr>
        <w:t></w:t>
      </w:r>
      <w:r w:rsidRPr="003E70F7">
        <w:rPr>
          <w:rFonts w:ascii="GHEA Grapalat" w:eastAsiaTheme="minorHAnsi" w:hAnsi="GHEA Grapalat" w:cs="Arial"/>
          <w:sz w:val="24"/>
          <w:szCs w:val="24"/>
          <w:shd w:val="clear" w:color="auto" w:fill="FFFFFF"/>
          <w:lang w:val="hy-AM"/>
        </w:rPr>
        <w:t xml:space="preserve"> ՍՊ </w:t>
      </w:r>
      <w:r w:rsidRPr="003E70F7">
        <w:rPr>
          <w:rFonts w:ascii="GHEA Grapalat" w:eastAsiaTheme="minorHAnsi" w:hAnsi="GHEA Grapalat"/>
          <w:sz w:val="24"/>
          <w:szCs w:val="24"/>
          <w:lang w:val="hy-AM"/>
        </w:rPr>
        <w:t>ընկերության</w:t>
      </w:r>
      <w:r w:rsidRPr="003E70F7">
        <w:rPr>
          <w:rFonts w:ascii="GHEA Grapalat" w:eastAsiaTheme="minorHAnsi" w:hAnsi="GHEA Grapalat" w:cs="Arial"/>
          <w:sz w:val="24"/>
          <w:szCs w:val="24"/>
          <w:shd w:val="clear" w:color="auto" w:fill="FFFFFF"/>
          <w:lang w:val="hy-AM"/>
        </w:rPr>
        <w:t xml:space="preserve"> </w:t>
      </w:r>
      <w:r w:rsidRPr="003E70F7">
        <w:rPr>
          <w:rFonts w:ascii="GHEA Grapalat" w:eastAsiaTheme="minorHAnsi" w:hAnsi="GHEA Grapalat"/>
          <w:sz w:val="24"/>
          <w:szCs w:val="24"/>
          <w:lang w:val="hy-AM"/>
        </w:rPr>
        <w:t>հետ</w:t>
      </w:r>
      <w:r w:rsidRPr="003E70F7">
        <w:rPr>
          <w:rFonts w:ascii="GHEA Grapalat" w:eastAsiaTheme="minorHAnsi" w:hAnsi="GHEA Grapalat" w:cs="Arial"/>
          <w:sz w:val="24"/>
          <w:szCs w:val="24"/>
          <w:shd w:val="clear" w:color="auto" w:fill="FFFFFF"/>
          <w:lang w:val="hy-AM"/>
        </w:rPr>
        <w:t xml:space="preserve"> կնքված «</w:t>
      </w:r>
      <w:r w:rsidRPr="003E70F7">
        <w:rPr>
          <w:rFonts w:ascii="GHEA Grapalat" w:eastAsiaTheme="minorHAnsi" w:hAnsi="GHEA Grapalat"/>
          <w:sz w:val="24"/>
          <w:szCs w:val="24"/>
          <w:lang w:val="hy-AM"/>
        </w:rPr>
        <w:t>ՀՀ Ո ԷԱՃԱՊՁԲ-24-ՄԵՔԵՆԱ-2023-1</w:t>
      </w:r>
      <w:r w:rsidR="00792999" w:rsidRPr="003E70F7">
        <w:rPr>
          <w:rFonts w:ascii="GHEA Grapalat" w:eastAsiaTheme="minorHAnsi" w:hAnsi="GHEA Grapalat" w:cs="Arial"/>
          <w:sz w:val="24"/>
          <w:szCs w:val="24"/>
          <w:shd w:val="clear" w:color="auto" w:fill="FFFFFF"/>
          <w:lang w:val="hy-AM"/>
        </w:rPr>
        <w:t></w:t>
      </w:r>
      <w:r w:rsidRPr="003E70F7">
        <w:rPr>
          <w:rFonts w:ascii="GHEA Grapalat" w:eastAsiaTheme="minorHAnsi" w:hAnsi="GHEA Grapalat" w:cs="Arial"/>
          <w:sz w:val="24"/>
          <w:szCs w:val="24"/>
          <w:shd w:val="clear" w:color="auto" w:fill="FFFFFF"/>
          <w:lang w:val="hy-AM"/>
        </w:rPr>
        <w:t xml:space="preserve"> պայմանագրով պետության կարիքների համար 1,177,800.0 հազ. դրամ ընդհանուր գումարով ձեռք բերված ընդամենը 65 հատ ավտոմեքենաների գնման ու մատակարարման գործընթացում հաշվեքննությամբ արձանագրված մի շարք անհամապատասխանությունները՝ </w:t>
      </w:r>
      <w:r w:rsidRPr="003E70F7">
        <w:rPr>
          <w:rFonts w:ascii="GHEA Grapalat" w:eastAsiaTheme="minorHAnsi" w:hAnsi="GHEA Grapalat"/>
          <w:sz w:val="24"/>
          <w:szCs w:val="24"/>
          <w:lang w:val="hy-AM"/>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00792999" w:rsidRPr="003E70F7">
        <w:rPr>
          <w:rFonts w:ascii="GHEA Grapalat" w:eastAsia="Calibri" w:hAnsi="GHEA Grapalat" w:cs="Arial"/>
          <w:sz w:val="24"/>
          <w:szCs w:val="24"/>
          <w:lang w:val="af-ZA"/>
        </w:rPr>
        <w:t></w:t>
      </w:r>
      <w:r w:rsidRPr="003E70F7">
        <w:rPr>
          <w:rFonts w:ascii="GHEA Grapalat" w:eastAsiaTheme="minorHAnsi" w:hAnsi="GHEA Grapalat"/>
          <w:sz w:val="24"/>
          <w:szCs w:val="24"/>
          <w:lang w:val="hy-AM"/>
        </w:rPr>
        <w:t xml:space="preserve"> N 526-Ն որոշման հավելվածի (կարգի) 33-րդ կետի 8) ենթակետով սահմանվածի համատեքստում</w:t>
      </w:r>
      <w:r w:rsidRPr="003E70F7">
        <w:rPr>
          <w:rFonts w:ascii="GHEA Grapalat" w:eastAsiaTheme="minorHAnsi" w:hAnsi="GHEA Grapalat"/>
          <w:sz w:val="24"/>
          <w:szCs w:val="24"/>
          <w:shd w:val="clear" w:color="auto" w:fill="FFFFFF"/>
          <w:lang w:val="hy-AM"/>
        </w:rPr>
        <w:t>:</w:t>
      </w:r>
      <w:r w:rsidR="00BF28FB" w:rsidRPr="003E70F7">
        <w:rPr>
          <w:rStyle w:val="IntenseReference"/>
          <w:rFonts w:ascii="GHEA Grapalat" w:hAnsi="GHEA Grapalat"/>
          <w:b w:val="0"/>
          <w:smallCaps w:val="0"/>
          <w:color w:val="auto"/>
          <w:spacing w:val="0"/>
          <w:sz w:val="24"/>
          <w:szCs w:val="24"/>
          <w:u w:val="none"/>
          <w:lang w:val="hy-AM"/>
        </w:rPr>
        <w:t xml:space="preserve"> </w:t>
      </w:r>
    </w:p>
    <w:p w14:paraId="5549F126" w14:textId="77777777" w:rsidR="00633339" w:rsidRDefault="00633339" w:rsidP="00BB38AE">
      <w:pPr>
        <w:spacing w:line="276" w:lineRule="auto"/>
        <w:jc w:val="both"/>
        <w:rPr>
          <w:rFonts w:ascii="GHEA Grapalat" w:hAnsi="GHEA Grapalat"/>
          <w:b/>
          <w:color w:val="595959" w:themeColor="text1" w:themeTint="A6"/>
          <w:sz w:val="24"/>
          <w:szCs w:val="24"/>
          <w:lang w:val="hy-AM"/>
        </w:rPr>
      </w:pPr>
    </w:p>
    <w:p w14:paraId="60F36458" w14:textId="77777777" w:rsidR="00633339" w:rsidRDefault="00633339" w:rsidP="00BB38AE">
      <w:pPr>
        <w:spacing w:line="276" w:lineRule="auto"/>
        <w:jc w:val="both"/>
        <w:rPr>
          <w:rFonts w:ascii="GHEA Grapalat" w:hAnsi="GHEA Grapalat"/>
          <w:b/>
          <w:color w:val="595959" w:themeColor="text1" w:themeTint="A6"/>
          <w:sz w:val="24"/>
          <w:szCs w:val="24"/>
          <w:lang w:val="hy-AM"/>
        </w:rPr>
      </w:pPr>
    </w:p>
    <w:p w14:paraId="78C91E27" w14:textId="77777777" w:rsidR="00633339" w:rsidRDefault="00633339" w:rsidP="00BB38AE">
      <w:pPr>
        <w:spacing w:line="276" w:lineRule="auto"/>
        <w:jc w:val="both"/>
        <w:rPr>
          <w:rFonts w:ascii="GHEA Grapalat" w:hAnsi="GHEA Grapalat"/>
          <w:b/>
          <w:color w:val="595959" w:themeColor="text1" w:themeTint="A6"/>
          <w:sz w:val="24"/>
          <w:szCs w:val="24"/>
          <w:lang w:val="hy-AM"/>
        </w:rPr>
      </w:pPr>
    </w:p>
    <w:p w14:paraId="66D7F3C8" w14:textId="77777777" w:rsidR="00633339" w:rsidRDefault="00633339" w:rsidP="00BB38AE">
      <w:pPr>
        <w:spacing w:line="276" w:lineRule="auto"/>
        <w:jc w:val="both"/>
        <w:rPr>
          <w:rFonts w:ascii="GHEA Grapalat" w:hAnsi="GHEA Grapalat"/>
          <w:b/>
          <w:color w:val="595959" w:themeColor="text1" w:themeTint="A6"/>
          <w:sz w:val="24"/>
          <w:szCs w:val="24"/>
          <w:lang w:val="hy-AM"/>
        </w:rPr>
      </w:pPr>
    </w:p>
    <w:p w14:paraId="34A1F5F1" w14:textId="77777777" w:rsidR="00633339" w:rsidRDefault="00633339" w:rsidP="00BB38AE">
      <w:pPr>
        <w:spacing w:line="276" w:lineRule="auto"/>
        <w:jc w:val="both"/>
        <w:rPr>
          <w:rFonts w:ascii="GHEA Grapalat" w:hAnsi="GHEA Grapalat"/>
          <w:b/>
          <w:color w:val="595959" w:themeColor="text1" w:themeTint="A6"/>
          <w:sz w:val="24"/>
          <w:szCs w:val="24"/>
          <w:lang w:val="hy-AM"/>
        </w:rPr>
      </w:pPr>
    </w:p>
    <w:p w14:paraId="13F89C9A" w14:textId="77777777" w:rsidR="00633339" w:rsidRDefault="00633339" w:rsidP="00BB38AE">
      <w:pPr>
        <w:spacing w:line="276" w:lineRule="auto"/>
        <w:jc w:val="both"/>
        <w:rPr>
          <w:rFonts w:ascii="GHEA Grapalat" w:hAnsi="GHEA Grapalat"/>
          <w:b/>
          <w:color w:val="595959" w:themeColor="text1" w:themeTint="A6"/>
          <w:sz w:val="24"/>
          <w:szCs w:val="24"/>
          <w:lang w:val="hy-AM"/>
        </w:rPr>
      </w:pPr>
    </w:p>
    <w:p w14:paraId="465FA2B6" w14:textId="77777777" w:rsidR="00633339" w:rsidRDefault="00633339" w:rsidP="00BB38AE">
      <w:pPr>
        <w:spacing w:line="276" w:lineRule="auto"/>
        <w:jc w:val="both"/>
        <w:rPr>
          <w:rFonts w:ascii="GHEA Grapalat" w:hAnsi="GHEA Grapalat"/>
          <w:b/>
          <w:color w:val="595959" w:themeColor="text1" w:themeTint="A6"/>
          <w:sz w:val="24"/>
          <w:szCs w:val="24"/>
          <w:lang w:val="hy-AM"/>
        </w:rPr>
      </w:pPr>
    </w:p>
    <w:p w14:paraId="458EBA11" w14:textId="4957BFA3" w:rsidR="00CE0DB4" w:rsidRPr="00353098" w:rsidRDefault="00CE0DB4" w:rsidP="00BB38AE">
      <w:pPr>
        <w:spacing w:line="276" w:lineRule="auto"/>
        <w:jc w:val="both"/>
        <w:rPr>
          <w:rFonts w:ascii="GHEA Grapalat" w:hAnsi="GHEA Grapalat"/>
          <w:b/>
          <w:color w:val="595959" w:themeColor="text1" w:themeTint="A6"/>
          <w:sz w:val="24"/>
          <w:szCs w:val="24"/>
          <w:shd w:val="clear" w:color="auto" w:fill="FFFFFF"/>
          <w:lang w:val="hy-AM"/>
        </w:rPr>
      </w:pPr>
      <w:r w:rsidRPr="00353098">
        <w:rPr>
          <w:rFonts w:ascii="GHEA Grapalat" w:hAnsi="GHEA Grapalat"/>
          <w:b/>
          <w:color w:val="595959" w:themeColor="text1" w:themeTint="A6"/>
          <w:sz w:val="24"/>
          <w:szCs w:val="24"/>
          <w:lang w:val="hy-AM"/>
        </w:rPr>
        <w:lastRenderedPageBreak/>
        <w:t>«Հաշվեքննիչ պալատի մա</w:t>
      </w:r>
      <w:r w:rsidRPr="00353098">
        <w:rPr>
          <w:rFonts w:ascii="GHEA Grapalat" w:hAnsi="GHEA Grapalat"/>
          <w:b/>
          <w:color w:val="595959" w:themeColor="text1" w:themeTint="A6"/>
          <w:sz w:val="24"/>
          <w:szCs w:val="24"/>
          <w:lang w:val="hy-AM"/>
        </w:rPr>
        <w:softHyphen/>
        <w:t>սին</w:t>
      </w:r>
      <w:r w:rsidR="00792999">
        <w:rPr>
          <w:rFonts w:ascii="GHEA Grapalat" w:hAnsi="GHEA Grapalat"/>
          <w:b/>
          <w:color w:val="595959" w:themeColor="text1" w:themeTint="A6"/>
          <w:sz w:val="24"/>
          <w:szCs w:val="24"/>
          <w:lang w:val="hy-AM"/>
        </w:rPr>
        <w:t></w:t>
      </w:r>
      <w:r w:rsidRPr="00353098">
        <w:rPr>
          <w:rFonts w:ascii="GHEA Grapalat" w:hAnsi="GHEA Grapalat"/>
          <w:b/>
          <w:color w:val="595959" w:themeColor="text1" w:themeTint="A6"/>
          <w:sz w:val="24"/>
          <w:szCs w:val="24"/>
          <w:lang w:val="hy-AM"/>
        </w:rPr>
        <w:t xml:space="preserve"> ՀՀ օրենքի</w:t>
      </w:r>
      <w:r w:rsidRPr="00353098">
        <w:rPr>
          <w:rFonts w:ascii="GHEA Grapalat" w:hAnsi="GHEA Grapalat"/>
          <w:b/>
          <w:color w:val="595959" w:themeColor="text1" w:themeTint="A6"/>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w:t>
      </w:r>
      <w:r w:rsidR="00A2590C" w:rsidRPr="00353098">
        <w:rPr>
          <w:rFonts w:ascii="GHEA Grapalat" w:hAnsi="GHEA Grapalat"/>
          <w:b/>
          <w:color w:val="595959" w:themeColor="text1" w:themeTint="A6"/>
          <w:sz w:val="24"/>
          <w:szCs w:val="24"/>
          <w:shd w:val="clear" w:color="auto" w:fill="FFFFFF"/>
          <w:lang w:val="hy-AM"/>
        </w:rPr>
        <w:t>Հ</w:t>
      </w:r>
      <w:r w:rsidRPr="00353098">
        <w:rPr>
          <w:rFonts w:ascii="GHEA Grapalat" w:hAnsi="GHEA Grapalat"/>
          <w:b/>
          <w:color w:val="595959" w:themeColor="text1" w:themeTint="A6"/>
          <w:sz w:val="24"/>
          <w:szCs w:val="24"/>
          <w:shd w:val="clear" w:color="auto" w:fill="FFFFFF"/>
          <w:lang w:val="hy-AM"/>
        </w:rPr>
        <w:t>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6F2B63EC" w14:textId="77777777" w:rsidR="002A4A71" w:rsidRPr="00353098" w:rsidRDefault="002A4A71" w:rsidP="00BB38AE">
      <w:pPr>
        <w:spacing w:line="276" w:lineRule="auto"/>
        <w:jc w:val="both"/>
        <w:rPr>
          <w:rFonts w:ascii="GHEA Grapalat" w:hAnsi="GHEA Grapalat"/>
          <w:color w:val="000000"/>
          <w:sz w:val="24"/>
          <w:szCs w:val="24"/>
          <w:shd w:val="clear" w:color="auto" w:fill="FFFFFF"/>
          <w:lang w:val="hy-AM"/>
        </w:rPr>
      </w:pPr>
    </w:p>
    <w:p w14:paraId="4F225425" w14:textId="07585E82" w:rsidR="00D01D54" w:rsidRPr="00353098" w:rsidRDefault="00D01D54" w:rsidP="00BB38AE">
      <w:pPr>
        <w:spacing w:line="276" w:lineRule="auto"/>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Կ</w:t>
      </w:r>
      <w:r w:rsidR="00454566" w:rsidRPr="00353098">
        <w:rPr>
          <w:rFonts w:ascii="GHEA Grapalat" w:hAnsi="GHEA Grapalat"/>
          <w:b/>
          <w:color w:val="595959" w:themeColor="text1" w:themeTint="A6"/>
          <w:sz w:val="24"/>
          <w:szCs w:val="24"/>
          <w:lang w:val="hy-AM"/>
        </w:rPr>
        <w:t>ԱՐԵՆ</w:t>
      </w:r>
      <w:r w:rsidRPr="00353098">
        <w:rPr>
          <w:rFonts w:ascii="GHEA Grapalat" w:hAnsi="GHEA Grapalat"/>
          <w:b/>
          <w:color w:val="595959" w:themeColor="text1" w:themeTint="A6"/>
          <w:sz w:val="24"/>
          <w:szCs w:val="24"/>
          <w:lang w:val="hy-AM"/>
        </w:rPr>
        <w:t xml:space="preserve"> </w:t>
      </w:r>
      <w:r w:rsidR="00454566" w:rsidRPr="00353098">
        <w:rPr>
          <w:rFonts w:ascii="GHEA Grapalat" w:hAnsi="GHEA Grapalat"/>
          <w:b/>
          <w:color w:val="595959" w:themeColor="text1" w:themeTint="A6"/>
          <w:sz w:val="24"/>
          <w:szCs w:val="24"/>
          <w:lang w:val="hy-AM"/>
        </w:rPr>
        <w:t>ԿԱՐԱՊԵՏՅԱՆ</w:t>
      </w:r>
      <w:r w:rsidR="003F1B80">
        <w:rPr>
          <w:rFonts w:ascii="GHEA Grapalat" w:hAnsi="GHEA Grapalat"/>
          <w:b/>
          <w:color w:val="595959" w:themeColor="text1" w:themeTint="A6"/>
          <w:sz w:val="24"/>
          <w:szCs w:val="24"/>
          <w:lang w:val="hy-AM"/>
        </w:rPr>
        <w:t xml:space="preserve"> </w:t>
      </w:r>
      <w:r w:rsidRPr="00353098">
        <w:rPr>
          <w:rFonts w:ascii="GHEA Grapalat" w:hAnsi="GHEA Grapalat"/>
          <w:b/>
          <w:color w:val="595959" w:themeColor="text1" w:themeTint="A6"/>
          <w:sz w:val="24"/>
          <w:szCs w:val="24"/>
          <w:lang w:val="hy-AM"/>
        </w:rPr>
        <w:t>_______________________________</w:t>
      </w:r>
    </w:p>
    <w:p w14:paraId="7302EB27" w14:textId="0E5FFC86" w:rsidR="00D01D54" w:rsidRPr="00353098" w:rsidRDefault="00D01D54" w:rsidP="00091CBC">
      <w:pPr>
        <w:spacing w:line="240" w:lineRule="auto"/>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ՀՀ հաշվեքննիչ պալատի անդամ</w:t>
      </w:r>
      <w:r w:rsidR="00DD15AC" w:rsidRPr="00353098">
        <w:rPr>
          <w:rFonts w:ascii="GHEA Grapalat" w:hAnsi="GHEA Grapalat"/>
          <w:b/>
          <w:color w:val="595959" w:themeColor="text1" w:themeTint="A6"/>
          <w:sz w:val="24"/>
          <w:szCs w:val="24"/>
          <w:lang w:val="hy-AM"/>
        </w:rPr>
        <w:t xml:space="preserve"> </w:t>
      </w:r>
    </w:p>
    <w:p w14:paraId="52041D98" w14:textId="3B4C3EEC" w:rsidR="00D01D54" w:rsidRPr="00353098" w:rsidRDefault="002A5257" w:rsidP="00091CBC">
      <w:pPr>
        <w:spacing w:line="240" w:lineRule="auto"/>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w:t>
      </w:r>
      <w:r w:rsidR="00AA425A">
        <w:rPr>
          <w:rFonts w:ascii="GHEA Grapalat" w:hAnsi="GHEA Grapalat"/>
          <w:b/>
          <w:color w:val="595959" w:themeColor="text1" w:themeTint="A6"/>
          <w:sz w:val="24"/>
          <w:szCs w:val="24"/>
          <w:lang w:val="hy-AM"/>
        </w:rPr>
        <w:t>25</w:t>
      </w:r>
      <w:r w:rsidR="00374AD6">
        <w:rPr>
          <w:rFonts w:ascii="GHEA Grapalat" w:hAnsi="GHEA Grapalat"/>
          <w:b/>
          <w:color w:val="595959" w:themeColor="text1" w:themeTint="A6"/>
          <w:sz w:val="24"/>
          <w:szCs w:val="24"/>
          <w:lang w:val="hy-AM"/>
        </w:rPr>
        <w:t></w:t>
      </w:r>
      <w:r w:rsidR="00D01D54" w:rsidRPr="00353098">
        <w:rPr>
          <w:rFonts w:ascii="GHEA Grapalat" w:hAnsi="GHEA Grapalat"/>
          <w:b/>
          <w:color w:val="595959" w:themeColor="text1" w:themeTint="A6"/>
          <w:sz w:val="24"/>
          <w:szCs w:val="24"/>
          <w:lang w:val="hy-AM"/>
        </w:rPr>
        <w:t xml:space="preserve"> </w:t>
      </w:r>
      <w:r w:rsidR="0001738E">
        <w:rPr>
          <w:rFonts w:ascii="GHEA Grapalat" w:hAnsi="GHEA Grapalat"/>
          <w:b/>
          <w:color w:val="595959" w:themeColor="text1" w:themeTint="A6"/>
          <w:sz w:val="24"/>
          <w:szCs w:val="24"/>
          <w:lang w:val="hy-AM"/>
        </w:rPr>
        <w:t>հունվար 2024</w:t>
      </w:r>
      <w:r w:rsidR="00D01D54" w:rsidRPr="00353098">
        <w:rPr>
          <w:rFonts w:ascii="GHEA Grapalat" w:hAnsi="GHEA Grapalat"/>
          <w:b/>
          <w:color w:val="595959" w:themeColor="text1" w:themeTint="A6"/>
          <w:sz w:val="24"/>
          <w:szCs w:val="24"/>
          <w:lang w:val="hy-AM"/>
        </w:rPr>
        <w:t xml:space="preserve"> թվական</w:t>
      </w:r>
    </w:p>
    <w:p w14:paraId="02F035C0" w14:textId="77777777" w:rsidR="00D01D54" w:rsidRPr="00353098" w:rsidRDefault="00D01D54" w:rsidP="00091CBC">
      <w:pPr>
        <w:spacing w:line="240" w:lineRule="auto"/>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ՀՀ հաշվեքննիչ պալատ,</w:t>
      </w:r>
    </w:p>
    <w:p w14:paraId="544ABEF2" w14:textId="77777777" w:rsidR="00D01D54" w:rsidRPr="00353098" w:rsidRDefault="00D01D54" w:rsidP="00091CBC">
      <w:pPr>
        <w:spacing w:line="240" w:lineRule="auto"/>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Մ.Բաղրամյան 19, Երևան</w:t>
      </w:r>
    </w:p>
    <w:p w14:paraId="6434A8C4" w14:textId="094A5F57" w:rsidR="00976044" w:rsidRDefault="00D01D54" w:rsidP="00091CBC">
      <w:pPr>
        <w:spacing w:line="240" w:lineRule="auto"/>
        <w:jc w:val="both"/>
        <w:rPr>
          <w:rFonts w:ascii="GHEA Grapalat" w:hAnsi="GHEA Grapalat"/>
          <w:b/>
          <w:color w:val="595959" w:themeColor="text1" w:themeTint="A6"/>
          <w:sz w:val="24"/>
          <w:szCs w:val="24"/>
          <w:lang w:val="hy-AM"/>
        </w:rPr>
      </w:pPr>
      <w:r w:rsidRPr="00353098">
        <w:rPr>
          <w:rFonts w:ascii="GHEA Grapalat" w:hAnsi="GHEA Grapalat"/>
          <w:b/>
          <w:color w:val="595959" w:themeColor="text1" w:themeTint="A6"/>
          <w:sz w:val="24"/>
          <w:szCs w:val="24"/>
          <w:lang w:val="hy-AM"/>
        </w:rPr>
        <w:t>Հայաստանի Հանրապետություն</w:t>
      </w:r>
    </w:p>
    <w:p w14:paraId="55E5BC3B" w14:textId="7716C86F" w:rsidR="00A818CD" w:rsidRDefault="001E797F">
      <w:pPr>
        <w:rPr>
          <w:rFonts w:ascii="GHEA Grapalat" w:hAnsi="GHEA Grapalat"/>
          <w:sz w:val="24"/>
          <w:szCs w:val="24"/>
          <w:lang w:val="hy-AM"/>
        </w:rPr>
      </w:pPr>
      <w:r>
        <w:rPr>
          <w:rFonts w:ascii="GHEA Grapalat" w:hAnsi="GHEA Grapalat"/>
          <w:b/>
          <w:color w:val="595959" w:themeColor="text1" w:themeTint="A6"/>
          <w:sz w:val="24"/>
          <w:szCs w:val="24"/>
          <w:lang w:val="hy-AM"/>
        </w:rPr>
        <w:br w:type="page"/>
      </w:r>
    </w:p>
    <w:p w14:paraId="0F9BDE2E" w14:textId="40144F52" w:rsidR="003F5452" w:rsidRPr="00A818CD" w:rsidRDefault="003F5452" w:rsidP="00A818CD">
      <w:pPr>
        <w:spacing w:after="0"/>
        <w:jc w:val="right"/>
        <w:rPr>
          <w:rFonts w:ascii="GHEA Grapalat" w:hAnsi="GHEA Grapalat"/>
          <w:sz w:val="24"/>
          <w:szCs w:val="24"/>
          <w:lang w:val="hy-AM"/>
        </w:rPr>
      </w:pPr>
      <w:r w:rsidRPr="00C044AC">
        <w:rPr>
          <w:rFonts w:ascii="GHEA Grapalat" w:eastAsia="Calibri" w:hAnsi="GHEA Grapalat" w:cs="Times New Roman"/>
          <w:b/>
          <w:sz w:val="24"/>
          <w:szCs w:val="28"/>
          <w:lang w:val="hy-AM"/>
        </w:rPr>
        <w:lastRenderedPageBreak/>
        <w:t>Հավելված</w:t>
      </w:r>
      <w:r>
        <w:rPr>
          <w:rFonts w:ascii="GHEA Grapalat" w:eastAsia="Calibri" w:hAnsi="GHEA Grapalat" w:cs="Times New Roman"/>
          <w:b/>
          <w:sz w:val="24"/>
          <w:szCs w:val="28"/>
          <w:lang w:val="hy-AM"/>
        </w:rPr>
        <w:t xml:space="preserve"> </w:t>
      </w:r>
      <w:r w:rsidR="003B4DEF">
        <w:rPr>
          <w:rFonts w:ascii="GHEA Grapalat" w:eastAsia="Calibri" w:hAnsi="GHEA Grapalat" w:cs="Times New Roman"/>
          <w:b/>
          <w:sz w:val="24"/>
          <w:szCs w:val="28"/>
          <w:lang w:val="hy-AM"/>
        </w:rPr>
        <w:t>1</w:t>
      </w:r>
    </w:p>
    <w:p w14:paraId="69A73545" w14:textId="77777777" w:rsidR="003F5452" w:rsidRPr="003F5452" w:rsidRDefault="003F5452" w:rsidP="00A818CD">
      <w:pPr>
        <w:spacing w:after="0" w:line="276" w:lineRule="auto"/>
        <w:jc w:val="right"/>
        <w:rPr>
          <w:rFonts w:ascii="GHEA Grapalat" w:eastAsia="Calibri" w:hAnsi="GHEA Grapalat" w:cs="Times New Roman"/>
          <w:b/>
          <w:sz w:val="24"/>
          <w:szCs w:val="28"/>
          <w:lang w:val="hy-AM"/>
        </w:rPr>
      </w:pPr>
      <w:r w:rsidRPr="003F5452">
        <w:rPr>
          <w:rFonts w:ascii="GHEA Grapalat" w:eastAsia="Calibri" w:hAnsi="GHEA Grapalat" w:cs="Times New Roman"/>
          <w:b/>
          <w:sz w:val="16"/>
          <w:szCs w:val="16"/>
          <w:lang w:val="hy-AM"/>
        </w:rPr>
        <w:t>(հազ.դրամ)</w:t>
      </w:r>
    </w:p>
    <w:p w14:paraId="62049C47" w14:textId="20B85FC7" w:rsidR="004700A3" w:rsidRPr="00A818CD" w:rsidRDefault="003F5452" w:rsidP="00A818CD">
      <w:pPr>
        <w:spacing w:after="0" w:line="276" w:lineRule="auto"/>
        <w:jc w:val="center"/>
        <w:rPr>
          <w:rFonts w:ascii="GHEA Grapalat" w:eastAsia="Calibri" w:hAnsi="GHEA Grapalat" w:cs="Times New Roman"/>
          <w:b/>
          <w:sz w:val="24"/>
          <w:szCs w:val="24"/>
          <w:lang w:val="hy-AM"/>
        </w:rPr>
      </w:pPr>
      <w:r w:rsidRPr="003F5452">
        <w:rPr>
          <w:rFonts w:ascii="GHEA Grapalat" w:eastAsia="Calibri" w:hAnsi="GHEA Grapalat" w:cs="Times New Roman"/>
          <w:b/>
          <w:sz w:val="24"/>
          <w:szCs w:val="24"/>
          <w:lang w:val="hy-AM"/>
        </w:rPr>
        <w:t xml:space="preserve">Եկամուտների </w:t>
      </w:r>
      <w:r w:rsidRPr="003F5452">
        <w:rPr>
          <w:rFonts w:ascii="GHEA Grapalat" w:eastAsia="Calibri" w:hAnsi="GHEA Grapalat" w:cs="Times New Roman"/>
          <w:b/>
          <w:bCs/>
          <w:sz w:val="24"/>
          <w:szCs w:val="24"/>
          <w:lang w:val="hy-AM"/>
        </w:rPr>
        <w:t>ցուցանիշներ</w:t>
      </w:r>
    </w:p>
    <w:tbl>
      <w:tblPr>
        <w:tblW w:w="6027" w:type="pct"/>
        <w:tblInd w:w="-998" w:type="dxa"/>
        <w:tblLayout w:type="fixed"/>
        <w:tblLook w:val="04A0" w:firstRow="1" w:lastRow="0" w:firstColumn="1" w:lastColumn="0" w:noHBand="0" w:noVBand="1"/>
      </w:tblPr>
      <w:tblGrid>
        <w:gridCol w:w="2836"/>
        <w:gridCol w:w="1418"/>
        <w:gridCol w:w="1418"/>
        <w:gridCol w:w="1274"/>
        <w:gridCol w:w="851"/>
        <w:gridCol w:w="3402"/>
      </w:tblGrid>
      <w:tr w:rsidR="00B55AE8" w:rsidRPr="00851DB3" w14:paraId="1E4E5F07" w14:textId="77777777" w:rsidTr="00CA5357">
        <w:trPr>
          <w:trHeight w:val="270"/>
        </w:trPr>
        <w:tc>
          <w:tcPr>
            <w:tcW w:w="1266" w:type="pct"/>
            <w:vMerge w:val="restart"/>
            <w:tcBorders>
              <w:top w:val="single" w:sz="4" w:space="0" w:color="auto"/>
              <w:left w:val="single" w:sz="4" w:space="0" w:color="auto"/>
              <w:bottom w:val="nil"/>
              <w:right w:val="single" w:sz="4" w:space="0" w:color="auto"/>
            </w:tcBorders>
            <w:shd w:val="clear" w:color="auto" w:fill="BDD6EE" w:themeFill="accent1" w:themeFillTint="66"/>
            <w:vAlign w:val="center"/>
            <w:hideMark/>
          </w:tcPr>
          <w:p w14:paraId="19830ECD" w14:textId="77777777" w:rsidR="00B55AE8" w:rsidRPr="00B55AE8" w:rsidRDefault="00B55AE8" w:rsidP="00B55AE8">
            <w:pPr>
              <w:spacing w:after="0" w:line="240" w:lineRule="auto"/>
              <w:jc w:val="center"/>
              <w:rPr>
                <w:rFonts w:ascii="GHEA Grapalat" w:eastAsia="Times New Roman" w:hAnsi="GHEA Grapalat" w:cs="Calibri"/>
                <w:b/>
                <w:i/>
                <w:sz w:val="18"/>
                <w:szCs w:val="18"/>
              </w:rPr>
            </w:pPr>
            <w:r w:rsidRPr="00B55AE8">
              <w:rPr>
                <w:rFonts w:ascii="GHEA Grapalat" w:eastAsia="Times New Roman" w:hAnsi="GHEA Grapalat" w:cs="Calibri"/>
                <w:b/>
                <w:i/>
                <w:sz w:val="18"/>
                <w:szCs w:val="18"/>
              </w:rPr>
              <w:t>ԱՆՎԱՆՈՒՄ</w:t>
            </w:r>
          </w:p>
        </w:tc>
        <w:tc>
          <w:tcPr>
            <w:tcW w:w="1266" w:type="pct"/>
            <w:gridSpan w:val="2"/>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3DB944E" w14:textId="77777777" w:rsidR="00B55AE8" w:rsidRPr="00B55AE8" w:rsidRDefault="00B55AE8" w:rsidP="00B55AE8">
            <w:pPr>
              <w:spacing w:after="0" w:line="240" w:lineRule="auto"/>
              <w:jc w:val="center"/>
              <w:rPr>
                <w:rFonts w:ascii="GHEA Grapalat" w:eastAsia="Times New Roman" w:hAnsi="GHEA Grapalat" w:cs="Calibri"/>
                <w:b/>
                <w:i/>
                <w:sz w:val="18"/>
                <w:szCs w:val="18"/>
                <w:lang w:val="hy-AM"/>
              </w:rPr>
            </w:pPr>
            <w:r w:rsidRPr="00B55AE8">
              <w:rPr>
                <w:rFonts w:ascii="GHEA Grapalat" w:eastAsia="Times New Roman" w:hAnsi="GHEA Grapalat" w:cs="Calibri"/>
                <w:b/>
                <w:i/>
                <w:sz w:val="18"/>
                <w:szCs w:val="18"/>
              </w:rPr>
              <w:t xml:space="preserve">2023 թ. ինն </w:t>
            </w:r>
            <w:r w:rsidRPr="00B55AE8">
              <w:rPr>
                <w:rFonts w:ascii="GHEA Grapalat" w:eastAsia="Times New Roman" w:hAnsi="GHEA Grapalat" w:cs="Calibri"/>
                <w:b/>
                <w:i/>
                <w:sz w:val="18"/>
                <w:szCs w:val="18"/>
                <w:lang w:val="hy-AM"/>
              </w:rPr>
              <w:t>ամիսներ</w:t>
            </w:r>
          </w:p>
        </w:tc>
        <w:tc>
          <w:tcPr>
            <w:tcW w:w="949" w:type="pct"/>
            <w:gridSpan w:val="2"/>
            <w:tcBorders>
              <w:top w:val="single" w:sz="4" w:space="0" w:color="auto"/>
              <w:left w:val="nil"/>
              <w:bottom w:val="single" w:sz="4" w:space="0" w:color="auto"/>
              <w:right w:val="single" w:sz="4" w:space="0" w:color="000000"/>
            </w:tcBorders>
            <w:shd w:val="clear" w:color="auto" w:fill="BDD6EE" w:themeFill="accent1" w:themeFillTint="66"/>
            <w:vAlign w:val="center"/>
            <w:hideMark/>
          </w:tcPr>
          <w:p w14:paraId="29D55944" w14:textId="77777777" w:rsidR="00B55AE8" w:rsidRPr="00B55AE8" w:rsidRDefault="00B55AE8" w:rsidP="00B55AE8">
            <w:pPr>
              <w:spacing w:after="0" w:line="240" w:lineRule="auto"/>
              <w:jc w:val="center"/>
              <w:rPr>
                <w:rFonts w:ascii="GHEA Grapalat" w:eastAsia="Times New Roman" w:hAnsi="GHEA Grapalat" w:cs="Calibri"/>
                <w:b/>
                <w:i/>
                <w:sz w:val="18"/>
                <w:szCs w:val="18"/>
                <w:lang w:val="hy-AM"/>
              </w:rPr>
            </w:pPr>
            <w:r w:rsidRPr="00B55AE8">
              <w:rPr>
                <w:rFonts w:ascii="GHEA Grapalat" w:eastAsia="Times New Roman" w:hAnsi="GHEA Grapalat" w:cs="Calibri"/>
                <w:b/>
                <w:i/>
                <w:sz w:val="18"/>
                <w:szCs w:val="18"/>
                <w:lang w:val="hy-AM"/>
              </w:rPr>
              <w:t>Տարբերություն (Ստացված եկամուտ-Ծրագրային ցուցանիշ)</w:t>
            </w:r>
          </w:p>
        </w:tc>
        <w:tc>
          <w:tcPr>
            <w:tcW w:w="151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CE52E0" w14:textId="05BBD249" w:rsidR="00B55AE8" w:rsidRPr="00B55AE8" w:rsidRDefault="00B55AE8" w:rsidP="00B55AE8">
            <w:pPr>
              <w:spacing w:after="0" w:line="240" w:lineRule="auto"/>
              <w:jc w:val="center"/>
              <w:rPr>
                <w:rFonts w:ascii="GHEA Grapalat" w:eastAsia="Times New Roman" w:hAnsi="GHEA Grapalat" w:cs="Calibri"/>
                <w:b/>
                <w:i/>
                <w:sz w:val="18"/>
                <w:szCs w:val="18"/>
                <w:lang w:val="hy-AM"/>
              </w:rPr>
            </w:pPr>
            <w:r w:rsidRPr="00B55AE8">
              <w:rPr>
                <w:rFonts w:ascii="GHEA Grapalat" w:eastAsia="Times New Roman" w:hAnsi="GHEA Grapalat" w:cs="Calibri"/>
                <w:b/>
                <w:i/>
                <w:sz w:val="18"/>
                <w:szCs w:val="18"/>
                <w:lang w:val="hy-AM"/>
              </w:rPr>
              <w:t>Տարբերությունների առաջացման պատճառները</w:t>
            </w:r>
            <w:r w:rsidR="006A0BC8">
              <w:rPr>
                <w:rFonts w:ascii="GHEA Grapalat" w:eastAsia="Times New Roman" w:hAnsi="GHEA Grapalat" w:cs="Calibri"/>
                <w:b/>
                <w:i/>
                <w:sz w:val="18"/>
                <w:szCs w:val="18"/>
                <w:lang w:val="hy-AM"/>
              </w:rPr>
              <w:t>,</w:t>
            </w:r>
            <w:r w:rsidRPr="00B55AE8">
              <w:rPr>
                <w:rFonts w:ascii="GHEA Grapalat" w:eastAsia="Times New Roman" w:hAnsi="GHEA Grapalat" w:cs="Calibri"/>
                <w:b/>
                <w:i/>
                <w:sz w:val="18"/>
                <w:szCs w:val="18"/>
                <w:lang w:val="hy-AM"/>
              </w:rPr>
              <w:t xml:space="preserve"> ըստ ՆԳՆ-ի</w:t>
            </w:r>
          </w:p>
        </w:tc>
      </w:tr>
      <w:tr w:rsidR="00B55AE8" w:rsidRPr="00B55AE8" w14:paraId="38F72B99" w14:textId="77777777" w:rsidTr="00CA5357">
        <w:trPr>
          <w:trHeight w:val="540"/>
        </w:trPr>
        <w:tc>
          <w:tcPr>
            <w:tcW w:w="1266" w:type="pct"/>
            <w:vMerge/>
            <w:tcBorders>
              <w:top w:val="single" w:sz="4" w:space="0" w:color="auto"/>
              <w:left w:val="single" w:sz="4" w:space="0" w:color="auto"/>
              <w:bottom w:val="nil"/>
              <w:right w:val="single" w:sz="4" w:space="0" w:color="auto"/>
            </w:tcBorders>
            <w:shd w:val="clear" w:color="auto" w:fill="BDD6EE" w:themeFill="accent1" w:themeFillTint="66"/>
            <w:vAlign w:val="center"/>
            <w:hideMark/>
          </w:tcPr>
          <w:p w14:paraId="3FA04890" w14:textId="77777777" w:rsidR="00B55AE8" w:rsidRPr="00B55AE8" w:rsidRDefault="00B55AE8" w:rsidP="00B55AE8">
            <w:pPr>
              <w:spacing w:after="0" w:line="240" w:lineRule="auto"/>
              <w:rPr>
                <w:rFonts w:ascii="GHEA Grapalat" w:eastAsia="Times New Roman" w:hAnsi="GHEA Grapalat" w:cs="Calibri"/>
                <w:b/>
                <w:i/>
                <w:sz w:val="18"/>
                <w:szCs w:val="18"/>
                <w:lang w:val="hy-AM"/>
              </w:rPr>
            </w:pPr>
          </w:p>
        </w:tc>
        <w:tc>
          <w:tcPr>
            <w:tcW w:w="633" w:type="pct"/>
            <w:tcBorders>
              <w:top w:val="nil"/>
              <w:left w:val="nil"/>
              <w:bottom w:val="single" w:sz="4" w:space="0" w:color="auto"/>
              <w:right w:val="single" w:sz="4" w:space="0" w:color="auto"/>
            </w:tcBorders>
            <w:shd w:val="clear" w:color="auto" w:fill="BDD6EE" w:themeFill="accent1" w:themeFillTint="66"/>
            <w:vAlign w:val="center"/>
            <w:hideMark/>
          </w:tcPr>
          <w:p w14:paraId="030C9EEC" w14:textId="77777777" w:rsidR="00B55AE8" w:rsidRPr="00B55AE8" w:rsidRDefault="00B55AE8" w:rsidP="00B55AE8">
            <w:pPr>
              <w:spacing w:after="0" w:line="240" w:lineRule="auto"/>
              <w:jc w:val="center"/>
              <w:rPr>
                <w:rFonts w:ascii="GHEA Grapalat" w:eastAsia="Times New Roman" w:hAnsi="GHEA Grapalat" w:cs="Calibri"/>
                <w:b/>
                <w:i/>
                <w:sz w:val="18"/>
                <w:szCs w:val="18"/>
              </w:rPr>
            </w:pPr>
            <w:r w:rsidRPr="00B55AE8">
              <w:rPr>
                <w:rFonts w:ascii="GHEA Grapalat" w:eastAsia="Times New Roman" w:hAnsi="GHEA Grapalat" w:cs="Calibri"/>
                <w:b/>
                <w:i/>
                <w:sz w:val="18"/>
                <w:szCs w:val="18"/>
              </w:rPr>
              <w:t>Ծրագրային ցուցանիշներ</w:t>
            </w:r>
          </w:p>
        </w:tc>
        <w:tc>
          <w:tcPr>
            <w:tcW w:w="633" w:type="pct"/>
            <w:tcBorders>
              <w:top w:val="nil"/>
              <w:left w:val="nil"/>
              <w:bottom w:val="single" w:sz="4" w:space="0" w:color="auto"/>
              <w:right w:val="single" w:sz="4" w:space="0" w:color="auto"/>
            </w:tcBorders>
            <w:shd w:val="clear" w:color="auto" w:fill="BDD6EE" w:themeFill="accent1" w:themeFillTint="66"/>
            <w:vAlign w:val="center"/>
            <w:hideMark/>
          </w:tcPr>
          <w:p w14:paraId="163978B6" w14:textId="77777777" w:rsidR="00B55AE8" w:rsidRPr="00B55AE8" w:rsidRDefault="00B55AE8" w:rsidP="00B55AE8">
            <w:pPr>
              <w:spacing w:after="0" w:line="240" w:lineRule="auto"/>
              <w:jc w:val="center"/>
              <w:rPr>
                <w:rFonts w:ascii="GHEA Grapalat" w:eastAsia="Times New Roman" w:hAnsi="GHEA Grapalat" w:cs="Calibri"/>
                <w:b/>
                <w:i/>
                <w:sz w:val="18"/>
                <w:szCs w:val="18"/>
              </w:rPr>
            </w:pPr>
            <w:r w:rsidRPr="00B55AE8">
              <w:rPr>
                <w:rFonts w:ascii="GHEA Grapalat" w:eastAsia="Times New Roman" w:hAnsi="GHEA Grapalat" w:cs="Calibri"/>
                <w:b/>
                <w:i/>
                <w:sz w:val="18"/>
                <w:szCs w:val="18"/>
              </w:rPr>
              <w:t>Ստացված եկամուտներ</w:t>
            </w:r>
          </w:p>
        </w:tc>
        <w:tc>
          <w:tcPr>
            <w:tcW w:w="569" w:type="pct"/>
            <w:tcBorders>
              <w:top w:val="nil"/>
              <w:left w:val="nil"/>
              <w:bottom w:val="single" w:sz="4" w:space="0" w:color="auto"/>
              <w:right w:val="single" w:sz="4" w:space="0" w:color="auto"/>
            </w:tcBorders>
            <w:shd w:val="clear" w:color="auto" w:fill="BDD6EE" w:themeFill="accent1" w:themeFillTint="66"/>
            <w:vAlign w:val="center"/>
            <w:hideMark/>
          </w:tcPr>
          <w:p w14:paraId="35D8A1B5" w14:textId="77777777" w:rsidR="00B55AE8" w:rsidRPr="00B55AE8" w:rsidRDefault="00B55AE8" w:rsidP="00B55AE8">
            <w:pPr>
              <w:spacing w:after="0" w:line="240" w:lineRule="auto"/>
              <w:jc w:val="center"/>
              <w:rPr>
                <w:rFonts w:ascii="GHEA Grapalat" w:eastAsia="Times New Roman" w:hAnsi="GHEA Grapalat" w:cs="Calibri"/>
                <w:b/>
                <w:i/>
                <w:sz w:val="18"/>
                <w:szCs w:val="18"/>
              </w:rPr>
            </w:pPr>
            <w:r w:rsidRPr="00B55AE8">
              <w:rPr>
                <w:rFonts w:ascii="GHEA Grapalat" w:eastAsia="Times New Roman" w:hAnsi="GHEA Grapalat" w:cs="Calibri"/>
                <w:b/>
                <w:i/>
                <w:sz w:val="18"/>
                <w:szCs w:val="18"/>
              </w:rPr>
              <w:t>Գումարով</w:t>
            </w:r>
          </w:p>
        </w:tc>
        <w:tc>
          <w:tcPr>
            <w:tcW w:w="379" w:type="pct"/>
            <w:tcBorders>
              <w:top w:val="nil"/>
              <w:left w:val="nil"/>
              <w:bottom w:val="single" w:sz="4" w:space="0" w:color="auto"/>
              <w:right w:val="single" w:sz="4" w:space="0" w:color="auto"/>
            </w:tcBorders>
            <w:shd w:val="clear" w:color="auto" w:fill="BDD6EE" w:themeFill="accent1" w:themeFillTint="66"/>
            <w:vAlign w:val="center"/>
            <w:hideMark/>
          </w:tcPr>
          <w:p w14:paraId="52C06116" w14:textId="77777777" w:rsidR="00B55AE8" w:rsidRPr="00B55AE8" w:rsidRDefault="00B55AE8" w:rsidP="00B55AE8">
            <w:pPr>
              <w:spacing w:after="0" w:line="240" w:lineRule="auto"/>
              <w:jc w:val="center"/>
              <w:rPr>
                <w:rFonts w:ascii="GHEA Grapalat" w:eastAsia="Times New Roman" w:hAnsi="GHEA Grapalat" w:cs="Calibri"/>
                <w:b/>
                <w:i/>
                <w:sz w:val="18"/>
                <w:szCs w:val="18"/>
              </w:rPr>
            </w:pPr>
            <w:r w:rsidRPr="00B55AE8">
              <w:rPr>
                <w:rFonts w:ascii="GHEA Grapalat" w:eastAsia="Times New Roman" w:hAnsi="GHEA Grapalat" w:cs="Calibri"/>
                <w:b/>
                <w:i/>
                <w:sz w:val="18"/>
                <w:szCs w:val="18"/>
              </w:rPr>
              <w:t>%-ով</w:t>
            </w:r>
          </w:p>
        </w:tc>
        <w:tc>
          <w:tcPr>
            <w:tcW w:w="151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597C02" w14:textId="77777777" w:rsidR="00B55AE8" w:rsidRPr="00B55AE8" w:rsidRDefault="00B55AE8" w:rsidP="00B55AE8">
            <w:pPr>
              <w:spacing w:after="0" w:line="240" w:lineRule="auto"/>
              <w:rPr>
                <w:rFonts w:ascii="GHEA Grapalat" w:eastAsia="Times New Roman" w:hAnsi="GHEA Grapalat" w:cs="Calibri"/>
                <w:b/>
                <w:i/>
                <w:sz w:val="18"/>
                <w:szCs w:val="18"/>
              </w:rPr>
            </w:pPr>
          </w:p>
        </w:tc>
      </w:tr>
      <w:tr w:rsidR="00B55AE8" w:rsidRPr="00B55AE8" w14:paraId="0BA04075" w14:textId="77777777" w:rsidTr="00CA5357">
        <w:trPr>
          <w:trHeight w:val="270"/>
        </w:trPr>
        <w:tc>
          <w:tcPr>
            <w:tcW w:w="126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D50625F" w14:textId="77777777" w:rsidR="00B55AE8" w:rsidRPr="00B55AE8" w:rsidRDefault="00B55AE8" w:rsidP="00B55AE8">
            <w:pPr>
              <w:spacing w:after="0" w:line="240" w:lineRule="auto"/>
              <w:jc w:val="center"/>
              <w:rPr>
                <w:rFonts w:ascii="GHEA Grapalat" w:eastAsia="Times New Roman" w:hAnsi="GHEA Grapalat" w:cs="Calibri"/>
                <w:b/>
                <w:bCs/>
                <w:i/>
                <w:sz w:val="18"/>
                <w:szCs w:val="18"/>
              </w:rPr>
            </w:pPr>
            <w:r w:rsidRPr="00B55AE8">
              <w:rPr>
                <w:rFonts w:ascii="GHEA Grapalat" w:eastAsia="Times New Roman" w:hAnsi="GHEA Grapalat" w:cs="Calibri"/>
                <w:b/>
                <w:i/>
                <w:sz w:val="18"/>
                <w:szCs w:val="18"/>
                <w:lang w:val="en-AU" w:eastAsia="ru-RU"/>
              </w:rPr>
              <w:t>Ա</w:t>
            </w:r>
          </w:p>
        </w:tc>
        <w:tc>
          <w:tcPr>
            <w:tcW w:w="633" w:type="pct"/>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0FDAD5E5" w14:textId="77777777" w:rsidR="00B55AE8" w:rsidRPr="00B55AE8" w:rsidRDefault="00B55AE8" w:rsidP="00B55AE8">
            <w:pPr>
              <w:spacing w:after="0" w:line="240" w:lineRule="auto"/>
              <w:jc w:val="center"/>
              <w:rPr>
                <w:rFonts w:ascii="GHEA Grapalat" w:eastAsia="Times New Roman" w:hAnsi="GHEA Grapalat" w:cs="Calibri"/>
                <w:b/>
                <w:bCs/>
                <w:i/>
                <w:sz w:val="18"/>
                <w:szCs w:val="18"/>
              </w:rPr>
            </w:pPr>
            <w:r w:rsidRPr="00B55AE8">
              <w:rPr>
                <w:rFonts w:ascii="GHEA Grapalat" w:eastAsia="Times New Roman" w:hAnsi="GHEA Grapalat" w:cs="Calibri"/>
                <w:b/>
                <w:i/>
                <w:sz w:val="18"/>
                <w:szCs w:val="18"/>
                <w:lang w:val="en-AU" w:eastAsia="ru-RU"/>
              </w:rPr>
              <w:t>Բ</w:t>
            </w:r>
          </w:p>
        </w:tc>
        <w:tc>
          <w:tcPr>
            <w:tcW w:w="633" w:type="pct"/>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594C5D93" w14:textId="77777777" w:rsidR="00B55AE8" w:rsidRPr="00B55AE8" w:rsidRDefault="00B55AE8" w:rsidP="00B55AE8">
            <w:pPr>
              <w:spacing w:after="0" w:line="240" w:lineRule="auto"/>
              <w:jc w:val="center"/>
              <w:rPr>
                <w:rFonts w:ascii="GHEA Grapalat" w:eastAsia="Times New Roman" w:hAnsi="GHEA Grapalat" w:cs="Calibri"/>
                <w:b/>
                <w:bCs/>
                <w:i/>
                <w:sz w:val="18"/>
                <w:szCs w:val="18"/>
              </w:rPr>
            </w:pPr>
            <w:r w:rsidRPr="00B55AE8">
              <w:rPr>
                <w:rFonts w:ascii="GHEA Grapalat" w:eastAsia="Times New Roman" w:hAnsi="GHEA Grapalat" w:cs="Calibri"/>
                <w:b/>
                <w:i/>
                <w:sz w:val="18"/>
                <w:szCs w:val="18"/>
                <w:lang w:val="en-AU" w:eastAsia="ru-RU"/>
              </w:rPr>
              <w:t>Գ</w:t>
            </w:r>
          </w:p>
        </w:tc>
        <w:tc>
          <w:tcPr>
            <w:tcW w:w="569"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1AEB0C2" w14:textId="77777777" w:rsidR="00B55AE8" w:rsidRPr="00B55AE8" w:rsidRDefault="00B55AE8" w:rsidP="00B55AE8">
            <w:pPr>
              <w:spacing w:after="0" w:line="240" w:lineRule="auto"/>
              <w:jc w:val="center"/>
              <w:rPr>
                <w:rFonts w:ascii="GHEA Grapalat" w:eastAsia="Times New Roman" w:hAnsi="GHEA Grapalat" w:cs="Calibri"/>
                <w:b/>
                <w:bCs/>
                <w:i/>
                <w:sz w:val="18"/>
                <w:szCs w:val="18"/>
              </w:rPr>
            </w:pPr>
            <w:r w:rsidRPr="00B55AE8">
              <w:rPr>
                <w:rFonts w:ascii="GHEA Grapalat" w:eastAsia="Times New Roman" w:hAnsi="GHEA Grapalat" w:cs="Calibri"/>
                <w:b/>
                <w:i/>
                <w:sz w:val="18"/>
                <w:szCs w:val="18"/>
                <w:lang w:val="en-AU" w:eastAsia="ru-RU"/>
              </w:rPr>
              <w:t>Դ</w:t>
            </w:r>
          </w:p>
        </w:tc>
        <w:tc>
          <w:tcPr>
            <w:tcW w:w="379"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5BFF2F3" w14:textId="77777777" w:rsidR="00B55AE8" w:rsidRPr="00B55AE8" w:rsidRDefault="00B55AE8" w:rsidP="00B55AE8">
            <w:pPr>
              <w:spacing w:after="0" w:line="240" w:lineRule="auto"/>
              <w:jc w:val="center"/>
              <w:rPr>
                <w:rFonts w:ascii="GHEA Grapalat" w:eastAsia="Times New Roman" w:hAnsi="GHEA Grapalat" w:cs="Calibri"/>
                <w:b/>
                <w:bCs/>
                <w:i/>
                <w:sz w:val="18"/>
                <w:szCs w:val="18"/>
              </w:rPr>
            </w:pPr>
            <w:r w:rsidRPr="00B55AE8">
              <w:rPr>
                <w:rFonts w:ascii="GHEA Grapalat" w:eastAsia="Times New Roman" w:hAnsi="GHEA Grapalat" w:cs="Calibri"/>
                <w:b/>
                <w:i/>
                <w:sz w:val="18"/>
                <w:szCs w:val="18"/>
                <w:lang w:val="en-AU" w:eastAsia="ru-RU"/>
              </w:rPr>
              <w:t>Ե</w:t>
            </w:r>
          </w:p>
        </w:tc>
        <w:tc>
          <w:tcPr>
            <w:tcW w:w="151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FD7FA0B" w14:textId="77777777" w:rsidR="00B55AE8" w:rsidRPr="00B55AE8" w:rsidRDefault="00B55AE8" w:rsidP="00B55AE8">
            <w:pPr>
              <w:spacing w:after="0" w:line="240" w:lineRule="auto"/>
              <w:jc w:val="center"/>
              <w:rPr>
                <w:rFonts w:ascii="GHEA Grapalat" w:eastAsia="Times New Roman" w:hAnsi="GHEA Grapalat" w:cs="Calibri"/>
                <w:b/>
                <w:bCs/>
                <w:i/>
                <w:sz w:val="18"/>
                <w:szCs w:val="18"/>
              </w:rPr>
            </w:pPr>
            <w:r w:rsidRPr="00B55AE8">
              <w:rPr>
                <w:rFonts w:ascii="GHEA Grapalat" w:eastAsia="Times New Roman" w:hAnsi="GHEA Grapalat" w:cs="Calibri"/>
                <w:b/>
                <w:i/>
                <w:sz w:val="18"/>
                <w:szCs w:val="18"/>
                <w:lang w:val="en-AU" w:eastAsia="ru-RU"/>
              </w:rPr>
              <w:t>Զ</w:t>
            </w:r>
          </w:p>
        </w:tc>
      </w:tr>
      <w:tr w:rsidR="00B55AE8" w:rsidRPr="00B55AE8" w14:paraId="722337CC" w14:textId="77777777" w:rsidTr="00CA5357">
        <w:trPr>
          <w:trHeight w:val="585"/>
        </w:trPr>
        <w:tc>
          <w:tcPr>
            <w:tcW w:w="1266" w:type="pct"/>
            <w:tcBorders>
              <w:top w:val="nil"/>
              <w:left w:val="single" w:sz="4" w:space="0" w:color="auto"/>
              <w:bottom w:val="single" w:sz="4" w:space="0" w:color="auto"/>
              <w:right w:val="single" w:sz="4" w:space="0" w:color="auto"/>
            </w:tcBorders>
            <w:shd w:val="clear" w:color="auto" w:fill="auto"/>
            <w:vAlign w:val="center"/>
          </w:tcPr>
          <w:p w14:paraId="1DD56E6C" w14:textId="77777777" w:rsidR="00B55AE8" w:rsidRPr="00CA5357" w:rsidRDefault="00B55AE8" w:rsidP="00B55AE8">
            <w:pPr>
              <w:spacing w:after="0" w:line="240" w:lineRule="auto"/>
              <w:jc w:val="center"/>
              <w:rPr>
                <w:rFonts w:ascii="GHEA Grapalat" w:eastAsia="Times New Roman" w:hAnsi="GHEA Grapalat" w:cs="Calibri"/>
                <w:b/>
                <w:bCs/>
                <w:sz w:val="18"/>
                <w:szCs w:val="18"/>
              </w:rPr>
            </w:pPr>
            <w:r w:rsidRPr="00CA5357">
              <w:rPr>
                <w:rFonts w:ascii="GHEA Grapalat" w:eastAsia="Times New Roman" w:hAnsi="GHEA Grapalat" w:cs="Calibri"/>
                <w:b/>
                <w:bCs/>
                <w:i/>
                <w:iCs/>
                <w:sz w:val="18"/>
                <w:szCs w:val="18"/>
                <w:lang w:val="en-AU" w:eastAsia="ru-RU"/>
              </w:rPr>
              <w:t>ԸՆԴՀԱՆՈՒՐԸ</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14:paraId="1FF9D544" w14:textId="77777777" w:rsidR="00B55AE8" w:rsidRPr="00CA5357" w:rsidRDefault="00B55AE8" w:rsidP="00B55AE8">
            <w:pPr>
              <w:spacing w:after="0" w:line="240" w:lineRule="auto"/>
              <w:jc w:val="center"/>
              <w:rPr>
                <w:rFonts w:ascii="GHEA Grapalat" w:eastAsia="Times New Roman" w:hAnsi="GHEA Grapalat" w:cs="Calibri"/>
                <w:b/>
                <w:bCs/>
                <w:sz w:val="18"/>
                <w:szCs w:val="18"/>
              </w:rPr>
            </w:pPr>
            <w:r w:rsidRPr="00CA5357">
              <w:rPr>
                <w:rFonts w:ascii="GHEA Grapalat" w:eastAsia="Times New Roman" w:hAnsi="GHEA Grapalat" w:cs="Calibri"/>
                <w:b/>
                <w:bCs/>
                <w:sz w:val="18"/>
                <w:szCs w:val="18"/>
                <w:lang w:val="en-AU" w:eastAsia="ru-RU"/>
              </w:rPr>
              <w:t>21,739,502.4</w:t>
            </w:r>
          </w:p>
        </w:tc>
        <w:tc>
          <w:tcPr>
            <w:tcW w:w="633" w:type="pct"/>
            <w:tcBorders>
              <w:top w:val="single" w:sz="4" w:space="0" w:color="auto"/>
              <w:left w:val="nil"/>
              <w:bottom w:val="single" w:sz="4" w:space="0" w:color="auto"/>
              <w:right w:val="single" w:sz="4" w:space="0" w:color="auto"/>
            </w:tcBorders>
            <w:shd w:val="clear" w:color="auto" w:fill="auto"/>
            <w:vAlign w:val="center"/>
          </w:tcPr>
          <w:p w14:paraId="4E7755BD" w14:textId="77777777" w:rsidR="00B55AE8" w:rsidRPr="00CA5357" w:rsidRDefault="00B55AE8" w:rsidP="00B55AE8">
            <w:pPr>
              <w:spacing w:after="0" w:line="240" w:lineRule="auto"/>
              <w:jc w:val="center"/>
              <w:rPr>
                <w:rFonts w:ascii="GHEA Grapalat" w:eastAsia="Times New Roman" w:hAnsi="GHEA Grapalat" w:cs="Calibri"/>
                <w:b/>
                <w:bCs/>
                <w:sz w:val="18"/>
                <w:szCs w:val="18"/>
              </w:rPr>
            </w:pPr>
            <w:r w:rsidRPr="00CA5357">
              <w:rPr>
                <w:rFonts w:ascii="GHEA Grapalat" w:eastAsia="Times New Roman" w:hAnsi="GHEA Grapalat" w:cs="Calibri"/>
                <w:b/>
                <w:bCs/>
                <w:sz w:val="18"/>
                <w:szCs w:val="18"/>
                <w:lang w:val="en-AU" w:eastAsia="ru-RU"/>
              </w:rPr>
              <w:t>28,035,377.1</w:t>
            </w:r>
          </w:p>
        </w:tc>
        <w:tc>
          <w:tcPr>
            <w:tcW w:w="569" w:type="pct"/>
            <w:tcBorders>
              <w:top w:val="single" w:sz="4" w:space="0" w:color="auto"/>
              <w:left w:val="nil"/>
              <w:bottom w:val="single" w:sz="4" w:space="0" w:color="auto"/>
              <w:right w:val="single" w:sz="4" w:space="0" w:color="auto"/>
            </w:tcBorders>
            <w:shd w:val="clear" w:color="auto" w:fill="auto"/>
            <w:noWrap/>
            <w:vAlign w:val="center"/>
          </w:tcPr>
          <w:p w14:paraId="53210ACD" w14:textId="77777777" w:rsidR="00B55AE8" w:rsidRPr="00CA5357" w:rsidRDefault="00B55AE8" w:rsidP="00B55AE8">
            <w:pPr>
              <w:spacing w:after="0" w:line="240" w:lineRule="auto"/>
              <w:jc w:val="center"/>
              <w:rPr>
                <w:rFonts w:ascii="GHEA Grapalat" w:eastAsia="Times New Roman" w:hAnsi="GHEA Grapalat" w:cs="Calibri"/>
                <w:b/>
                <w:bCs/>
                <w:sz w:val="18"/>
                <w:szCs w:val="18"/>
              </w:rPr>
            </w:pPr>
            <w:r w:rsidRPr="00CA5357">
              <w:rPr>
                <w:rFonts w:ascii="GHEA Grapalat" w:eastAsia="Times New Roman" w:hAnsi="GHEA Grapalat" w:cs="Calibri"/>
                <w:b/>
                <w:bCs/>
                <w:sz w:val="18"/>
                <w:szCs w:val="18"/>
                <w:lang w:val="en-AU" w:eastAsia="ru-RU"/>
              </w:rPr>
              <w:t>6,295,874.7</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35A83DD4" w14:textId="77777777" w:rsidR="00B55AE8" w:rsidRPr="00CA5357" w:rsidRDefault="00B55AE8" w:rsidP="00B55AE8">
            <w:pPr>
              <w:spacing w:after="0" w:line="240" w:lineRule="auto"/>
              <w:jc w:val="center"/>
              <w:rPr>
                <w:rFonts w:ascii="GHEA Grapalat" w:eastAsia="Times New Roman" w:hAnsi="GHEA Grapalat" w:cs="Calibri"/>
                <w:b/>
                <w:bCs/>
                <w:sz w:val="18"/>
                <w:szCs w:val="18"/>
              </w:rPr>
            </w:pPr>
            <w:r w:rsidRPr="00CA5357">
              <w:rPr>
                <w:rFonts w:ascii="GHEA Grapalat" w:eastAsia="Times New Roman" w:hAnsi="GHEA Grapalat" w:cs="Calibri"/>
                <w:b/>
                <w:bCs/>
                <w:sz w:val="18"/>
                <w:szCs w:val="18"/>
                <w:lang w:val="en-AU" w:eastAsia="ru-RU"/>
              </w:rPr>
              <w:t>28.96</w:t>
            </w:r>
          </w:p>
        </w:tc>
        <w:tc>
          <w:tcPr>
            <w:tcW w:w="1519" w:type="pct"/>
            <w:tcBorders>
              <w:top w:val="nil"/>
              <w:left w:val="nil"/>
              <w:bottom w:val="single" w:sz="4" w:space="0" w:color="auto"/>
              <w:right w:val="single" w:sz="4" w:space="0" w:color="auto"/>
            </w:tcBorders>
            <w:shd w:val="clear" w:color="auto" w:fill="auto"/>
            <w:noWrap/>
            <w:vAlign w:val="bottom"/>
          </w:tcPr>
          <w:p w14:paraId="1258C250" w14:textId="77777777" w:rsidR="00B55AE8" w:rsidRPr="00CA5357" w:rsidRDefault="00B55AE8" w:rsidP="00B55AE8">
            <w:pPr>
              <w:spacing w:after="0" w:line="240" w:lineRule="auto"/>
              <w:jc w:val="center"/>
              <w:rPr>
                <w:rFonts w:ascii="GHEA Grapalat" w:eastAsia="Times New Roman" w:hAnsi="GHEA Grapalat" w:cs="Calibri"/>
                <w:b/>
                <w:bCs/>
                <w:sz w:val="18"/>
                <w:szCs w:val="18"/>
              </w:rPr>
            </w:pPr>
            <w:r w:rsidRPr="00CA5357">
              <w:rPr>
                <w:rFonts w:ascii="Calibri" w:eastAsia="Times New Roman" w:hAnsi="Calibri" w:cs="Calibri"/>
                <w:sz w:val="18"/>
                <w:szCs w:val="18"/>
                <w:lang w:val="en-AU" w:eastAsia="ru-RU"/>
              </w:rPr>
              <w:t> </w:t>
            </w:r>
          </w:p>
        </w:tc>
      </w:tr>
      <w:tr w:rsidR="00B55AE8" w:rsidRPr="00B55AE8" w14:paraId="1E301306" w14:textId="77777777" w:rsidTr="00CA5357">
        <w:trPr>
          <w:trHeight w:val="270"/>
        </w:trPr>
        <w:tc>
          <w:tcPr>
            <w:tcW w:w="1266" w:type="pct"/>
            <w:tcBorders>
              <w:top w:val="single" w:sz="4" w:space="0" w:color="auto"/>
              <w:left w:val="single" w:sz="4" w:space="0" w:color="auto"/>
              <w:bottom w:val="single" w:sz="4" w:space="0" w:color="auto"/>
              <w:right w:val="single" w:sz="4" w:space="0" w:color="000000"/>
            </w:tcBorders>
            <w:shd w:val="clear" w:color="000000" w:fill="F2F2F2"/>
            <w:vAlign w:val="center"/>
          </w:tcPr>
          <w:p w14:paraId="4C208AEA" w14:textId="77777777" w:rsidR="00B55AE8" w:rsidRPr="00CA5357" w:rsidRDefault="00B55AE8" w:rsidP="00B55AE8">
            <w:pPr>
              <w:spacing w:after="0" w:line="240" w:lineRule="auto"/>
              <w:rPr>
                <w:rFonts w:ascii="GHEA Grapalat" w:eastAsia="Times New Roman" w:hAnsi="GHEA Grapalat" w:cs="Calibri"/>
                <w:b/>
                <w:bCs/>
                <w:sz w:val="18"/>
                <w:szCs w:val="18"/>
              </w:rPr>
            </w:pPr>
            <w:r w:rsidRPr="00CA5357">
              <w:rPr>
                <w:rFonts w:ascii="GHEA Grapalat" w:eastAsia="Times New Roman" w:hAnsi="GHEA Grapalat" w:cs="Calibri"/>
                <w:b/>
                <w:bCs/>
                <w:sz w:val="18"/>
                <w:szCs w:val="18"/>
                <w:lang w:val="en-AU" w:eastAsia="ru-RU"/>
              </w:rPr>
              <w:t>Պետական տուրքեր</w:t>
            </w:r>
          </w:p>
        </w:tc>
        <w:tc>
          <w:tcPr>
            <w:tcW w:w="633" w:type="pct"/>
            <w:tcBorders>
              <w:top w:val="single" w:sz="4" w:space="0" w:color="auto"/>
              <w:left w:val="nil"/>
              <w:bottom w:val="single" w:sz="4" w:space="0" w:color="auto"/>
              <w:right w:val="single" w:sz="4" w:space="0" w:color="auto"/>
            </w:tcBorders>
            <w:shd w:val="clear" w:color="auto" w:fill="auto"/>
            <w:vAlign w:val="center"/>
          </w:tcPr>
          <w:p w14:paraId="177E0BF3" w14:textId="77777777" w:rsidR="00B55AE8" w:rsidRPr="00CA5357" w:rsidRDefault="00B55AE8" w:rsidP="00B55AE8">
            <w:pPr>
              <w:spacing w:after="0" w:line="240" w:lineRule="auto"/>
              <w:jc w:val="center"/>
              <w:rPr>
                <w:rFonts w:ascii="GHEA Grapalat" w:eastAsia="Times New Roman" w:hAnsi="GHEA Grapalat" w:cs="Calibri"/>
                <w:b/>
                <w:bCs/>
                <w:sz w:val="18"/>
                <w:szCs w:val="18"/>
              </w:rPr>
            </w:pPr>
            <w:r w:rsidRPr="00CA5357">
              <w:rPr>
                <w:rFonts w:ascii="GHEA Grapalat" w:eastAsia="Times New Roman" w:hAnsi="GHEA Grapalat" w:cs="Calibri"/>
                <w:b/>
                <w:bCs/>
                <w:sz w:val="18"/>
                <w:szCs w:val="18"/>
                <w:lang w:val="en-AU" w:eastAsia="ru-RU"/>
              </w:rPr>
              <w:t>6,368,510.0</w:t>
            </w:r>
          </w:p>
        </w:tc>
        <w:tc>
          <w:tcPr>
            <w:tcW w:w="633" w:type="pct"/>
            <w:tcBorders>
              <w:top w:val="single" w:sz="4" w:space="0" w:color="auto"/>
              <w:left w:val="nil"/>
              <w:bottom w:val="single" w:sz="4" w:space="0" w:color="auto"/>
              <w:right w:val="single" w:sz="4" w:space="0" w:color="auto"/>
            </w:tcBorders>
            <w:shd w:val="clear" w:color="auto" w:fill="auto"/>
            <w:vAlign w:val="center"/>
          </w:tcPr>
          <w:p w14:paraId="599D340E" w14:textId="77777777" w:rsidR="00B55AE8" w:rsidRPr="00CA5357" w:rsidRDefault="00B55AE8" w:rsidP="00B55AE8">
            <w:pPr>
              <w:spacing w:after="0" w:line="240" w:lineRule="auto"/>
              <w:jc w:val="center"/>
              <w:rPr>
                <w:rFonts w:ascii="GHEA Grapalat" w:eastAsia="Times New Roman" w:hAnsi="GHEA Grapalat" w:cs="Calibri"/>
                <w:b/>
                <w:bCs/>
                <w:sz w:val="18"/>
                <w:szCs w:val="18"/>
              </w:rPr>
            </w:pPr>
            <w:r w:rsidRPr="00CA5357">
              <w:rPr>
                <w:rFonts w:ascii="GHEA Grapalat" w:eastAsia="Times New Roman" w:hAnsi="GHEA Grapalat" w:cs="Calibri"/>
                <w:b/>
                <w:bCs/>
                <w:sz w:val="18"/>
                <w:szCs w:val="18"/>
                <w:lang w:val="en-AU" w:eastAsia="ru-RU"/>
              </w:rPr>
              <w:t>7,023,675.4</w:t>
            </w:r>
          </w:p>
        </w:tc>
        <w:tc>
          <w:tcPr>
            <w:tcW w:w="569" w:type="pct"/>
            <w:tcBorders>
              <w:top w:val="single" w:sz="4" w:space="0" w:color="auto"/>
              <w:left w:val="nil"/>
              <w:bottom w:val="single" w:sz="4" w:space="0" w:color="auto"/>
              <w:right w:val="single" w:sz="4" w:space="0" w:color="auto"/>
            </w:tcBorders>
            <w:shd w:val="clear" w:color="auto" w:fill="auto"/>
            <w:vAlign w:val="center"/>
          </w:tcPr>
          <w:p w14:paraId="7EE2E190" w14:textId="77777777" w:rsidR="00B55AE8" w:rsidRPr="00CA5357" w:rsidRDefault="00B55AE8" w:rsidP="00B55AE8">
            <w:pPr>
              <w:spacing w:after="0" w:line="240" w:lineRule="auto"/>
              <w:jc w:val="center"/>
              <w:rPr>
                <w:rFonts w:ascii="GHEA Grapalat" w:eastAsia="Times New Roman" w:hAnsi="GHEA Grapalat" w:cs="Calibri"/>
                <w:b/>
                <w:bCs/>
                <w:sz w:val="18"/>
                <w:szCs w:val="18"/>
              </w:rPr>
            </w:pPr>
            <w:r w:rsidRPr="00CA5357">
              <w:rPr>
                <w:rFonts w:ascii="GHEA Grapalat" w:eastAsia="Times New Roman" w:hAnsi="GHEA Grapalat" w:cs="Calibri"/>
                <w:b/>
                <w:bCs/>
                <w:sz w:val="18"/>
                <w:szCs w:val="18"/>
                <w:lang w:val="en-AU" w:eastAsia="ru-RU"/>
              </w:rPr>
              <w:t>655,165.4</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60F44167" w14:textId="77777777" w:rsidR="00B55AE8" w:rsidRPr="00CA5357" w:rsidRDefault="00B55AE8" w:rsidP="00B55AE8">
            <w:pPr>
              <w:spacing w:after="0" w:line="240" w:lineRule="auto"/>
              <w:jc w:val="center"/>
              <w:rPr>
                <w:rFonts w:ascii="GHEA Grapalat" w:eastAsia="Times New Roman" w:hAnsi="GHEA Grapalat" w:cs="Calibri"/>
                <w:b/>
                <w:bCs/>
                <w:sz w:val="18"/>
                <w:szCs w:val="18"/>
              </w:rPr>
            </w:pPr>
            <w:r w:rsidRPr="00CA5357">
              <w:rPr>
                <w:rFonts w:ascii="GHEA Grapalat" w:eastAsia="Times New Roman" w:hAnsi="GHEA Grapalat" w:cs="Calibri"/>
                <w:b/>
                <w:bCs/>
                <w:sz w:val="18"/>
                <w:szCs w:val="18"/>
                <w:lang w:val="en-AU" w:eastAsia="ru-RU"/>
              </w:rPr>
              <w:t>10.29</w:t>
            </w:r>
          </w:p>
        </w:tc>
        <w:tc>
          <w:tcPr>
            <w:tcW w:w="1519" w:type="pct"/>
            <w:tcBorders>
              <w:top w:val="single" w:sz="4" w:space="0" w:color="auto"/>
              <w:left w:val="nil"/>
              <w:bottom w:val="single" w:sz="4" w:space="0" w:color="auto"/>
              <w:right w:val="single" w:sz="4" w:space="0" w:color="auto"/>
            </w:tcBorders>
            <w:shd w:val="clear" w:color="auto" w:fill="auto"/>
            <w:vAlign w:val="center"/>
          </w:tcPr>
          <w:p w14:paraId="157E026F" w14:textId="77777777" w:rsidR="00B55AE8" w:rsidRPr="00CA5357" w:rsidRDefault="00B55AE8" w:rsidP="00B55AE8">
            <w:pPr>
              <w:spacing w:after="0" w:line="240" w:lineRule="auto"/>
              <w:jc w:val="right"/>
              <w:rPr>
                <w:rFonts w:ascii="GHEA Grapalat" w:eastAsia="Times New Roman" w:hAnsi="GHEA Grapalat" w:cs="Calibri"/>
                <w:b/>
                <w:bCs/>
                <w:sz w:val="18"/>
                <w:szCs w:val="18"/>
              </w:rPr>
            </w:pPr>
            <w:r w:rsidRPr="00CA5357">
              <w:rPr>
                <w:rFonts w:ascii="Calibri" w:eastAsia="Times New Roman" w:hAnsi="Calibri" w:cs="Calibri"/>
                <w:b/>
                <w:bCs/>
                <w:sz w:val="18"/>
                <w:szCs w:val="18"/>
                <w:lang w:val="en-AU" w:eastAsia="ru-RU"/>
              </w:rPr>
              <w:t> </w:t>
            </w:r>
          </w:p>
        </w:tc>
      </w:tr>
      <w:tr w:rsidR="00B55AE8" w:rsidRPr="00B55AE8" w14:paraId="7FE3C7E9" w14:textId="77777777" w:rsidTr="00CA5357">
        <w:trPr>
          <w:trHeight w:val="70"/>
        </w:trPr>
        <w:tc>
          <w:tcPr>
            <w:tcW w:w="1266" w:type="pct"/>
            <w:tcBorders>
              <w:top w:val="single" w:sz="4" w:space="0" w:color="auto"/>
              <w:left w:val="single" w:sz="4" w:space="0" w:color="auto"/>
              <w:bottom w:val="single" w:sz="4" w:space="0" w:color="auto"/>
              <w:right w:val="single" w:sz="4" w:space="0" w:color="auto"/>
            </w:tcBorders>
            <w:shd w:val="clear" w:color="000000" w:fill="F2F2F2"/>
            <w:vAlign w:val="center"/>
          </w:tcPr>
          <w:p w14:paraId="35569796"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այդ թվում</w:t>
            </w:r>
          </w:p>
        </w:tc>
        <w:tc>
          <w:tcPr>
            <w:tcW w:w="633" w:type="pct"/>
            <w:tcBorders>
              <w:top w:val="nil"/>
              <w:left w:val="nil"/>
              <w:bottom w:val="single" w:sz="4" w:space="0" w:color="auto"/>
              <w:right w:val="single" w:sz="4" w:space="0" w:color="auto"/>
            </w:tcBorders>
            <w:shd w:val="clear" w:color="auto" w:fill="auto"/>
            <w:vAlign w:val="center"/>
          </w:tcPr>
          <w:p w14:paraId="56021721"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b/>
                <w:bCs/>
                <w:sz w:val="18"/>
                <w:szCs w:val="18"/>
                <w:lang w:val="en-AU" w:eastAsia="ru-RU"/>
              </w:rPr>
              <w:t> </w:t>
            </w:r>
          </w:p>
        </w:tc>
        <w:tc>
          <w:tcPr>
            <w:tcW w:w="633" w:type="pct"/>
            <w:tcBorders>
              <w:top w:val="nil"/>
              <w:left w:val="nil"/>
              <w:bottom w:val="single" w:sz="4" w:space="0" w:color="auto"/>
              <w:right w:val="single" w:sz="4" w:space="0" w:color="auto"/>
            </w:tcBorders>
            <w:shd w:val="clear" w:color="auto" w:fill="auto"/>
            <w:vAlign w:val="center"/>
          </w:tcPr>
          <w:p w14:paraId="293E2B53"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b/>
                <w:bCs/>
                <w:sz w:val="18"/>
                <w:szCs w:val="18"/>
                <w:lang w:val="en-AU" w:eastAsia="ru-RU"/>
              </w:rPr>
              <w:t> </w:t>
            </w:r>
          </w:p>
        </w:tc>
        <w:tc>
          <w:tcPr>
            <w:tcW w:w="569" w:type="pct"/>
            <w:tcBorders>
              <w:top w:val="nil"/>
              <w:left w:val="nil"/>
              <w:bottom w:val="single" w:sz="4" w:space="0" w:color="auto"/>
              <w:right w:val="single" w:sz="4" w:space="0" w:color="auto"/>
            </w:tcBorders>
            <w:shd w:val="clear" w:color="auto" w:fill="auto"/>
            <w:vAlign w:val="center"/>
          </w:tcPr>
          <w:p w14:paraId="5110DCED"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b/>
                <w:bCs/>
                <w:sz w:val="18"/>
                <w:szCs w:val="18"/>
                <w:lang w:val="en-AU" w:eastAsia="ru-RU"/>
              </w:rPr>
              <w:t> </w:t>
            </w:r>
          </w:p>
        </w:tc>
        <w:tc>
          <w:tcPr>
            <w:tcW w:w="379" w:type="pct"/>
            <w:tcBorders>
              <w:top w:val="nil"/>
              <w:left w:val="nil"/>
              <w:bottom w:val="single" w:sz="4" w:space="0" w:color="auto"/>
              <w:right w:val="single" w:sz="4" w:space="0" w:color="auto"/>
            </w:tcBorders>
            <w:shd w:val="clear" w:color="auto" w:fill="auto"/>
            <w:noWrap/>
            <w:vAlign w:val="center"/>
          </w:tcPr>
          <w:p w14:paraId="0EF85EC5"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
                <w:bCs/>
                <w:sz w:val="18"/>
                <w:szCs w:val="18"/>
                <w:lang w:val="en-AU" w:eastAsia="ru-RU"/>
              </w:rPr>
              <w:t>%</w:t>
            </w:r>
          </w:p>
        </w:tc>
        <w:tc>
          <w:tcPr>
            <w:tcW w:w="1519" w:type="pct"/>
            <w:tcBorders>
              <w:top w:val="nil"/>
              <w:left w:val="nil"/>
              <w:bottom w:val="single" w:sz="4" w:space="0" w:color="auto"/>
              <w:right w:val="single" w:sz="4" w:space="0" w:color="auto"/>
            </w:tcBorders>
            <w:shd w:val="clear" w:color="auto" w:fill="auto"/>
            <w:vAlign w:val="center"/>
          </w:tcPr>
          <w:p w14:paraId="695869E8" w14:textId="77777777" w:rsidR="00B55AE8" w:rsidRPr="00CA5357" w:rsidRDefault="00B55AE8" w:rsidP="00B55AE8">
            <w:pPr>
              <w:spacing w:after="0" w:line="240" w:lineRule="auto"/>
              <w:jc w:val="right"/>
              <w:rPr>
                <w:rFonts w:ascii="GHEA Grapalat" w:eastAsia="Times New Roman" w:hAnsi="GHEA Grapalat" w:cs="Calibri"/>
                <w:sz w:val="18"/>
                <w:szCs w:val="18"/>
              </w:rPr>
            </w:pPr>
            <w:r w:rsidRPr="00CA5357">
              <w:rPr>
                <w:rFonts w:ascii="Calibri" w:eastAsia="Times New Roman" w:hAnsi="Calibri" w:cs="Calibri"/>
                <w:b/>
                <w:bCs/>
                <w:sz w:val="18"/>
                <w:szCs w:val="18"/>
                <w:lang w:val="en-AU" w:eastAsia="ru-RU"/>
              </w:rPr>
              <w:t> </w:t>
            </w:r>
          </w:p>
        </w:tc>
      </w:tr>
      <w:tr w:rsidR="00B55AE8" w:rsidRPr="00B55AE8" w14:paraId="7C0D80D6" w14:textId="77777777" w:rsidTr="00CA5357">
        <w:trPr>
          <w:trHeight w:val="1350"/>
        </w:trPr>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607945A8"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 xml:space="preserve">3. Հայաստանի Հանրապետության քաղաքացիություն ստանալու և Հայաստանի Հանրապետության քաղաքացիությունը փոխելու համար </w:t>
            </w:r>
          </w:p>
        </w:tc>
        <w:tc>
          <w:tcPr>
            <w:tcW w:w="633" w:type="pct"/>
            <w:tcBorders>
              <w:top w:val="nil"/>
              <w:left w:val="nil"/>
              <w:bottom w:val="single" w:sz="4" w:space="0" w:color="auto"/>
              <w:right w:val="single" w:sz="4" w:space="0" w:color="auto"/>
            </w:tcBorders>
            <w:shd w:val="clear" w:color="000000" w:fill="FFFFFF"/>
            <w:vAlign w:val="center"/>
          </w:tcPr>
          <w:p w14:paraId="27721C5E"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104,770.0</w:t>
            </w:r>
          </w:p>
        </w:tc>
        <w:tc>
          <w:tcPr>
            <w:tcW w:w="633" w:type="pct"/>
            <w:tcBorders>
              <w:top w:val="nil"/>
              <w:left w:val="nil"/>
              <w:bottom w:val="single" w:sz="4" w:space="0" w:color="auto"/>
              <w:right w:val="single" w:sz="4" w:space="0" w:color="auto"/>
            </w:tcBorders>
            <w:shd w:val="clear" w:color="auto" w:fill="auto"/>
            <w:vAlign w:val="center"/>
          </w:tcPr>
          <w:p w14:paraId="5FB70FEC"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48,771.2</w:t>
            </w:r>
          </w:p>
        </w:tc>
        <w:tc>
          <w:tcPr>
            <w:tcW w:w="569" w:type="pct"/>
            <w:tcBorders>
              <w:top w:val="nil"/>
              <w:left w:val="nil"/>
              <w:bottom w:val="single" w:sz="4" w:space="0" w:color="auto"/>
              <w:right w:val="single" w:sz="4" w:space="0" w:color="auto"/>
            </w:tcBorders>
            <w:shd w:val="clear" w:color="auto" w:fill="auto"/>
            <w:vAlign w:val="center"/>
          </w:tcPr>
          <w:p w14:paraId="0CEABF68"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-55,998.8</w:t>
            </w:r>
          </w:p>
        </w:tc>
        <w:tc>
          <w:tcPr>
            <w:tcW w:w="379" w:type="pct"/>
            <w:tcBorders>
              <w:top w:val="nil"/>
              <w:left w:val="nil"/>
              <w:bottom w:val="single" w:sz="4" w:space="0" w:color="auto"/>
              <w:right w:val="single" w:sz="4" w:space="0" w:color="auto"/>
            </w:tcBorders>
            <w:shd w:val="clear" w:color="auto" w:fill="auto"/>
            <w:noWrap/>
            <w:vAlign w:val="center"/>
          </w:tcPr>
          <w:p w14:paraId="24BDB720"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-53.45</w:t>
            </w:r>
          </w:p>
        </w:tc>
        <w:tc>
          <w:tcPr>
            <w:tcW w:w="1519" w:type="pct"/>
            <w:tcBorders>
              <w:top w:val="nil"/>
              <w:left w:val="nil"/>
              <w:bottom w:val="single" w:sz="4" w:space="0" w:color="auto"/>
              <w:right w:val="single" w:sz="4" w:space="0" w:color="auto"/>
            </w:tcBorders>
            <w:shd w:val="clear" w:color="auto" w:fill="auto"/>
            <w:vAlign w:val="center"/>
          </w:tcPr>
          <w:p w14:paraId="1D26FEE6"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 xml:space="preserve">Պայմանավորված է ՀՀ քաղաքացիություն ստանալու, ինչպես նաև ՀՀ քաղաքացիությունը դադարեցնելու համար դիմող քաղաքացիների թվաքանակը՝ նախորդ տարիների նկատմամբ բավականին պակաս լինելու հանգամանքով։ </w:t>
            </w:r>
          </w:p>
        </w:tc>
      </w:tr>
      <w:tr w:rsidR="00B55AE8" w:rsidRPr="00B55AE8" w14:paraId="1F3DB4BF" w14:textId="77777777" w:rsidTr="00CA5357">
        <w:trPr>
          <w:trHeight w:val="270"/>
        </w:trPr>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2D14964B"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5. Պետական գրանցման համար</w:t>
            </w:r>
          </w:p>
        </w:tc>
        <w:tc>
          <w:tcPr>
            <w:tcW w:w="633" w:type="pct"/>
            <w:tcBorders>
              <w:top w:val="nil"/>
              <w:left w:val="nil"/>
              <w:bottom w:val="single" w:sz="4" w:space="0" w:color="auto"/>
              <w:right w:val="single" w:sz="4" w:space="0" w:color="auto"/>
            </w:tcBorders>
            <w:shd w:val="clear" w:color="auto" w:fill="auto"/>
            <w:vAlign w:val="center"/>
          </w:tcPr>
          <w:p w14:paraId="09D67B2A"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2,596,950.0</w:t>
            </w:r>
          </w:p>
        </w:tc>
        <w:tc>
          <w:tcPr>
            <w:tcW w:w="633" w:type="pct"/>
            <w:tcBorders>
              <w:top w:val="nil"/>
              <w:left w:val="nil"/>
              <w:bottom w:val="single" w:sz="4" w:space="0" w:color="auto"/>
              <w:right w:val="single" w:sz="4" w:space="0" w:color="auto"/>
            </w:tcBorders>
            <w:shd w:val="clear" w:color="auto" w:fill="auto"/>
            <w:vAlign w:val="center"/>
          </w:tcPr>
          <w:p w14:paraId="043FAB6A"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3,315,533.3</w:t>
            </w:r>
          </w:p>
        </w:tc>
        <w:tc>
          <w:tcPr>
            <w:tcW w:w="569" w:type="pct"/>
            <w:tcBorders>
              <w:top w:val="nil"/>
              <w:left w:val="nil"/>
              <w:bottom w:val="single" w:sz="4" w:space="0" w:color="auto"/>
              <w:right w:val="single" w:sz="4" w:space="0" w:color="auto"/>
            </w:tcBorders>
            <w:shd w:val="clear" w:color="auto" w:fill="auto"/>
            <w:vAlign w:val="center"/>
          </w:tcPr>
          <w:p w14:paraId="199FBAFB"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718,583.3</w:t>
            </w:r>
          </w:p>
        </w:tc>
        <w:tc>
          <w:tcPr>
            <w:tcW w:w="379" w:type="pct"/>
            <w:tcBorders>
              <w:top w:val="nil"/>
              <w:left w:val="nil"/>
              <w:bottom w:val="single" w:sz="4" w:space="0" w:color="auto"/>
              <w:right w:val="single" w:sz="4" w:space="0" w:color="auto"/>
            </w:tcBorders>
            <w:shd w:val="clear" w:color="auto" w:fill="auto"/>
            <w:noWrap/>
            <w:vAlign w:val="center"/>
          </w:tcPr>
          <w:p w14:paraId="1FD4EEE0"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27.67</w:t>
            </w:r>
          </w:p>
        </w:tc>
        <w:tc>
          <w:tcPr>
            <w:tcW w:w="1519" w:type="pct"/>
            <w:tcBorders>
              <w:top w:val="nil"/>
              <w:left w:val="nil"/>
              <w:bottom w:val="single" w:sz="4" w:space="0" w:color="auto"/>
              <w:right w:val="single" w:sz="4" w:space="0" w:color="auto"/>
            </w:tcBorders>
            <w:shd w:val="clear" w:color="auto" w:fill="auto"/>
            <w:vAlign w:val="center"/>
          </w:tcPr>
          <w:p w14:paraId="46DCC9FC"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Calibri" w:eastAsia="Times New Roman" w:hAnsi="Calibri" w:cs="Calibri"/>
                <w:bCs/>
                <w:sz w:val="18"/>
                <w:szCs w:val="18"/>
                <w:lang w:val="en-AU" w:eastAsia="ru-RU"/>
              </w:rPr>
              <w:t> </w:t>
            </w:r>
          </w:p>
        </w:tc>
      </w:tr>
      <w:tr w:rsidR="00B55AE8" w:rsidRPr="00B55AE8" w14:paraId="54E7DAE4" w14:textId="77777777" w:rsidTr="00CA5357">
        <w:trPr>
          <w:trHeight w:val="270"/>
        </w:trPr>
        <w:tc>
          <w:tcPr>
            <w:tcW w:w="1266" w:type="pct"/>
            <w:tcBorders>
              <w:top w:val="single" w:sz="4" w:space="0" w:color="auto"/>
              <w:left w:val="single" w:sz="4" w:space="0" w:color="auto"/>
              <w:bottom w:val="single" w:sz="4" w:space="0" w:color="auto"/>
              <w:right w:val="single" w:sz="4" w:space="0" w:color="auto"/>
            </w:tcBorders>
            <w:shd w:val="clear" w:color="000000" w:fill="F2F2F2"/>
            <w:vAlign w:val="center"/>
          </w:tcPr>
          <w:p w14:paraId="1D4BC1F4"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այդ թվում</w:t>
            </w:r>
          </w:p>
        </w:tc>
        <w:tc>
          <w:tcPr>
            <w:tcW w:w="633" w:type="pct"/>
            <w:tcBorders>
              <w:top w:val="nil"/>
              <w:left w:val="nil"/>
              <w:bottom w:val="single" w:sz="4" w:space="0" w:color="auto"/>
              <w:right w:val="single" w:sz="4" w:space="0" w:color="auto"/>
            </w:tcBorders>
            <w:shd w:val="clear" w:color="auto" w:fill="auto"/>
            <w:vAlign w:val="center"/>
          </w:tcPr>
          <w:p w14:paraId="7E5C7AD0"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bCs/>
                <w:sz w:val="18"/>
                <w:szCs w:val="18"/>
                <w:lang w:val="en-AU" w:eastAsia="ru-RU"/>
              </w:rPr>
              <w:t> </w:t>
            </w:r>
          </w:p>
        </w:tc>
        <w:tc>
          <w:tcPr>
            <w:tcW w:w="633" w:type="pct"/>
            <w:tcBorders>
              <w:top w:val="nil"/>
              <w:left w:val="nil"/>
              <w:bottom w:val="single" w:sz="4" w:space="0" w:color="auto"/>
              <w:right w:val="single" w:sz="4" w:space="0" w:color="auto"/>
            </w:tcBorders>
            <w:shd w:val="clear" w:color="auto" w:fill="auto"/>
            <w:vAlign w:val="center"/>
          </w:tcPr>
          <w:p w14:paraId="3CE08136"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sz w:val="18"/>
                <w:szCs w:val="18"/>
                <w:lang w:val="en-AU" w:eastAsia="ru-RU"/>
              </w:rPr>
              <w:t> </w:t>
            </w:r>
          </w:p>
        </w:tc>
        <w:tc>
          <w:tcPr>
            <w:tcW w:w="569" w:type="pct"/>
            <w:tcBorders>
              <w:top w:val="nil"/>
              <w:left w:val="nil"/>
              <w:bottom w:val="single" w:sz="4" w:space="0" w:color="auto"/>
              <w:right w:val="single" w:sz="4" w:space="0" w:color="auto"/>
            </w:tcBorders>
            <w:shd w:val="clear" w:color="auto" w:fill="auto"/>
            <w:vAlign w:val="center"/>
          </w:tcPr>
          <w:p w14:paraId="0BC9D401"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bCs/>
                <w:sz w:val="18"/>
                <w:szCs w:val="18"/>
                <w:lang w:val="en-AU" w:eastAsia="ru-RU"/>
              </w:rPr>
              <w:t> </w:t>
            </w:r>
          </w:p>
        </w:tc>
        <w:tc>
          <w:tcPr>
            <w:tcW w:w="379" w:type="pct"/>
            <w:tcBorders>
              <w:top w:val="nil"/>
              <w:left w:val="nil"/>
              <w:bottom w:val="single" w:sz="4" w:space="0" w:color="auto"/>
              <w:right w:val="single" w:sz="4" w:space="0" w:color="auto"/>
            </w:tcBorders>
            <w:shd w:val="clear" w:color="auto" w:fill="auto"/>
            <w:vAlign w:val="center"/>
          </w:tcPr>
          <w:p w14:paraId="58D6E69B"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bCs/>
                <w:sz w:val="18"/>
                <w:szCs w:val="18"/>
                <w:lang w:val="en-AU" w:eastAsia="ru-RU"/>
              </w:rPr>
              <w:t> </w:t>
            </w:r>
          </w:p>
        </w:tc>
        <w:tc>
          <w:tcPr>
            <w:tcW w:w="1519" w:type="pct"/>
            <w:tcBorders>
              <w:top w:val="nil"/>
              <w:left w:val="nil"/>
              <w:bottom w:val="single" w:sz="4" w:space="0" w:color="auto"/>
              <w:right w:val="single" w:sz="4" w:space="0" w:color="auto"/>
            </w:tcBorders>
            <w:shd w:val="clear" w:color="auto" w:fill="auto"/>
            <w:vAlign w:val="center"/>
          </w:tcPr>
          <w:p w14:paraId="4759A3A5"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Calibri" w:eastAsia="Times New Roman" w:hAnsi="Calibri" w:cs="Calibri"/>
                <w:sz w:val="18"/>
                <w:szCs w:val="18"/>
                <w:lang w:val="en-AU" w:eastAsia="ru-RU"/>
              </w:rPr>
              <w:t> </w:t>
            </w:r>
          </w:p>
        </w:tc>
      </w:tr>
      <w:tr w:rsidR="00B55AE8" w:rsidRPr="00B55AE8" w14:paraId="51FE127B" w14:textId="77777777" w:rsidTr="00CA5357">
        <w:trPr>
          <w:trHeight w:val="2970"/>
        </w:trPr>
        <w:tc>
          <w:tcPr>
            <w:tcW w:w="1266" w:type="pct"/>
            <w:tcBorders>
              <w:top w:val="single" w:sz="4" w:space="0" w:color="auto"/>
              <w:left w:val="single" w:sz="4" w:space="0" w:color="auto"/>
              <w:bottom w:val="single" w:sz="4" w:space="0" w:color="auto"/>
              <w:right w:val="nil"/>
            </w:tcBorders>
            <w:shd w:val="clear" w:color="000000" w:fill="FFFFFF"/>
            <w:vAlign w:val="center"/>
          </w:tcPr>
          <w:p w14:paraId="5DC53086"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5.4 Ավտոմոբիլի հաշվառման համարանիշ</w:t>
            </w:r>
            <w:r w:rsidRPr="00CA5357">
              <w:rPr>
                <w:rFonts w:ascii="GHEA Grapalat" w:eastAsia="Times New Roman" w:hAnsi="GHEA Grapalat" w:cs="Calibri"/>
                <w:sz w:val="18"/>
                <w:szCs w:val="18"/>
                <w:lang w:val="en-AU" w:eastAsia="ru-RU"/>
              </w:rPr>
              <w:br/>
              <w:t>(բացառությամբ տարանցիկ և ժամանակավոր</w:t>
            </w:r>
            <w:r w:rsidRPr="00CA5357">
              <w:rPr>
                <w:rFonts w:ascii="GHEA Grapalat" w:eastAsia="Times New Roman" w:hAnsi="GHEA Grapalat" w:cs="Calibri"/>
                <w:sz w:val="18"/>
                <w:szCs w:val="18"/>
                <w:lang w:val="en-AU" w:eastAsia="ru-RU"/>
              </w:rPr>
              <w:br/>
              <w:t>համարանիշի) տալու, գյուղատնտեսական ինքնագնաց մեքենայի գրանցման, պետական համարանիշ տալու, ինչպես նաև կորցրած պետական համարանիշը վերականգնելու համար</w:t>
            </w:r>
          </w:p>
        </w:tc>
        <w:tc>
          <w:tcPr>
            <w:tcW w:w="633" w:type="pct"/>
            <w:tcBorders>
              <w:top w:val="nil"/>
              <w:left w:val="single" w:sz="4" w:space="0" w:color="auto"/>
              <w:bottom w:val="single" w:sz="4" w:space="0" w:color="auto"/>
              <w:right w:val="single" w:sz="4" w:space="0" w:color="auto"/>
            </w:tcBorders>
            <w:shd w:val="clear" w:color="000000" w:fill="FFFFFF"/>
            <w:vAlign w:val="center"/>
          </w:tcPr>
          <w:p w14:paraId="70E35A65"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1,693,140.0</w:t>
            </w:r>
          </w:p>
        </w:tc>
        <w:tc>
          <w:tcPr>
            <w:tcW w:w="633" w:type="pct"/>
            <w:tcBorders>
              <w:top w:val="nil"/>
              <w:left w:val="nil"/>
              <w:bottom w:val="single" w:sz="4" w:space="0" w:color="auto"/>
              <w:right w:val="single" w:sz="4" w:space="0" w:color="auto"/>
            </w:tcBorders>
            <w:shd w:val="clear" w:color="auto" w:fill="auto"/>
            <w:vAlign w:val="center"/>
          </w:tcPr>
          <w:p w14:paraId="5D0FCD1A"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1,603,330.4</w:t>
            </w:r>
          </w:p>
        </w:tc>
        <w:tc>
          <w:tcPr>
            <w:tcW w:w="569" w:type="pct"/>
            <w:tcBorders>
              <w:top w:val="nil"/>
              <w:left w:val="nil"/>
              <w:bottom w:val="single" w:sz="4" w:space="0" w:color="auto"/>
              <w:right w:val="single" w:sz="4" w:space="0" w:color="auto"/>
            </w:tcBorders>
            <w:shd w:val="clear" w:color="auto" w:fill="auto"/>
            <w:vAlign w:val="center"/>
          </w:tcPr>
          <w:p w14:paraId="423C3463"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-89,809.6</w:t>
            </w:r>
          </w:p>
        </w:tc>
        <w:tc>
          <w:tcPr>
            <w:tcW w:w="379" w:type="pct"/>
            <w:tcBorders>
              <w:top w:val="nil"/>
              <w:left w:val="nil"/>
              <w:bottom w:val="single" w:sz="4" w:space="0" w:color="auto"/>
              <w:right w:val="single" w:sz="4" w:space="0" w:color="auto"/>
            </w:tcBorders>
            <w:shd w:val="clear" w:color="auto" w:fill="auto"/>
            <w:noWrap/>
            <w:vAlign w:val="center"/>
          </w:tcPr>
          <w:p w14:paraId="1AB2A0EB"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-5.30</w:t>
            </w:r>
          </w:p>
        </w:tc>
        <w:tc>
          <w:tcPr>
            <w:tcW w:w="1519" w:type="pct"/>
            <w:tcBorders>
              <w:top w:val="nil"/>
              <w:left w:val="single" w:sz="4" w:space="0" w:color="auto"/>
              <w:bottom w:val="single" w:sz="4" w:space="0" w:color="000000"/>
              <w:right w:val="single" w:sz="4" w:space="0" w:color="auto"/>
            </w:tcBorders>
            <w:shd w:val="clear" w:color="auto" w:fill="auto"/>
            <w:vAlign w:val="center"/>
          </w:tcPr>
          <w:p w14:paraId="51D420E0"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Պայմանավորված է ՀՀ-ից ավտոմեքենաներ ձեռք բերող ԵԱՏՄ երկրների գնորդների թվի նվազմամբ՝ կապված այդ երկրների օրենսդրություններում փոփոխություններով։</w:t>
            </w:r>
          </w:p>
        </w:tc>
      </w:tr>
      <w:tr w:rsidR="00B55AE8" w:rsidRPr="00B55AE8" w14:paraId="4643316C" w14:textId="77777777" w:rsidTr="00CA5357">
        <w:trPr>
          <w:trHeight w:val="1418"/>
        </w:trPr>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B17E21C"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5.5 Ավտոմոբիլի, մոտոտրանսպորտային միջոցի, տրիցիկլի, քվադրիցիկլի, կցորդի (կիսակցորդի) հաշվառման վկայագիր տալու համար</w:t>
            </w:r>
          </w:p>
        </w:tc>
        <w:tc>
          <w:tcPr>
            <w:tcW w:w="633" w:type="pct"/>
            <w:tcBorders>
              <w:top w:val="nil"/>
              <w:left w:val="nil"/>
              <w:bottom w:val="single" w:sz="4" w:space="0" w:color="auto"/>
              <w:right w:val="single" w:sz="4" w:space="0" w:color="auto"/>
            </w:tcBorders>
            <w:shd w:val="clear" w:color="000000" w:fill="FFFFFF"/>
            <w:vAlign w:val="center"/>
          </w:tcPr>
          <w:p w14:paraId="7E4A1573"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866,520.0</w:t>
            </w:r>
          </w:p>
        </w:tc>
        <w:tc>
          <w:tcPr>
            <w:tcW w:w="633" w:type="pct"/>
            <w:tcBorders>
              <w:top w:val="nil"/>
              <w:left w:val="nil"/>
              <w:bottom w:val="single" w:sz="4" w:space="0" w:color="auto"/>
              <w:right w:val="single" w:sz="4" w:space="0" w:color="auto"/>
            </w:tcBorders>
            <w:shd w:val="clear" w:color="auto" w:fill="auto"/>
            <w:vAlign w:val="center"/>
          </w:tcPr>
          <w:p w14:paraId="7B25CF57"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835,973.2</w:t>
            </w:r>
          </w:p>
        </w:tc>
        <w:tc>
          <w:tcPr>
            <w:tcW w:w="569" w:type="pct"/>
            <w:tcBorders>
              <w:top w:val="nil"/>
              <w:left w:val="nil"/>
              <w:bottom w:val="single" w:sz="4" w:space="0" w:color="auto"/>
              <w:right w:val="single" w:sz="4" w:space="0" w:color="auto"/>
            </w:tcBorders>
            <w:shd w:val="clear" w:color="auto" w:fill="auto"/>
            <w:vAlign w:val="center"/>
          </w:tcPr>
          <w:p w14:paraId="74903277"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-30,546.8</w:t>
            </w:r>
          </w:p>
        </w:tc>
        <w:tc>
          <w:tcPr>
            <w:tcW w:w="379" w:type="pct"/>
            <w:tcBorders>
              <w:top w:val="nil"/>
              <w:left w:val="nil"/>
              <w:bottom w:val="single" w:sz="4" w:space="0" w:color="auto"/>
              <w:right w:val="single" w:sz="4" w:space="0" w:color="auto"/>
            </w:tcBorders>
            <w:shd w:val="clear" w:color="auto" w:fill="auto"/>
            <w:noWrap/>
            <w:vAlign w:val="center"/>
          </w:tcPr>
          <w:p w14:paraId="5AECF4CB"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-3.53</w:t>
            </w:r>
          </w:p>
        </w:tc>
        <w:tc>
          <w:tcPr>
            <w:tcW w:w="1519" w:type="pct"/>
            <w:tcBorders>
              <w:top w:val="nil"/>
              <w:left w:val="single" w:sz="4" w:space="0" w:color="auto"/>
              <w:bottom w:val="single" w:sz="4" w:space="0" w:color="000000"/>
              <w:right w:val="single" w:sz="4" w:space="0" w:color="auto"/>
            </w:tcBorders>
            <w:vAlign w:val="center"/>
          </w:tcPr>
          <w:p w14:paraId="4F77E96F" w14:textId="77777777" w:rsidR="00B55AE8" w:rsidRPr="00CA5357" w:rsidRDefault="00B55AE8" w:rsidP="00B55AE8">
            <w:pPr>
              <w:spacing w:after="0" w:line="240" w:lineRule="auto"/>
              <w:rPr>
                <w:rFonts w:ascii="GHEA Grapalat" w:eastAsia="Times New Roman" w:hAnsi="GHEA Grapalat" w:cs="Calibri"/>
                <w:sz w:val="18"/>
                <w:szCs w:val="18"/>
              </w:rPr>
            </w:pPr>
          </w:p>
        </w:tc>
      </w:tr>
      <w:tr w:rsidR="00B55AE8" w:rsidRPr="00B55AE8" w14:paraId="43F7702A" w14:textId="77777777" w:rsidTr="00CA5357">
        <w:trPr>
          <w:trHeight w:val="810"/>
        </w:trPr>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ACBDDDE"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 xml:space="preserve">5.6 Գյուղատնտեսական ինքնագնաց մեքենաները գրանցելու, վերագրանցելու, հաշվառումից հանելու, ինչպես նաև դրանց գրանցման տվյալների փոփոխության հետ </w:t>
            </w:r>
            <w:r w:rsidRPr="00CA5357">
              <w:rPr>
                <w:rFonts w:ascii="GHEA Grapalat" w:eastAsia="Times New Roman" w:hAnsi="GHEA Grapalat" w:cs="Calibri"/>
                <w:sz w:val="18"/>
                <w:szCs w:val="18"/>
                <w:lang w:val="en-AU" w:eastAsia="ru-RU"/>
              </w:rPr>
              <w:lastRenderedPageBreak/>
              <w:t>կապված որևէ գործողություն կատարելու համար</w:t>
            </w:r>
          </w:p>
        </w:tc>
        <w:tc>
          <w:tcPr>
            <w:tcW w:w="633" w:type="pct"/>
            <w:tcBorders>
              <w:top w:val="nil"/>
              <w:left w:val="nil"/>
              <w:bottom w:val="single" w:sz="4" w:space="0" w:color="auto"/>
              <w:right w:val="single" w:sz="4" w:space="0" w:color="auto"/>
            </w:tcBorders>
            <w:shd w:val="clear" w:color="auto" w:fill="auto"/>
            <w:vAlign w:val="center"/>
          </w:tcPr>
          <w:p w14:paraId="1A0B5B20"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lastRenderedPageBreak/>
              <w:t>180.0</w:t>
            </w:r>
          </w:p>
        </w:tc>
        <w:tc>
          <w:tcPr>
            <w:tcW w:w="633" w:type="pct"/>
            <w:tcBorders>
              <w:top w:val="nil"/>
              <w:left w:val="nil"/>
              <w:bottom w:val="single" w:sz="4" w:space="0" w:color="auto"/>
              <w:right w:val="single" w:sz="4" w:space="0" w:color="auto"/>
            </w:tcBorders>
            <w:shd w:val="clear" w:color="auto" w:fill="auto"/>
            <w:vAlign w:val="center"/>
          </w:tcPr>
          <w:p w14:paraId="40B3AD6C"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117.0</w:t>
            </w:r>
          </w:p>
        </w:tc>
        <w:tc>
          <w:tcPr>
            <w:tcW w:w="569" w:type="pct"/>
            <w:tcBorders>
              <w:top w:val="nil"/>
              <w:left w:val="nil"/>
              <w:bottom w:val="single" w:sz="4" w:space="0" w:color="auto"/>
              <w:right w:val="single" w:sz="4" w:space="0" w:color="auto"/>
            </w:tcBorders>
            <w:shd w:val="clear" w:color="auto" w:fill="auto"/>
            <w:vAlign w:val="center"/>
          </w:tcPr>
          <w:p w14:paraId="4810D70F"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-63.0</w:t>
            </w:r>
          </w:p>
        </w:tc>
        <w:tc>
          <w:tcPr>
            <w:tcW w:w="379" w:type="pct"/>
            <w:tcBorders>
              <w:top w:val="nil"/>
              <w:left w:val="nil"/>
              <w:bottom w:val="single" w:sz="4" w:space="0" w:color="auto"/>
              <w:right w:val="single" w:sz="4" w:space="0" w:color="auto"/>
            </w:tcBorders>
            <w:shd w:val="clear" w:color="auto" w:fill="auto"/>
            <w:noWrap/>
            <w:vAlign w:val="center"/>
          </w:tcPr>
          <w:p w14:paraId="49173796"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-35.00</w:t>
            </w:r>
          </w:p>
        </w:tc>
        <w:tc>
          <w:tcPr>
            <w:tcW w:w="1519" w:type="pct"/>
            <w:tcBorders>
              <w:top w:val="nil"/>
              <w:left w:val="nil"/>
              <w:bottom w:val="single" w:sz="4" w:space="0" w:color="auto"/>
              <w:right w:val="single" w:sz="4" w:space="0" w:color="auto"/>
            </w:tcBorders>
            <w:shd w:val="clear" w:color="auto" w:fill="auto"/>
            <w:vAlign w:val="center"/>
          </w:tcPr>
          <w:p w14:paraId="1ABC46DE"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Պայմանավորված է գործարքները կանխատեսվածից քիչ լինելու հանգամանքով:</w:t>
            </w:r>
          </w:p>
        </w:tc>
      </w:tr>
      <w:tr w:rsidR="00B55AE8" w:rsidRPr="00B55AE8" w14:paraId="3FF3F1BA" w14:textId="77777777" w:rsidTr="00CA5357">
        <w:trPr>
          <w:trHeight w:val="417"/>
        </w:trPr>
        <w:tc>
          <w:tcPr>
            <w:tcW w:w="1266" w:type="pct"/>
            <w:tcBorders>
              <w:top w:val="single" w:sz="4" w:space="0" w:color="auto"/>
              <w:left w:val="single" w:sz="4" w:space="0" w:color="auto"/>
              <w:bottom w:val="single" w:sz="4" w:space="0" w:color="auto"/>
              <w:right w:val="single" w:sz="4" w:space="0" w:color="000000"/>
            </w:tcBorders>
            <w:shd w:val="clear" w:color="000000" w:fill="FFFFFF"/>
            <w:vAlign w:val="center"/>
          </w:tcPr>
          <w:p w14:paraId="0696D9F9"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lastRenderedPageBreak/>
              <w:t>Ֆիզիկական անձանց կողմից սեփականության իրավունքով իրենց պատկանող ավտոմեքենան օտարելու դեպքում</w:t>
            </w:r>
          </w:p>
        </w:tc>
        <w:tc>
          <w:tcPr>
            <w:tcW w:w="633" w:type="pct"/>
            <w:tcBorders>
              <w:top w:val="nil"/>
              <w:left w:val="nil"/>
              <w:bottom w:val="single" w:sz="4" w:space="0" w:color="auto"/>
              <w:right w:val="single" w:sz="4" w:space="0" w:color="auto"/>
            </w:tcBorders>
            <w:shd w:val="clear" w:color="auto" w:fill="auto"/>
            <w:vAlign w:val="center"/>
          </w:tcPr>
          <w:p w14:paraId="6434C959"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sz w:val="18"/>
                <w:szCs w:val="18"/>
                <w:lang w:val="en-AU" w:eastAsia="ru-RU"/>
              </w:rPr>
              <w:t> </w:t>
            </w:r>
          </w:p>
        </w:tc>
        <w:tc>
          <w:tcPr>
            <w:tcW w:w="633" w:type="pct"/>
            <w:tcBorders>
              <w:top w:val="nil"/>
              <w:left w:val="nil"/>
              <w:bottom w:val="single" w:sz="4" w:space="0" w:color="auto"/>
              <w:right w:val="single" w:sz="4" w:space="0" w:color="auto"/>
            </w:tcBorders>
            <w:shd w:val="clear" w:color="auto" w:fill="auto"/>
            <w:vAlign w:val="center"/>
          </w:tcPr>
          <w:p w14:paraId="581D3565"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832,544.7</w:t>
            </w:r>
          </w:p>
        </w:tc>
        <w:tc>
          <w:tcPr>
            <w:tcW w:w="569" w:type="pct"/>
            <w:tcBorders>
              <w:top w:val="nil"/>
              <w:left w:val="nil"/>
              <w:bottom w:val="single" w:sz="4" w:space="0" w:color="auto"/>
              <w:right w:val="single" w:sz="4" w:space="0" w:color="auto"/>
            </w:tcBorders>
            <w:shd w:val="clear" w:color="auto" w:fill="auto"/>
            <w:vAlign w:val="center"/>
          </w:tcPr>
          <w:p w14:paraId="73964A44"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832,544.7</w:t>
            </w:r>
          </w:p>
        </w:tc>
        <w:tc>
          <w:tcPr>
            <w:tcW w:w="379" w:type="pct"/>
            <w:tcBorders>
              <w:top w:val="nil"/>
              <w:left w:val="nil"/>
              <w:bottom w:val="single" w:sz="4" w:space="0" w:color="auto"/>
              <w:right w:val="single" w:sz="4" w:space="0" w:color="auto"/>
            </w:tcBorders>
            <w:shd w:val="clear" w:color="auto" w:fill="auto"/>
            <w:noWrap/>
            <w:vAlign w:val="center"/>
          </w:tcPr>
          <w:p w14:paraId="67AC0617"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color w:val="FFFFFF"/>
                <w:sz w:val="18"/>
                <w:szCs w:val="18"/>
                <w:lang w:val="en-AU" w:eastAsia="ru-RU"/>
              </w:rPr>
              <w:t>#DIV/0!</w:t>
            </w:r>
          </w:p>
        </w:tc>
        <w:tc>
          <w:tcPr>
            <w:tcW w:w="1519" w:type="pct"/>
            <w:tcBorders>
              <w:top w:val="nil"/>
              <w:left w:val="nil"/>
              <w:bottom w:val="single" w:sz="4" w:space="0" w:color="auto"/>
              <w:right w:val="single" w:sz="4" w:space="0" w:color="auto"/>
            </w:tcBorders>
            <w:shd w:val="clear" w:color="auto" w:fill="auto"/>
            <w:vAlign w:val="center"/>
          </w:tcPr>
          <w:p w14:paraId="4D729611"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2023թ</w:t>
            </w:r>
            <w:r w:rsidRPr="00CA5357">
              <w:rPr>
                <w:rFonts w:ascii="Cambria Math" w:eastAsia="Times New Roman" w:hAnsi="Cambria Math" w:cs="Cambria Math"/>
                <w:sz w:val="18"/>
                <w:szCs w:val="18"/>
                <w:lang w:val="en-AU" w:eastAsia="ru-RU"/>
              </w:rPr>
              <w:t>․</w:t>
            </w:r>
            <w:r w:rsidRPr="00CA5357">
              <w:rPr>
                <w:rFonts w:ascii="GHEA Grapalat" w:eastAsia="Times New Roman" w:hAnsi="GHEA Grapalat" w:cs="Calibri"/>
                <w:sz w:val="18"/>
                <w:szCs w:val="18"/>
                <w:lang w:val="en-AU" w:eastAsia="ru-RU"/>
              </w:rPr>
              <w:t>-</w:t>
            </w:r>
            <w:r w:rsidRPr="00CA5357">
              <w:rPr>
                <w:rFonts w:ascii="GHEA Grapalat" w:eastAsia="Times New Roman" w:hAnsi="GHEA Grapalat" w:cs="GHEA Grapalat"/>
                <w:sz w:val="18"/>
                <w:szCs w:val="18"/>
                <w:lang w:val="en-AU" w:eastAsia="ru-RU"/>
              </w:rPr>
              <w:t>ի</w:t>
            </w:r>
            <w:r w:rsidRPr="00CA5357">
              <w:rPr>
                <w:rFonts w:ascii="GHEA Grapalat" w:eastAsia="Times New Roman" w:hAnsi="GHEA Grapalat" w:cs="Calibri"/>
                <w:sz w:val="18"/>
                <w:szCs w:val="18"/>
                <w:lang w:val="en-AU" w:eastAsia="ru-RU"/>
              </w:rPr>
              <w:t xml:space="preserve"> հունվարի 1-ից ուժի մեջ է մտել 23.12.2022թ</w:t>
            </w:r>
            <w:r w:rsidRPr="00CA5357">
              <w:rPr>
                <w:rFonts w:ascii="Cambria Math" w:eastAsia="Times New Roman" w:hAnsi="Cambria Math" w:cs="Cambria Math"/>
                <w:sz w:val="18"/>
                <w:szCs w:val="18"/>
                <w:lang w:val="en-AU" w:eastAsia="ru-RU"/>
              </w:rPr>
              <w:t>․</w:t>
            </w:r>
            <w:r w:rsidRPr="00CA5357">
              <w:rPr>
                <w:rFonts w:ascii="GHEA Grapalat" w:eastAsia="Times New Roman" w:hAnsi="GHEA Grapalat" w:cs="Calibri"/>
                <w:sz w:val="18"/>
                <w:szCs w:val="18"/>
                <w:lang w:val="en-AU" w:eastAsia="ru-RU"/>
              </w:rPr>
              <w:t>-</w:t>
            </w:r>
            <w:r w:rsidRPr="00CA5357">
              <w:rPr>
                <w:rFonts w:ascii="GHEA Grapalat" w:eastAsia="Times New Roman" w:hAnsi="GHEA Grapalat" w:cs="GHEA Grapalat"/>
                <w:sz w:val="18"/>
                <w:szCs w:val="18"/>
                <w:lang w:val="en-AU" w:eastAsia="ru-RU"/>
              </w:rPr>
              <w:t>ին</w:t>
            </w:r>
            <w:r w:rsidRPr="00CA5357">
              <w:rPr>
                <w:rFonts w:ascii="GHEA Grapalat" w:eastAsia="Times New Roman" w:hAnsi="GHEA Grapalat" w:cs="Calibri"/>
                <w:sz w:val="18"/>
                <w:szCs w:val="18"/>
                <w:lang w:val="en-AU" w:eastAsia="ru-RU"/>
              </w:rPr>
              <w:t xml:space="preserve"> </w:t>
            </w:r>
            <w:r w:rsidRPr="00CA5357">
              <w:rPr>
                <w:rFonts w:ascii="GHEA Grapalat" w:eastAsia="Times New Roman" w:hAnsi="GHEA Grapalat" w:cs="GHEA Grapalat"/>
                <w:sz w:val="18"/>
                <w:szCs w:val="18"/>
                <w:lang w:val="en-AU" w:eastAsia="ru-RU"/>
              </w:rPr>
              <w:t>ընդունված</w:t>
            </w:r>
            <w:r w:rsidRPr="00CA5357">
              <w:rPr>
                <w:rFonts w:ascii="GHEA Grapalat" w:eastAsia="Times New Roman" w:hAnsi="GHEA Grapalat" w:cs="Calibri"/>
                <w:sz w:val="18"/>
                <w:szCs w:val="18"/>
                <w:lang w:val="en-AU" w:eastAsia="ru-RU"/>
              </w:rPr>
              <w:t xml:space="preserve"> &lt;&lt;Պետական տուրքի մասին&gt;&gt; օրենքում լրացումներ կատարելու մասին ՀՕ-596-ն օրենքը, ըստ որի 20.2 հոդվածով սահմանված պետական տուրքի պարտավորությունների հաշվառումն իրականացնում է ՀՀ ՆԳՆ ոստիկանությունը ։ </w:t>
            </w:r>
          </w:p>
        </w:tc>
      </w:tr>
      <w:tr w:rsidR="00B55AE8" w:rsidRPr="00B55AE8" w14:paraId="2A83BAAA" w14:textId="77777777" w:rsidTr="00CA5357">
        <w:trPr>
          <w:trHeight w:val="810"/>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0C8D4776"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5.9.2 Գույքի նկատմամբ իրավունքների պետական գրանցում կատարելու համար</w:t>
            </w:r>
          </w:p>
        </w:tc>
        <w:tc>
          <w:tcPr>
            <w:tcW w:w="633" w:type="pct"/>
            <w:tcBorders>
              <w:top w:val="nil"/>
              <w:left w:val="nil"/>
              <w:bottom w:val="single" w:sz="4" w:space="0" w:color="auto"/>
              <w:right w:val="single" w:sz="4" w:space="0" w:color="auto"/>
            </w:tcBorders>
            <w:shd w:val="clear" w:color="auto" w:fill="auto"/>
            <w:vAlign w:val="center"/>
          </w:tcPr>
          <w:p w14:paraId="22FB3A02"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24,000.0</w:t>
            </w:r>
          </w:p>
        </w:tc>
        <w:tc>
          <w:tcPr>
            <w:tcW w:w="633" w:type="pct"/>
            <w:tcBorders>
              <w:top w:val="nil"/>
              <w:left w:val="nil"/>
              <w:bottom w:val="single" w:sz="4" w:space="0" w:color="auto"/>
              <w:right w:val="single" w:sz="4" w:space="0" w:color="auto"/>
            </w:tcBorders>
            <w:shd w:val="clear" w:color="auto" w:fill="auto"/>
            <w:vAlign w:val="center"/>
          </w:tcPr>
          <w:p w14:paraId="1AED24C9"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20,916.3</w:t>
            </w:r>
          </w:p>
        </w:tc>
        <w:tc>
          <w:tcPr>
            <w:tcW w:w="569" w:type="pct"/>
            <w:tcBorders>
              <w:top w:val="nil"/>
              <w:left w:val="nil"/>
              <w:bottom w:val="single" w:sz="4" w:space="0" w:color="auto"/>
              <w:right w:val="single" w:sz="4" w:space="0" w:color="auto"/>
            </w:tcBorders>
            <w:shd w:val="clear" w:color="auto" w:fill="auto"/>
            <w:vAlign w:val="center"/>
          </w:tcPr>
          <w:p w14:paraId="16A9067E"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-3,083.7</w:t>
            </w:r>
          </w:p>
        </w:tc>
        <w:tc>
          <w:tcPr>
            <w:tcW w:w="379" w:type="pct"/>
            <w:tcBorders>
              <w:top w:val="nil"/>
              <w:left w:val="nil"/>
              <w:bottom w:val="single" w:sz="4" w:space="0" w:color="auto"/>
              <w:right w:val="single" w:sz="4" w:space="0" w:color="auto"/>
            </w:tcBorders>
            <w:shd w:val="clear" w:color="auto" w:fill="auto"/>
            <w:noWrap/>
            <w:vAlign w:val="center"/>
          </w:tcPr>
          <w:p w14:paraId="6D6AD095"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-12.85</w:t>
            </w:r>
          </w:p>
        </w:tc>
        <w:tc>
          <w:tcPr>
            <w:tcW w:w="1519" w:type="pct"/>
            <w:tcBorders>
              <w:top w:val="nil"/>
              <w:left w:val="nil"/>
              <w:bottom w:val="single" w:sz="4" w:space="0" w:color="auto"/>
              <w:right w:val="single" w:sz="4" w:space="0" w:color="auto"/>
            </w:tcBorders>
            <w:shd w:val="clear" w:color="auto" w:fill="auto"/>
            <w:vAlign w:val="center"/>
          </w:tcPr>
          <w:p w14:paraId="35D0E8E7"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Պայմանավորված է գործարքները կանխատեսվածից քիչ լինելու հանգամանքով:</w:t>
            </w:r>
          </w:p>
        </w:tc>
      </w:tr>
      <w:tr w:rsidR="00B55AE8" w:rsidRPr="00B55AE8" w14:paraId="01C1D78E" w14:textId="77777777" w:rsidTr="00CA5357">
        <w:trPr>
          <w:trHeight w:val="1569"/>
        </w:trPr>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A9CCFF2"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5.10 Մոտոտրանսպորտային միջոցի, տրիցիկլի,</w:t>
            </w:r>
            <w:r w:rsidRPr="00CA5357">
              <w:rPr>
                <w:rFonts w:ascii="GHEA Grapalat" w:eastAsia="Times New Roman" w:hAnsi="GHEA Grapalat" w:cs="Calibri"/>
                <w:sz w:val="18"/>
                <w:szCs w:val="18"/>
                <w:lang w:val="en-AU" w:eastAsia="ru-RU"/>
              </w:rPr>
              <w:br/>
              <w:t>քվադրիցիկլի, կցորդի (կիսակցորդի) հաշվառման</w:t>
            </w:r>
            <w:r w:rsidRPr="00CA5357">
              <w:rPr>
                <w:rFonts w:ascii="GHEA Grapalat" w:eastAsia="Times New Roman" w:hAnsi="GHEA Grapalat" w:cs="Calibri"/>
                <w:sz w:val="18"/>
                <w:szCs w:val="18"/>
                <w:lang w:val="en-AU" w:eastAsia="ru-RU"/>
              </w:rPr>
              <w:br/>
              <w:t>համարանիշ հատկացնելու համար</w:t>
            </w:r>
          </w:p>
        </w:tc>
        <w:tc>
          <w:tcPr>
            <w:tcW w:w="633" w:type="pct"/>
            <w:tcBorders>
              <w:top w:val="nil"/>
              <w:left w:val="nil"/>
              <w:bottom w:val="single" w:sz="4" w:space="0" w:color="auto"/>
              <w:right w:val="single" w:sz="4" w:space="0" w:color="auto"/>
            </w:tcBorders>
            <w:shd w:val="clear" w:color="000000" w:fill="FFFFFF"/>
            <w:vAlign w:val="center"/>
          </w:tcPr>
          <w:p w14:paraId="0CE235A2"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9,240.0</w:t>
            </w:r>
          </w:p>
        </w:tc>
        <w:tc>
          <w:tcPr>
            <w:tcW w:w="633" w:type="pct"/>
            <w:tcBorders>
              <w:top w:val="nil"/>
              <w:left w:val="nil"/>
              <w:bottom w:val="single" w:sz="4" w:space="0" w:color="auto"/>
              <w:right w:val="single" w:sz="4" w:space="0" w:color="auto"/>
            </w:tcBorders>
            <w:shd w:val="clear" w:color="auto" w:fill="auto"/>
            <w:vAlign w:val="center"/>
          </w:tcPr>
          <w:p w14:paraId="5D303C9A"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19,925.7</w:t>
            </w:r>
          </w:p>
        </w:tc>
        <w:tc>
          <w:tcPr>
            <w:tcW w:w="569" w:type="pct"/>
            <w:tcBorders>
              <w:top w:val="nil"/>
              <w:left w:val="nil"/>
              <w:bottom w:val="single" w:sz="4" w:space="0" w:color="auto"/>
              <w:right w:val="single" w:sz="4" w:space="0" w:color="auto"/>
            </w:tcBorders>
            <w:shd w:val="clear" w:color="auto" w:fill="auto"/>
            <w:vAlign w:val="center"/>
          </w:tcPr>
          <w:p w14:paraId="1E91B4FE"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10,685.7</w:t>
            </w:r>
          </w:p>
        </w:tc>
        <w:tc>
          <w:tcPr>
            <w:tcW w:w="379" w:type="pct"/>
            <w:tcBorders>
              <w:top w:val="nil"/>
              <w:left w:val="nil"/>
              <w:bottom w:val="single" w:sz="4" w:space="0" w:color="auto"/>
              <w:right w:val="single" w:sz="4" w:space="0" w:color="auto"/>
            </w:tcBorders>
            <w:shd w:val="clear" w:color="auto" w:fill="auto"/>
            <w:noWrap/>
            <w:vAlign w:val="center"/>
          </w:tcPr>
          <w:p w14:paraId="56D92DF8"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115.65</w:t>
            </w:r>
          </w:p>
        </w:tc>
        <w:tc>
          <w:tcPr>
            <w:tcW w:w="1519" w:type="pct"/>
            <w:tcBorders>
              <w:top w:val="nil"/>
              <w:left w:val="nil"/>
              <w:bottom w:val="single" w:sz="4" w:space="0" w:color="auto"/>
              <w:right w:val="single" w:sz="4" w:space="0" w:color="auto"/>
            </w:tcBorders>
            <w:shd w:val="clear" w:color="auto" w:fill="auto"/>
            <w:vAlign w:val="center"/>
          </w:tcPr>
          <w:p w14:paraId="64C557B0"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Գերակատարումը պայմանավորված է ՀՀ-ում մոտոտրանսպորտի հետ կապված գործարքների թվի ավելացմամբ, ինչպես նաև մեծ թվով մոպետների պետական գրանցմամբ։</w:t>
            </w:r>
          </w:p>
        </w:tc>
      </w:tr>
      <w:tr w:rsidR="00B55AE8" w:rsidRPr="00B55AE8" w14:paraId="7A5C000F" w14:textId="77777777" w:rsidTr="00CA5357">
        <w:trPr>
          <w:trHeight w:val="947"/>
        </w:trPr>
        <w:tc>
          <w:tcPr>
            <w:tcW w:w="1266" w:type="pct"/>
            <w:tcBorders>
              <w:top w:val="single" w:sz="4" w:space="0" w:color="auto"/>
              <w:left w:val="single" w:sz="4" w:space="0" w:color="auto"/>
              <w:bottom w:val="single" w:sz="4" w:space="0" w:color="auto"/>
              <w:right w:val="nil"/>
            </w:tcBorders>
            <w:shd w:val="clear" w:color="auto" w:fill="auto"/>
            <w:vAlign w:val="center"/>
          </w:tcPr>
          <w:p w14:paraId="0477032F"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5.11 Տրակտորային կցանքների պետական համարանիշեր տալու համար</w:t>
            </w:r>
          </w:p>
        </w:tc>
        <w:tc>
          <w:tcPr>
            <w:tcW w:w="633" w:type="pct"/>
            <w:tcBorders>
              <w:top w:val="nil"/>
              <w:left w:val="single" w:sz="4" w:space="0" w:color="auto"/>
              <w:bottom w:val="single" w:sz="4" w:space="0" w:color="auto"/>
              <w:right w:val="single" w:sz="4" w:space="0" w:color="auto"/>
            </w:tcBorders>
            <w:shd w:val="clear" w:color="auto" w:fill="auto"/>
            <w:vAlign w:val="center"/>
          </w:tcPr>
          <w:p w14:paraId="64C1D613"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120.0</w:t>
            </w:r>
          </w:p>
        </w:tc>
        <w:tc>
          <w:tcPr>
            <w:tcW w:w="633" w:type="pct"/>
            <w:tcBorders>
              <w:top w:val="nil"/>
              <w:left w:val="nil"/>
              <w:bottom w:val="single" w:sz="4" w:space="0" w:color="auto"/>
              <w:right w:val="single" w:sz="4" w:space="0" w:color="auto"/>
            </w:tcBorders>
            <w:shd w:val="clear" w:color="auto" w:fill="auto"/>
            <w:vAlign w:val="center"/>
          </w:tcPr>
          <w:p w14:paraId="7B3E89FB"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14.0</w:t>
            </w:r>
          </w:p>
        </w:tc>
        <w:tc>
          <w:tcPr>
            <w:tcW w:w="569" w:type="pct"/>
            <w:tcBorders>
              <w:top w:val="nil"/>
              <w:left w:val="nil"/>
              <w:bottom w:val="single" w:sz="4" w:space="0" w:color="auto"/>
              <w:right w:val="single" w:sz="4" w:space="0" w:color="auto"/>
            </w:tcBorders>
            <w:shd w:val="clear" w:color="auto" w:fill="auto"/>
            <w:vAlign w:val="center"/>
          </w:tcPr>
          <w:p w14:paraId="2940531A"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-106.0</w:t>
            </w:r>
          </w:p>
        </w:tc>
        <w:tc>
          <w:tcPr>
            <w:tcW w:w="379" w:type="pct"/>
            <w:tcBorders>
              <w:top w:val="nil"/>
              <w:left w:val="nil"/>
              <w:bottom w:val="single" w:sz="4" w:space="0" w:color="auto"/>
              <w:right w:val="single" w:sz="4" w:space="0" w:color="auto"/>
            </w:tcBorders>
            <w:shd w:val="clear" w:color="auto" w:fill="auto"/>
            <w:noWrap/>
            <w:vAlign w:val="center"/>
          </w:tcPr>
          <w:p w14:paraId="23C0DC19"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-88.33</w:t>
            </w:r>
          </w:p>
        </w:tc>
        <w:tc>
          <w:tcPr>
            <w:tcW w:w="1519" w:type="pct"/>
            <w:tcBorders>
              <w:top w:val="nil"/>
              <w:left w:val="nil"/>
              <w:bottom w:val="single" w:sz="4" w:space="0" w:color="auto"/>
              <w:right w:val="single" w:sz="4" w:space="0" w:color="auto"/>
            </w:tcBorders>
            <w:shd w:val="clear" w:color="auto" w:fill="auto"/>
            <w:vAlign w:val="center"/>
          </w:tcPr>
          <w:p w14:paraId="38C861C8"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Պայմանավորված է գործարքները կանխատեսվածից քիչ լինելու հանգամանքով:</w:t>
            </w:r>
          </w:p>
        </w:tc>
      </w:tr>
      <w:tr w:rsidR="00B55AE8" w:rsidRPr="00B55AE8" w14:paraId="7C287DA9" w14:textId="77777777" w:rsidTr="00CA5357">
        <w:trPr>
          <w:trHeight w:val="2144"/>
        </w:trPr>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367B2773"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5.12 Դիվանագիտական ներկայացուցչություններին, հյուպատոսական հիմնարկներին և միջազգային կազմակերպություններին տրանսպորտային միջոցների հաշվառման համարանիշներ հատկացնելու համար</w:t>
            </w:r>
          </w:p>
        </w:tc>
        <w:tc>
          <w:tcPr>
            <w:tcW w:w="633" w:type="pct"/>
            <w:tcBorders>
              <w:top w:val="nil"/>
              <w:left w:val="nil"/>
              <w:bottom w:val="single" w:sz="4" w:space="0" w:color="auto"/>
              <w:right w:val="single" w:sz="4" w:space="0" w:color="auto"/>
            </w:tcBorders>
            <w:shd w:val="clear" w:color="auto" w:fill="auto"/>
            <w:vAlign w:val="center"/>
          </w:tcPr>
          <w:p w14:paraId="2DA5451D"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3,750.0</w:t>
            </w:r>
          </w:p>
        </w:tc>
        <w:tc>
          <w:tcPr>
            <w:tcW w:w="633" w:type="pct"/>
            <w:tcBorders>
              <w:top w:val="nil"/>
              <w:left w:val="nil"/>
              <w:bottom w:val="single" w:sz="4" w:space="0" w:color="auto"/>
              <w:right w:val="single" w:sz="4" w:space="0" w:color="auto"/>
            </w:tcBorders>
            <w:shd w:val="clear" w:color="auto" w:fill="auto"/>
            <w:vAlign w:val="center"/>
          </w:tcPr>
          <w:p w14:paraId="38593750"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2,712.0</w:t>
            </w:r>
          </w:p>
        </w:tc>
        <w:tc>
          <w:tcPr>
            <w:tcW w:w="569" w:type="pct"/>
            <w:tcBorders>
              <w:top w:val="nil"/>
              <w:left w:val="nil"/>
              <w:bottom w:val="single" w:sz="4" w:space="0" w:color="auto"/>
              <w:right w:val="single" w:sz="4" w:space="0" w:color="auto"/>
            </w:tcBorders>
            <w:shd w:val="clear" w:color="auto" w:fill="auto"/>
            <w:vAlign w:val="center"/>
          </w:tcPr>
          <w:p w14:paraId="51ABC05E"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-1,038.0</w:t>
            </w:r>
          </w:p>
        </w:tc>
        <w:tc>
          <w:tcPr>
            <w:tcW w:w="379" w:type="pct"/>
            <w:tcBorders>
              <w:top w:val="nil"/>
              <w:left w:val="nil"/>
              <w:bottom w:val="single" w:sz="4" w:space="0" w:color="auto"/>
              <w:right w:val="single" w:sz="4" w:space="0" w:color="auto"/>
            </w:tcBorders>
            <w:shd w:val="clear" w:color="auto" w:fill="auto"/>
            <w:noWrap/>
            <w:vAlign w:val="center"/>
          </w:tcPr>
          <w:p w14:paraId="44FFBADA"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-27.68</w:t>
            </w:r>
          </w:p>
        </w:tc>
        <w:tc>
          <w:tcPr>
            <w:tcW w:w="1519" w:type="pct"/>
            <w:tcBorders>
              <w:top w:val="nil"/>
              <w:left w:val="nil"/>
              <w:bottom w:val="single" w:sz="4" w:space="0" w:color="auto"/>
              <w:right w:val="single" w:sz="4" w:space="0" w:color="auto"/>
            </w:tcBorders>
            <w:shd w:val="clear" w:color="auto" w:fill="auto"/>
            <w:vAlign w:val="center"/>
          </w:tcPr>
          <w:p w14:paraId="21B01BD5"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 xml:space="preserve"> Կանխատեսվել էր դիվանագիտական ներկայացուցչությունների տրանսպորտային միջոցներ հնարավոր թարմացում, ինչպես նաև նոր հյուպատոսարանների բացում, սակայն մինչ օրս չեն թարմացվել և չեն բացվել: </w:t>
            </w:r>
          </w:p>
        </w:tc>
      </w:tr>
      <w:tr w:rsidR="00B55AE8" w:rsidRPr="00B55AE8" w14:paraId="29F98F21" w14:textId="77777777" w:rsidTr="00CA5357">
        <w:trPr>
          <w:trHeight w:val="2316"/>
        </w:trPr>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3869C0F2"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8.1 Ֆիզիկական անձանց տրվող իրավաբանական նշանակություն ունեցող փաստաթղթերի, որոշակի ծառայությունների կամ գործողությունների համար</w:t>
            </w:r>
          </w:p>
        </w:tc>
        <w:tc>
          <w:tcPr>
            <w:tcW w:w="633" w:type="pct"/>
            <w:tcBorders>
              <w:top w:val="nil"/>
              <w:left w:val="nil"/>
              <w:bottom w:val="single" w:sz="4" w:space="0" w:color="auto"/>
              <w:right w:val="single" w:sz="4" w:space="0" w:color="auto"/>
            </w:tcBorders>
            <w:shd w:val="clear" w:color="auto" w:fill="auto"/>
            <w:vAlign w:val="center"/>
          </w:tcPr>
          <w:p w14:paraId="4C1BC3D4"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2,114,860.0</w:t>
            </w:r>
          </w:p>
        </w:tc>
        <w:tc>
          <w:tcPr>
            <w:tcW w:w="633" w:type="pct"/>
            <w:tcBorders>
              <w:top w:val="nil"/>
              <w:left w:val="nil"/>
              <w:bottom w:val="single" w:sz="4" w:space="0" w:color="auto"/>
              <w:right w:val="single" w:sz="4" w:space="0" w:color="auto"/>
            </w:tcBorders>
            <w:shd w:val="clear" w:color="auto" w:fill="auto"/>
            <w:vAlign w:val="center"/>
          </w:tcPr>
          <w:p w14:paraId="60347388"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1,934,789.2</w:t>
            </w:r>
          </w:p>
        </w:tc>
        <w:tc>
          <w:tcPr>
            <w:tcW w:w="569" w:type="pct"/>
            <w:tcBorders>
              <w:top w:val="nil"/>
              <w:left w:val="nil"/>
              <w:bottom w:val="single" w:sz="4" w:space="0" w:color="auto"/>
              <w:right w:val="single" w:sz="4" w:space="0" w:color="auto"/>
            </w:tcBorders>
            <w:shd w:val="clear" w:color="auto" w:fill="auto"/>
            <w:vAlign w:val="center"/>
          </w:tcPr>
          <w:p w14:paraId="5741083D"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-180,070.8</w:t>
            </w:r>
          </w:p>
        </w:tc>
        <w:tc>
          <w:tcPr>
            <w:tcW w:w="379" w:type="pct"/>
            <w:tcBorders>
              <w:top w:val="nil"/>
              <w:left w:val="nil"/>
              <w:bottom w:val="single" w:sz="4" w:space="0" w:color="auto"/>
              <w:right w:val="single" w:sz="4" w:space="0" w:color="auto"/>
            </w:tcBorders>
            <w:shd w:val="clear" w:color="auto" w:fill="auto"/>
            <w:noWrap/>
            <w:vAlign w:val="center"/>
          </w:tcPr>
          <w:p w14:paraId="74E5F236"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-8.51</w:t>
            </w:r>
          </w:p>
        </w:tc>
        <w:tc>
          <w:tcPr>
            <w:tcW w:w="1519" w:type="pct"/>
            <w:tcBorders>
              <w:top w:val="nil"/>
              <w:left w:val="nil"/>
              <w:bottom w:val="single" w:sz="4" w:space="0" w:color="auto"/>
              <w:right w:val="single" w:sz="4" w:space="0" w:color="auto"/>
            </w:tcBorders>
            <w:shd w:val="clear" w:color="auto" w:fill="auto"/>
            <w:vAlign w:val="center"/>
          </w:tcPr>
          <w:p w14:paraId="3489EA98"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Calibri" w:eastAsia="Times New Roman" w:hAnsi="Calibri" w:cs="Calibri"/>
                <w:sz w:val="18"/>
                <w:szCs w:val="18"/>
                <w:lang w:val="en-AU" w:eastAsia="ru-RU"/>
              </w:rPr>
              <w:t> </w:t>
            </w:r>
          </w:p>
        </w:tc>
      </w:tr>
      <w:tr w:rsidR="00B55AE8" w:rsidRPr="00B55AE8" w14:paraId="4B8B2192" w14:textId="77777777" w:rsidTr="00CA5357">
        <w:trPr>
          <w:trHeight w:val="3875"/>
        </w:trPr>
        <w:tc>
          <w:tcPr>
            <w:tcW w:w="1266" w:type="pct"/>
            <w:tcBorders>
              <w:top w:val="single" w:sz="4" w:space="0" w:color="auto"/>
              <w:left w:val="single" w:sz="4" w:space="0" w:color="auto"/>
              <w:bottom w:val="single" w:sz="4" w:space="0" w:color="auto"/>
              <w:right w:val="nil"/>
            </w:tcBorders>
            <w:shd w:val="clear" w:color="auto" w:fill="auto"/>
            <w:vAlign w:val="center"/>
          </w:tcPr>
          <w:p w14:paraId="65F4AA85"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lastRenderedPageBreak/>
              <w:t>Հայաստանի Հանրապետության քաղաքացու կենսաչափական տվյալներ պարունակող էլեկտրոնային անձնագիր տալու համար</w:t>
            </w:r>
          </w:p>
        </w:tc>
        <w:tc>
          <w:tcPr>
            <w:tcW w:w="633" w:type="pct"/>
            <w:tcBorders>
              <w:top w:val="nil"/>
              <w:left w:val="single" w:sz="4" w:space="0" w:color="auto"/>
              <w:bottom w:val="single" w:sz="4" w:space="0" w:color="auto"/>
              <w:right w:val="single" w:sz="4" w:space="0" w:color="auto"/>
            </w:tcBorders>
            <w:shd w:val="clear" w:color="auto" w:fill="auto"/>
            <w:vAlign w:val="center"/>
          </w:tcPr>
          <w:p w14:paraId="763E9FBB"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1,305.0</w:t>
            </w:r>
          </w:p>
        </w:tc>
        <w:tc>
          <w:tcPr>
            <w:tcW w:w="633" w:type="pct"/>
            <w:tcBorders>
              <w:top w:val="nil"/>
              <w:left w:val="nil"/>
              <w:bottom w:val="single" w:sz="4" w:space="0" w:color="auto"/>
              <w:right w:val="single" w:sz="4" w:space="0" w:color="auto"/>
            </w:tcBorders>
            <w:shd w:val="clear" w:color="auto" w:fill="auto"/>
            <w:vAlign w:val="center"/>
          </w:tcPr>
          <w:p w14:paraId="5B82CCF5"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1,282.8</w:t>
            </w:r>
          </w:p>
        </w:tc>
        <w:tc>
          <w:tcPr>
            <w:tcW w:w="569" w:type="pct"/>
            <w:tcBorders>
              <w:top w:val="nil"/>
              <w:left w:val="nil"/>
              <w:bottom w:val="single" w:sz="4" w:space="0" w:color="auto"/>
              <w:right w:val="single" w:sz="4" w:space="0" w:color="auto"/>
            </w:tcBorders>
            <w:shd w:val="clear" w:color="auto" w:fill="auto"/>
            <w:vAlign w:val="center"/>
          </w:tcPr>
          <w:p w14:paraId="43FDAEF1"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-22.2</w:t>
            </w:r>
          </w:p>
        </w:tc>
        <w:tc>
          <w:tcPr>
            <w:tcW w:w="379" w:type="pct"/>
            <w:tcBorders>
              <w:top w:val="nil"/>
              <w:left w:val="nil"/>
              <w:bottom w:val="single" w:sz="4" w:space="0" w:color="auto"/>
              <w:right w:val="single" w:sz="4" w:space="0" w:color="auto"/>
            </w:tcBorders>
            <w:shd w:val="clear" w:color="auto" w:fill="auto"/>
            <w:noWrap/>
            <w:vAlign w:val="center"/>
          </w:tcPr>
          <w:p w14:paraId="762D2884"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-1.70</w:t>
            </w:r>
          </w:p>
        </w:tc>
        <w:tc>
          <w:tcPr>
            <w:tcW w:w="1519" w:type="pct"/>
            <w:tcBorders>
              <w:top w:val="nil"/>
              <w:left w:val="nil"/>
              <w:bottom w:val="single" w:sz="4" w:space="0" w:color="auto"/>
              <w:right w:val="single" w:sz="4" w:space="0" w:color="auto"/>
            </w:tcBorders>
            <w:shd w:val="clear" w:color="auto" w:fill="auto"/>
            <w:vAlign w:val="center"/>
          </w:tcPr>
          <w:p w14:paraId="3D784F68" w14:textId="6C49B4BD"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«Հայաստանի Հանրապետության քաղաքացու անձնագրի մասին</w:t>
            </w:r>
            <w:r w:rsidR="00792999">
              <w:rPr>
                <w:rFonts w:ascii="GHEA Grapalat" w:eastAsia="Times New Roman" w:hAnsi="GHEA Grapalat" w:cs="Calibri"/>
                <w:sz w:val="18"/>
                <w:szCs w:val="18"/>
                <w:lang w:val="en-AU" w:eastAsia="ru-RU"/>
              </w:rPr>
              <w:t></w:t>
            </w:r>
            <w:r w:rsidRPr="00CA5357">
              <w:rPr>
                <w:rFonts w:ascii="GHEA Grapalat" w:eastAsia="Times New Roman" w:hAnsi="GHEA Grapalat" w:cs="Calibri"/>
                <w:sz w:val="18"/>
                <w:szCs w:val="18"/>
                <w:lang w:val="en-AU" w:eastAsia="ru-RU"/>
              </w:rPr>
              <w:t xml:space="preserve"> ՀՀ օրենքի 9-րդ հոդվածի 3-րդ կետի 1-ին մասի համաձայն 2023թ. հունվարի 1-ից մինչև 2024թ. հունվարի 1-ը դադարեցվել է կենսաչափական տվյալներ պարունակող անձնագրերի տրամադրումը: </w:t>
            </w:r>
            <w:r w:rsidRPr="00CA5357">
              <w:rPr>
                <w:rFonts w:ascii="GHEA Grapalat" w:eastAsia="Times New Roman" w:hAnsi="GHEA Grapalat" w:cs="Calibri"/>
                <w:sz w:val="18"/>
                <w:szCs w:val="18"/>
                <w:lang w:val="en-AU" w:eastAsia="ru-RU"/>
              </w:rPr>
              <w:br/>
              <w:t>Ընդ որում, նշված փաստացի մուտքերը նախորդ տարում ձևակերպված կենս. անձնագրերի համար կատարված վճարումներն են, որոնք գանձապետարան են փոխանցվել 2023թ.-ին :</w:t>
            </w:r>
            <w:r w:rsidRPr="00CA5357">
              <w:rPr>
                <w:rFonts w:ascii="GHEA Grapalat" w:eastAsia="Times New Roman" w:hAnsi="GHEA Grapalat" w:cs="Calibri"/>
                <w:sz w:val="18"/>
                <w:szCs w:val="18"/>
                <w:lang w:val="en-AU" w:eastAsia="ru-RU"/>
              </w:rPr>
              <w:br/>
            </w:r>
            <w:r w:rsidR="00FA5FE5">
              <w:rPr>
                <w:rFonts w:ascii="GHEA Grapalat" w:eastAsia="Times New Roman" w:hAnsi="GHEA Grapalat" w:cs="Calibri"/>
                <w:sz w:val="18"/>
                <w:szCs w:val="18"/>
                <w:lang w:val="en-AU" w:eastAsia="ru-RU"/>
              </w:rPr>
              <w:t xml:space="preserve"> </w:t>
            </w:r>
            <w:r w:rsidRPr="00CA5357">
              <w:rPr>
                <w:rFonts w:ascii="GHEA Grapalat" w:eastAsia="Times New Roman" w:hAnsi="GHEA Grapalat" w:cs="Calibri"/>
                <w:sz w:val="18"/>
                <w:szCs w:val="18"/>
                <w:lang w:val="en-AU" w:eastAsia="ru-RU"/>
              </w:rPr>
              <w:t>2024-2026թթ ՄԺԾԾ-ով ուղարկվել է 2023թ. ճշգրտված պլանային ցուցանիշը:</w:t>
            </w:r>
          </w:p>
        </w:tc>
      </w:tr>
      <w:tr w:rsidR="00B55AE8" w:rsidRPr="00B55AE8" w14:paraId="27ADA09A" w14:textId="77777777" w:rsidTr="00CA5357">
        <w:trPr>
          <w:trHeight w:val="559"/>
        </w:trPr>
        <w:tc>
          <w:tcPr>
            <w:tcW w:w="1266" w:type="pct"/>
            <w:tcBorders>
              <w:top w:val="single" w:sz="4" w:space="0" w:color="auto"/>
              <w:left w:val="single" w:sz="4" w:space="0" w:color="auto"/>
              <w:bottom w:val="single" w:sz="4" w:space="0" w:color="auto"/>
              <w:right w:val="nil"/>
            </w:tcBorders>
            <w:shd w:val="clear" w:color="auto" w:fill="auto"/>
            <w:vAlign w:val="center"/>
          </w:tcPr>
          <w:p w14:paraId="3393C13F"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Նույնականացման քարտի տրամադրման համար</w:t>
            </w:r>
          </w:p>
        </w:tc>
        <w:tc>
          <w:tcPr>
            <w:tcW w:w="633" w:type="pct"/>
            <w:tcBorders>
              <w:top w:val="nil"/>
              <w:left w:val="single" w:sz="4" w:space="0" w:color="auto"/>
              <w:bottom w:val="single" w:sz="4" w:space="0" w:color="auto"/>
              <w:right w:val="single" w:sz="4" w:space="0" w:color="auto"/>
            </w:tcBorders>
            <w:shd w:val="clear" w:color="auto" w:fill="auto"/>
            <w:vAlign w:val="center"/>
          </w:tcPr>
          <w:p w14:paraId="4669543F"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126,813.3</w:t>
            </w:r>
          </w:p>
        </w:tc>
        <w:tc>
          <w:tcPr>
            <w:tcW w:w="633" w:type="pct"/>
            <w:tcBorders>
              <w:top w:val="nil"/>
              <w:left w:val="nil"/>
              <w:bottom w:val="single" w:sz="4" w:space="0" w:color="auto"/>
              <w:right w:val="single" w:sz="4" w:space="0" w:color="auto"/>
            </w:tcBorders>
            <w:shd w:val="clear" w:color="auto" w:fill="auto"/>
            <w:vAlign w:val="center"/>
          </w:tcPr>
          <w:p w14:paraId="51D1BDDE"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116,057.3</w:t>
            </w:r>
          </w:p>
        </w:tc>
        <w:tc>
          <w:tcPr>
            <w:tcW w:w="569" w:type="pct"/>
            <w:tcBorders>
              <w:top w:val="nil"/>
              <w:left w:val="nil"/>
              <w:bottom w:val="single" w:sz="4" w:space="0" w:color="auto"/>
              <w:right w:val="single" w:sz="4" w:space="0" w:color="auto"/>
            </w:tcBorders>
            <w:shd w:val="clear" w:color="auto" w:fill="auto"/>
            <w:vAlign w:val="center"/>
          </w:tcPr>
          <w:p w14:paraId="766DC456"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-10,756.0</w:t>
            </w:r>
          </w:p>
        </w:tc>
        <w:tc>
          <w:tcPr>
            <w:tcW w:w="379" w:type="pct"/>
            <w:tcBorders>
              <w:top w:val="nil"/>
              <w:left w:val="nil"/>
              <w:bottom w:val="single" w:sz="4" w:space="0" w:color="auto"/>
              <w:right w:val="single" w:sz="4" w:space="0" w:color="auto"/>
            </w:tcBorders>
            <w:shd w:val="clear" w:color="auto" w:fill="auto"/>
            <w:noWrap/>
            <w:vAlign w:val="center"/>
          </w:tcPr>
          <w:p w14:paraId="6C121D83"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-8.48</w:t>
            </w:r>
          </w:p>
        </w:tc>
        <w:tc>
          <w:tcPr>
            <w:tcW w:w="1519" w:type="pct"/>
            <w:tcBorders>
              <w:top w:val="nil"/>
              <w:left w:val="nil"/>
              <w:bottom w:val="single" w:sz="4" w:space="0" w:color="auto"/>
              <w:right w:val="single" w:sz="4" w:space="0" w:color="auto"/>
            </w:tcBorders>
            <w:shd w:val="clear" w:color="auto" w:fill="auto"/>
            <w:vAlign w:val="center"/>
          </w:tcPr>
          <w:p w14:paraId="0E03179D"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 xml:space="preserve">Նվազումը պայմանավորված է տեխնիկական խնդիրներով՝ նոր ներդրված ծրագրային համակարգի հաճախակի է խափանումը, որը անհնար է դարձնելով նույնականացման քարտերի բնականոն թողարկումն և տրամադրումը։ </w:t>
            </w:r>
          </w:p>
        </w:tc>
      </w:tr>
      <w:tr w:rsidR="00B55AE8" w:rsidRPr="00B55AE8" w14:paraId="69AB2C7F" w14:textId="77777777" w:rsidTr="00CA5357">
        <w:trPr>
          <w:trHeight w:val="810"/>
        </w:trPr>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4AF7011F"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 xml:space="preserve"> Ֆիզիկական անձանց տրվող իրավաբանական նշանակություն ունեցող փաստաթղթերի, որոշակի ծառայությունների կամ գործողությունների համար / այդ թվում ՀՀ քաղաքացու անձնագիր տալու համար/</w:t>
            </w:r>
          </w:p>
        </w:tc>
        <w:tc>
          <w:tcPr>
            <w:tcW w:w="633" w:type="pct"/>
            <w:tcBorders>
              <w:top w:val="nil"/>
              <w:left w:val="nil"/>
              <w:bottom w:val="single" w:sz="4" w:space="0" w:color="auto"/>
              <w:right w:val="single" w:sz="4" w:space="0" w:color="auto"/>
            </w:tcBorders>
            <w:shd w:val="clear" w:color="auto" w:fill="auto"/>
            <w:vAlign w:val="center"/>
          </w:tcPr>
          <w:p w14:paraId="00F2DF8D"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1,986,741.7</w:t>
            </w:r>
          </w:p>
        </w:tc>
        <w:tc>
          <w:tcPr>
            <w:tcW w:w="633" w:type="pct"/>
            <w:tcBorders>
              <w:top w:val="nil"/>
              <w:left w:val="nil"/>
              <w:bottom w:val="single" w:sz="4" w:space="0" w:color="auto"/>
              <w:right w:val="single" w:sz="4" w:space="0" w:color="auto"/>
            </w:tcBorders>
            <w:shd w:val="clear" w:color="auto" w:fill="auto"/>
            <w:vAlign w:val="center"/>
          </w:tcPr>
          <w:p w14:paraId="0076DD2C"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1,817,449.1</w:t>
            </w:r>
          </w:p>
        </w:tc>
        <w:tc>
          <w:tcPr>
            <w:tcW w:w="569" w:type="pct"/>
            <w:tcBorders>
              <w:top w:val="nil"/>
              <w:left w:val="nil"/>
              <w:bottom w:val="single" w:sz="4" w:space="0" w:color="auto"/>
              <w:right w:val="single" w:sz="4" w:space="0" w:color="auto"/>
            </w:tcBorders>
            <w:shd w:val="clear" w:color="auto" w:fill="auto"/>
            <w:vAlign w:val="center"/>
          </w:tcPr>
          <w:p w14:paraId="6B0F9642"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-169,292.6</w:t>
            </w:r>
          </w:p>
        </w:tc>
        <w:tc>
          <w:tcPr>
            <w:tcW w:w="379" w:type="pct"/>
            <w:tcBorders>
              <w:top w:val="nil"/>
              <w:left w:val="nil"/>
              <w:bottom w:val="single" w:sz="4" w:space="0" w:color="auto"/>
              <w:right w:val="single" w:sz="4" w:space="0" w:color="auto"/>
            </w:tcBorders>
            <w:shd w:val="clear" w:color="auto" w:fill="auto"/>
            <w:noWrap/>
            <w:vAlign w:val="center"/>
          </w:tcPr>
          <w:p w14:paraId="50044CEF"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-8.52</w:t>
            </w:r>
          </w:p>
        </w:tc>
        <w:tc>
          <w:tcPr>
            <w:tcW w:w="1519" w:type="pct"/>
            <w:tcBorders>
              <w:top w:val="nil"/>
              <w:left w:val="nil"/>
              <w:bottom w:val="single" w:sz="4" w:space="0" w:color="auto"/>
              <w:right w:val="single" w:sz="4" w:space="0" w:color="auto"/>
            </w:tcBorders>
            <w:shd w:val="clear" w:color="auto" w:fill="auto"/>
            <w:vAlign w:val="center"/>
          </w:tcPr>
          <w:p w14:paraId="50084E28"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 xml:space="preserve"> Պլանային ցուցանիշի թերակատարումը պայմանավորված է մասնավորապես. օտարերկրյա քաղաքացիներին ՀՀ մուտքի արտոնագրեր և ՀՀ-ում կացության կարգավիճակ տալու, ինչպես նաև ՀՀ քաղաքացիների անձնագրերում օտարերկրյա պետություններում անձնագրերի վավերական լինելու մասին նշում կատարելու համար կատարված գործարքների, ինչպես նաև սովորական ՀՀ քաղաքացու անձնագրերի տրամադրման քանակը կանխատեսվածից պակաս լինելու հանգամանքով։ </w:t>
            </w:r>
          </w:p>
        </w:tc>
      </w:tr>
      <w:tr w:rsidR="00B55AE8" w:rsidRPr="00B55AE8" w14:paraId="46CF53FB" w14:textId="77777777" w:rsidTr="00CA5357">
        <w:trPr>
          <w:trHeight w:val="270"/>
        </w:trPr>
        <w:tc>
          <w:tcPr>
            <w:tcW w:w="1266" w:type="pct"/>
            <w:tcBorders>
              <w:top w:val="single" w:sz="4" w:space="0" w:color="auto"/>
              <w:left w:val="single" w:sz="4" w:space="0" w:color="auto"/>
              <w:bottom w:val="single" w:sz="4" w:space="0" w:color="auto"/>
              <w:right w:val="single" w:sz="4" w:space="0" w:color="000000"/>
            </w:tcBorders>
            <w:shd w:val="clear" w:color="000000" w:fill="EEECE1"/>
            <w:vAlign w:val="center"/>
          </w:tcPr>
          <w:p w14:paraId="66D6E76A" w14:textId="6AF7C898"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 xml:space="preserve"> 8.4 Ֆիզիկական անձանց տրվող իրավաբանական նշանակություն ունեցող փաստաթղթերի, որոշակի ծառայությունների կամ գործողությունների համար</w:t>
            </w:r>
            <w:r w:rsidR="009300B8">
              <w:rPr>
                <w:rFonts w:ascii="GHEA Grapalat" w:eastAsia="Times New Roman" w:hAnsi="GHEA Grapalat" w:cs="Calibri"/>
                <w:bCs/>
                <w:sz w:val="18"/>
                <w:szCs w:val="18"/>
                <w:lang w:val="en-AU" w:eastAsia="ru-RU"/>
              </w:rPr>
              <w:t xml:space="preserve"> </w:t>
            </w:r>
            <w:r w:rsidRPr="00CA5357">
              <w:rPr>
                <w:rFonts w:ascii="GHEA Grapalat" w:eastAsia="Times New Roman" w:hAnsi="GHEA Grapalat" w:cs="Calibri"/>
                <w:bCs/>
                <w:sz w:val="18"/>
                <w:szCs w:val="18"/>
                <w:lang w:val="en-AU" w:eastAsia="ru-RU"/>
              </w:rPr>
              <w:t>/ միգրացիոն ծառայություններ/</w:t>
            </w:r>
          </w:p>
        </w:tc>
        <w:tc>
          <w:tcPr>
            <w:tcW w:w="633" w:type="pct"/>
            <w:tcBorders>
              <w:top w:val="nil"/>
              <w:left w:val="nil"/>
              <w:bottom w:val="single" w:sz="4" w:space="0" w:color="auto"/>
              <w:right w:val="single" w:sz="4" w:space="0" w:color="auto"/>
            </w:tcBorders>
            <w:shd w:val="clear" w:color="000000" w:fill="EEECE1"/>
            <w:vAlign w:val="center"/>
          </w:tcPr>
          <w:p w14:paraId="5D78C132"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140,000.0</w:t>
            </w:r>
          </w:p>
        </w:tc>
        <w:tc>
          <w:tcPr>
            <w:tcW w:w="633" w:type="pct"/>
            <w:tcBorders>
              <w:top w:val="nil"/>
              <w:left w:val="nil"/>
              <w:bottom w:val="single" w:sz="4" w:space="0" w:color="auto"/>
              <w:right w:val="single" w:sz="4" w:space="0" w:color="auto"/>
            </w:tcBorders>
            <w:shd w:val="clear" w:color="000000" w:fill="EEECE1"/>
            <w:vAlign w:val="center"/>
          </w:tcPr>
          <w:p w14:paraId="7C988662"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276,124.5</w:t>
            </w:r>
          </w:p>
        </w:tc>
        <w:tc>
          <w:tcPr>
            <w:tcW w:w="569" w:type="pct"/>
            <w:tcBorders>
              <w:top w:val="nil"/>
              <w:left w:val="nil"/>
              <w:bottom w:val="single" w:sz="4" w:space="0" w:color="auto"/>
              <w:right w:val="single" w:sz="4" w:space="0" w:color="auto"/>
            </w:tcBorders>
            <w:shd w:val="clear" w:color="000000" w:fill="EEECE1"/>
            <w:vAlign w:val="center"/>
          </w:tcPr>
          <w:p w14:paraId="02685B09"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136,124.5</w:t>
            </w:r>
          </w:p>
        </w:tc>
        <w:tc>
          <w:tcPr>
            <w:tcW w:w="379" w:type="pct"/>
            <w:tcBorders>
              <w:top w:val="nil"/>
              <w:left w:val="nil"/>
              <w:bottom w:val="single" w:sz="4" w:space="0" w:color="auto"/>
              <w:right w:val="single" w:sz="4" w:space="0" w:color="auto"/>
            </w:tcBorders>
            <w:shd w:val="clear" w:color="auto" w:fill="auto"/>
            <w:vAlign w:val="center"/>
          </w:tcPr>
          <w:p w14:paraId="78791E71"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97.23</w:t>
            </w:r>
          </w:p>
        </w:tc>
        <w:tc>
          <w:tcPr>
            <w:tcW w:w="1519" w:type="pct"/>
            <w:tcBorders>
              <w:top w:val="nil"/>
              <w:left w:val="nil"/>
              <w:bottom w:val="single" w:sz="4" w:space="0" w:color="auto"/>
              <w:right w:val="single" w:sz="4" w:space="0" w:color="auto"/>
            </w:tcBorders>
            <w:shd w:val="clear" w:color="000000" w:fill="EEECE1"/>
            <w:vAlign w:val="center"/>
          </w:tcPr>
          <w:p w14:paraId="5991BB67"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 xml:space="preserve"> Աշխատանքային գործունեության հիմքով ժամանակավոր կացության կարգավիճակի տրամադրուման համար դիմողների (օտարերկրյա քաղաքացիներ) աննախադեպ աճ է գրանցվել նախորդ տարվա ինը ամիսների համեմատ ։ </w:t>
            </w:r>
          </w:p>
        </w:tc>
      </w:tr>
      <w:tr w:rsidR="00B55AE8" w:rsidRPr="00B55AE8" w14:paraId="4AF4165E" w14:textId="77777777" w:rsidTr="00CA5357">
        <w:trPr>
          <w:trHeight w:val="1011"/>
        </w:trPr>
        <w:tc>
          <w:tcPr>
            <w:tcW w:w="1266" w:type="pct"/>
            <w:tcBorders>
              <w:top w:val="single" w:sz="4" w:space="0" w:color="auto"/>
              <w:left w:val="single" w:sz="4" w:space="0" w:color="auto"/>
              <w:bottom w:val="single" w:sz="4" w:space="0" w:color="auto"/>
              <w:right w:val="single" w:sz="4" w:space="0" w:color="auto"/>
            </w:tcBorders>
            <w:shd w:val="clear" w:color="000000" w:fill="FFFFFF"/>
            <w:vAlign w:val="center"/>
          </w:tcPr>
          <w:p w14:paraId="1AD59DCD"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 xml:space="preserve">9.1.1 Լիցենզավորման ենթակա գործունեություն իրականացնելու նպատակով լիցենզիաներ, արտոնագրեր </w:t>
            </w:r>
            <w:r w:rsidRPr="00CA5357">
              <w:rPr>
                <w:rFonts w:ascii="GHEA Grapalat" w:eastAsia="Times New Roman" w:hAnsi="GHEA Grapalat" w:cs="Calibri"/>
                <w:bCs/>
                <w:sz w:val="18"/>
                <w:szCs w:val="18"/>
                <w:lang w:val="en-AU" w:eastAsia="ru-RU"/>
              </w:rPr>
              <w:lastRenderedPageBreak/>
              <w:t xml:space="preserve">(թույլտվություններ) տալու համար </w:t>
            </w:r>
          </w:p>
        </w:tc>
        <w:tc>
          <w:tcPr>
            <w:tcW w:w="633" w:type="pct"/>
            <w:tcBorders>
              <w:top w:val="nil"/>
              <w:left w:val="nil"/>
              <w:bottom w:val="single" w:sz="4" w:space="0" w:color="auto"/>
              <w:right w:val="single" w:sz="4" w:space="0" w:color="auto"/>
            </w:tcBorders>
            <w:shd w:val="clear" w:color="auto" w:fill="auto"/>
            <w:vAlign w:val="center"/>
          </w:tcPr>
          <w:p w14:paraId="10137E3E"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lastRenderedPageBreak/>
              <w:t>57,580.0</w:t>
            </w:r>
          </w:p>
        </w:tc>
        <w:tc>
          <w:tcPr>
            <w:tcW w:w="633" w:type="pct"/>
            <w:tcBorders>
              <w:top w:val="nil"/>
              <w:left w:val="nil"/>
              <w:bottom w:val="single" w:sz="4" w:space="0" w:color="auto"/>
              <w:right w:val="single" w:sz="4" w:space="0" w:color="auto"/>
            </w:tcBorders>
            <w:shd w:val="clear" w:color="auto" w:fill="auto"/>
            <w:vAlign w:val="center"/>
          </w:tcPr>
          <w:p w14:paraId="56DECFE9"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112,218.1</w:t>
            </w:r>
          </w:p>
        </w:tc>
        <w:tc>
          <w:tcPr>
            <w:tcW w:w="569" w:type="pct"/>
            <w:tcBorders>
              <w:top w:val="nil"/>
              <w:left w:val="nil"/>
              <w:bottom w:val="single" w:sz="4" w:space="0" w:color="auto"/>
              <w:right w:val="single" w:sz="4" w:space="0" w:color="auto"/>
            </w:tcBorders>
            <w:shd w:val="clear" w:color="auto" w:fill="auto"/>
            <w:vAlign w:val="center"/>
          </w:tcPr>
          <w:p w14:paraId="3CDB111C"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54,638.1</w:t>
            </w:r>
          </w:p>
        </w:tc>
        <w:tc>
          <w:tcPr>
            <w:tcW w:w="379" w:type="pct"/>
            <w:tcBorders>
              <w:top w:val="nil"/>
              <w:left w:val="nil"/>
              <w:bottom w:val="single" w:sz="4" w:space="0" w:color="auto"/>
              <w:right w:val="single" w:sz="4" w:space="0" w:color="auto"/>
            </w:tcBorders>
            <w:shd w:val="clear" w:color="auto" w:fill="auto"/>
            <w:noWrap/>
            <w:vAlign w:val="center"/>
          </w:tcPr>
          <w:p w14:paraId="3B2C357D"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94.89</w:t>
            </w:r>
          </w:p>
        </w:tc>
        <w:tc>
          <w:tcPr>
            <w:tcW w:w="1519" w:type="pct"/>
            <w:tcBorders>
              <w:top w:val="nil"/>
              <w:left w:val="nil"/>
              <w:bottom w:val="single" w:sz="4" w:space="0" w:color="auto"/>
              <w:right w:val="single" w:sz="4" w:space="0" w:color="auto"/>
            </w:tcBorders>
            <w:shd w:val="clear" w:color="auto" w:fill="auto"/>
            <w:vAlign w:val="center"/>
          </w:tcPr>
          <w:p w14:paraId="2A0CDFD7" w14:textId="10C694DB"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Մուտքերի աճը պայմանավորված է «Զենքի շրջանառության կարգավորման մասին</w:t>
            </w:r>
            <w:r w:rsidR="00792999">
              <w:rPr>
                <w:rFonts w:ascii="GHEA Grapalat" w:eastAsia="Times New Roman" w:hAnsi="GHEA Grapalat" w:cs="Calibri"/>
                <w:sz w:val="18"/>
                <w:szCs w:val="18"/>
                <w:lang w:val="en-AU" w:eastAsia="ru-RU"/>
              </w:rPr>
              <w:t></w:t>
            </w:r>
            <w:r w:rsidRPr="00CA5357">
              <w:rPr>
                <w:rFonts w:ascii="GHEA Grapalat" w:eastAsia="Times New Roman" w:hAnsi="GHEA Grapalat" w:cs="Calibri"/>
                <w:sz w:val="18"/>
                <w:szCs w:val="18"/>
                <w:lang w:val="en-AU" w:eastAsia="ru-RU"/>
              </w:rPr>
              <w:t xml:space="preserve"> օրենքով նախատեսված լիցենզիաներ և թույլտվություններ տալու և դրանց </w:t>
            </w:r>
            <w:r w:rsidRPr="00CA5357">
              <w:rPr>
                <w:rFonts w:ascii="GHEA Grapalat" w:eastAsia="Times New Roman" w:hAnsi="GHEA Grapalat" w:cs="Calibri"/>
                <w:sz w:val="18"/>
                <w:szCs w:val="18"/>
                <w:lang w:val="en-AU" w:eastAsia="ru-RU"/>
              </w:rPr>
              <w:lastRenderedPageBreak/>
              <w:t>գործողության ժամկետները երկարաձգելու համար պետական տուրքի դրույքաչափերի փոփոխություններով ։ 2023թ</w:t>
            </w:r>
            <w:r w:rsidRPr="00CA5357">
              <w:rPr>
                <w:rFonts w:ascii="Cambria Math" w:eastAsia="Times New Roman" w:hAnsi="Cambria Math" w:cs="Cambria Math"/>
                <w:sz w:val="18"/>
                <w:szCs w:val="18"/>
                <w:lang w:val="en-AU" w:eastAsia="ru-RU"/>
              </w:rPr>
              <w:t>․</w:t>
            </w:r>
            <w:r w:rsidRPr="00CA5357">
              <w:rPr>
                <w:rFonts w:ascii="GHEA Grapalat" w:eastAsia="Times New Roman" w:hAnsi="GHEA Grapalat" w:cs="Calibri"/>
                <w:sz w:val="18"/>
                <w:szCs w:val="18"/>
                <w:lang w:val="en-AU" w:eastAsia="ru-RU"/>
              </w:rPr>
              <w:t>-</w:t>
            </w:r>
            <w:r w:rsidRPr="00CA5357">
              <w:rPr>
                <w:rFonts w:ascii="GHEA Grapalat" w:eastAsia="Times New Roman" w:hAnsi="GHEA Grapalat" w:cs="GHEA Grapalat"/>
                <w:sz w:val="18"/>
                <w:szCs w:val="18"/>
                <w:lang w:val="en-AU" w:eastAsia="ru-RU"/>
              </w:rPr>
              <w:t>ի</w:t>
            </w:r>
            <w:r w:rsidRPr="00CA5357">
              <w:rPr>
                <w:rFonts w:ascii="GHEA Grapalat" w:eastAsia="Times New Roman" w:hAnsi="GHEA Grapalat" w:cs="Calibri"/>
                <w:sz w:val="18"/>
                <w:szCs w:val="18"/>
                <w:lang w:val="en-AU" w:eastAsia="ru-RU"/>
              </w:rPr>
              <w:t xml:space="preserve"> </w:t>
            </w:r>
            <w:r w:rsidRPr="00CA5357">
              <w:rPr>
                <w:rFonts w:ascii="GHEA Grapalat" w:eastAsia="Times New Roman" w:hAnsi="GHEA Grapalat" w:cs="GHEA Grapalat"/>
                <w:sz w:val="18"/>
                <w:szCs w:val="18"/>
                <w:lang w:val="en-AU" w:eastAsia="ru-RU"/>
              </w:rPr>
              <w:t>հունիսի</w:t>
            </w:r>
            <w:r w:rsidRPr="00CA5357">
              <w:rPr>
                <w:rFonts w:ascii="GHEA Grapalat" w:eastAsia="Times New Roman" w:hAnsi="GHEA Grapalat" w:cs="Calibri"/>
                <w:sz w:val="18"/>
                <w:szCs w:val="18"/>
                <w:lang w:val="en-AU" w:eastAsia="ru-RU"/>
              </w:rPr>
              <w:t xml:space="preserve"> 1-ից ուժի մեջ է մտել 05.10.2022թ</w:t>
            </w:r>
            <w:r w:rsidRPr="00CA5357">
              <w:rPr>
                <w:rFonts w:ascii="Cambria Math" w:eastAsia="Times New Roman" w:hAnsi="Cambria Math" w:cs="Cambria Math"/>
                <w:sz w:val="18"/>
                <w:szCs w:val="18"/>
                <w:lang w:val="en-AU" w:eastAsia="ru-RU"/>
              </w:rPr>
              <w:t>․</w:t>
            </w:r>
            <w:r w:rsidRPr="00CA5357">
              <w:rPr>
                <w:rFonts w:ascii="GHEA Grapalat" w:eastAsia="Times New Roman" w:hAnsi="GHEA Grapalat" w:cs="Calibri"/>
                <w:sz w:val="18"/>
                <w:szCs w:val="18"/>
                <w:lang w:val="en-AU" w:eastAsia="ru-RU"/>
              </w:rPr>
              <w:t>-</w:t>
            </w:r>
            <w:r w:rsidRPr="00CA5357">
              <w:rPr>
                <w:rFonts w:ascii="GHEA Grapalat" w:eastAsia="Times New Roman" w:hAnsi="GHEA Grapalat" w:cs="GHEA Grapalat"/>
                <w:sz w:val="18"/>
                <w:szCs w:val="18"/>
                <w:lang w:val="en-AU" w:eastAsia="ru-RU"/>
              </w:rPr>
              <w:t>ին</w:t>
            </w:r>
            <w:r w:rsidRPr="00CA5357">
              <w:rPr>
                <w:rFonts w:ascii="GHEA Grapalat" w:eastAsia="Times New Roman" w:hAnsi="GHEA Grapalat" w:cs="Calibri"/>
                <w:sz w:val="18"/>
                <w:szCs w:val="18"/>
                <w:lang w:val="en-AU" w:eastAsia="ru-RU"/>
              </w:rPr>
              <w:t xml:space="preserve"> </w:t>
            </w:r>
            <w:r w:rsidRPr="00CA5357">
              <w:rPr>
                <w:rFonts w:ascii="GHEA Grapalat" w:eastAsia="Times New Roman" w:hAnsi="GHEA Grapalat" w:cs="GHEA Grapalat"/>
                <w:sz w:val="18"/>
                <w:szCs w:val="18"/>
                <w:lang w:val="en-AU" w:eastAsia="ru-RU"/>
              </w:rPr>
              <w:t>ընդունված</w:t>
            </w:r>
            <w:r w:rsidRPr="00CA5357">
              <w:rPr>
                <w:rFonts w:ascii="GHEA Grapalat" w:eastAsia="Times New Roman" w:hAnsi="GHEA Grapalat" w:cs="Calibri"/>
                <w:sz w:val="18"/>
                <w:szCs w:val="18"/>
                <w:lang w:val="en-AU" w:eastAsia="ru-RU"/>
              </w:rPr>
              <w:t xml:space="preserve"> &lt;&lt;Պետական տուրքի մասին&gt;&gt; օրենքում լրացումներ կատարելու մասին ՀՕ-379-ն օրենքը, ըստ որի 19.1 հոդվածով սահմանված պետական տուրքի պարտավորությունների հաշվառումն իրականացնում է ՀՀ ՆԳՆ Ոստիկանությունը ։ </w:t>
            </w:r>
          </w:p>
        </w:tc>
      </w:tr>
      <w:tr w:rsidR="00B55AE8" w:rsidRPr="00B55AE8" w14:paraId="22E2B900" w14:textId="77777777" w:rsidTr="00CA5357">
        <w:trPr>
          <w:trHeight w:val="70"/>
        </w:trPr>
        <w:tc>
          <w:tcPr>
            <w:tcW w:w="1266" w:type="pct"/>
            <w:tcBorders>
              <w:top w:val="single" w:sz="4" w:space="0" w:color="auto"/>
              <w:left w:val="single" w:sz="4" w:space="0" w:color="auto"/>
              <w:bottom w:val="single" w:sz="4" w:space="0" w:color="auto"/>
              <w:right w:val="single" w:sz="4" w:space="0" w:color="000000"/>
            </w:tcBorders>
            <w:shd w:val="clear" w:color="000000" w:fill="EEECE1"/>
            <w:vAlign w:val="center"/>
          </w:tcPr>
          <w:p w14:paraId="110AF722" w14:textId="6733F280"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lastRenderedPageBreak/>
              <w:t>9.1.3 Լիցենզավորման ենթակա գործունեություն իրականացնելու նպատակով լիցենզիաներ, արտոնագրեր (թույլտվություններ) տալու համար</w:t>
            </w:r>
            <w:r w:rsidR="009300B8">
              <w:rPr>
                <w:rFonts w:ascii="GHEA Grapalat" w:eastAsia="Times New Roman" w:hAnsi="GHEA Grapalat" w:cs="Calibri"/>
                <w:bCs/>
                <w:sz w:val="18"/>
                <w:szCs w:val="18"/>
                <w:lang w:val="en-AU" w:eastAsia="ru-RU"/>
              </w:rPr>
              <w:t xml:space="preserve"> </w:t>
            </w:r>
            <w:r w:rsidRPr="00CA5357">
              <w:rPr>
                <w:rFonts w:ascii="GHEA Grapalat" w:eastAsia="Times New Roman" w:hAnsi="GHEA Grapalat" w:cs="Calibri"/>
                <w:bCs/>
                <w:sz w:val="18"/>
                <w:szCs w:val="18"/>
                <w:lang w:val="en-AU" w:eastAsia="ru-RU"/>
              </w:rPr>
              <w:t xml:space="preserve"> /Նախկին ՀՀ ԱԻՆ/</w:t>
            </w:r>
          </w:p>
        </w:tc>
        <w:tc>
          <w:tcPr>
            <w:tcW w:w="633" w:type="pct"/>
            <w:tcBorders>
              <w:top w:val="nil"/>
              <w:left w:val="nil"/>
              <w:bottom w:val="single" w:sz="4" w:space="0" w:color="auto"/>
              <w:right w:val="single" w:sz="4" w:space="0" w:color="auto"/>
            </w:tcBorders>
            <w:shd w:val="clear" w:color="000000" w:fill="EEECE1"/>
            <w:vAlign w:val="center"/>
          </w:tcPr>
          <w:p w14:paraId="6CB784CD"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1,500.0</w:t>
            </w:r>
          </w:p>
        </w:tc>
        <w:tc>
          <w:tcPr>
            <w:tcW w:w="633" w:type="pct"/>
            <w:tcBorders>
              <w:top w:val="nil"/>
              <w:left w:val="nil"/>
              <w:bottom w:val="single" w:sz="4" w:space="0" w:color="auto"/>
              <w:right w:val="single" w:sz="4" w:space="0" w:color="auto"/>
            </w:tcBorders>
            <w:shd w:val="clear" w:color="000000" w:fill="EEECE1"/>
            <w:vAlign w:val="center"/>
          </w:tcPr>
          <w:p w14:paraId="576EA82E"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1,612.7</w:t>
            </w:r>
          </w:p>
        </w:tc>
        <w:tc>
          <w:tcPr>
            <w:tcW w:w="569" w:type="pct"/>
            <w:tcBorders>
              <w:top w:val="nil"/>
              <w:left w:val="nil"/>
              <w:bottom w:val="single" w:sz="4" w:space="0" w:color="auto"/>
              <w:right w:val="single" w:sz="4" w:space="0" w:color="auto"/>
            </w:tcBorders>
            <w:shd w:val="clear" w:color="000000" w:fill="EEECE1"/>
            <w:vAlign w:val="center"/>
          </w:tcPr>
          <w:p w14:paraId="4B36C25B"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112.7</w:t>
            </w:r>
          </w:p>
        </w:tc>
        <w:tc>
          <w:tcPr>
            <w:tcW w:w="379" w:type="pct"/>
            <w:tcBorders>
              <w:top w:val="nil"/>
              <w:left w:val="nil"/>
              <w:bottom w:val="single" w:sz="4" w:space="0" w:color="auto"/>
              <w:right w:val="single" w:sz="4" w:space="0" w:color="auto"/>
            </w:tcBorders>
            <w:shd w:val="clear" w:color="auto" w:fill="auto"/>
            <w:noWrap/>
            <w:vAlign w:val="center"/>
          </w:tcPr>
          <w:p w14:paraId="0ECAE824"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7.51</w:t>
            </w:r>
          </w:p>
        </w:tc>
        <w:tc>
          <w:tcPr>
            <w:tcW w:w="1519" w:type="pct"/>
            <w:tcBorders>
              <w:top w:val="nil"/>
              <w:left w:val="nil"/>
              <w:bottom w:val="single" w:sz="4" w:space="0" w:color="auto"/>
              <w:right w:val="single" w:sz="4" w:space="0" w:color="auto"/>
            </w:tcBorders>
            <w:shd w:val="clear" w:color="000000" w:fill="EEECE1"/>
            <w:vAlign w:val="center"/>
          </w:tcPr>
          <w:p w14:paraId="193860B5"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Շեղումը էական չէ։</w:t>
            </w:r>
          </w:p>
        </w:tc>
      </w:tr>
      <w:tr w:rsidR="00B55AE8" w:rsidRPr="00B55AE8" w14:paraId="5D50C810" w14:textId="77777777" w:rsidTr="00CA5357">
        <w:trPr>
          <w:trHeight w:val="976"/>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6EE00625"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10. Օրենքով սահմանված այլ ծառայությունների և գործողությունների համար</w:t>
            </w:r>
          </w:p>
        </w:tc>
        <w:tc>
          <w:tcPr>
            <w:tcW w:w="633" w:type="pct"/>
            <w:tcBorders>
              <w:top w:val="nil"/>
              <w:left w:val="nil"/>
              <w:bottom w:val="single" w:sz="4" w:space="0" w:color="auto"/>
              <w:right w:val="single" w:sz="4" w:space="0" w:color="auto"/>
            </w:tcBorders>
            <w:shd w:val="clear" w:color="auto" w:fill="auto"/>
            <w:vAlign w:val="center"/>
          </w:tcPr>
          <w:p w14:paraId="2358AEC8"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1,352,850.0</w:t>
            </w:r>
          </w:p>
        </w:tc>
        <w:tc>
          <w:tcPr>
            <w:tcW w:w="633" w:type="pct"/>
            <w:tcBorders>
              <w:top w:val="nil"/>
              <w:left w:val="nil"/>
              <w:bottom w:val="single" w:sz="4" w:space="0" w:color="auto"/>
              <w:right w:val="single" w:sz="4" w:space="0" w:color="auto"/>
            </w:tcBorders>
            <w:shd w:val="clear" w:color="auto" w:fill="auto"/>
            <w:vAlign w:val="center"/>
          </w:tcPr>
          <w:p w14:paraId="1C35F385"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1,334,626.3</w:t>
            </w:r>
          </w:p>
        </w:tc>
        <w:tc>
          <w:tcPr>
            <w:tcW w:w="569" w:type="pct"/>
            <w:tcBorders>
              <w:top w:val="nil"/>
              <w:left w:val="nil"/>
              <w:bottom w:val="single" w:sz="4" w:space="0" w:color="auto"/>
              <w:right w:val="single" w:sz="4" w:space="0" w:color="auto"/>
            </w:tcBorders>
            <w:shd w:val="clear" w:color="auto" w:fill="auto"/>
            <w:vAlign w:val="center"/>
          </w:tcPr>
          <w:p w14:paraId="5CCBE605"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-18,223.7</w:t>
            </w:r>
          </w:p>
        </w:tc>
        <w:tc>
          <w:tcPr>
            <w:tcW w:w="379" w:type="pct"/>
            <w:tcBorders>
              <w:top w:val="nil"/>
              <w:left w:val="nil"/>
              <w:bottom w:val="single" w:sz="4" w:space="0" w:color="auto"/>
              <w:right w:val="single" w:sz="4" w:space="0" w:color="auto"/>
            </w:tcBorders>
            <w:shd w:val="clear" w:color="auto" w:fill="auto"/>
            <w:noWrap/>
            <w:vAlign w:val="center"/>
          </w:tcPr>
          <w:p w14:paraId="15442A35"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-1.35</w:t>
            </w:r>
          </w:p>
        </w:tc>
        <w:tc>
          <w:tcPr>
            <w:tcW w:w="1519" w:type="pct"/>
            <w:tcBorders>
              <w:top w:val="nil"/>
              <w:left w:val="nil"/>
              <w:bottom w:val="single" w:sz="4" w:space="0" w:color="auto"/>
              <w:right w:val="single" w:sz="4" w:space="0" w:color="auto"/>
            </w:tcBorders>
            <w:shd w:val="clear" w:color="auto" w:fill="auto"/>
            <w:vAlign w:val="center"/>
          </w:tcPr>
          <w:p w14:paraId="7313E54E"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Calibri" w:eastAsia="Times New Roman" w:hAnsi="Calibri" w:cs="Calibri"/>
                <w:sz w:val="18"/>
                <w:szCs w:val="18"/>
                <w:lang w:val="en-AU" w:eastAsia="ru-RU"/>
              </w:rPr>
              <w:t> </w:t>
            </w:r>
          </w:p>
        </w:tc>
      </w:tr>
      <w:tr w:rsidR="00B55AE8" w:rsidRPr="00B55AE8" w14:paraId="2DB3E8A3" w14:textId="77777777" w:rsidTr="00CA5357">
        <w:trPr>
          <w:trHeight w:val="551"/>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7F17E8D9"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այդ թվում</w:t>
            </w:r>
          </w:p>
        </w:tc>
        <w:tc>
          <w:tcPr>
            <w:tcW w:w="633" w:type="pct"/>
            <w:tcBorders>
              <w:top w:val="nil"/>
              <w:left w:val="nil"/>
              <w:bottom w:val="single" w:sz="4" w:space="0" w:color="auto"/>
              <w:right w:val="single" w:sz="4" w:space="0" w:color="auto"/>
            </w:tcBorders>
            <w:shd w:val="clear" w:color="auto" w:fill="auto"/>
            <w:vAlign w:val="center"/>
          </w:tcPr>
          <w:p w14:paraId="534CC145"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sz w:val="18"/>
                <w:szCs w:val="18"/>
                <w:lang w:val="en-AU" w:eastAsia="ru-RU"/>
              </w:rPr>
              <w:t> </w:t>
            </w:r>
          </w:p>
        </w:tc>
        <w:tc>
          <w:tcPr>
            <w:tcW w:w="633" w:type="pct"/>
            <w:tcBorders>
              <w:top w:val="nil"/>
              <w:left w:val="nil"/>
              <w:bottom w:val="single" w:sz="4" w:space="0" w:color="auto"/>
              <w:right w:val="single" w:sz="4" w:space="0" w:color="auto"/>
            </w:tcBorders>
            <w:shd w:val="clear" w:color="auto" w:fill="auto"/>
            <w:vAlign w:val="center"/>
          </w:tcPr>
          <w:p w14:paraId="429F5865"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sz w:val="18"/>
                <w:szCs w:val="18"/>
                <w:lang w:val="en-AU" w:eastAsia="ru-RU"/>
              </w:rPr>
              <w:t> </w:t>
            </w:r>
          </w:p>
        </w:tc>
        <w:tc>
          <w:tcPr>
            <w:tcW w:w="569" w:type="pct"/>
            <w:tcBorders>
              <w:top w:val="nil"/>
              <w:left w:val="nil"/>
              <w:bottom w:val="single" w:sz="4" w:space="0" w:color="auto"/>
              <w:right w:val="single" w:sz="4" w:space="0" w:color="auto"/>
            </w:tcBorders>
            <w:shd w:val="clear" w:color="auto" w:fill="auto"/>
            <w:vAlign w:val="center"/>
          </w:tcPr>
          <w:p w14:paraId="760EFCD8"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bCs/>
                <w:sz w:val="18"/>
                <w:szCs w:val="18"/>
                <w:lang w:val="en-AU" w:eastAsia="ru-RU"/>
              </w:rPr>
              <w:t> </w:t>
            </w:r>
          </w:p>
        </w:tc>
        <w:tc>
          <w:tcPr>
            <w:tcW w:w="379" w:type="pct"/>
            <w:tcBorders>
              <w:top w:val="nil"/>
              <w:left w:val="nil"/>
              <w:bottom w:val="single" w:sz="4" w:space="0" w:color="auto"/>
              <w:right w:val="single" w:sz="4" w:space="0" w:color="auto"/>
            </w:tcBorders>
            <w:shd w:val="clear" w:color="auto" w:fill="auto"/>
            <w:noWrap/>
            <w:vAlign w:val="center"/>
          </w:tcPr>
          <w:p w14:paraId="3806E8B9" w14:textId="77777777" w:rsidR="00B55AE8" w:rsidRPr="00CA5357" w:rsidRDefault="00B55AE8" w:rsidP="00B55AE8">
            <w:pPr>
              <w:spacing w:after="0" w:line="240" w:lineRule="auto"/>
              <w:jc w:val="center"/>
              <w:rPr>
                <w:rFonts w:ascii="GHEA Grapalat" w:eastAsia="Times New Roman" w:hAnsi="GHEA Grapalat" w:cs="Calibri"/>
                <w:sz w:val="18"/>
                <w:szCs w:val="18"/>
                <w:lang w:val="hy-AM"/>
              </w:rPr>
            </w:pPr>
            <w:r w:rsidRPr="00CA5357">
              <w:rPr>
                <w:rFonts w:ascii="Calibri" w:eastAsia="Times New Roman" w:hAnsi="Calibri" w:cs="Calibri"/>
                <w:bCs/>
                <w:sz w:val="18"/>
                <w:szCs w:val="18"/>
                <w:lang w:val="en-AU" w:eastAsia="ru-RU"/>
              </w:rPr>
              <w:t> </w:t>
            </w:r>
          </w:p>
        </w:tc>
        <w:tc>
          <w:tcPr>
            <w:tcW w:w="1519" w:type="pct"/>
            <w:tcBorders>
              <w:top w:val="nil"/>
              <w:left w:val="nil"/>
              <w:bottom w:val="single" w:sz="4" w:space="0" w:color="auto"/>
              <w:right w:val="single" w:sz="4" w:space="0" w:color="auto"/>
            </w:tcBorders>
            <w:shd w:val="clear" w:color="auto" w:fill="auto"/>
            <w:vAlign w:val="center"/>
          </w:tcPr>
          <w:p w14:paraId="7C1ADD97" w14:textId="77777777" w:rsidR="00B55AE8" w:rsidRPr="00CA5357" w:rsidRDefault="00B55AE8" w:rsidP="00B55AE8">
            <w:pPr>
              <w:spacing w:after="0" w:line="240" w:lineRule="auto"/>
              <w:rPr>
                <w:rFonts w:ascii="GHEA Grapalat" w:eastAsia="Times New Roman" w:hAnsi="GHEA Grapalat" w:cs="Calibri"/>
                <w:sz w:val="18"/>
                <w:szCs w:val="18"/>
                <w:lang w:val="hy-AM"/>
              </w:rPr>
            </w:pPr>
            <w:r w:rsidRPr="00CA5357">
              <w:rPr>
                <w:rFonts w:ascii="Calibri" w:eastAsia="Times New Roman" w:hAnsi="Calibri" w:cs="Calibri"/>
                <w:sz w:val="18"/>
                <w:szCs w:val="18"/>
                <w:lang w:val="en-AU" w:eastAsia="ru-RU"/>
              </w:rPr>
              <w:t> </w:t>
            </w:r>
          </w:p>
        </w:tc>
      </w:tr>
      <w:tr w:rsidR="00B55AE8" w:rsidRPr="00B55AE8" w14:paraId="7B432C18" w14:textId="77777777" w:rsidTr="00CA5357">
        <w:trPr>
          <w:trHeight w:val="652"/>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69F07593"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10.1</w:t>
            </w:r>
            <w:r w:rsidRPr="00CA5357">
              <w:rPr>
                <w:rFonts w:ascii="Cambria Math" w:eastAsia="Times New Roman" w:hAnsi="Cambria Math" w:cs="Cambria Math"/>
                <w:sz w:val="18"/>
                <w:szCs w:val="18"/>
                <w:lang w:val="en-AU" w:eastAsia="ru-RU"/>
              </w:rPr>
              <w:t>․</w:t>
            </w:r>
            <w:r w:rsidRPr="00CA5357">
              <w:rPr>
                <w:rFonts w:ascii="GHEA Grapalat" w:eastAsia="Times New Roman" w:hAnsi="GHEA Grapalat" w:cs="Calibri"/>
                <w:sz w:val="18"/>
                <w:szCs w:val="18"/>
                <w:lang w:val="en-AU" w:eastAsia="ru-RU"/>
              </w:rPr>
              <w:t>1 Վարորդական վկայական տալու (վարորդական վկայականը փոխանակելու, կորած վարորդական վկայականի փոխարեն</w:t>
            </w:r>
            <w:r w:rsidRPr="00CA5357">
              <w:rPr>
                <w:rFonts w:ascii="GHEA Grapalat" w:eastAsia="Times New Roman" w:hAnsi="GHEA Grapalat" w:cs="Calibri"/>
                <w:sz w:val="18"/>
                <w:szCs w:val="18"/>
                <w:lang w:val="en-AU" w:eastAsia="ru-RU"/>
              </w:rPr>
              <w:br/>
              <w:t>նորը տալու) համար /գյուղ /</w:t>
            </w:r>
          </w:p>
        </w:tc>
        <w:tc>
          <w:tcPr>
            <w:tcW w:w="633" w:type="pct"/>
            <w:tcBorders>
              <w:top w:val="nil"/>
              <w:left w:val="nil"/>
              <w:bottom w:val="single" w:sz="4" w:space="0" w:color="auto"/>
              <w:right w:val="single" w:sz="4" w:space="0" w:color="auto"/>
            </w:tcBorders>
            <w:shd w:val="clear" w:color="auto" w:fill="auto"/>
            <w:vAlign w:val="center"/>
          </w:tcPr>
          <w:p w14:paraId="48DB89BA"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1,068,480.0</w:t>
            </w:r>
          </w:p>
        </w:tc>
        <w:tc>
          <w:tcPr>
            <w:tcW w:w="633" w:type="pct"/>
            <w:tcBorders>
              <w:top w:val="nil"/>
              <w:left w:val="nil"/>
              <w:bottom w:val="single" w:sz="4" w:space="0" w:color="auto"/>
              <w:right w:val="single" w:sz="4" w:space="0" w:color="auto"/>
            </w:tcBorders>
            <w:shd w:val="clear" w:color="auto" w:fill="auto"/>
            <w:vAlign w:val="center"/>
          </w:tcPr>
          <w:p w14:paraId="293F920B"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882,212.7</w:t>
            </w:r>
          </w:p>
        </w:tc>
        <w:tc>
          <w:tcPr>
            <w:tcW w:w="569" w:type="pct"/>
            <w:tcBorders>
              <w:top w:val="nil"/>
              <w:left w:val="nil"/>
              <w:bottom w:val="single" w:sz="4" w:space="0" w:color="auto"/>
              <w:right w:val="single" w:sz="4" w:space="0" w:color="auto"/>
            </w:tcBorders>
            <w:shd w:val="clear" w:color="auto" w:fill="auto"/>
            <w:vAlign w:val="center"/>
          </w:tcPr>
          <w:p w14:paraId="06D271F0"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-186,267.3</w:t>
            </w:r>
          </w:p>
        </w:tc>
        <w:tc>
          <w:tcPr>
            <w:tcW w:w="379" w:type="pct"/>
            <w:tcBorders>
              <w:top w:val="nil"/>
              <w:left w:val="nil"/>
              <w:bottom w:val="single" w:sz="4" w:space="0" w:color="auto"/>
              <w:right w:val="single" w:sz="4" w:space="0" w:color="auto"/>
            </w:tcBorders>
            <w:shd w:val="clear" w:color="auto" w:fill="auto"/>
            <w:noWrap/>
            <w:vAlign w:val="center"/>
          </w:tcPr>
          <w:p w14:paraId="5269B1AB"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-17.43</w:t>
            </w:r>
          </w:p>
        </w:tc>
        <w:tc>
          <w:tcPr>
            <w:tcW w:w="1519" w:type="pct"/>
            <w:tcBorders>
              <w:top w:val="nil"/>
              <w:left w:val="nil"/>
              <w:bottom w:val="single" w:sz="4" w:space="0" w:color="auto"/>
              <w:right w:val="single" w:sz="4" w:space="0" w:color="auto"/>
            </w:tcBorders>
            <w:shd w:val="clear" w:color="auto" w:fill="auto"/>
            <w:vAlign w:val="center"/>
          </w:tcPr>
          <w:p w14:paraId="3BD1D0C7"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Կանխատեսվածից ավելի քիչ քանակի վարորդական իրավունքի վկայական է տրամադրվել, որը մասնավորապես կապված է քննությունների խստացումներով (կրկնակի ավելացել են տեսական քննության հարցերը, իսկ գործնական քննությունն իրականացվում է նաև քաղաքային երթևեկությունում):</w:t>
            </w:r>
          </w:p>
        </w:tc>
      </w:tr>
      <w:tr w:rsidR="00B55AE8" w:rsidRPr="00B55AE8" w14:paraId="79E80CA6" w14:textId="77777777" w:rsidTr="00CA5357">
        <w:trPr>
          <w:trHeight w:val="526"/>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5AFF91B3"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10.2</w:t>
            </w:r>
            <w:r w:rsidRPr="00CA5357">
              <w:rPr>
                <w:rFonts w:ascii="Cambria Math" w:eastAsia="Times New Roman" w:hAnsi="Cambria Math" w:cs="Cambria Math"/>
                <w:sz w:val="18"/>
                <w:szCs w:val="18"/>
                <w:lang w:val="en-AU" w:eastAsia="ru-RU"/>
              </w:rPr>
              <w:t>․</w:t>
            </w:r>
            <w:r w:rsidRPr="00CA5357">
              <w:rPr>
                <w:rFonts w:ascii="GHEA Grapalat" w:eastAsia="Times New Roman" w:hAnsi="GHEA Grapalat" w:cs="Calibri"/>
                <w:sz w:val="18"/>
                <w:szCs w:val="18"/>
                <w:lang w:val="en-AU" w:eastAsia="ru-RU"/>
              </w:rPr>
              <w:t>1 Պետական մենաշնորհային բնույթի ծառայությունների (գործողությունների) մատուցումը հաստատող փաստաթղթի (վկայականի) տրամադրման համար յուրաքանչյուր քննությունը ընդունելու համար</w:t>
            </w:r>
            <w:r w:rsidRPr="00CA5357">
              <w:rPr>
                <w:rFonts w:ascii="GHEA Grapalat" w:eastAsia="Times New Roman" w:hAnsi="GHEA Grapalat" w:cs="Calibri"/>
                <w:sz w:val="18"/>
                <w:szCs w:val="18"/>
                <w:lang w:val="en-AU" w:eastAsia="ru-RU"/>
              </w:rPr>
              <w:br/>
              <w:t xml:space="preserve">10.2 Գյուղատնտեսական ինքնագնաց մեքենաների վարման իրավունքի վկայական տալու համար յուրաքանչյուր քննությունն ընդունելու համար </w:t>
            </w:r>
          </w:p>
        </w:tc>
        <w:tc>
          <w:tcPr>
            <w:tcW w:w="633" w:type="pct"/>
            <w:tcBorders>
              <w:top w:val="nil"/>
              <w:left w:val="nil"/>
              <w:bottom w:val="single" w:sz="4" w:space="0" w:color="auto"/>
              <w:right w:val="single" w:sz="4" w:space="0" w:color="auto"/>
            </w:tcBorders>
            <w:shd w:val="clear" w:color="auto" w:fill="auto"/>
            <w:vAlign w:val="center"/>
          </w:tcPr>
          <w:p w14:paraId="198558F8"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263,580.0</w:t>
            </w:r>
          </w:p>
        </w:tc>
        <w:tc>
          <w:tcPr>
            <w:tcW w:w="633" w:type="pct"/>
            <w:tcBorders>
              <w:top w:val="nil"/>
              <w:left w:val="nil"/>
              <w:bottom w:val="single" w:sz="4" w:space="0" w:color="auto"/>
              <w:right w:val="single" w:sz="4" w:space="0" w:color="auto"/>
            </w:tcBorders>
            <w:shd w:val="clear" w:color="auto" w:fill="auto"/>
            <w:vAlign w:val="center"/>
          </w:tcPr>
          <w:p w14:paraId="2BB2ECE0"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283,657.4</w:t>
            </w:r>
          </w:p>
        </w:tc>
        <w:tc>
          <w:tcPr>
            <w:tcW w:w="569" w:type="pct"/>
            <w:tcBorders>
              <w:top w:val="nil"/>
              <w:left w:val="nil"/>
              <w:bottom w:val="single" w:sz="4" w:space="0" w:color="auto"/>
              <w:right w:val="single" w:sz="4" w:space="0" w:color="auto"/>
            </w:tcBorders>
            <w:shd w:val="clear" w:color="auto" w:fill="auto"/>
            <w:vAlign w:val="center"/>
          </w:tcPr>
          <w:p w14:paraId="0A360B7F"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20,077.4</w:t>
            </w:r>
          </w:p>
        </w:tc>
        <w:tc>
          <w:tcPr>
            <w:tcW w:w="379" w:type="pct"/>
            <w:tcBorders>
              <w:top w:val="nil"/>
              <w:left w:val="nil"/>
              <w:bottom w:val="single" w:sz="4" w:space="0" w:color="auto"/>
              <w:right w:val="single" w:sz="4" w:space="0" w:color="auto"/>
            </w:tcBorders>
            <w:shd w:val="clear" w:color="auto" w:fill="auto"/>
            <w:vAlign w:val="center"/>
          </w:tcPr>
          <w:p w14:paraId="5663AA80"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7.62</w:t>
            </w:r>
          </w:p>
        </w:tc>
        <w:tc>
          <w:tcPr>
            <w:tcW w:w="1519" w:type="pct"/>
            <w:tcBorders>
              <w:top w:val="nil"/>
              <w:left w:val="nil"/>
              <w:bottom w:val="nil"/>
              <w:right w:val="nil"/>
            </w:tcBorders>
            <w:shd w:val="clear" w:color="auto" w:fill="auto"/>
            <w:vAlign w:val="center"/>
          </w:tcPr>
          <w:p w14:paraId="4890E683"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Գերակատարումը պայմանավորված է վարորդական վկայական ստանալու համար գործնական քննությունների հանձման քանակական աճով։</w:t>
            </w:r>
          </w:p>
        </w:tc>
      </w:tr>
      <w:tr w:rsidR="00B55AE8" w:rsidRPr="00B55AE8" w14:paraId="1C309DEC" w14:textId="77777777" w:rsidTr="00CA5357">
        <w:trPr>
          <w:trHeight w:val="260"/>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563A2D12"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10.18 Տարանցիկ համարանիշ տալու համար</w:t>
            </w:r>
          </w:p>
        </w:tc>
        <w:tc>
          <w:tcPr>
            <w:tcW w:w="633" w:type="pct"/>
            <w:tcBorders>
              <w:top w:val="nil"/>
              <w:left w:val="nil"/>
              <w:bottom w:val="single" w:sz="4" w:space="0" w:color="auto"/>
              <w:right w:val="single" w:sz="4" w:space="0" w:color="auto"/>
            </w:tcBorders>
            <w:shd w:val="clear" w:color="auto" w:fill="auto"/>
            <w:vAlign w:val="center"/>
          </w:tcPr>
          <w:p w14:paraId="10DFF39E"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20,790.0</w:t>
            </w:r>
          </w:p>
        </w:tc>
        <w:tc>
          <w:tcPr>
            <w:tcW w:w="633" w:type="pct"/>
            <w:tcBorders>
              <w:top w:val="nil"/>
              <w:left w:val="nil"/>
              <w:bottom w:val="single" w:sz="4" w:space="0" w:color="auto"/>
              <w:right w:val="single" w:sz="4" w:space="0" w:color="auto"/>
            </w:tcBorders>
            <w:shd w:val="clear" w:color="auto" w:fill="auto"/>
            <w:vAlign w:val="center"/>
          </w:tcPr>
          <w:p w14:paraId="7A91B356"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168,756.2</w:t>
            </w:r>
          </w:p>
        </w:tc>
        <w:tc>
          <w:tcPr>
            <w:tcW w:w="569" w:type="pct"/>
            <w:tcBorders>
              <w:top w:val="nil"/>
              <w:left w:val="nil"/>
              <w:bottom w:val="single" w:sz="4" w:space="0" w:color="auto"/>
              <w:right w:val="single" w:sz="4" w:space="0" w:color="auto"/>
            </w:tcBorders>
            <w:shd w:val="clear" w:color="auto" w:fill="auto"/>
            <w:vAlign w:val="center"/>
          </w:tcPr>
          <w:p w14:paraId="4299DA43"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147,966.2</w:t>
            </w:r>
          </w:p>
        </w:tc>
        <w:tc>
          <w:tcPr>
            <w:tcW w:w="379" w:type="pct"/>
            <w:tcBorders>
              <w:top w:val="nil"/>
              <w:left w:val="nil"/>
              <w:bottom w:val="single" w:sz="4" w:space="0" w:color="auto"/>
              <w:right w:val="single" w:sz="4" w:space="0" w:color="auto"/>
            </w:tcBorders>
            <w:shd w:val="clear" w:color="auto" w:fill="auto"/>
            <w:noWrap/>
            <w:vAlign w:val="center"/>
          </w:tcPr>
          <w:p w14:paraId="23570519"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ru-RU" w:eastAsia="ru-RU"/>
              </w:rPr>
              <w:t>711</w:t>
            </w:r>
            <w:r w:rsidRPr="00CA5357">
              <w:rPr>
                <w:rFonts w:ascii="GHEA Grapalat" w:eastAsia="Times New Roman" w:hAnsi="GHEA Grapalat" w:cs="Calibri"/>
                <w:bCs/>
                <w:sz w:val="18"/>
                <w:szCs w:val="18"/>
                <w:lang w:eastAsia="ru-RU"/>
              </w:rPr>
              <w:t>,72</w:t>
            </w:r>
          </w:p>
        </w:tc>
        <w:tc>
          <w:tcPr>
            <w:tcW w:w="1519" w:type="pct"/>
            <w:tcBorders>
              <w:top w:val="single" w:sz="4" w:space="0" w:color="auto"/>
              <w:left w:val="nil"/>
              <w:bottom w:val="single" w:sz="4" w:space="0" w:color="auto"/>
              <w:right w:val="single" w:sz="4" w:space="0" w:color="auto"/>
            </w:tcBorders>
            <w:shd w:val="clear" w:color="auto" w:fill="auto"/>
            <w:vAlign w:val="center"/>
          </w:tcPr>
          <w:p w14:paraId="5C6B51DE"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 xml:space="preserve">Պայմանավորված է ՌԴ հանդեպ կիրառվող պատժամիջոցներով, որի արդյունքում գրանցվել է ՌԴ </w:t>
            </w:r>
            <w:r w:rsidRPr="00CA5357">
              <w:rPr>
                <w:rFonts w:ascii="GHEA Grapalat" w:eastAsia="Times New Roman" w:hAnsi="GHEA Grapalat" w:cs="Calibri"/>
                <w:sz w:val="18"/>
                <w:szCs w:val="18"/>
                <w:lang w:val="en-AU" w:eastAsia="ru-RU"/>
              </w:rPr>
              <w:lastRenderedPageBreak/>
              <w:t>արտահանվող տրանսպորտային միջոցների թվի աճ և տարանցման բարձր ինտենսիվությամ</w:t>
            </w:r>
            <w:r w:rsidRPr="00CA5357">
              <w:rPr>
                <w:rFonts w:ascii="GHEA Grapalat" w:eastAsia="Times New Roman" w:hAnsi="GHEA Grapalat" w:cs="Calibri"/>
                <w:sz w:val="18"/>
                <w:szCs w:val="18"/>
                <w:lang w:val="hy-AM" w:eastAsia="ru-RU"/>
              </w:rPr>
              <w:t>բ</w:t>
            </w:r>
            <w:r w:rsidRPr="00CA5357">
              <w:rPr>
                <w:rFonts w:ascii="GHEA Grapalat" w:eastAsia="Times New Roman" w:hAnsi="GHEA Grapalat" w:cs="Calibri"/>
                <w:sz w:val="18"/>
                <w:szCs w:val="18"/>
                <w:lang w:val="en-AU" w:eastAsia="ru-RU"/>
              </w:rPr>
              <w:t xml:space="preserve">։ </w:t>
            </w:r>
          </w:p>
        </w:tc>
      </w:tr>
      <w:tr w:rsidR="00B55AE8" w:rsidRPr="00B55AE8" w14:paraId="09875CBF" w14:textId="77777777" w:rsidTr="00CA5357">
        <w:trPr>
          <w:trHeight w:val="766"/>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10272C45"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b/>
                <w:bCs/>
                <w:sz w:val="18"/>
                <w:szCs w:val="18"/>
                <w:lang w:val="en-AU" w:eastAsia="ru-RU"/>
              </w:rPr>
              <w:lastRenderedPageBreak/>
              <w:t>Այլ եկամուտներ</w:t>
            </w:r>
          </w:p>
        </w:tc>
        <w:tc>
          <w:tcPr>
            <w:tcW w:w="633" w:type="pct"/>
            <w:tcBorders>
              <w:top w:val="nil"/>
              <w:left w:val="nil"/>
              <w:bottom w:val="single" w:sz="4" w:space="0" w:color="auto"/>
              <w:right w:val="single" w:sz="4" w:space="0" w:color="auto"/>
            </w:tcBorders>
            <w:shd w:val="clear" w:color="auto" w:fill="auto"/>
            <w:vAlign w:val="center"/>
          </w:tcPr>
          <w:p w14:paraId="49DA1C1F"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
                <w:bCs/>
                <w:sz w:val="18"/>
                <w:szCs w:val="18"/>
                <w:lang w:val="en-AU" w:eastAsia="ru-RU"/>
              </w:rPr>
              <w:t>15,370,992.4</w:t>
            </w:r>
          </w:p>
        </w:tc>
        <w:tc>
          <w:tcPr>
            <w:tcW w:w="633" w:type="pct"/>
            <w:tcBorders>
              <w:top w:val="nil"/>
              <w:left w:val="nil"/>
              <w:bottom w:val="single" w:sz="4" w:space="0" w:color="auto"/>
              <w:right w:val="single" w:sz="4" w:space="0" w:color="auto"/>
            </w:tcBorders>
            <w:shd w:val="clear" w:color="auto" w:fill="auto"/>
            <w:vAlign w:val="center"/>
          </w:tcPr>
          <w:p w14:paraId="4F75AEEC"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
                <w:bCs/>
                <w:sz w:val="18"/>
                <w:szCs w:val="18"/>
                <w:lang w:val="en-AU" w:eastAsia="ru-RU"/>
              </w:rPr>
              <w:t>21,011,701.7</w:t>
            </w:r>
          </w:p>
        </w:tc>
        <w:tc>
          <w:tcPr>
            <w:tcW w:w="569" w:type="pct"/>
            <w:tcBorders>
              <w:top w:val="nil"/>
              <w:left w:val="nil"/>
              <w:bottom w:val="single" w:sz="4" w:space="0" w:color="auto"/>
              <w:right w:val="single" w:sz="4" w:space="0" w:color="auto"/>
            </w:tcBorders>
            <w:shd w:val="clear" w:color="auto" w:fill="auto"/>
            <w:vAlign w:val="center"/>
          </w:tcPr>
          <w:p w14:paraId="70C46F85"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
                <w:bCs/>
                <w:sz w:val="18"/>
                <w:szCs w:val="18"/>
                <w:lang w:val="en-AU" w:eastAsia="ru-RU"/>
              </w:rPr>
              <w:t>5,640,709.3</w:t>
            </w:r>
          </w:p>
        </w:tc>
        <w:tc>
          <w:tcPr>
            <w:tcW w:w="379" w:type="pct"/>
            <w:tcBorders>
              <w:top w:val="nil"/>
              <w:left w:val="nil"/>
              <w:bottom w:val="single" w:sz="4" w:space="0" w:color="auto"/>
              <w:right w:val="single" w:sz="4" w:space="0" w:color="auto"/>
            </w:tcBorders>
            <w:shd w:val="clear" w:color="auto" w:fill="auto"/>
            <w:noWrap/>
            <w:vAlign w:val="center"/>
          </w:tcPr>
          <w:p w14:paraId="3AF72EB6"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
                <w:bCs/>
                <w:sz w:val="18"/>
                <w:szCs w:val="18"/>
                <w:lang w:val="en-AU" w:eastAsia="ru-RU"/>
              </w:rPr>
              <w:t>36.70</w:t>
            </w:r>
          </w:p>
        </w:tc>
        <w:tc>
          <w:tcPr>
            <w:tcW w:w="1519" w:type="pct"/>
            <w:tcBorders>
              <w:top w:val="nil"/>
              <w:left w:val="nil"/>
              <w:bottom w:val="single" w:sz="4" w:space="0" w:color="auto"/>
              <w:right w:val="single" w:sz="4" w:space="0" w:color="auto"/>
            </w:tcBorders>
            <w:shd w:val="clear" w:color="auto" w:fill="auto"/>
            <w:vAlign w:val="center"/>
          </w:tcPr>
          <w:p w14:paraId="37C7DD73"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Calibri" w:eastAsia="Times New Roman" w:hAnsi="Calibri" w:cs="Calibri"/>
                <w:sz w:val="18"/>
                <w:szCs w:val="18"/>
                <w:lang w:val="en-AU" w:eastAsia="ru-RU"/>
              </w:rPr>
              <w:t> </w:t>
            </w:r>
          </w:p>
        </w:tc>
      </w:tr>
      <w:tr w:rsidR="00B55AE8" w:rsidRPr="00B55AE8" w14:paraId="30B5CF4A" w14:textId="77777777" w:rsidTr="00CA5357">
        <w:trPr>
          <w:trHeight w:val="353"/>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28FDC84E"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այդ թվում</w:t>
            </w:r>
          </w:p>
        </w:tc>
        <w:tc>
          <w:tcPr>
            <w:tcW w:w="633" w:type="pct"/>
            <w:tcBorders>
              <w:top w:val="nil"/>
              <w:left w:val="nil"/>
              <w:bottom w:val="single" w:sz="4" w:space="0" w:color="auto"/>
              <w:right w:val="single" w:sz="4" w:space="0" w:color="auto"/>
            </w:tcBorders>
            <w:shd w:val="clear" w:color="auto" w:fill="auto"/>
            <w:vAlign w:val="center"/>
          </w:tcPr>
          <w:p w14:paraId="2AFA25AA"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sz w:val="18"/>
                <w:szCs w:val="18"/>
                <w:lang w:val="en-AU" w:eastAsia="ru-RU"/>
              </w:rPr>
              <w:t> </w:t>
            </w:r>
          </w:p>
        </w:tc>
        <w:tc>
          <w:tcPr>
            <w:tcW w:w="633" w:type="pct"/>
            <w:tcBorders>
              <w:top w:val="nil"/>
              <w:left w:val="nil"/>
              <w:bottom w:val="single" w:sz="4" w:space="0" w:color="auto"/>
              <w:right w:val="single" w:sz="4" w:space="0" w:color="auto"/>
            </w:tcBorders>
            <w:shd w:val="clear" w:color="auto" w:fill="auto"/>
            <w:vAlign w:val="center"/>
          </w:tcPr>
          <w:p w14:paraId="5983AF9E"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sz w:val="18"/>
                <w:szCs w:val="18"/>
                <w:lang w:val="en-AU" w:eastAsia="ru-RU"/>
              </w:rPr>
              <w:t> </w:t>
            </w:r>
          </w:p>
        </w:tc>
        <w:tc>
          <w:tcPr>
            <w:tcW w:w="569" w:type="pct"/>
            <w:tcBorders>
              <w:top w:val="nil"/>
              <w:left w:val="nil"/>
              <w:bottom w:val="single" w:sz="4" w:space="0" w:color="auto"/>
              <w:right w:val="single" w:sz="4" w:space="0" w:color="auto"/>
            </w:tcBorders>
            <w:shd w:val="clear" w:color="auto" w:fill="auto"/>
            <w:vAlign w:val="center"/>
          </w:tcPr>
          <w:p w14:paraId="2BF51777"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Calibri" w:eastAsia="Times New Roman" w:hAnsi="Calibri" w:cs="Calibri"/>
                <w:bCs/>
                <w:sz w:val="18"/>
                <w:szCs w:val="18"/>
                <w:lang w:val="en-AU" w:eastAsia="ru-RU"/>
              </w:rPr>
              <w:t> </w:t>
            </w:r>
          </w:p>
        </w:tc>
        <w:tc>
          <w:tcPr>
            <w:tcW w:w="379" w:type="pct"/>
            <w:tcBorders>
              <w:top w:val="nil"/>
              <w:left w:val="nil"/>
              <w:bottom w:val="single" w:sz="4" w:space="0" w:color="auto"/>
              <w:right w:val="single" w:sz="4" w:space="0" w:color="auto"/>
            </w:tcBorders>
            <w:shd w:val="clear" w:color="auto" w:fill="auto"/>
            <w:noWrap/>
            <w:vAlign w:val="center"/>
          </w:tcPr>
          <w:p w14:paraId="74920C9D"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w:t>
            </w:r>
          </w:p>
        </w:tc>
        <w:tc>
          <w:tcPr>
            <w:tcW w:w="1519" w:type="pct"/>
            <w:tcBorders>
              <w:top w:val="nil"/>
              <w:left w:val="nil"/>
              <w:bottom w:val="single" w:sz="4" w:space="0" w:color="auto"/>
              <w:right w:val="single" w:sz="4" w:space="0" w:color="auto"/>
            </w:tcBorders>
            <w:shd w:val="clear" w:color="auto" w:fill="auto"/>
            <w:vAlign w:val="center"/>
          </w:tcPr>
          <w:p w14:paraId="21FAE1D1"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Calibri" w:eastAsia="Times New Roman" w:hAnsi="Calibri" w:cs="Calibri"/>
                <w:sz w:val="18"/>
                <w:szCs w:val="18"/>
                <w:lang w:val="en-AU" w:eastAsia="ru-RU"/>
              </w:rPr>
              <w:t> </w:t>
            </w:r>
          </w:p>
        </w:tc>
      </w:tr>
      <w:tr w:rsidR="00B55AE8" w:rsidRPr="00B55AE8" w14:paraId="10DF17A2" w14:textId="77777777" w:rsidTr="00A818CD">
        <w:trPr>
          <w:trHeight w:val="1279"/>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49DE24D8"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1.3 Պետական սեփականություն հանդիսացող գույքի վարձակալությունից եկամուտներ</w:t>
            </w:r>
          </w:p>
        </w:tc>
        <w:tc>
          <w:tcPr>
            <w:tcW w:w="633" w:type="pct"/>
            <w:tcBorders>
              <w:top w:val="nil"/>
              <w:left w:val="nil"/>
              <w:bottom w:val="single" w:sz="4" w:space="0" w:color="auto"/>
              <w:right w:val="single" w:sz="4" w:space="0" w:color="auto"/>
            </w:tcBorders>
            <w:shd w:val="clear" w:color="auto" w:fill="auto"/>
            <w:vAlign w:val="center"/>
          </w:tcPr>
          <w:p w14:paraId="6A385FF0"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9,269.4</w:t>
            </w:r>
          </w:p>
        </w:tc>
        <w:tc>
          <w:tcPr>
            <w:tcW w:w="633" w:type="pct"/>
            <w:tcBorders>
              <w:top w:val="nil"/>
              <w:left w:val="nil"/>
              <w:bottom w:val="single" w:sz="4" w:space="0" w:color="auto"/>
              <w:right w:val="single" w:sz="4" w:space="0" w:color="auto"/>
            </w:tcBorders>
            <w:shd w:val="clear" w:color="auto" w:fill="auto"/>
            <w:vAlign w:val="center"/>
          </w:tcPr>
          <w:p w14:paraId="0FC5627E"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13,456.7</w:t>
            </w:r>
          </w:p>
        </w:tc>
        <w:tc>
          <w:tcPr>
            <w:tcW w:w="569" w:type="pct"/>
            <w:tcBorders>
              <w:top w:val="nil"/>
              <w:left w:val="nil"/>
              <w:bottom w:val="single" w:sz="4" w:space="0" w:color="auto"/>
              <w:right w:val="single" w:sz="4" w:space="0" w:color="auto"/>
            </w:tcBorders>
            <w:shd w:val="clear" w:color="auto" w:fill="auto"/>
            <w:vAlign w:val="center"/>
          </w:tcPr>
          <w:p w14:paraId="22602942"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4,187.3</w:t>
            </w:r>
          </w:p>
        </w:tc>
        <w:tc>
          <w:tcPr>
            <w:tcW w:w="379" w:type="pct"/>
            <w:tcBorders>
              <w:top w:val="nil"/>
              <w:left w:val="nil"/>
              <w:bottom w:val="single" w:sz="4" w:space="0" w:color="auto"/>
              <w:right w:val="single" w:sz="4" w:space="0" w:color="auto"/>
            </w:tcBorders>
            <w:shd w:val="clear" w:color="auto" w:fill="auto"/>
            <w:noWrap/>
            <w:vAlign w:val="center"/>
          </w:tcPr>
          <w:p w14:paraId="5E1B8644"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45.17</w:t>
            </w:r>
          </w:p>
        </w:tc>
        <w:tc>
          <w:tcPr>
            <w:tcW w:w="1519" w:type="pct"/>
            <w:tcBorders>
              <w:top w:val="nil"/>
              <w:left w:val="nil"/>
              <w:bottom w:val="single" w:sz="4" w:space="0" w:color="auto"/>
              <w:right w:val="single" w:sz="4" w:space="0" w:color="auto"/>
            </w:tcBorders>
            <w:shd w:val="clear" w:color="auto" w:fill="auto"/>
            <w:noWrap/>
            <w:vAlign w:val="center"/>
          </w:tcPr>
          <w:p w14:paraId="60FACEDE"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Հաշվետու ժամանակաշրջանում կատարվել է 2022թ</w:t>
            </w:r>
            <w:r w:rsidRPr="00CA5357">
              <w:rPr>
                <w:rFonts w:ascii="Cambria Math" w:eastAsia="Times New Roman" w:hAnsi="Cambria Math" w:cs="Cambria Math"/>
                <w:sz w:val="18"/>
                <w:szCs w:val="18"/>
                <w:lang w:val="en-AU" w:eastAsia="ru-RU"/>
              </w:rPr>
              <w:t>․</w:t>
            </w:r>
            <w:r w:rsidRPr="00CA5357">
              <w:rPr>
                <w:rFonts w:ascii="GHEA Grapalat" w:eastAsia="Times New Roman" w:hAnsi="GHEA Grapalat" w:cs="Calibri"/>
                <w:sz w:val="18"/>
                <w:szCs w:val="18"/>
                <w:lang w:val="en-AU" w:eastAsia="ru-RU"/>
              </w:rPr>
              <w:t>-</w:t>
            </w:r>
            <w:r w:rsidRPr="00CA5357">
              <w:rPr>
                <w:rFonts w:ascii="GHEA Grapalat" w:eastAsia="Times New Roman" w:hAnsi="GHEA Grapalat" w:cs="GHEA Grapalat"/>
                <w:sz w:val="18"/>
                <w:szCs w:val="18"/>
                <w:lang w:val="en-AU" w:eastAsia="ru-RU"/>
              </w:rPr>
              <w:t>ի</w:t>
            </w:r>
            <w:r w:rsidRPr="00CA5357">
              <w:rPr>
                <w:rFonts w:ascii="GHEA Grapalat" w:eastAsia="Times New Roman" w:hAnsi="GHEA Grapalat" w:cs="Calibri"/>
                <w:sz w:val="18"/>
                <w:szCs w:val="18"/>
                <w:lang w:val="en-AU" w:eastAsia="ru-RU"/>
              </w:rPr>
              <w:t xml:space="preserve"> տարեվերջի դրությամբ առկա պարտավորությունների մարում։</w:t>
            </w:r>
          </w:p>
        </w:tc>
      </w:tr>
      <w:tr w:rsidR="00B55AE8" w:rsidRPr="00B55AE8" w14:paraId="50E49B98" w14:textId="77777777" w:rsidTr="00CA5357">
        <w:trPr>
          <w:trHeight w:val="540"/>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599A546D"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4. Իրավախախտումների համար գործադիր, դատական մարմինների կողմից կիրառվող պատժամիջոցների մուտքեր</w:t>
            </w:r>
          </w:p>
        </w:tc>
        <w:tc>
          <w:tcPr>
            <w:tcW w:w="633" w:type="pct"/>
            <w:tcBorders>
              <w:top w:val="nil"/>
              <w:left w:val="nil"/>
              <w:bottom w:val="single" w:sz="4" w:space="0" w:color="auto"/>
              <w:right w:val="single" w:sz="4" w:space="0" w:color="auto"/>
            </w:tcBorders>
            <w:shd w:val="clear" w:color="auto" w:fill="auto"/>
            <w:vAlign w:val="center"/>
          </w:tcPr>
          <w:p w14:paraId="10A5CABE"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8,954,700.0</w:t>
            </w:r>
          </w:p>
        </w:tc>
        <w:tc>
          <w:tcPr>
            <w:tcW w:w="633" w:type="pct"/>
            <w:tcBorders>
              <w:top w:val="nil"/>
              <w:left w:val="nil"/>
              <w:bottom w:val="single" w:sz="4" w:space="0" w:color="auto"/>
              <w:right w:val="single" w:sz="4" w:space="0" w:color="auto"/>
            </w:tcBorders>
            <w:shd w:val="clear" w:color="auto" w:fill="auto"/>
            <w:vAlign w:val="center"/>
          </w:tcPr>
          <w:p w14:paraId="435F9924"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13,013,515.8</w:t>
            </w:r>
          </w:p>
        </w:tc>
        <w:tc>
          <w:tcPr>
            <w:tcW w:w="569" w:type="pct"/>
            <w:tcBorders>
              <w:top w:val="nil"/>
              <w:left w:val="nil"/>
              <w:bottom w:val="single" w:sz="4" w:space="0" w:color="auto"/>
              <w:right w:val="single" w:sz="4" w:space="0" w:color="auto"/>
            </w:tcBorders>
            <w:shd w:val="clear" w:color="auto" w:fill="auto"/>
            <w:vAlign w:val="center"/>
          </w:tcPr>
          <w:p w14:paraId="4582C3CF"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4,058,815.8</w:t>
            </w:r>
          </w:p>
        </w:tc>
        <w:tc>
          <w:tcPr>
            <w:tcW w:w="379" w:type="pct"/>
            <w:tcBorders>
              <w:top w:val="nil"/>
              <w:left w:val="nil"/>
              <w:bottom w:val="single" w:sz="4" w:space="0" w:color="auto"/>
              <w:right w:val="single" w:sz="4" w:space="0" w:color="auto"/>
            </w:tcBorders>
            <w:shd w:val="clear" w:color="auto" w:fill="auto"/>
            <w:noWrap/>
            <w:vAlign w:val="center"/>
          </w:tcPr>
          <w:p w14:paraId="449EABD9" w14:textId="77777777" w:rsidR="00B55AE8" w:rsidRPr="00CA5357" w:rsidRDefault="00B55AE8" w:rsidP="00B55AE8">
            <w:pPr>
              <w:spacing w:after="0" w:line="240" w:lineRule="auto"/>
              <w:jc w:val="center"/>
              <w:rPr>
                <w:rFonts w:ascii="GHEA Grapalat" w:eastAsia="Times New Roman" w:hAnsi="GHEA Grapalat" w:cs="Calibri"/>
                <w:sz w:val="18"/>
                <w:szCs w:val="18"/>
              </w:rPr>
            </w:pPr>
            <w:r w:rsidRPr="00CA5357">
              <w:rPr>
                <w:rFonts w:ascii="GHEA Grapalat" w:eastAsia="Times New Roman" w:hAnsi="GHEA Grapalat" w:cs="Calibri"/>
                <w:bCs/>
                <w:sz w:val="18"/>
                <w:szCs w:val="18"/>
                <w:lang w:val="en-AU" w:eastAsia="ru-RU"/>
              </w:rPr>
              <w:t>45.33</w:t>
            </w:r>
          </w:p>
        </w:tc>
        <w:tc>
          <w:tcPr>
            <w:tcW w:w="1519" w:type="pct"/>
            <w:tcBorders>
              <w:top w:val="nil"/>
              <w:left w:val="nil"/>
              <w:bottom w:val="single" w:sz="4" w:space="0" w:color="auto"/>
              <w:right w:val="single" w:sz="4" w:space="0" w:color="auto"/>
            </w:tcBorders>
            <w:shd w:val="clear" w:color="auto" w:fill="auto"/>
            <w:noWrap/>
            <w:vAlign w:val="center"/>
          </w:tcPr>
          <w:p w14:paraId="163380E5" w14:textId="77777777" w:rsidR="00B55AE8" w:rsidRPr="00CA5357" w:rsidRDefault="00B55AE8" w:rsidP="00B55AE8">
            <w:pPr>
              <w:spacing w:after="0" w:line="240" w:lineRule="auto"/>
              <w:rPr>
                <w:rFonts w:ascii="GHEA Grapalat" w:eastAsia="Times New Roman" w:hAnsi="GHEA Grapalat" w:cs="Calibri"/>
                <w:sz w:val="18"/>
                <w:szCs w:val="18"/>
              </w:rPr>
            </w:pPr>
            <w:r w:rsidRPr="00CA5357">
              <w:rPr>
                <w:rFonts w:ascii="GHEA Grapalat" w:eastAsia="Times New Roman" w:hAnsi="GHEA Grapalat" w:cs="Calibri"/>
                <w:sz w:val="18"/>
                <w:szCs w:val="18"/>
                <w:lang w:val="en-AU" w:eastAsia="ru-RU"/>
              </w:rPr>
              <w:t xml:space="preserve">Պայմանավորված է հիմնականում երթևեկության անվտանգության ապահովման բնագավառում վարչարարության արդյունավետության բարձրացման, այդ թվում ճանապարհատրանսպորտային պատահարների կանխարգելման նպատակով հաճախակի ուժեղացված ծառայություններ իրականացնելու հանգամանքներով </w:t>
            </w:r>
            <w:proofErr w:type="gramStart"/>
            <w:r w:rsidRPr="00CA5357">
              <w:rPr>
                <w:rFonts w:ascii="GHEA Grapalat" w:eastAsia="Times New Roman" w:hAnsi="GHEA Grapalat" w:cs="Calibri"/>
                <w:sz w:val="18"/>
                <w:szCs w:val="18"/>
                <w:lang w:val="en-AU" w:eastAsia="ru-RU"/>
              </w:rPr>
              <w:t>( արդյունքում</w:t>
            </w:r>
            <w:proofErr w:type="gramEnd"/>
            <w:r w:rsidRPr="00CA5357">
              <w:rPr>
                <w:rFonts w:ascii="GHEA Grapalat" w:eastAsia="Times New Roman" w:hAnsi="GHEA Grapalat" w:cs="Calibri"/>
                <w:sz w:val="18"/>
                <w:szCs w:val="18"/>
                <w:lang w:val="en-AU" w:eastAsia="ru-RU"/>
              </w:rPr>
              <w:t xml:space="preserve"> արձանագրվել են ավելի շատ խախտումներ, ինչպես նաև կիրառվել է ԱՊՊԱ չունենալու համար վարչական տուգանքը (10 օրը մեկ 5000 դրամ))։ </w:t>
            </w:r>
          </w:p>
        </w:tc>
      </w:tr>
      <w:tr w:rsidR="00B55AE8" w:rsidRPr="00B55AE8" w14:paraId="79803E24" w14:textId="77777777" w:rsidTr="00CA5357">
        <w:trPr>
          <w:trHeight w:val="540"/>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6D31FE37" w14:textId="77777777" w:rsidR="00B55AE8" w:rsidRPr="00CA5357" w:rsidRDefault="00B55AE8" w:rsidP="00B55AE8">
            <w:pPr>
              <w:spacing w:after="0" w:line="240" w:lineRule="auto"/>
              <w:rPr>
                <w:rFonts w:ascii="GHEA Grapalat" w:eastAsia="Times New Roman" w:hAnsi="GHEA Grapalat" w:cs="Calibri"/>
                <w:bCs/>
                <w:sz w:val="18"/>
                <w:szCs w:val="18"/>
                <w:lang w:val="en-AU" w:eastAsia="ru-RU"/>
              </w:rPr>
            </w:pPr>
            <w:r w:rsidRPr="00CA5357">
              <w:rPr>
                <w:rFonts w:ascii="GHEA Grapalat" w:eastAsia="Times New Roman" w:hAnsi="GHEA Grapalat" w:cs="Calibri"/>
                <w:sz w:val="18"/>
                <w:szCs w:val="18"/>
                <w:lang w:val="en-AU" w:eastAsia="ru-RU"/>
              </w:rPr>
              <w:t xml:space="preserve">Իրավաբանական անձանց կապիտալում կատարված ներդրումներից ստացվող շահաբաժիններ </w:t>
            </w:r>
          </w:p>
        </w:tc>
        <w:tc>
          <w:tcPr>
            <w:tcW w:w="633" w:type="pct"/>
            <w:tcBorders>
              <w:top w:val="nil"/>
              <w:left w:val="nil"/>
              <w:bottom w:val="single" w:sz="4" w:space="0" w:color="auto"/>
              <w:right w:val="single" w:sz="4" w:space="0" w:color="auto"/>
            </w:tcBorders>
            <w:shd w:val="clear" w:color="auto" w:fill="auto"/>
            <w:vAlign w:val="center"/>
          </w:tcPr>
          <w:p w14:paraId="31F288AE"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Calibri" w:eastAsia="Times New Roman" w:hAnsi="Calibri" w:cs="Calibri"/>
                <w:sz w:val="18"/>
                <w:szCs w:val="18"/>
                <w:lang w:val="en-AU" w:eastAsia="ru-RU"/>
              </w:rPr>
              <w:t> </w:t>
            </w:r>
          </w:p>
        </w:tc>
        <w:tc>
          <w:tcPr>
            <w:tcW w:w="633" w:type="pct"/>
            <w:tcBorders>
              <w:top w:val="nil"/>
              <w:left w:val="nil"/>
              <w:bottom w:val="single" w:sz="4" w:space="0" w:color="auto"/>
              <w:right w:val="single" w:sz="4" w:space="0" w:color="auto"/>
            </w:tcBorders>
            <w:shd w:val="clear" w:color="auto" w:fill="auto"/>
            <w:vAlign w:val="center"/>
          </w:tcPr>
          <w:p w14:paraId="40724910"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GHEA Grapalat" w:eastAsia="Times New Roman" w:hAnsi="GHEA Grapalat" w:cs="Calibri"/>
                <w:sz w:val="18"/>
                <w:szCs w:val="18"/>
                <w:lang w:val="en-AU" w:eastAsia="ru-RU"/>
              </w:rPr>
              <w:t>0.0</w:t>
            </w:r>
          </w:p>
        </w:tc>
        <w:tc>
          <w:tcPr>
            <w:tcW w:w="569" w:type="pct"/>
            <w:tcBorders>
              <w:top w:val="nil"/>
              <w:left w:val="nil"/>
              <w:bottom w:val="single" w:sz="4" w:space="0" w:color="auto"/>
              <w:right w:val="single" w:sz="4" w:space="0" w:color="auto"/>
            </w:tcBorders>
            <w:shd w:val="clear" w:color="auto" w:fill="auto"/>
            <w:vAlign w:val="center"/>
          </w:tcPr>
          <w:p w14:paraId="7B69BA15"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GHEA Grapalat" w:eastAsia="Times New Roman" w:hAnsi="GHEA Grapalat" w:cs="Calibri"/>
                <w:bCs/>
                <w:sz w:val="18"/>
                <w:szCs w:val="18"/>
                <w:lang w:val="en-AU" w:eastAsia="ru-RU"/>
              </w:rPr>
              <w:t>0.0</w:t>
            </w:r>
          </w:p>
        </w:tc>
        <w:tc>
          <w:tcPr>
            <w:tcW w:w="379" w:type="pct"/>
            <w:tcBorders>
              <w:top w:val="nil"/>
              <w:left w:val="nil"/>
              <w:bottom w:val="single" w:sz="4" w:space="0" w:color="auto"/>
              <w:right w:val="single" w:sz="4" w:space="0" w:color="auto"/>
            </w:tcBorders>
            <w:shd w:val="clear" w:color="auto" w:fill="auto"/>
            <w:noWrap/>
            <w:vAlign w:val="center"/>
          </w:tcPr>
          <w:p w14:paraId="2214BE94"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GHEA Grapalat" w:eastAsia="Times New Roman" w:hAnsi="GHEA Grapalat" w:cs="Calibri"/>
                <w:bCs/>
                <w:color w:val="FFFFFF"/>
                <w:sz w:val="18"/>
                <w:szCs w:val="18"/>
                <w:lang w:val="en-AU" w:eastAsia="ru-RU"/>
              </w:rPr>
              <w:t>#DIV/0!</w:t>
            </w:r>
          </w:p>
        </w:tc>
        <w:tc>
          <w:tcPr>
            <w:tcW w:w="1519" w:type="pct"/>
            <w:tcBorders>
              <w:top w:val="nil"/>
              <w:left w:val="nil"/>
              <w:bottom w:val="single" w:sz="4" w:space="0" w:color="auto"/>
              <w:right w:val="single" w:sz="4" w:space="0" w:color="auto"/>
            </w:tcBorders>
            <w:shd w:val="clear" w:color="auto" w:fill="auto"/>
            <w:noWrap/>
            <w:vAlign w:val="center"/>
          </w:tcPr>
          <w:p w14:paraId="10DFEC7D" w14:textId="77777777" w:rsidR="00B55AE8" w:rsidRPr="00CA5357" w:rsidRDefault="00B55AE8" w:rsidP="00B55AE8">
            <w:pPr>
              <w:spacing w:after="0" w:line="240" w:lineRule="auto"/>
              <w:rPr>
                <w:rFonts w:ascii="GHEA Grapalat" w:eastAsia="Times New Roman" w:hAnsi="GHEA Grapalat" w:cs="Calibri"/>
                <w:sz w:val="18"/>
                <w:szCs w:val="18"/>
                <w:lang w:val="en-AU" w:eastAsia="ru-RU"/>
              </w:rPr>
            </w:pPr>
            <w:r w:rsidRPr="00CA5357">
              <w:rPr>
                <w:rFonts w:ascii="GHEA Grapalat" w:eastAsia="Times New Roman" w:hAnsi="GHEA Grapalat" w:cs="Calibri"/>
                <w:sz w:val="18"/>
                <w:szCs w:val="18"/>
                <w:lang w:val="en-AU" w:eastAsia="ru-RU"/>
              </w:rPr>
              <w:t xml:space="preserve"> </w:t>
            </w:r>
          </w:p>
        </w:tc>
      </w:tr>
      <w:tr w:rsidR="00B55AE8" w:rsidRPr="00B55AE8" w14:paraId="54EB3BA7" w14:textId="77777777" w:rsidTr="00CA5357">
        <w:trPr>
          <w:trHeight w:val="540"/>
        </w:trPr>
        <w:tc>
          <w:tcPr>
            <w:tcW w:w="1266" w:type="pct"/>
            <w:tcBorders>
              <w:top w:val="single" w:sz="4" w:space="0" w:color="auto"/>
              <w:left w:val="single" w:sz="4" w:space="0" w:color="auto"/>
              <w:bottom w:val="single" w:sz="4" w:space="0" w:color="auto"/>
              <w:right w:val="single" w:sz="4" w:space="0" w:color="auto"/>
            </w:tcBorders>
            <w:shd w:val="clear" w:color="auto" w:fill="auto"/>
            <w:vAlign w:val="center"/>
          </w:tcPr>
          <w:p w14:paraId="47DCD6E6" w14:textId="77777777" w:rsidR="00B55AE8" w:rsidRPr="00CA5357" w:rsidRDefault="00B55AE8" w:rsidP="00B55AE8">
            <w:pPr>
              <w:spacing w:after="0" w:line="240" w:lineRule="auto"/>
              <w:rPr>
                <w:rFonts w:ascii="GHEA Grapalat" w:eastAsia="Times New Roman" w:hAnsi="GHEA Grapalat" w:cs="Calibri"/>
                <w:bCs/>
                <w:sz w:val="18"/>
                <w:szCs w:val="18"/>
                <w:lang w:val="en-AU" w:eastAsia="ru-RU"/>
              </w:rPr>
            </w:pPr>
            <w:r w:rsidRPr="00CA5357">
              <w:rPr>
                <w:rFonts w:ascii="GHEA Grapalat" w:eastAsia="Times New Roman" w:hAnsi="GHEA Grapalat" w:cs="Calibri"/>
                <w:bCs/>
                <w:sz w:val="18"/>
                <w:szCs w:val="18"/>
                <w:lang w:val="en-AU" w:eastAsia="ru-RU"/>
              </w:rPr>
              <w:t>5.6</w:t>
            </w:r>
            <w:r w:rsidRPr="00CA5357">
              <w:rPr>
                <w:rFonts w:ascii="Cambria Math" w:eastAsia="Times New Roman" w:hAnsi="Cambria Math" w:cs="Cambria Math"/>
                <w:bCs/>
                <w:sz w:val="18"/>
                <w:szCs w:val="18"/>
                <w:lang w:val="en-AU" w:eastAsia="ru-RU"/>
              </w:rPr>
              <w:t>․</w:t>
            </w:r>
            <w:r w:rsidRPr="00CA5357">
              <w:rPr>
                <w:rFonts w:ascii="GHEA Grapalat" w:eastAsia="Times New Roman" w:hAnsi="GHEA Grapalat" w:cs="Calibri"/>
                <w:bCs/>
                <w:sz w:val="18"/>
                <w:szCs w:val="18"/>
                <w:lang w:val="en-AU" w:eastAsia="ru-RU"/>
              </w:rPr>
              <w:t xml:space="preserve">1 </w:t>
            </w:r>
            <w:r w:rsidRPr="00CA5357">
              <w:rPr>
                <w:rFonts w:ascii="GHEA Grapalat" w:eastAsia="Times New Roman" w:hAnsi="GHEA Grapalat" w:cs="GHEA Grapalat"/>
                <w:bCs/>
                <w:sz w:val="18"/>
                <w:szCs w:val="18"/>
                <w:lang w:val="en-AU" w:eastAsia="ru-RU"/>
              </w:rPr>
              <w:t>ՀՀ</w:t>
            </w:r>
            <w:r w:rsidRPr="00CA5357">
              <w:rPr>
                <w:rFonts w:ascii="GHEA Grapalat" w:eastAsia="Times New Roman" w:hAnsi="GHEA Grapalat" w:cs="Calibri"/>
                <w:bCs/>
                <w:sz w:val="18"/>
                <w:szCs w:val="18"/>
                <w:lang w:val="en-AU" w:eastAsia="ru-RU"/>
              </w:rPr>
              <w:t xml:space="preserve"> </w:t>
            </w:r>
            <w:r w:rsidRPr="00CA5357">
              <w:rPr>
                <w:rFonts w:ascii="GHEA Grapalat" w:eastAsia="Times New Roman" w:hAnsi="GHEA Grapalat" w:cs="GHEA Grapalat"/>
                <w:bCs/>
                <w:sz w:val="18"/>
                <w:szCs w:val="18"/>
                <w:lang w:val="en-AU" w:eastAsia="ru-RU"/>
              </w:rPr>
              <w:t>ոստիկանո</w:t>
            </w:r>
            <w:r w:rsidRPr="00CA5357">
              <w:rPr>
                <w:rFonts w:ascii="GHEA Grapalat" w:eastAsia="Times New Roman" w:hAnsi="GHEA Grapalat" w:cs="Calibri"/>
                <w:bCs/>
                <w:sz w:val="18"/>
                <w:szCs w:val="18"/>
                <w:lang w:val="en-AU" w:eastAsia="ru-RU"/>
              </w:rPr>
              <w:t>ւթյան կողմից ծառայությունների մատուցումից մուտքեր</w:t>
            </w:r>
          </w:p>
        </w:tc>
        <w:tc>
          <w:tcPr>
            <w:tcW w:w="633" w:type="pct"/>
            <w:tcBorders>
              <w:top w:val="nil"/>
              <w:left w:val="nil"/>
              <w:bottom w:val="single" w:sz="4" w:space="0" w:color="auto"/>
              <w:right w:val="single" w:sz="4" w:space="0" w:color="auto"/>
            </w:tcBorders>
            <w:shd w:val="clear" w:color="auto" w:fill="auto"/>
            <w:vAlign w:val="center"/>
          </w:tcPr>
          <w:p w14:paraId="7E2D1E14"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GHEA Grapalat" w:eastAsia="Times New Roman" w:hAnsi="GHEA Grapalat" w:cs="Calibri"/>
                <w:bCs/>
                <w:sz w:val="18"/>
                <w:szCs w:val="18"/>
                <w:lang w:val="en-AU" w:eastAsia="ru-RU"/>
              </w:rPr>
              <w:t>6,395,873.0</w:t>
            </w:r>
          </w:p>
        </w:tc>
        <w:tc>
          <w:tcPr>
            <w:tcW w:w="633" w:type="pct"/>
            <w:tcBorders>
              <w:top w:val="nil"/>
              <w:left w:val="nil"/>
              <w:bottom w:val="single" w:sz="4" w:space="0" w:color="auto"/>
              <w:right w:val="single" w:sz="4" w:space="0" w:color="auto"/>
            </w:tcBorders>
            <w:shd w:val="clear" w:color="auto" w:fill="auto"/>
            <w:vAlign w:val="center"/>
          </w:tcPr>
          <w:p w14:paraId="23E7CE04"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GHEA Grapalat" w:eastAsia="Times New Roman" w:hAnsi="GHEA Grapalat" w:cs="Calibri"/>
                <w:bCs/>
                <w:sz w:val="18"/>
                <w:szCs w:val="18"/>
                <w:lang w:val="en-AU" w:eastAsia="ru-RU"/>
              </w:rPr>
              <w:t>7,940,093.6</w:t>
            </w:r>
          </w:p>
        </w:tc>
        <w:tc>
          <w:tcPr>
            <w:tcW w:w="569" w:type="pct"/>
            <w:tcBorders>
              <w:top w:val="nil"/>
              <w:left w:val="nil"/>
              <w:bottom w:val="single" w:sz="4" w:space="0" w:color="auto"/>
              <w:right w:val="single" w:sz="4" w:space="0" w:color="auto"/>
            </w:tcBorders>
            <w:shd w:val="clear" w:color="auto" w:fill="auto"/>
            <w:vAlign w:val="center"/>
          </w:tcPr>
          <w:p w14:paraId="0ED746E6"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GHEA Grapalat" w:eastAsia="Times New Roman" w:hAnsi="GHEA Grapalat" w:cs="Calibri"/>
                <w:bCs/>
                <w:sz w:val="18"/>
                <w:szCs w:val="18"/>
                <w:lang w:val="en-AU" w:eastAsia="ru-RU"/>
              </w:rPr>
              <w:t>1,544,220.6</w:t>
            </w:r>
          </w:p>
        </w:tc>
        <w:tc>
          <w:tcPr>
            <w:tcW w:w="379" w:type="pct"/>
            <w:tcBorders>
              <w:top w:val="nil"/>
              <w:left w:val="nil"/>
              <w:bottom w:val="single" w:sz="4" w:space="0" w:color="auto"/>
              <w:right w:val="single" w:sz="4" w:space="0" w:color="auto"/>
            </w:tcBorders>
            <w:shd w:val="clear" w:color="auto" w:fill="auto"/>
            <w:noWrap/>
            <w:vAlign w:val="center"/>
          </w:tcPr>
          <w:p w14:paraId="73C7980E"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GHEA Grapalat" w:eastAsia="Times New Roman" w:hAnsi="GHEA Grapalat" w:cs="Calibri"/>
                <w:bCs/>
                <w:sz w:val="18"/>
                <w:szCs w:val="18"/>
                <w:lang w:val="en-AU" w:eastAsia="ru-RU"/>
              </w:rPr>
              <w:t>24.14</w:t>
            </w:r>
          </w:p>
        </w:tc>
        <w:tc>
          <w:tcPr>
            <w:tcW w:w="1519" w:type="pct"/>
            <w:tcBorders>
              <w:top w:val="nil"/>
              <w:left w:val="nil"/>
              <w:bottom w:val="single" w:sz="4" w:space="0" w:color="auto"/>
              <w:right w:val="single" w:sz="4" w:space="0" w:color="auto"/>
            </w:tcBorders>
            <w:shd w:val="clear" w:color="auto" w:fill="auto"/>
            <w:noWrap/>
            <w:vAlign w:val="center"/>
          </w:tcPr>
          <w:p w14:paraId="4B213B42" w14:textId="295F42C0" w:rsidR="00B55AE8" w:rsidRPr="00CA5357" w:rsidRDefault="00B55AE8" w:rsidP="00B55AE8">
            <w:pPr>
              <w:spacing w:after="0" w:line="240" w:lineRule="auto"/>
              <w:rPr>
                <w:rFonts w:ascii="GHEA Grapalat" w:eastAsia="Times New Roman" w:hAnsi="GHEA Grapalat" w:cs="Calibri"/>
                <w:sz w:val="18"/>
                <w:szCs w:val="18"/>
                <w:lang w:val="en-AU" w:eastAsia="ru-RU"/>
              </w:rPr>
            </w:pPr>
            <w:r w:rsidRPr="00CA5357">
              <w:rPr>
                <w:rFonts w:ascii="GHEA Grapalat" w:eastAsia="Times New Roman" w:hAnsi="GHEA Grapalat" w:cs="Calibri"/>
                <w:sz w:val="18"/>
                <w:szCs w:val="18"/>
                <w:lang w:val="en-AU" w:eastAsia="ru-RU"/>
              </w:rPr>
              <w:t>Փաստացի մուտքերի մոտ 56.9 % -ը, գումարային արտահայտությամբ՝ 4515.7 մլն</w:t>
            </w:r>
            <w:r w:rsidRPr="00CA5357">
              <w:rPr>
                <w:rFonts w:ascii="Cambria Math" w:eastAsia="Times New Roman" w:hAnsi="Cambria Math" w:cs="Cambria Math"/>
                <w:sz w:val="18"/>
                <w:szCs w:val="18"/>
                <w:lang w:val="en-AU" w:eastAsia="ru-RU"/>
              </w:rPr>
              <w:t>․</w:t>
            </w:r>
            <w:r w:rsidRPr="00CA5357">
              <w:rPr>
                <w:rFonts w:ascii="GHEA Grapalat" w:eastAsia="Times New Roman" w:hAnsi="GHEA Grapalat" w:cs="Calibri"/>
                <w:sz w:val="18"/>
                <w:szCs w:val="18"/>
                <w:lang w:val="en-AU" w:eastAsia="ru-RU"/>
              </w:rPr>
              <w:t xml:space="preserve"> </w:t>
            </w:r>
            <w:r w:rsidRPr="00CA5357">
              <w:rPr>
                <w:rFonts w:ascii="GHEA Grapalat" w:eastAsia="Times New Roman" w:hAnsi="GHEA Grapalat" w:cs="GHEA Grapalat"/>
                <w:sz w:val="18"/>
                <w:szCs w:val="18"/>
                <w:lang w:val="en-AU" w:eastAsia="ru-RU"/>
              </w:rPr>
              <w:t>դրամը</w:t>
            </w:r>
            <w:r w:rsidRPr="00CA5357">
              <w:rPr>
                <w:rFonts w:ascii="GHEA Grapalat" w:eastAsia="Times New Roman" w:hAnsi="GHEA Grapalat" w:cs="Calibri"/>
                <w:sz w:val="18"/>
                <w:szCs w:val="18"/>
                <w:lang w:val="en-AU" w:eastAsia="ru-RU"/>
              </w:rPr>
              <w:t xml:space="preserve"> վերագրվում է ՃՈ -ի ծառայությունների մատուցումից մուտքերին։ նշված մուտքերը նախատեսվածից ավել են 48.4 %-ով ՝ պայմանավորված վարորդական վկայական ստանալու համար գործնական քննությունների համար գանձվող մուտքերով, ինչպես նաև ՌԴ քաղաքացիների կողմից ՀՀ-ից ձեռք բերվող տրանսպորտային միջոցների թվի շարունակական աճով և տարանցման բարձր ինտենսիվությամբ (տրանսպորտային միջոցի հաշվառման գործողության համար՝ 5000 դրամ) ։</w:t>
            </w:r>
            <w:r w:rsidR="009300B8">
              <w:rPr>
                <w:rFonts w:ascii="GHEA Grapalat" w:eastAsia="Times New Roman" w:hAnsi="GHEA Grapalat" w:cs="Calibri"/>
                <w:sz w:val="18"/>
                <w:szCs w:val="18"/>
                <w:lang w:val="en-AU" w:eastAsia="ru-RU"/>
              </w:rPr>
              <w:t xml:space="preserve">  </w:t>
            </w:r>
            <w:r w:rsidRPr="00CA5357">
              <w:rPr>
                <w:rFonts w:ascii="GHEA Grapalat" w:eastAsia="Times New Roman" w:hAnsi="GHEA Grapalat" w:cs="Calibri"/>
                <w:sz w:val="18"/>
                <w:szCs w:val="18"/>
                <w:lang w:val="en-AU" w:eastAsia="ru-RU"/>
              </w:rPr>
              <w:t>Փաստացի մուտքերի 36.7 % -ը կամ 2915.6 մլն</w:t>
            </w:r>
            <w:r w:rsidRPr="00CA5357">
              <w:rPr>
                <w:rFonts w:ascii="Cambria Math" w:eastAsia="Times New Roman" w:hAnsi="Cambria Math" w:cs="Cambria Math"/>
                <w:sz w:val="18"/>
                <w:szCs w:val="18"/>
                <w:lang w:val="en-AU" w:eastAsia="ru-RU"/>
              </w:rPr>
              <w:t>․</w:t>
            </w:r>
            <w:r w:rsidRPr="00CA5357">
              <w:rPr>
                <w:rFonts w:ascii="GHEA Grapalat" w:eastAsia="Times New Roman" w:hAnsi="GHEA Grapalat" w:cs="Calibri"/>
                <w:sz w:val="18"/>
                <w:szCs w:val="18"/>
                <w:lang w:val="en-AU" w:eastAsia="ru-RU"/>
              </w:rPr>
              <w:t xml:space="preserve"> </w:t>
            </w:r>
            <w:r w:rsidRPr="00CA5357">
              <w:rPr>
                <w:rFonts w:ascii="GHEA Grapalat" w:eastAsia="Times New Roman" w:hAnsi="GHEA Grapalat" w:cs="GHEA Grapalat"/>
                <w:sz w:val="18"/>
                <w:szCs w:val="18"/>
                <w:lang w:val="en-AU" w:eastAsia="ru-RU"/>
              </w:rPr>
              <w:t>դրամը</w:t>
            </w:r>
            <w:r w:rsidRPr="00CA5357">
              <w:rPr>
                <w:rFonts w:ascii="GHEA Grapalat" w:eastAsia="Times New Roman" w:hAnsi="GHEA Grapalat" w:cs="Calibri"/>
                <w:sz w:val="18"/>
                <w:szCs w:val="18"/>
                <w:lang w:val="en-AU" w:eastAsia="ru-RU"/>
              </w:rPr>
              <w:t xml:space="preserve"> </w:t>
            </w:r>
            <w:r w:rsidRPr="00CA5357">
              <w:rPr>
                <w:rFonts w:ascii="GHEA Grapalat" w:eastAsia="Times New Roman" w:hAnsi="GHEA Grapalat" w:cs="GHEA Grapalat"/>
                <w:sz w:val="18"/>
                <w:szCs w:val="18"/>
                <w:lang w:val="en-AU" w:eastAsia="ru-RU"/>
              </w:rPr>
              <w:t>վերագրվում</w:t>
            </w:r>
            <w:r w:rsidRPr="00CA5357">
              <w:rPr>
                <w:rFonts w:ascii="GHEA Grapalat" w:eastAsia="Times New Roman" w:hAnsi="GHEA Grapalat" w:cs="Calibri"/>
                <w:sz w:val="18"/>
                <w:szCs w:val="18"/>
                <w:lang w:val="en-AU" w:eastAsia="ru-RU"/>
              </w:rPr>
              <w:t xml:space="preserve"> </w:t>
            </w:r>
            <w:r w:rsidRPr="00CA5357">
              <w:rPr>
                <w:rFonts w:ascii="GHEA Grapalat" w:eastAsia="Times New Roman" w:hAnsi="GHEA Grapalat" w:cs="GHEA Grapalat"/>
                <w:sz w:val="18"/>
                <w:szCs w:val="18"/>
                <w:lang w:val="en-AU" w:eastAsia="ru-RU"/>
              </w:rPr>
              <w:t>է</w:t>
            </w:r>
            <w:r w:rsidRPr="00CA5357">
              <w:rPr>
                <w:rFonts w:ascii="GHEA Grapalat" w:eastAsia="Times New Roman" w:hAnsi="GHEA Grapalat" w:cs="Calibri"/>
                <w:sz w:val="18"/>
                <w:szCs w:val="18"/>
                <w:lang w:val="en-AU" w:eastAsia="ru-RU"/>
              </w:rPr>
              <w:t xml:space="preserve"> </w:t>
            </w:r>
            <w:r w:rsidRPr="00CA5357">
              <w:rPr>
                <w:rFonts w:ascii="GHEA Grapalat" w:eastAsia="Times New Roman" w:hAnsi="GHEA Grapalat" w:cs="GHEA Grapalat"/>
                <w:sz w:val="18"/>
                <w:szCs w:val="18"/>
                <w:lang w:val="en-AU" w:eastAsia="ru-RU"/>
              </w:rPr>
              <w:t>պետական</w:t>
            </w:r>
            <w:r w:rsidRPr="00CA5357">
              <w:rPr>
                <w:rFonts w:ascii="GHEA Grapalat" w:eastAsia="Times New Roman" w:hAnsi="GHEA Grapalat" w:cs="Calibri"/>
                <w:sz w:val="18"/>
                <w:szCs w:val="18"/>
                <w:lang w:val="en-AU" w:eastAsia="ru-RU"/>
              </w:rPr>
              <w:t xml:space="preserve"> </w:t>
            </w:r>
            <w:r w:rsidRPr="00CA5357">
              <w:rPr>
                <w:rFonts w:ascii="GHEA Grapalat" w:eastAsia="Times New Roman" w:hAnsi="GHEA Grapalat" w:cs="GHEA Grapalat"/>
                <w:sz w:val="18"/>
                <w:szCs w:val="18"/>
                <w:lang w:val="en-AU" w:eastAsia="ru-RU"/>
              </w:rPr>
              <w:lastRenderedPageBreak/>
              <w:t>պահպանության</w:t>
            </w:r>
            <w:r w:rsidRPr="00CA5357">
              <w:rPr>
                <w:rFonts w:ascii="GHEA Grapalat" w:eastAsia="Times New Roman" w:hAnsi="GHEA Grapalat" w:cs="Calibri"/>
                <w:sz w:val="18"/>
                <w:szCs w:val="18"/>
                <w:lang w:val="en-AU" w:eastAsia="ru-RU"/>
              </w:rPr>
              <w:t xml:space="preserve"> </w:t>
            </w:r>
            <w:r w:rsidRPr="00CA5357">
              <w:rPr>
                <w:rFonts w:ascii="GHEA Grapalat" w:eastAsia="Times New Roman" w:hAnsi="GHEA Grapalat" w:cs="GHEA Grapalat"/>
                <w:sz w:val="18"/>
                <w:szCs w:val="18"/>
                <w:lang w:val="en-AU" w:eastAsia="ru-RU"/>
              </w:rPr>
              <w:t>ստորաբաժանումների</w:t>
            </w:r>
            <w:r w:rsidRPr="00CA5357">
              <w:rPr>
                <w:rFonts w:ascii="GHEA Grapalat" w:eastAsia="Times New Roman" w:hAnsi="GHEA Grapalat" w:cs="Calibri"/>
                <w:sz w:val="18"/>
                <w:szCs w:val="18"/>
                <w:lang w:val="en-AU" w:eastAsia="ru-RU"/>
              </w:rPr>
              <w:t xml:space="preserve"> կողմից իրականացվող պայմանագրային ծառայությունների մուտքերին, ինչը համապատասխան է նախատեսվածին։ Մուտքերի 6.4 % -ը կամ 508.8 մլն դրամը վերագրվում է ԱՎՎ-ի ծառայությունների մատուցումից մուտքերին ,ինչը պլանը գերակատարել է 13.1 %-ով ՝</w:t>
            </w:r>
          </w:p>
        </w:tc>
      </w:tr>
      <w:tr w:rsidR="00B55AE8" w:rsidRPr="00B55AE8" w14:paraId="5DBA3107" w14:textId="77777777" w:rsidTr="00CA5357">
        <w:trPr>
          <w:trHeight w:val="540"/>
        </w:trPr>
        <w:tc>
          <w:tcPr>
            <w:tcW w:w="1266" w:type="pct"/>
            <w:tcBorders>
              <w:top w:val="single" w:sz="4" w:space="0" w:color="auto"/>
              <w:left w:val="single" w:sz="4" w:space="0" w:color="auto"/>
              <w:bottom w:val="single" w:sz="4" w:space="0" w:color="auto"/>
              <w:right w:val="nil"/>
            </w:tcBorders>
            <w:shd w:val="clear" w:color="auto" w:fill="auto"/>
            <w:vAlign w:val="center"/>
          </w:tcPr>
          <w:p w14:paraId="5F5C45FD" w14:textId="77777777" w:rsidR="00B55AE8" w:rsidRPr="00CA5357" w:rsidRDefault="00B55AE8" w:rsidP="00B55AE8">
            <w:pPr>
              <w:spacing w:after="0" w:line="240" w:lineRule="auto"/>
              <w:rPr>
                <w:rFonts w:ascii="GHEA Grapalat" w:eastAsia="Times New Roman" w:hAnsi="GHEA Grapalat" w:cs="Calibri"/>
                <w:bCs/>
                <w:sz w:val="18"/>
                <w:szCs w:val="18"/>
                <w:lang w:val="en-AU" w:eastAsia="ru-RU"/>
              </w:rPr>
            </w:pPr>
            <w:r w:rsidRPr="00CA5357">
              <w:rPr>
                <w:rFonts w:ascii="GHEA Grapalat" w:eastAsia="Times New Roman" w:hAnsi="GHEA Grapalat" w:cs="Calibri"/>
                <w:bCs/>
                <w:sz w:val="18"/>
                <w:szCs w:val="18"/>
                <w:lang w:val="en-AU" w:eastAsia="ru-RU"/>
              </w:rPr>
              <w:lastRenderedPageBreak/>
              <w:t>6. Օրենքով և այլ իրավական ակտերով սահմանված պետական բյուջե մուտքագրված այլ եկամուտներ, այդ թվում՝</w:t>
            </w:r>
          </w:p>
        </w:tc>
        <w:tc>
          <w:tcPr>
            <w:tcW w:w="633" w:type="pct"/>
            <w:tcBorders>
              <w:top w:val="nil"/>
              <w:left w:val="single" w:sz="4" w:space="0" w:color="auto"/>
              <w:bottom w:val="single" w:sz="4" w:space="0" w:color="auto"/>
              <w:right w:val="single" w:sz="4" w:space="0" w:color="auto"/>
            </w:tcBorders>
            <w:shd w:val="clear" w:color="auto" w:fill="auto"/>
            <w:vAlign w:val="center"/>
          </w:tcPr>
          <w:p w14:paraId="71F5F052"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GHEA Grapalat" w:eastAsia="Times New Roman" w:hAnsi="GHEA Grapalat" w:cs="Calibri"/>
                <w:bCs/>
                <w:sz w:val="18"/>
                <w:szCs w:val="18"/>
                <w:lang w:val="en-AU" w:eastAsia="ru-RU"/>
              </w:rPr>
              <w:t>11,150.0</w:t>
            </w:r>
          </w:p>
        </w:tc>
        <w:tc>
          <w:tcPr>
            <w:tcW w:w="633" w:type="pct"/>
            <w:tcBorders>
              <w:top w:val="nil"/>
              <w:left w:val="nil"/>
              <w:bottom w:val="single" w:sz="4" w:space="0" w:color="auto"/>
              <w:right w:val="single" w:sz="4" w:space="0" w:color="auto"/>
            </w:tcBorders>
            <w:shd w:val="clear" w:color="auto" w:fill="auto"/>
            <w:vAlign w:val="center"/>
          </w:tcPr>
          <w:p w14:paraId="03116BD5"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GHEA Grapalat" w:eastAsia="Times New Roman" w:hAnsi="GHEA Grapalat" w:cs="Calibri"/>
                <w:bCs/>
                <w:sz w:val="18"/>
                <w:szCs w:val="18"/>
                <w:lang w:val="en-AU" w:eastAsia="ru-RU"/>
              </w:rPr>
              <w:t>44,635.7</w:t>
            </w:r>
          </w:p>
        </w:tc>
        <w:tc>
          <w:tcPr>
            <w:tcW w:w="569" w:type="pct"/>
            <w:tcBorders>
              <w:top w:val="nil"/>
              <w:left w:val="nil"/>
              <w:bottom w:val="single" w:sz="4" w:space="0" w:color="auto"/>
              <w:right w:val="single" w:sz="4" w:space="0" w:color="auto"/>
            </w:tcBorders>
            <w:shd w:val="clear" w:color="auto" w:fill="auto"/>
            <w:vAlign w:val="center"/>
          </w:tcPr>
          <w:p w14:paraId="4E628F8A"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GHEA Grapalat" w:eastAsia="Times New Roman" w:hAnsi="GHEA Grapalat" w:cs="Calibri"/>
                <w:bCs/>
                <w:sz w:val="18"/>
                <w:szCs w:val="18"/>
                <w:lang w:val="en-AU" w:eastAsia="ru-RU"/>
              </w:rPr>
              <w:t>33,485.7</w:t>
            </w:r>
          </w:p>
        </w:tc>
        <w:tc>
          <w:tcPr>
            <w:tcW w:w="379" w:type="pct"/>
            <w:tcBorders>
              <w:top w:val="nil"/>
              <w:left w:val="nil"/>
              <w:bottom w:val="single" w:sz="4" w:space="0" w:color="auto"/>
              <w:right w:val="single" w:sz="4" w:space="0" w:color="auto"/>
            </w:tcBorders>
            <w:shd w:val="clear" w:color="auto" w:fill="auto"/>
            <w:noWrap/>
            <w:vAlign w:val="center"/>
          </w:tcPr>
          <w:p w14:paraId="36296DB6" w14:textId="77777777" w:rsidR="00B55AE8" w:rsidRPr="00CA5357" w:rsidRDefault="00B55AE8" w:rsidP="00B55AE8">
            <w:pPr>
              <w:spacing w:after="0" w:line="240" w:lineRule="auto"/>
              <w:jc w:val="center"/>
              <w:rPr>
                <w:rFonts w:ascii="GHEA Grapalat" w:eastAsia="Times New Roman" w:hAnsi="GHEA Grapalat" w:cs="Calibri"/>
                <w:bCs/>
                <w:sz w:val="18"/>
                <w:szCs w:val="18"/>
                <w:lang w:val="en-AU" w:eastAsia="ru-RU"/>
              </w:rPr>
            </w:pPr>
            <w:r w:rsidRPr="00CA5357">
              <w:rPr>
                <w:rFonts w:ascii="GHEA Grapalat" w:eastAsia="Times New Roman" w:hAnsi="GHEA Grapalat" w:cs="Calibri"/>
                <w:bCs/>
                <w:sz w:val="18"/>
                <w:szCs w:val="18"/>
                <w:lang w:val="en-AU" w:eastAsia="ru-RU"/>
              </w:rPr>
              <w:t>300,32</w:t>
            </w:r>
          </w:p>
        </w:tc>
        <w:tc>
          <w:tcPr>
            <w:tcW w:w="1519" w:type="pct"/>
            <w:tcBorders>
              <w:top w:val="nil"/>
              <w:left w:val="nil"/>
              <w:bottom w:val="single" w:sz="4" w:space="0" w:color="auto"/>
              <w:right w:val="single" w:sz="4" w:space="0" w:color="auto"/>
            </w:tcBorders>
            <w:shd w:val="clear" w:color="auto" w:fill="auto"/>
            <w:noWrap/>
            <w:vAlign w:val="bottom"/>
          </w:tcPr>
          <w:p w14:paraId="6E62C205" w14:textId="77777777" w:rsidR="00B55AE8" w:rsidRPr="00CA5357" w:rsidRDefault="00B55AE8" w:rsidP="00B55AE8">
            <w:pPr>
              <w:spacing w:after="0" w:line="240" w:lineRule="auto"/>
              <w:rPr>
                <w:rFonts w:ascii="GHEA Grapalat" w:eastAsia="Times New Roman" w:hAnsi="GHEA Grapalat" w:cs="Calibri"/>
                <w:sz w:val="18"/>
                <w:szCs w:val="18"/>
                <w:lang w:val="en-AU" w:eastAsia="ru-RU"/>
              </w:rPr>
            </w:pPr>
            <w:r w:rsidRPr="00CA5357">
              <w:rPr>
                <w:rFonts w:ascii="Calibri" w:eastAsia="Times New Roman" w:hAnsi="Calibri" w:cs="Calibri"/>
                <w:sz w:val="18"/>
                <w:szCs w:val="18"/>
                <w:lang w:val="en-AU" w:eastAsia="ru-RU"/>
              </w:rPr>
              <w:t> </w:t>
            </w:r>
            <w:r w:rsidRPr="00CA5357">
              <w:rPr>
                <w:rFonts w:ascii="GHEA Grapalat" w:eastAsia="Times New Roman" w:hAnsi="GHEA Grapalat" w:cs="Calibri"/>
                <w:sz w:val="18"/>
                <w:szCs w:val="18"/>
                <w:lang w:val="en-AU" w:eastAsia="ru-RU"/>
              </w:rPr>
              <w:t>Պայմանավորված է պայմանագրով ՝ սահմանված ժամկետից շուտ ոստիկանության ծառայությունից ազատված ծառայողների , ինչպես նաև ՀՀ ոստիկանության ուսումնական հաստատությունում ուսումը դադարեցված (օրենքով սահմանված դեպքերում) սովորողների թվաքանակը կանխատեսվածից ավել լինելու հանգամանքով։</w:t>
            </w:r>
          </w:p>
        </w:tc>
      </w:tr>
      <w:tr w:rsidR="00B55AE8" w:rsidRPr="00B55AE8" w14:paraId="1B9E08CB" w14:textId="77777777" w:rsidTr="00B55AE8">
        <w:trPr>
          <w:trHeight w:val="148"/>
        </w:trPr>
        <w:tc>
          <w:tcPr>
            <w:tcW w:w="5000" w:type="pct"/>
            <w:gridSpan w:val="6"/>
            <w:tcBorders>
              <w:top w:val="single" w:sz="4" w:space="0" w:color="auto"/>
            </w:tcBorders>
            <w:shd w:val="clear" w:color="auto" w:fill="auto"/>
            <w:vAlign w:val="center"/>
          </w:tcPr>
          <w:p w14:paraId="4AF7B315" w14:textId="77777777" w:rsidR="00B55AE8" w:rsidRPr="00B55AE8" w:rsidRDefault="00B55AE8" w:rsidP="00B55AE8">
            <w:pPr>
              <w:spacing w:after="0" w:line="240" w:lineRule="auto"/>
              <w:ind w:right="432"/>
              <w:rPr>
                <w:rFonts w:ascii="GHEA Grapalat" w:eastAsia="Times New Roman" w:hAnsi="GHEA Grapalat" w:cs="Calibri"/>
                <w:sz w:val="18"/>
                <w:szCs w:val="18"/>
                <w:lang w:val="hy-AM"/>
              </w:rPr>
            </w:pPr>
          </w:p>
        </w:tc>
      </w:tr>
    </w:tbl>
    <w:p w14:paraId="100F7059" w14:textId="6474994A" w:rsidR="007D63ED" w:rsidRDefault="007D63ED" w:rsidP="00B01B6D">
      <w:pPr>
        <w:rPr>
          <w:rFonts w:ascii="GHEA Grapalat" w:hAnsi="GHEA Grapalat"/>
          <w:sz w:val="24"/>
          <w:szCs w:val="24"/>
          <w:lang w:val="hy-AM"/>
        </w:rPr>
      </w:pPr>
    </w:p>
    <w:p w14:paraId="68299B39" w14:textId="77777777" w:rsidR="007D63ED" w:rsidRDefault="007D63ED">
      <w:pPr>
        <w:rPr>
          <w:rFonts w:ascii="GHEA Grapalat" w:hAnsi="GHEA Grapalat"/>
          <w:sz w:val="24"/>
          <w:szCs w:val="24"/>
          <w:lang w:val="hy-AM"/>
        </w:rPr>
      </w:pPr>
      <w:r>
        <w:rPr>
          <w:rFonts w:ascii="GHEA Grapalat" w:hAnsi="GHEA Grapalat"/>
          <w:sz w:val="24"/>
          <w:szCs w:val="24"/>
          <w:lang w:val="hy-AM"/>
        </w:rPr>
        <w:br w:type="page"/>
      </w:r>
    </w:p>
    <w:p w14:paraId="24FABB6C" w14:textId="77777777" w:rsidR="00BD29C3" w:rsidRDefault="00BD29C3" w:rsidP="007D63ED">
      <w:pPr>
        <w:jc w:val="right"/>
        <w:rPr>
          <w:rFonts w:ascii="GHEA Grapalat" w:eastAsiaTheme="minorHAnsi" w:hAnsi="GHEA Grapalat"/>
          <w:b/>
          <w:sz w:val="20"/>
          <w:szCs w:val="20"/>
          <w:shd w:val="clear" w:color="auto" w:fill="FFFFFF"/>
          <w:lang w:val="hy-AM"/>
        </w:rPr>
        <w:sectPr w:rsidR="00BD29C3" w:rsidSect="00FB611A">
          <w:pgSz w:w="11909" w:h="16834" w:code="9"/>
          <w:pgMar w:top="1304" w:right="1304" w:bottom="1304" w:left="1304" w:header="0" w:footer="720" w:gutter="0"/>
          <w:pgNumType w:chapStyle="1"/>
          <w:cols w:space="720"/>
          <w:titlePg/>
          <w:docGrid w:linePitch="360"/>
        </w:sectPr>
      </w:pPr>
    </w:p>
    <w:tbl>
      <w:tblPr>
        <w:tblStyle w:val="TableGrid10"/>
        <w:tblW w:w="16739" w:type="dxa"/>
        <w:tblInd w:w="-998" w:type="dxa"/>
        <w:tblLayout w:type="fixed"/>
        <w:tblLook w:val="04A0" w:firstRow="1" w:lastRow="0" w:firstColumn="1" w:lastColumn="0" w:noHBand="0" w:noVBand="1"/>
      </w:tblPr>
      <w:tblGrid>
        <w:gridCol w:w="439"/>
        <w:gridCol w:w="3820"/>
        <w:gridCol w:w="7512"/>
        <w:gridCol w:w="4678"/>
        <w:gridCol w:w="290"/>
      </w:tblGrid>
      <w:tr w:rsidR="007D63ED" w:rsidRPr="00FF5E3A" w14:paraId="3DD6427F" w14:textId="77777777" w:rsidTr="00BD29C3">
        <w:tc>
          <w:tcPr>
            <w:tcW w:w="16739" w:type="dxa"/>
            <w:gridSpan w:val="5"/>
            <w:tcBorders>
              <w:top w:val="nil"/>
              <w:left w:val="nil"/>
              <w:bottom w:val="single" w:sz="4" w:space="0" w:color="auto"/>
              <w:right w:val="nil"/>
            </w:tcBorders>
            <w:vAlign w:val="center"/>
          </w:tcPr>
          <w:p w14:paraId="0A0007C1" w14:textId="4795A62E" w:rsidR="007D63ED" w:rsidRPr="0044633D" w:rsidRDefault="009300B8" w:rsidP="00C044AC">
            <w:pPr>
              <w:jc w:val="right"/>
              <w:rPr>
                <w:rFonts w:ascii="GHEA Grapalat" w:eastAsiaTheme="minorHAnsi" w:hAnsi="GHEA Grapalat"/>
                <w:b/>
                <w:sz w:val="20"/>
                <w:szCs w:val="20"/>
                <w:shd w:val="clear" w:color="auto" w:fill="FFFFFF"/>
                <w:lang w:val="hy-AM"/>
              </w:rPr>
            </w:pPr>
            <w:r>
              <w:rPr>
                <w:rFonts w:ascii="GHEA Grapalat" w:eastAsiaTheme="minorHAnsi" w:hAnsi="GHEA Grapalat"/>
                <w:b/>
                <w:sz w:val="20"/>
                <w:szCs w:val="20"/>
                <w:shd w:val="clear" w:color="auto" w:fill="FFFFFF"/>
                <w:lang w:val="hy-AM"/>
              </w:rPr>
              <w:lastRenderedPageBreak/>
              <w:t xml:space="preserve">                                           </w:t>
            </w:r>
            <w:r w:rsidR="007D63ED">
              <w:rPr>
                <w:rFonts w:ascii="GHEA Grapalat" w:eastAsiaTheme="minorHAnsi" w:hAnsi="GHEA Grapalat"/>
                <w:b/>
                <w:sz w:val="20"/>
                <w:szCs w:val="20"/>
                <w:shd w:val="clear" w:color="auto" w:fill="FFFFFF"/>
                <w:lang w:val="hy-AM"/>
              </w:rPr>
              <w:t>Հավելված</w:t>
            </w:r>
            <w:r w:rsidR="00FA484B">
              <w:rPr>
                <w:rFonts w:ascii="GHEA Grapalat" w:eastAsiaTheme="minorHAnsi" w:hAnsi="GHEA Grapalat"/>
                <w:b/>
                <w:sz w:val="20"/>
                <w:szCs w:val="20"/>
                <w:shd w:val="clear" w:color="auto" w:fill="FFFFFF"/>
                <w:lang w:val="hy-AM"/>
              </w:rPr>
              <w:t xml:space="preserve"> 2      </w:t>
            </w:r>
            <w:r w:rsidR="007D63ED">
              <w:rPr>
                <w:rFonts w:ascii="GHEA Grapalat" w:eastAsiaTheme="minorHAnsi" w:hAnsi="GHEA Grapalat"/>
                <w:b/>
                <w:sz w:val="20"/>
                <w:szCs w:val="20"/>
                <w:shd w:val="clear" w:color="auto" w:fill="FFFFFF"/>
                <w:lang w:val="hy-AM"/>
              </w:rPr>
              <w:t xml:space="preserve"> </w:t>
            </w:r>
            <w:r w:rsidR="00AA425A">
              <w:rPr>
                <w:rFonts w:ascii="GHEA Grapalat" w:eastAsiaTheme="minorHAnsi" w:hAnsi="GHEA Grapalat"/>
                <w:b/>
                <w:sz w:val="20"/>
                <w:szCs w:val="20"/>
                <w:shd w:val="clear" w:color="auto" w:fill="FFFFFF"/>
                <w:lang w:val="hy-AM"/>
              </w:rPr>
              <w:t>2</w:t>
            </w:r>
          </w:p>
        </w:tc>
      </w:tr>
      <w:tr w:rsidR="007D63ED" w:rsidRPr="00851DB3" w14:paraId="7B69512B" w14:textId="77777777" w:rsidTr="00BD29C3">
        <w:trPr>
          <w:gridAfter w:val="1"/>
          <w:wAfter w:w="290" w:type="dxa"/>
          <w:trHeight w:val="951"/>
        </w:trPr>
        <w:tc>
          <w:tcPr>
            <w:tcW w:w="439" w:type="dxa"/>
            <w:tcBorders>
              <w:top w:val="single" w:sz="4" w:space="0" w:color="auto"/>
            </w:tcBorders>
            <w:vAlign w:val="center"/>
          </w:tcPr>
          <w:p w14:paraId="5FC1CC3D" w14:textId="77777777" w:rsidR="007D63ED" w:rsidRPr="0044633D" w:rsidRDefault="007D63ED" w:rsidP="007D63ED">
            <w:pPr>
              <w:jc w:val="both"/>
              <w:rPr>
                <w:rFonts w:ascii="GHEA Grapalat" w:eastAsiaTheme="minorHAnsi" w:hAnsi="GHEA Grapalat"/>
                <w:sz w:val="20"/>
                <w:szCs w:val="20"/>
                <w:shd w:val="clear" w:color="auto" w:fill="FFFFFF"/>
                <w:lang w:val="hy-AM"/>
              </w:rPr>
            </w:pPr>
          </w:p>
        </w:tc>
        <w:tc>
          <w:tcPr>
            <w:tcW w:w="3820" w:type="dxa"/>
            <w:tcBorders>
              <w:top w:val="single" w:sz="4" w:space="0" w:color="auto"/>
            </w:tcBorders>
          </w:tcPr>
          <w:p w14:paraId="28C532A7" w14:textId="7447B0B5" w:rsidR="007D63ED" w:rsidRPr="0044633D" w:rsidRDefault="007D63ED" w:rsidP="00BD29C3">
            <w:pPr>
              <w:spacing w:line="360" w:lineRule="auto"/>
              <w:contextualSpacing/>
              <w:jc w:val="both"/>
              <w:rPr>
                <w:rFonts w:ascii="GHEA Grapalat" w:eastAsiaTheme="minorHAnsi" w:hAnsi="GHEA Grapalat" w:cs="Sylfaen"/>
                <w:b/>
                <w:sz w:val="20"/>
                <w:szCs w:val="20"/>
                <w:lang w:val="hy-AM"/>
              </w:rPr>
            </w:pPr>
            <w:r w:rsidRPr="0044633D">
              <w:rPr>
                <w:rFonts w:ascii="GHEA Grapalat" w:eastAsiaTheme="minorHAnsi" w:hAnsi="GHEA Grapalat"/>
                <w:b/>
                <w:sz w:val="20"/>
                <w:szCs w:val="20"/>
                <w:shd w:val="clear" w:color="auto" w:fill="FFFFFF"/>
                <w:lang w:val="hy-AM"/>
              </w:rPr>
              <w:t>Առաջարկություն</w:t>
            </w:r>
            <w:r w:rsidRPr="0044633D">
              <w:rPr>
                <w:rFonts w:ascii="GHEA Grapalat" w:hAnsi="GHEA Grapalat"/>
                <w:b/>
                <w:bCs/>
                <w:sz w:val="20"/>
                <w:szCs w:val="20"/>
                <w:lang w:val="hy-AM"/>
              </w:rPr>
              <w:t xml:space="preserve"> </w:t>
            </w:r>
            <w:r w:rsidR="00BD29C3">
              <w:rPr>
                <w:rFonts w:ascii="GHEA Grapalat" w:hAnsi="GHEA Grapalat"/>
                <w:b/>
                <w:bCs/>
                <w:sz w:val="20"/>
                <w:szCs w:val="20"/>
                <w:lang w:val="hy-AM"/>
              </w:rPr>
              <w:br/>
            </w:r>
            <w:r w:rsidRPr="0044633D">
              <w:rPr>
                <w:rFonts w:ascii="GHEA Grapalat" w:hAnsi="GHEA Grapalat"/>
                <w:b/>
                <w:bCs/>
                <w:sz w:val="20"/>
                <w:szCs w:val="20"/>
                <w:lang w:val="hy-AM"/>
              </w:rPr>
              <w:t>ՀՀ</w:t>
            </w:r>
            <w:r w:rsidR="006A0BC8">
              <w:rPr>
                <w:rFonts w:ascii="GHEA Grapalat" w:hAnsi="GHEA Grapalat"/>
                <w:b/>
                <w:bCs/>
                <w:sz w:val="20"/>
                <w:szCs w:val="20"/>
                <w:lang w:val="hy-AM"/>
              </w:rPr>
              <w:t xml:space="preserve"> </w:t>
            </w:r>
            <w:r w:rsidRPr="0044633D">
              <w:rPr>
                <w:rFonts w:ascii="GHEA Grapalat" w:hAnsi="GHEA Grapalat"/>
                <w:b/>
                <w:bCs/>
                <w:sz w:val="20"/>
                <w:szCs w:val="20"/>
                <w:lang w:val="hy-AM"/>
              </w:rPr>
              <w:t xml:space="preserve">էկոնոմիկայի </w:t>
            </w:r>
            <w:r w:rsidR="006A0BC8">
              <w:rPr>
                <w:rFonts w:ascii="GHEA Grapalat" w:hAnsi="GHEA Grapalat"/>
                <w:b/>
                <w:bCs/>
                <w:sz w:val="20"/>
                <w:szCs w:val="20"/>
                <w:lang w:val="hy-AM"/>
              </w:rPr>
              <w:t>նախարարությանը</w:t>
            </w:r>
          </w:p>
        </w:tc>
        <w:tc>
          <w:tcPr>
            <w:tcW w:w="7512" w:type="dxa"/>
            <w:tcBorders>
              <w:top w:val="single" w:sz="4" w:space="0" w:color="auto"/>
            </w:tcBorders>
            <w:shd w:val="clear" w:color="auto" w:fill="auto"/>
          </w:tcPr>
          <w:p w14:paraId="3034F920" w14:textId="79D71E55" w:rsidR="007D63ED" w:rsidRPr="0044633D" w:rsidRDefault="007D63ED" w:rsidP="007D63ED">
            <w:pPr>
              <w:jc w:val="both"/>
              <w:rPr>
                <w:rFonts w:ascii="GHEA Grapalat" w:eastAsiaTheme="minorHAnsi" w:hAnsi="GHEA Grapalat"/>
                <w:sz w:val="20"/>
                <w:szCs w:val="20"/>
                <w:shd w:val="clear" w:color="auto" w:fill="FFFFFF"/>
                <w:lang w:val="hy-AM"/>
              </w:rPr>
            </w:pPr>
            <w:r w:rsidRPr="0044633D">
              <w:rPr>
                <w:rFonts w:ascii="GHEA Grapalat" w:hAnsi="GHEA Grapalat"/>
                <w:b/>
                <w:bCs/>
                <w:sz w:val="20"/>
                <w:szCs w:val="20"/>
                <w:lang w:val="hy-AM"/>
              </w:rPr>
              <w:t>ՀՀ էկոնոմիկայի նախարարության</w:t>
            </w:r>
            <w:r w:rsidRPr="0044633D">
              <w:rPr>
                <w:rFonts w:ascii="GHEA Grapalat" w:hAnsi="GHEA Grapalat"/>
                <w:b/>
                <w:bCs/>
                <w:sz w:val="20"/>
                <w:szCs w:val="20"/>
              </w:rPr>
              <w:t xml:space="preserve"> </w:t>
            </w:r>
            <w:r w:rsidRPr="0044633D">
              <w:rPr>
                <w:rFonts w:ascii="GHEA Grapalat" w:hAnsi="GHEA Grapalat"/>
                <w:b/>
                <w:bCs/>
                <w:sz w:val="20"/>
                <w:szCs w:val="20"/>
                <w:lang w:val="hy-AM"/>
              </w:rPr>
              <w:t>պատասխան</w:t>
            </w:r>
          </w:p>
        </w:tc>
        <w:tc>
          <w:tcPr>
            <w:tcW w:w="4678" w:type="dxa"/>
            <w:tcBorders>
              <w:top w:val="single" w:sz="4" w:space="0" w:color="auto"/>
            </w:tcBorders>
            <w:shd w:val="clear" w:color="auto" w:fill="auto"/>
          </w:tcPr>
          <w:p w14:paraId="7B460CE6" w14:textId="4CB398E4" w:rsidR="007D63ED" w:rsidRPr="0044633D" w:rsidRDefault="007D63ED" w:rsidP="007D63ED">
            <w:pPr>
              <w:jc w:val="both"/>
              <w:rPr>
                <w:rFonts w:ascii="GHEA Grapalat" w:eastAsiaTheme="minorHAnsi" w:hAnsi="GHEA Grapalat"/>
                <w:sz w:val="20"/>
                <w:szCs w:val="20"/>
                <w:shd w:val="clear" w:color="auto" w:fill="FFFFFF"/>
                <w:lang w:val="hy-AM"/>
              </w:rPr>
            </w:pPr>
            <w:r w:rsidRPr="0044633D">
              <w:rPr>
                <w:rFonts w:ascii="GHEA Grapalat" w:eastAsiaTheme="minorHAnsi" w:hAnsi="GHEA Grapalat"/>
                <w:b/>
                <w:sz w:val="20"/>
                <w:szCs w:val="20"/>
                <w:shd w:val="clear" w:color="auto" w:fill="FFFFFF"/>
                <w:lang w:val="hy-AM"/>
              </w:rPr>
              <w:t>Հաշվեքննություն իրականացնողների արձագանքներ ու մեկնաբանություններ</w:t>
            </w:r>
          </w:p>
        </w:tc>
      </w:tr>
      <w:tr w:rsidR="007D63ED" w:rsidRPr="00851DB3" w14:paraId="793DF7E1" w14:textId="77777777" w:rsidTr="00BD29C3">
        <w:trPr>
          <w:gridAfter w:val="1"/>
          <w:wAfter w:w="290" w:type="dxa"/>
        </w:trPr>
        <w:tc>
          <w:tcPr>
            <w:tcW w:w="439" w:type="dxa"/>
            <w:vAlign w:val="center"/>
          </w:tcPr>
          <w:p w14:paraId="125BE319" w14:textId="77777777" w:rsidR="007D63ED" w:rsidRPr="0044633D" w:rsidRDefault="007D63ED" w:rsidP="007D63ED">
            <w:pPr>
              <w:jc w:val="both"/>
              <w:rPr>
                <w:rFonts w:ascii="GHEA Grapalat" w:eastAsiaTheme="minorHAnsi" w:hAnsi="GHEA Grapalat"/>
                <w:sz w:val="20"/>
                <w:szCs w:val="20"/>
                <w:shd w:val="clear" w:color="auto" w:fill="FFFFFF"/>
              </w:rPr>
            </w:pPr>
            <w:r w:rsidRPr="0044633D">
              <w:rPr>
                <w:rFonts w:ascii="GHEA Grapalat" w:eastAsiaTheme="minorHAnsi" w:hAnsi="GHEA Grapalat"/>
                <w:sz w:val="20"/>
                <w:szCs w:val="20"/>
                <w:shd w:val="clear" w:color="auto" w:fill="FFFFFF"/>
              </w:rPr>
              <w:t>1</w:t>
            </w:r>
          </w:p>
        </w:tc>
        <w:tc>
          <w:tcPr>
            <w:tcW w:w="3820" w:type="dxa"/>
          </w:tcPr>
          <w:p w14:paraId="6A23EEF3" w14:textId="17916E46" w:rsidR="007D63ED" w:rsidRPr="0044633D" w:rsidRDefault="007D63ED" w:rsidP="007D63ED">
            <w:pPr>
              <w:spacing w:line="276" w:lineRule="auto"/>
              <w:contextualSpacing/>
              <w:jc w:val="both"/>
              <w:rPr>
                <w:rFonts w:ascii="GHEA Grapalat" w:hAnsi="GHEA Grapalat"/>
                <w:bCs/>
                <w:sz w:val="20"/>
                <w:szCs w:val="20"/>
                <w:lang w:val="hy-AM"/>
              </w:rPr>
            </w:pPr>
            <w:r w:rsidRPr="0044633D">
              <w:rPr>
                <w:rFonts w:ascii="GHEA Grapalat" w:eastAsiaTheme="minorHAnsi" w:hAnsi="GHEA Grapalat" w:cs="Sylfaen"/>
                <w:sz w:val="20"/>
                <w:szCs w:val="20"/>
                <w:lang w:val="hy-AM"/>
              </w:rPr>
              <w:t xml:space="preserve">Քննության առարկա դարձնել՝ ՀՀ ոստիկանության և «ԻՄՊԵՔՍ ՍՊ ընկերության միջև 05.10.2022 թվականին կնքված ընդամենը 26,400.0 հազ. դրամ արժեքով «ՀՀ Ո ԳՀԱՊՁԲ-2022-ԿՏՏՎ/ԱՊԱԿԻ/Ա-100 գնման պայմանագրով ձեռք բերված «Guangzhou Landtek Instruments Co. Ltd. ՉԺՀ արտադրողի թվով 195 հատ «WTM-1100 ապակիների մգեցվածությունը (լուսաթափանցելիությունը) չափող միջոցների տեսակի հաստատման, ինչպես նաև օրենսդրական չափագիտական հսկողության գործընթացներում սույն ընթացիկ եզրակացությամբ արձանագրված անհամապատասխանությունների պարագայում, «Չափումների միասնականության ապահովման մասին ՀՀ օրենքի 13-րդ հոդվածի 1-ին մասի 4) կետով սահմանված </w:t>
            </w:r>
            <w:r w:rsidRPr="0044633D">
              <w:rPr>
                <w:rFonts w:ascii="GHEA Grapalat" w:eastAsiaTheme="minorHAnsi" w:hAnsi="GHEA Grapalat" w:cs="Sylfaen"/>
                <w:sz w:val="20"/>
                <w:szCs w:val="20"/>
                <w:lang w:val="hy-AM"/>
              </w:rPr>
              <w:lastRenderedPageBreak/>
              <w:t>ճանապարհային երթևեկության վերահսկման ժամանակ կիրառելու օրինաչափության հարցը:</w:t>
            </w:r>
          </w:p>
        </w:tc>
        <w:tc>
          <w:tcPr>
            <w:tcW w:w="7512" w:type="dxa"/>
            <w:shd w:val="clear" w:color="auto" w:fill="auto"/>
          </w:tcPr>
          <w:p w14:paraId="3C88CF25" w14:textId="77777777" w:rsidR="007D63ED" w:rsidRPr="0044633D" w:rsidRDefault="007D63ED" w:rsidP="007D63ED">
            <w:pPr>
              <w:shd w:val="clear" w:color="auto" w:fill="FFFFFF"/>
              <w:spacing w:line="276" w:lineRule="auto"/>
              <w:ind w:firstLine="720"/>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lastRenderedPageBreak/>
              <w:t>Ի պատասխան 2023 թվականի նոյեմբերի 3-ի Մ/44704 Ձեր գրությանը՝ Հայաստանի Հանրապետության ներքին գործերի նախարարությունում 2023 թվականի պետական բյուջեի վեց ամիսների կատարման հաշվեքննության արդյունքների մասով Հաշվեքննիչ պալատի 2023 թվականի հոկտեմբերի 31-ի թիվ 153-Ա որոշմամբ հաստատված Ընթացիկ եզրակացության վերաբերյալ</w:t>
            </w:r>
            <w:r w:rsidRPr="0044633D">
              <w:rPr>
                <w:rFonts w:ascii="GHEA Grapalat" w:hAnsi="GHEA Grapalat" w:cs="Arial"/>
                <w:sz w:val="20"/>
                <w:szCs w:val="20"/>
                <w:shd w:val="clear" w:color="auto" w:fill="FFFFFF"/>
                <w:lang w:val="hy-AM"/>
              </w:rPr>
              <w:t xml:space="preserve">, </w:t>
            </w:r>
            <w:r w:rsidRPr="0044633D">
              <w:rPr>
                <w:rFonts w:ascii="GHEA Grapalat" w:eastAsia="Times New Roman" w:hAnsi="GHEA Grapalat" w:cs="Times New Roman"/>
                <w:sz w:val="20"/>
                <w:szCs w:val="20"/>
                <w:lang w:val="hy-AM"/>
              </w:rPr>
              <w:t xml:space="preserve">հայտնում ենք, որ «Ստանդարտացման և չափագիտության ազգային մարմին» ՓԲ ընկերության (այսուհետ՝ Ընկերություն) կողմից ավտոմեքենաների ապակիների լուսաթափանցելիության «WTM-1100» տեսակի չափման միջոցի տեսակի հաստատման նկարագրում </w:t>
            </w:r>
            <w:r w:rsidRPr="0044633D">
              <w:rPr>
                <w:rFonts w:ascii="GHEA Grapalat" w:eastAsia="Times New Roman" w:hAnsi="GHEA Grapalat" w:cs="Times New Roman"/>
                <w:sz w:val="20"/>
                <w:szCs w:val="20"/>
                <w:shd w:val="clear" w:color="auto" w:fill="FFFFFF"/>
                <w:lang w:val="hy-AM" w:eastAsia="ru-RU"/>
              </w:rPr>
              <w:t xml:space="preserve">չափման միջոցի նույնականացումն իրականացվել է </w:t>
            </w:r>
            <w:r w:rsidRPr="0044633D">
              <w:rPr>
                <w:rFonts w:ascii="GHEA Grapalat" w:eastAsia="Times New Roman" w:hAnsi="GHEA Grapalat" w:cs="Times New Roman"/>
                <w:sz w:val="20"/>
                <w:szCs w:val="20"/>
                <w:lang w:val="hy-AM"/>
              </w:rPr>
              <w:t xml:space="preserve">ԳՕՍՏ 32565-2013 միջպետական ստանդարտով, </w:t>
            </w:r>
            <w:r w:rsidRPr="0044633D">
              <w:rPr>
                <w:rFonts w:ascii="GHEA Grapalat" w:eastAsia="Times New Roman" w:hAnsi="GHEA Grapalat" w:cs="Times New Roman"/>
                <w:sz w:val="20"/>
                <w:szCs w:val="20"/>
                <w:u w:val="single"/>
                <w:lang w:val="hy-AM"/>
              </w:rPr>
              <w:t>ինչպես նաև ֆիրմայի տեխնիկական փաստաթղթերով սահմանված պահանջներով</w:t>
            </w:r>
            <w:r w:rsidRPr="0044633D">
              <w:rPr>
                <w:rFonts w:ascii="GHEA Grapalat" w:eastAsia="Times New Roman" w:hAnsi="GHEA Grapalat" w:cs="Times New Roman"/>
                <w:sz w:val="20"/>
                <w:szCs w:val="20"/>
                <w:lang w:val="hy-AM"/>
              </w:rPr>
              <w:t xml:space="preserve">: Նշված ստանդարտին նույնականացումը կատարվել է ոչ թե կոնկրետ ավտոտրանսպորտային ապակու անվտանգությանը ներկայացվող պահանջներով, այլ նշված ստանդարտի 7.8.2 կետով սահմանված վերգետնյա տրանսպորտի անվտանգ ապակիների լուսաթափանցելիության ստուգման համար նախատեսված </w:t>
            </w:r>
            <w:r w:rsidRPr="0044633D">
              <w:rPr>
                <w:rFonts w:ascii="GHEA Grapalat" w:eastAsia="Times New Roman" w:hAnsi="GHEA Grapalat" w:cs="Times New Roman"/>
                <w:sz w:val="20"/>
                <w:szCs w:val="20"/>
                <w:u w:val="single"/>
                <w:lang w:val="hy-AM"/>
              </w:rPr>
              <w:t>չափման միջոցներին ներկայացվող պահանջներով</w:t>
            </w:r>
            <w:r w:rsidRPr="0044633D">
              <w:rPr>
                <w:rFonts w:ascii="GHEA Grapalat" w:eastAsia="Times New Roman" w:hAnsi="GHEA Grapalat" w:cs="Times New Roman"/>
                <w:sz w:val="20"/>
                <w:szCs w:val="20"/>
                <w:lang w:val="hy-AM"/>
              </w:rPr>
              <w:t xml:space="preserve">, մասնավորապես՝ միջպետական ստանդարտի 7.8.2.3 կետով սահմանված </w:t>
            </w:r>
            <w:r w:rsidRPr="0044633D">
              <w:rPr>
                <w:rFonts w:ascii="GHEA Grapalat" w:eastAsia="Times New Roman" w:hAnsi="GHEA Grapalat" w:cs="Times New Roman"/>
                <w:sz w:val="20"/>
                <w:szCs w:val="20"/>
                <w:u w:val="single"/>
                <w:lang w:val="hy-AM"/>
              </w:rPr>
              <w:t>+</w:t>
            </w:r>
            <w:r w:rsidRPr="0044633D">
              <w:rPr>
                <w:rFonts w:ascii="GHEA Grapalat" w:eastAsia="Times New Roman" w:hAnsi="GHEA Grapalat" w:cs="Times New Roman"/>
                <w:sz w:val="20"/>
                <w:szCs w:val="20"/>
                <w:lang w:val="hy-AM"/>
              </w:rPr>
              <w:t xml:space="preserve">2% սխալանքի և 7.8.4 կետով սահմանված դետեկտորի լուսաթափանցելիության չափման 0-100% տիրույթի դրույթներով: </w:t>
            </w:r>
          </w:p>
          <w:p w14:paraId="677F9EF2" w14:textId="0C9AFDFB" w:rsidR="007D63ED" w:rsidRPr="0044633D" w:rsidRDefault="007D63ED" w:rsidP="007D63ED">
            <w:pPr>
              <w:shd w:val="clear" w:color="auto" w:fill="FFFFFF"/>
              <w:spacing w:line="276" w:lineRule="auto"/>
              <w:ind w:firstLine="720"/>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 xml:space="preserve">Ստուգաչափման ժամանակ «WTM-1100» տեսակի չափման միջոցը կարգաբերվում է 0 և 100 % թափանցելիության կետերում և կիրառվող լույսի աղբյուրը՝ լուսադիոդային լույս կամ շիկացման թելիկ, ինչպես նշված է ԳՕՍՏ </w:t>
            </w:r>
            <w:r w:rsidRPr="0044633D">
              <w:rPr>
                <w:rFonts w:ascii="GHEA Grapalat" w:eastAsia="Times New Roman" w:hAnsi="GHEA Grapalat" w:cs="Times New Roman"/>
                <w:sz w:val="20"/>
                <w:szCs w:val="20"/>
                <w:lang w:val="hy-AM"/>
              </w:rPr>
              <w:lastRenderedPageBreak/>
              <w:t>32565-2013 ստանդարտում, էական չէ, այլ կարևոր է, որ լույսի աղբյուրի ալիքի երկարությունը լինի սպեկտրի տեսանելի տիրույթում: Դետեկտորի գծայնությունը ստուգվել է КНФ-1-01 տեսակի ելակետային լուսաֆիլտրերի հավաքածուի միջոցով և սխալանքը չի գերազանցել սահմանված 2%-ը:</w:t>
            </w:r>
            <w:r w:rsidR="009300B8">
              <w:rPr>
                <w:rFonts w:ascii="GHEA Grapalat" w:eastAsia="Times New Roman" w:hAnsi="GHEA Grapalat" w:cs="Times New Roman"/>
                <w:sz w:val="20"/>
                <w:szCs w:val="20"/>
                <w:lang w:val="hy-AM"/>
              </w:rPr>
              <w:t xml:space="preserve"> </w:t>
            </w:r>
          </w:p>
          <w:p w14:paraId="2601A852" w14:textId="2F76D17C" w:rsidR="007D63ED" w:rsidRPr="0044633D" w:rsidRDefault="009300B8" w:rsidP="007D63ED">
            <w:pPr>
              <w:spacing w:line="276" w:lineRule="auto"/>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w:t>
            </w:r>
            <w:r w:rsidR="007D63ED" w:rsidRPr="0044633D">
              <w:rPr>
                <w:rFonts w:ascii="GHEA Grapalat" w:eastAsia="Times New Roman" w:hAnsi="GHEA Grapalat" w:cs="Times New Roman"/>
                <w:sz w:val="20"/>
                <w:szCs w:val="20"/>
                <w:lang w:val="hy-AM"/>
              </w:rPr>
              <w:t xml:space="preserve"> Ինչ վերաբերում է ՀՀ ՆԳՆ կողմից հայտարարված գնման պայմանագրի տեխնիկական բնութագրով սարքին առաջադրվող պայմաններին, ապա հայտնում ենք, որ Ընկերությունը չի առաջնորդվել արտադրողի կամ գնում իրականացնող մարմնի հայտարարված/սահմանված պահանջներով, այլ ստուգաչափման աշխատանքները կազմակերպել է հայտնի և միջազգային ընդունված մեթոդիկաներով, ինչպես նաև իր էտալոնային բազայում առկա հնարավորություններով, ինչը կերաշխավորի սարքավորումների ճշգրիտ աշխատանքը և համապատասխանությունը սահմանված չափագիտական բնութագրերին։ Նկարագրվածի օրինակն է «ՏՈՆԻԿ» ապակիների լուսաթափանցելիության չափիչ սարքի ստուգաչափման մեթոդիկայում նշված կիրառվող չափման միջոցներին ներկայացվող պահանջները </w:t>
            </w:r>
            <w:hyperlink r:id="rId19" w:history="1">
              <w:r w:rsidR="007D63ED" w:rsidRPr="0044633D">
                <w:rPr>
                  <w:rStyle w:val="Hyperlink"/>
                  <w:rFonts w:ascii="GHEA Grapalat" w:eastAsia="Times New Roman" w:hAnsi="GHEA Grapalat" w:cs="Times New Roman"/>
                  <w:color w:val="auto"/>
                  <w:sz w:val="20"/>
                  <w:szCs w:val="20"/>
                  <w:lang w:val="hy-AM"/>
                </w:rPr>
                <w:t>https://fgis.gost.ru/fundmetrology/registry/4/items/355830</w:t>
              </w:r>
            </w:hyperlink>
            <w:r w:rsidR="007D63ED" w:rsidRPr="0044633D">
              <w:rPr>
                <w:rFonts w:ascii="GHEA Grapalat" w:eastAsia="Times New Roman" w:hAnsi="GHEA Grapalat" w:cs="Times New Roman"/>
                <w:sz w:val="20"/>
                <w:szCs w:val="20"/>
                <w:lang w:val="hy-AM"/>
              </w:rPr>
              <w:t xml:space="preserve"> հղումով, ինչպես նաև «ԻՊՍ-01» ապակիների լուսաթափանցելիության չափիչ սարքի ստուգաչափման մեթոդիկայում նշված կիրառվող չափման միջոցներին ներկայացվող պահանջները</w:t>
            </w:r>
            <w:r>
              <w:rPr>
                <w:rFonts w:ascii="GHEA Grapalat" w:eastAsia="Times New Roman" w:hAnsi="GHEA Grapalat" w:cs="Times New Roman"/>
                <w:sz w:val="20"/>
                <w:szCs w:val="20"/>
                <w:lang w:val="hy-AM"/>
              </w:rPr>
              <w:t xml:space="preserve"> </w:t>
            </w:r>
            <w:hyperlink r:id="rId20" w:history="1">
              <w:r w:rsidR="007D63ED" w:rsidRPr="0044633D">
                <w:rPr>
                  <w:rStyle w:val="Hyperlink"/>
                  <w:rFonts w:ascii="GHEA Grapalat" w:eastAsia="Times New Roman" w:hAnsi="GHEA Grapalat" w:cs="Times New Roman"/>
                  <w:color w:val="auto"/>
                  <w:sz w:val="20"/>
                  <w:szCs w:val="20"/>
                  <w:lang w:val="hy-AM"/>
                </w:rPr>
                <w:t>https://fgis.gost.ru/fundmetrology/registry/4/items/1405395</w:t>
              </w:r>
            </w:hyperlink>
            <w:r w:rsidR="007D63ED" w:rsidRPr="0044633D">
              <w:rPr>
                <w:rFonts w:ascii="GHEA Grapalat" w:eastAsia="Times New Roman" w:hAnsi="GHEA Grapalat" w:cs="Times New Roman"/>
                <w:sz w:val="20"/>
                <w:szCs w:val="20"/>
                <w:lang w:val="hy-AM"/>
              </w:rPr>
              <w:t xml:space="preserve"> հղումով, որտեղ նույնպես որպես լուսաթափանցելիության չափիչ սարքի ստուգաչափման սարքավորում սահմանված են լուսաֆիլտրերը:</w:t>
            </w:r>
          </w:p>
          <w:p w14:paraId="28A315AD" w14:textId="77777777" w:rsidR="007D63ED" w:rsidRPr="0044633D" w:rsidRDefault="007D63ED" w:rsidP="007D63ED">
            <w:pPr>
              <w:spacing w:line="276" w:lineRule="auto"/>
              <w:ind w:firstLine="708"/>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 xml:space="preserve">Միաժամանակ հայտնում ենք նաև, որ նշված սարքի համար տեսակի հաստատման հրավեր և պայմանագրի նախագիծ չի ներկայացվել: </w:t>
            </w:r>
          </w:p>
          <w:p w14:paraId="1383570E" w14:textId="77777777" w:rsidR="007D63ED" w:rsidRPr="0044633D" w:rsidRDefault="007D63ED" w:rsidP="007D63ED">
            <w:pPr>
              <w:spacing w:line="276" w:lineRule="auto"/>
              <w:ind w:firstLine="708"/>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 xml:space="preserve">2022թ.-ի ընթացքում ՀՀ ոստիկանության կողմից ստացված ՀՀ Ո ՄԱ ԾՁԲ-ՍԱՐՔ/2022-2 և ՀՀ Ո ՄԱԾՁԲ-ՍԱՐՔԵՐ/2022/Հ-84 սարքերի ստուգաչափման ծառայությունների ձեռքբերում հրավերներում </w:t>
            </w:r>
            <w:r w:rsidRPr="0044633D">
              <w:rPr>
                <w:rFonts w:ascii="GHEA Grapalat" w:eastAsia="Times New Roman" w:hAnsi="GHEA Grapalat" w:cs="Times New Roman"/>
                <w:sz w:val="20"/>
                <w:szCs w:val="20"/>
                <w:lang w:val="hy-AM"/>
              </w:rPr>
              <w:lastRenderedPageBreak/>
              <w:t xml:space="preserve">Լուսաթափանցիկության չափման միջոցների ստուգաչափում ծառայության համար նշված չի եղել մոդել, իսկ հրավերների հիման վրա ստուգաչափման նպատակով ներկայացված մոդելների շահագործման ձեռնարկներում, ինչպես նաև մոդելների վրա արտադրողի տվյալներ առկա չեն եղել, ներկայացված չափման միջոցները եղել են արտաքինից նման, նույն մոդելի և նույն շահագործման ձեռնարկներով, հետևաբար Ընկերության կողմից իրականացվել են ստուգաչափման աշխատանքներ։ </w:t>
            </w:r>
          </w:p>
          <w:p w14:paraId="30AF7952" w14:textId="77777777" w:rsidR="007D63ED" w:rsidRPr="0044633D" w:rsidRDefault="007D63ED" w:rsidP="007D63ED">
            <w:pPr>
              <w:spacing w:line="276" w:lineRule="auto"/>
              <w:ind w:firstLine="708"/>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Միևնույն ժամանակ կարծում ենք, որ հարկ է հաշվի առնվել</w:t>
            </w:r>
            <w:r w:rsidRPr="0044633D">
              <w:rPr>
                <w:rFonts w:ascii="GHEA Grapalat" w:eastAsia="Times New Roman" w:hAnsi="GHEA Grapalat" w:cs="Times New Roman"/>
                <w:sz w:val="20"/>
                <w:szCs w:val="20"/>
                <w:shd w:val="clear" w:color="auto" w:fill="FFFFFF"/>
                <w:lang w:val="hy-AM" w:eastAsia="ru-RU"/>
              </w:rPr>
              <w:t xml:space="preserve"> ՀՀ էկոնոմիկայի նախարարի 21.12.2012 թվականի թիվ 1060-Ն հրամանով հաստատված չափման </w:t>
            </w:r>
            <w:r w:rsidRPr="0044633D">
              <w:rPr>
                <w:rFonts w:ascii="GHEA Grapalat" w:eastAsia="Times New Roman" w:hAnsi="GHEA Grapalat" w:cs="Times New Roman"/>
                <w:sz w:val="20"/>
                <w:szCs w:val="20"/>
                <w:lang w:val="hy-AM"/>
              </w:rPr>
              <w:t>միջոցների փորձարկումների և տեսակի հաստատման կարգի 4-րդ գլխի 31-րդ կետը, այն է՝ «Եթե ՉՄ-ների 2 տեսակ ունեն շատ մեծ նմանություն, ապա պետք է ընդունել որոշում կատարելու տեսակի հաստատման մեկ գործընթաց կամ երկու առանձին գործընթացներ», ինչը քննարկվող դեպքով, մեր կարծիքով, իրավական կարգավորումներով օրինաչափ է:</w:t>
            </w:r>
          </w:p>
          <w:p w14:paraId="56CE1255" w14:textId="77777777" w:rsidR="007D63ED" w:rsidRPr="0044633D" w:rsidRDefault="007D63ED" w:rsidP="007D63ED">
            <w:pPr>
              <w:pStyle w:val="BodyText"/>
              <w:spacing w:after="0"/>
              <w:ind w:firstLine="720"/>
              <w:jc w:val="both"/>
              <w:rPr>
                <w:rFonts w:ascii="GHEA Grapalat" w:hAnsi="GHEA Grapalat" w:cs="Sylfaen"/>
                <w:lang w:val="hy-AM"/>
              </w:rPr>
            </w:pPr>
            <w:r w:rsidRPr="0044633D">
              <w:rPr>
                <w:rFonts w:ascii="GHEA Grapalat" w:hAnsi="GHEA Grapalat"/>
                <w:shd w:val="clear" w:color="auto" w:fill="FFFFFF"/>
                <w:lang w:val="hy-AM"/>
              </w:rPr>
              <w:t xml:space="preserve">Տրամադրված ստուգաչափման վկայականների վրա նշված է «ՀՀ ՊԾ», որը կիրառվում է նաև իրավական ակտերում՝ որպես </w:t>
            </w:r>
            <w:r w:rsidRPr="0044633D">
              <w:rPr>
                <w:rFonts w:ascii="GHEA Grapalat" w:hAnsi="GHEA Grapalat" w:cs="Sylfaen"/>
                <w:lang w:val="hy-AM"/>
              </w:rPr>
              <w:t>ՀՀ ՆԳՆ ոստիկանության պարեկային ծառայության կառուցվածքային ստորաբաժանման</w:t>
            </w:r>
            <w:r w:rsidRPr="0044633D">
              <w:rPr>
                <w:rFonts w:ascii="GHEA Grapalat" w:hAnsi="GHEA Grapalat"/>
                <w:shd w:val="clear" w:color="auto" w:fill="FFFFFF"/>
                <w:lang w:val="hy-AM"/>
              </w:rPr>
              <w:t xml:space="preserve"> կրճատ անվանում</w:t>
            </w:r>
            <w:r w:rsidRPr="0044633D">
              <w:rPr>
                <w:rFonts w:ascii="GHEA Grapalat" w:hAnsi="GHEA Grapalat" w:cs="Sylfaen"/>
                <w:lang w:val="hy-AM"/>
              </w:rPr>
              <w:t>: Ավելին, ստուգաչափման վկայականում նշված կիրառողի անվանումը երբևէ վիճարկման առարկա չի հանդիսացել, իսկ անհրաժեշտության դեպքում տրամադրված ստուգաչափման վկայականներում ՀՀ տնտեսական զարգացման և ներդրումների նախարարի 2018թ. փետրվարի 19-ի 133-Ն հրամանի հավելված 1-ի 29-րդ կետին համապատասխան կարող են կատարվել փոփոխություններ կամ փոխարինվել նորերով։</w:t>
            </w:r>
          </w:p>
          <w:p w14:paraId="3AA23506" w14:textId="22764F69" w:rsidR="007D63ED" w:rsidRPr="0044633D" w:rsidRDefault="007D63ED" w:rsidP="007D63ED">
            <w:pPr>
              <w:pStyle w:val="BodyText"/>
              <w:spacing w:after="0"/>
              <w:ind w:firstLine="720"/>
              <w:jc w:val="both"/>
              <w:rPr>
                <w:rFonts w:ascii="GHEA Grapalat" w:hAnsi="GHEA Grapalat"/>
                <w:shd w:val="clear" w:color="auto" w:fill="FFFFFF"/>
                <w:lang w:val="hy-AM"/>
              </w:rPr>
            </w:pPr>
            <w:r w:rsidRPr="0044633D">
              <w:rPr>
                <w:rFonts w:ascii="GHEA Grapalat" w:hAnsi="GHEA Grapalat" w:cs="Sylfaen"/>
                <w:lang w:val="hy-AM"/>
              </w:rPr>
              <w:t>Հետևաբար, կարծում ենք, որ «ՀՀ ՊԾ» նշագրումով ստուգաչափման վկայականների հետագա կիրառումն օրինաչափության հարց չի առաջացնի:</w:t>
            </w:r>
            <w:r w:rsidR="009300B8">
              <w:rPr>
                <w:rFonts w:ascii="GHEA Grapalat" w:hAnsi="GHEA Grapalat" w:cs="Sylfaen"/>
                <w:lang w:val="hy-AM"/>
              </w:rPr>
              <w:t xml:space="preserve"> </w:t>
            </w:r>
          </w:p>
          <w:p w14:paraId="7F92DB4E" w14:textId="2464727C" w:rsidR="007D63ED" w:rsidRPr="0044633D" w:rsidRDefault="007D63ED" w:rsidP="007D63ED">
            <w:pPr>
              <w:jc w:val="both"/>
              <w:rPr>
                <w:rFonts w:ascii="GHEA Grapalat" w:eastAsiaTheme="minorHAnsi" w:hAnsi="GHEA Grapalat"/>
                <w:sz w:val="20"/>
                <w:szCs w:val="20"/>
                <w:shd w:val="clear" w:color="auto" w:fill="FFFFFF"/>
                <w:lang w:val="hy-AM"/>
              </w:rPr>
            </w:pPr>
          </w:p>
        </w:tc>
        <w:tc>
          <w:tcPr>
            <w:tcW w:w="4678" w:type="dxa"/>
            <w:shd w:val="clear" w:color="auto" w:fill="auto"/>
          </w:tcPr>
          <w:p w14:paraId="711F09E9" w14:textId="4629DB5B" w:rsidR="007D63ED" w:rsidRPr="0044633D" w:rsidRDefault="007D63ED" w:rsidP="007D63ED">
            <w:pPr>
              <w:shd w:val="clear" w:color="auto" w:fill="FFFFFF"/>
              <w:spacing w:line="276" w:lineRule="auto"/>
              <w:ind w:left="31"/>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lastRenderedPageBreak/>
              <w:t>Հիմնավորումը ընդունելի չէ, քանի որ</w:t>
            </w:r>
            <w:r w:rsidR="009300B8">
              <w:rPr>
                <w:rFonts w:ascii="GHEA Grapalat" w:eastAsia="Times New Roman" w:hAnsi="GHEA Grapalat" w:cs="Times New Roman"/>
                <w:sz w:val="20"/>
                <w:szCs w:val="20"/>
                <w:lang w:val="hy-AM"/>
              </w:rPr>
              <w:t xml:space="preserve"> </w:t>
            </w:r>
            <w:r w:rsidRPr="0044633D">
              <w:rPr>
                <w:rFonts w:ascii="GHEA Grapalat" w:eastAsia="Times New Roman" w:hAnsi="GHEA Grapalat" w:cs="Times New Roman"/>
                <w:sz w:val="20"/>
                <w:szCs w:val="20"/>
                <w:lang w:val="hy-AM"/>
              </w:rPr>
              <w:t xml:space="preserve">ՀՀ էկոնոմիկայի նախարարության </w:t>
            </w:r>
            <w:r w:rsidR="003E25C1">
              <w:rPr>
                <w:rFonts w:ascii="GHEA Grapalat" w:eastAsia="Times New Roman" w:hAnsi="GHEA Grapalat" w:cs="Times New Roman"/>
                <w:sz w:val="20"/>
                <w:szCs w:val="20"/>
                <w:lang w:val="hy-AM"/>
              </w:rPr>
              <w:t xml:space="preserve"> պարզաբանմամբ հաստավել է որ</w:t>
            </w:r>
            <w:r w:rsidRPr="0044633D">
              <w:rPr>
                <w:rFonts w:ascii="GHEA Grapalat" w:eastAsia="Times New Roman" w:hAnsi="GHEA Grapalat" w:cs="Times New Roman"/>
                <w:sz w:val="20"/>
                <w:szCs w:val="20"/>
                <w:lang w:val="hy-AM"/>
              </w:rPr>
              <w:t xml:space="preserve">՝ </w:t>
            </w:r>
            <w:r w:rsidRPr="0044633D">
              <w:rPr>
                <w:rFonts w:ascii="GHEA Grapalat" w:eastAsia="Times New Roman" w:hAnsi="GHEA Grapalat" w:cs="Times New Roman"/>
                <w:sz w:val="20"/>
                <w:szCs w:val="20"/>
                <w:shd w:val="clear" w:color="auto" w:fill="FFFFFF"/>
                <w:lang w:val="hy-AM" w:eastAsia="ru-RU"/>
              </w:rPr>
              <w:t>«WTM-1100» չափման միջոցը ստուգաչափվել և աշխատունակ է</w:t>
            </w:r>
            <w:r w:rsidR="003E25C1">
              <w:rPr>
                <w:rFonts w:ascii="GHEA Grapalat" w:eastAsia="Times New Roman" w:hAnsi="GHEA Grapalat" w:cs="Times New Roman"/>
                <w:sz w:val="20"/>
                <w:szCs w:val="20"/>
                <w:shd w:val="clear" w:color="auto" w:fill="FFFFFF"/>
                <w:lang w:val="hy-AM" w:eastAsia="ru-RU"/>
              </w:rPr>
              <w:t xml:space="preserve"> ճանաչվել ոչ թե</w:t>
            </w:r>
            <w:r w:rsidRPr="0044633D">
              <w:rPr>
                <w:rFonts w:ascii="GHEA Grapalat" w:eastAsia="Times New Roman" w:hAnsi="GHEA Grapalat" w:cs="Times New Roman"/>
                <w:sz w:val="20"/>
                <w:szCs w:val="20"/>
                <w:lang w:val="hy-AM" w:eastAsia="ru-RU"/>
              </w:rPr>
              <w:t xml:space="preserve">գնման ընթացակարգի հրավերի, </w:t>
            </w:r>
            <w:r w:rsidR="003E25C1">
              <w:rPr>
                <w:rFonts w:ascii="GHEA Grapalat" w:eastAsia="Times New Roman" w:hAnsi="GHEA Grapalat" w:cs="Times New Roman"/>
                <w:sz w:val="20"/>
                <w:szCs w:val="20"/>
                <w:lang w:val="hy-AM" w:eastAsia="ru-RU"/>
              </w:rPr>
              <w:t xml:space="preserve"> ու</w:t>
            </w:r>
            <w:r w:rsidRPr="0044633D">
              <w:rPr>
                <w:rFonts w:ascii="GHEA Grapalat" w:eastAsia="Times New Roman" w:hAnsi="GHEA Grapalat" w:cs="Times New Roman"/>
                <w:sz w:val="20"/>
                <w:szCs w:val="20"/>
                <w:lang w:val="hy-AM" w:eastAsia="ru-RU"/>
              </w:rPr>
              <w:t xml:space="preserve"> պայմանագրի տեխնիկական բնութագրով </w:t>
            </w:r>
            <w:r w:rsidR="003E25C1">
              <w:rPr>
                <w:rFonts w:ascii="GHEA Grapalat" w:eastAsia="Times New Roman" w:hAnsi="GHEA Grapalat" w:cs="Times New Roman"/>
                <w:sz w:val="20"/>
                <w:szCs w:val="20"/>
                <w:lang w:val="hy-AM" w:eastAsia="ru-RU"/>
              </w:rPr>
              <w:t>սահման</w:t>
            </w:r>
            <w:r w:rsidR="003E25C1" w:rsidRPr="0044633D">
              <w:rPr>
                <w:rFonts w:ascii="GHEA Grapalat" w:eastAsia="Times New Roman" w:hAnsi="GHEA Grapalat" w:cs="Times New Roman"/>
                <w:sz w:val="20"/>
                <w:szCs w:val="20"/>
                <w:lang w:val="hy-AM" w:eastAsia="ru-RU"/>
              </w:rPr>
              <w:t xml:space="preserve">ված </w:t>
            </w:r>
            <w:r w:rsidR="003E25C1">
              <w:rPr>
                <w:rFonts w:ascii="GHEA Grapalat" w:eastAsia="Times New Roman" w:hAnsi="GHEA Grapalat" w:cs="Times New Roman"/>
                <w:sz w:val="20"/>
                <w:szCs w:val="20"/>
                <w:lang w:val="hy-AM" w:eastAsia="ru-RU"/>
              </w:rPr>
              <w:t xml:space="preserve"> </w:t>
            </w:r>
            <w:r w:rsidR="005F32E9">
              <w:rPr>
                <w:rFonts w:ascii="GHEA Grapalat" w:eastAsia="Times New Roman" w:hAnsi="GHEA Grapalat" w:cs="Times New Roman"/>
                <w:sz w:val="20"/>
                <w:szCs w:val="20"/>
                <w:lang w:val="hy-AM" w:eastAsia="ru-RU"/>
              </w:rPr>
              <w:t xml:space="preserve">սահմանված </w:t>
            </w:r>
            <w:r w:rsidR="003E25C1">
              <w:rPr>
                <w:rFonts w:ascii="GHEA Grapalat" w:eastAsia="Times New Roman" w:hAnsi="GHEA Grapalat" w:cs="Times New Roman"/>
                <w:sz w:val="20"/>
                <w:szCs w:val="20"/>
                <w:lang w:val="hy-AM" w:eastAsia="ru-RU"/>
              </w:rPr>
              <w:t>պահանջների այ այլ (գնման պայմանագրով չնախատեսված) տեխնիկական նորմատիվների համապատասխան</w:t>
            </w:r>
            <w:r w:rsidRPr="0044633D">
              <w:rPr>
                <w:rFonts w:ascii="GHEA Grapalat" w:eastAsia="Times New Roman" w:hAnsi="GHEA Grapalat" w:cs="Arial"/>
                <w:sz w:val="20"/>
                <w:szCs w:val="20"/>
                <w:shd w:val="clear" w:color="auto" w:fill="FFFFFF"/>
                <w:lang w:val="hy-AM" w:eastAsia="ru-RU"/>
              </w:rPr>
              <w:t xml:space="preserve">: </w:t>
            </w:r>
            <w:r w:rsidR="003E25C1">
              <w:rPr>
                <w:rFonts w:ascii="GHEA Grapalat" w:eastAsia="Times New Roman" w:hAnsi="GHEA Grapalat" w:cs="Arial"/>
                <w:sz w:val="20"/>
                <w:szCs w:val="20"/>
                <w:shd w:val="clear" w:color="auto" w:fill="FFFFFF"/>
                <w:lang w:val="hy-AM" w:eastAsia="ru-RU"/>
              </w:rPr>
              <w:t xml:space="preserve"> Ըստ այդմ հաշվեքննություն իրականացնողները վերահաստատում են, որ ՆԳՆ-ի կողմից գնաված լուսաթափանցելիությունը չափող միջոցները ընդուվել են առանց </w:t>
            </w:r>
            <w:r w:rsidR="005F32E9">
              <w:rPr>
                <w:rFonts w:ascii="GHEA Grapalat" w:eastAsia="Times New Roman" w:hAnsi="GHEA Grapalat" w:cs="Arial"/>
                <w:sz w:val="20"/>
                <w:szCs w:val="20"/>
                <w:shd w:val="clear" w:color="auto" w:fill="FFFFFF"/>
                <w:lang w:val="hy-AM" w:eastAsia="ru-RU"/>
              </w:rPr>
              <w:t>պայմանագրի տեխնիկական բնութագրի պահանջներին համապատասխանելու պատշաճ հավաստման:</w:t>
            </w:r>
          </w:p>
          <w:p w14:paraId="4ECC32FE" w14:textId="464C1682" w:rsidR="007D63ED" w:rsidRPr="0044633D" w:rsidRDefault="007D63ED" w:rsidP="007D63ED">
            <w:pPr>
              <w:shd w:val="clear" w:color="auto" w:fill="FFFFFF"/>
              <w:spacing w:line="276" w:lineRule="auto"/>
              <w:ind w:left="31"/>
              <w:jc w:val="both"/>
              <w:rPr>
                <w:rFonts w:ascii="GHEA Grapalat" w:eastAsia="Times New Roman" w:hAnsi="GHEA Grapalat" w:cs="Times New Roman"/>
                <w:sz w:val="20"/>
                <w:szCs w:val="20"/>
                <w:lang w:val="hy-AM"/>
              </w:rPr>
            </w:pPr>
          </w:p>
          <w:p w14:paraId="0ACD2427" w14:textId="0375CEE0" w:rsidR="007D63ED" w:rsidRPr="0044633D" w:rsidRDefault="007D63ED" w:rsidP="007D63ED">
            <w:pPr>
              <w:spacing w:line="276" w:lineRule="auto"/>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 xml:space="preserve"> ՀՀ էկոնոմիկայի նախարարությունը վերահաստատել է </w:t>
            </w:r>
            <w:r w:rsidR="005F32E9">
              <w:rPr>
                <w:rFonts w:ascii="GHEA Grapalat" w:eastAsia="Times New Roman" w:hAnsi="GHEA Grapalat" w:cs="Times New Roman"/>
                <w:sz w:val="20"/>
                <w:szCs w:val="20"/>
                <w:lang w:val="hy-AM"/>
              </w:rPr>
              <w:t xml:space="preserve">նաև </w:t>
            </w:r>
            <w:r w:rsidRPr="0044633D">
              <w:rPr>
                <w:rFonts w:ascii="GHEA Grapalat" w:eastAsia="Times New Roman" w:hAnsi="GHEA Grapalat" w:cs="Times New Roman"/>
                <w:sz w:val="20"/>
                <w:szCs w:val="20"/>
                <w:lang w:val="hy-AM"/>
              </w:rPr>
              <w:t xml:space="preserve">այն փաստը, որ ստուգաչափման ներկայացված տվյալ տեխնիկական միջոցների համար տեսակի հաստատման հրավեր և պայմանագրի </w:t>
            </w:r>
            <w:r w:rsidRPr="0044633D">
              <w:rPr>
                <w:rFonts w:ascii="GHEA Grapalat" w:eastAsia="Times New Roman" w:hAnsi="GHEA Grapalat" w:cs="Times New Roman"/>
                <w:sz w:val="20"/>
                <w:szCs w:val="20"/>
                <w:lang w:val="hy-AM"/>
              </w:rPr>
              <w:lastRenderedPageBreak/>
              <w:t>նախագիծ չի ներկայացվել: Լուսաթափանցիկության չափման միջոցների ստուգաչափում ծառայության համար նշված չի եղել մոդել, իսկ հրավերների հիման վրա ստուգաչափման նպատակով ներկայացված մոդելների շահագործման ձեռնարկներում, ինչպես նաև մոդելների վրա արտադրողի տվյալներ առկա չեն եղել, ներկայացված չափման միջոցները եղել են արտաքինից նման, նույն մոդելի և նույն շահագործման ձեռնարկներով, հետևաբար ՍԱՉՄ կողմից իրականացվել են ստուգաչափման աշխատանքներ։ Ինչ վերաբերում է</w:t>
            </w:r>
            <w:r w:rsidRPr="0044633D">
              <w:rPr>
                <w:rFonts w:ascii="GHEA Grapalat" w:eastAsia="Times New Roman" w:hAnsi="GHEA Grapalat" w:cs="Times New Roman"/>
                <w:sz w:val="20"/>
                <w:szCs w:val="20"/>
                <w:shd w:val="clear" w:color="auto" w:fill="FFFFFF"/>
                <w:lang w:val="hy-AM" w:eastAsia="ru-RU"/>
              </w:rPr>
              <w:t xml:space="preserve"> ՀՀ էկոնոմիկայի նախարարի 21.12.2012 թվականի թիվ 1060-Ն հրամանով հաստատված չափման </w:t>
            </w:r>
            <w:r w:rsidRPr="0044633D">
              <w:rPr>
                <w:rFonts w:ascii="GHEA Grapalat" w:eastAsia="Times New Roman" w:hAnsi="GHEA Grapalat" w:cs="Times New Roman"/>
                <w:sz w:val="20"/>
                <w:szCs w:val="20"/>
                <w:lang w:val="hy-AM"/>
              </w:rPr>
              <w:t>միջոցների փորձարկումների և տեսակի հաստատման կարգի 4-րդ գլխի 31-րդ կետին, այն է՝ «Եթե ՉՄ-ների 2 տեսակ ունեն շատ մեծ նմանություն, ապա պետք է ընդունել որոշում կատարելու տեսակի հաստատման մեկ գործընթաց կամ երկու առանձին գործընթացներ» ապա դրան հաջորդում է 32-րդ կետը, որտեղ մասնավորապես ասված է՝</w:t>
            </w:r>
            <w:r w:rsidR="009300B8">
              <w:rPr>
                <w:rFonts w:ascii="GHEA Grapalat" w:eastAsia="Times New Roman" w:hAnsi="GHEA Grapalat" w:cs="Times New Roman"/>
                <w:sz w:val="20"/>
                <w:szCs w:val="20"/>
                <w:lang w:val="hy-AM"/>
              </w:rPr>
              <w:t xml:space="preserve"> </w:t>
            </w:r>
            <w:r w:rsidRPr="0044633D">
              <w:rPr>
                <w:rFonts w:ascii="GHEA Grapalat" w:hAnsi="GHEA Grapalat" w:cs="Calibri"/>
                <w:sz w:val="20"/>
                <w:szCs w:val="20"/>
                <w:shd w:val="clear" w:color="auto" w:fill="FFFFFF"/>
                <w:lang w:val="hy-AM"/>
              </w:rPr>
              <w:t>«</w:t>
            </w:r>
            <w:r w:rsidRPr="0044633D">
              <w:rPr>
                <w:rFonts w:ascii="GHEA Grapalat" w:hAnsi="GHEA Grapalat"/>
                <w:sz w:val="20"/>
                <w:szCs w:val="20"/>
                <w:shd w:val="clear" w:color="auto" w:fill="FFFFFF"/>
                <w:lang w:val="hy-AM"/>
              </w:rPr>
              <w:t xml:space="preserve">տարբեր հայտատուների կամ ՉՄ արտադրողների դեպքում տեսակի հաստատման սերտիֆիկատ տրվում է </w:t>
            </w:r>
            <w:r w:rsidRPr="0044633D">
              <w:rPr>
                <w:rFonts w:ascii="GHEA Grapalat" w:hAnsi="GHEA Grapalat"/>
                <w:sz w:val="20"/>
                <w:szCs w:val="20"/>
                <w:shd w:val="clear" w:color="auto" w:fill="FFFFFF"/>
                <w:lang w:val="hy-AM"/>
              </w:rPr>
              <w:lastRenderedPageBreak/>
              <w:t>յուրաքանչյուր հայտատուի։ Արտաքինից միանման ՉՄ-ները, որոնք ներկայացված են տեսակի հաստատման տարբեր հայտատուների կողմից և որոնք ենթադրվում է, որ արտադրված են միևնույն կազմակերպության տարբեր երկրների կամ տարբեր կազմակերպությունների կողմից, պետք է անցնեն տեսակի հաստատման՝ իրարից անկախ գործընթացներ»։</w:t>
            </w:r>
            <w:r w:rsidRPr="0044633D">
              <w:rPr>
                <w:rFonts w:ascii="GHEA Grapalat" w:eastAsia="Times New Roman" w:hAnsi="GHEA Grapalat" w:cs="Times New Roman"/>
                <w:sz w:val="20"/>
                <w:szCs w:val="20"/>
                <w:lang w:val="hy-AM"/>
              </w:rPr>
              <w:t xml:space="preserve"> </w:t>
            </w:r>
          </w:p>
          <w:p w14:paraId="7AF09287" w14:textId="4D8B2CE9" w:rsidR="007D63ED" w:rsidRPr="0044633D" w:rsidRDefault="007D63ED" w:rsidP="007D63ED">
            <w:pPr>
              <w:pStyle w:val="BodyText"/>
              <w:spacing w:after="0"/>
              <w:jc w:val="both"/>
              <w:rPr>
                <w:rFonts w:ascii="GHEA Grapalat" w:hAnsi="GHEA Grapalat" w:cs="Sylfaen"/>
                <w:lang w:val="hy-AM"/>
              </w:rPr>
            </w:pPr>
            <w:r w:rsidRPr="0044633D">
              <w:rPr>
                <w:rFonts w:ascii="GHEA Grapalat" w:hAnsi="GHEA Grapalat"/>
                <w:shd w:val="clear" w:color="auto" w:fill="FFFFFF"/>
                <w:lang w:val="hy-AM"/>
              </w:rPr>
              <w:t xml:space="preserve">Ստուգաչափման վկայականներում «ՀՀ ՊԾ» </w:t>
            </w:r>
            <w:r w:rsidRPr="0044633D">
              <w:rPr>
                <w:rFonts w:ascii="GHEA Grapalat" w:hAnsi="GHEA Grapalat" w:cs="Sylfaen"/>
                <w:lang w:val="hy-AM"/>
              </w:rPr>
              <w:t>նշագրումը ենթակա է փոփոխման և համապատասխանեցման՝ ՀՀ ՆԳՆ կանոնադրությամբ սահմանված կառուցվածքային ստորաբաժանման անվանմանը:</w:t>
            </w:r>
            <w:r w:rsidR="009300B8">
              <w:rPr>
                <w:rFonts w:ascii="GHEA Grapalat" w:hAnsi="GHEA Grapalat" w:cs="Sylfaen"/>
                <w:lang w:val="hy-AM"/>
              </w:rPr>
              <w:t xml:space="preserve"> </w:t>
            </w:r>
          </w:p>
          <w:p w14:paraId="3FF44947" w14:textId="3A588625" w:rsidR="007D63ED" w:rsidRPr="0044633D" w:rsidRDefault="007D63ED" w:rsidP="007D63ED">
            <w:pPr>
              <w:jc w:val="both"/>
              <w:rPr>
                <w:rFonts w:ascii="GHEA Grapalat" w:eastAsiaTheme="minorHAnsi" w:hAnsi="GHEA Grapalat"/>
                <w:sz w:val="20"/>
                <w:szCs w:val="20"/>
                <w:shd w:val="clear" w:color="auto" w:fill="FFFFFF"/>
                <w:lang w:val="hy-AM"/>
              </w:rPr>
            </w:pPr>
          </w:p>
        </w:tc>
      </w:tr>
    </w:tbl>
    <w:p w14:paraId="640AAD97" w14:textId="77777777" w:rsidR="00BD29C3" w:rsidRDefault="00BD29C3" w:rsidP="00B01B6D">
      <w:pPr>
        <w:rPr>
          <w:rFonts w:ascii="GHEA Grapalat" w:hAnsi="GHEA Grapalat"/>
          <w:sz w:val="24"/>
          <w:szCs w:val="24"/>
          <w:lang w:val="hy-AM"/>
        </w:rPr>
        <w:sectPr w:rsidR="00BD29C3" w:rsidSect="00BD29C3">
          <w:pgSz w:w="16834" w:h="11909" w:orient="landscape" w:code="9"/>
          <w:pgMar w:top="1304" w:right="1304" w:bottom="1304" w:left="1304" w:header="0" w:footer="720" w:gutter="0"/>
          <w:pgNumType w:chapStyle="1"/>
          <w:cols w:space="720"/>
          <w:titlePg/>
          <w:docGrid w:linePitch="360"/>
        </w:sectPr>
      </w:pPr>
    </w:p>
    <w:tbl>
      <w:tblPr>
        <w:tblStyle w:val="TableGrid16"/>
        <w:tblpPr w:leftFromText="180" w:rightFromText="180" w:horzAnchor="margin" w:tblpXSpec="center" w:tblpY="585"/>
        <w:tblW w:w="16438" w:type="dxa"/>
        <w:tblLayout w:type="fixed"/>
        <w:tblLook w:val="04A0" w:firstRow="1" w:lastRow="0" w:firstColumn="1" w:lastColumn="0" w:noHBand="0" w:noVBand="1"/>
      </w:tblPr>
      <w:tblGrid>
        <w:gridCol w:w="567"/>
        <w:gridCol w:w="6091"/>
        <w:gridCol w:w="1701"/>
        <w:gridCol w:w="3679"/>
        <w:gridCol w:w="4400"/>
      </w:tblGrid>
      <w:tr w:rsidR="000575B9" w:rsidRPr="00851DB3" w14:paraId="1D22CB39" w14:textId="77777777" w:rsidTr="006E00DE">
        <w:trPr>
          <w:trHeight w:val="1125"/>
        </w:trPr>
        <w:tc>
          <w:tcPr>
            <w:tcW w:w="567" w:type="dxa"/>
            <w:shd w:val="clear" w:color="auto" w:fill="auto"/>
            <w:vAlign w:val="center"/>
          </w:tcPr>
          <w:p w14:paraId="60269E29"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w:t>
            </w:r>
          </w:p>
        </w:tc>
        <w:tc>
          <w:tcPr>
            <w:tcW w:w="6091" w:type="dxa"/>
            <w:shd w:val="clear" w:color="auto" w:fill="auto"/>
            <w:vAlign w:val="center"/>
          </w:tcPr>
          <w:p w14:paraId="448E70B9"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Անհամապատասխանություն/ խեղաթյուրում</w:t>
            </w:r>
          </w:p>
        </w:tc>
        <w:tc>
          <w:tcPr>
            <w:tcW w:w="1701" w:type="dxa"/>
            <w:shd w:val="clear" w:color="auto" w:fill="auto"/>
            <w:vAlign w:val="center"/>
          </w:tcPr>
          <w:p w14:paraId="27873D47"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Վերացված է/ վերացված չէ/ ընթացքում է</w:t>
            </w:r>
          </w:p>
        </w:tc>
        <w:tc>
          <w:tcPr>
            <w:tcW w:w="3679" w:type="dxa"/>
            <w:shd w:val="clear" w:color="auto" w:fill="auto"/>
            <w:vAlign w:val="center"/>
          </w:tcPr>
          <w:p w14:paraId="0A469EFE" w14:textId="77777777" w:rsidR="000575B9" w:rsidRPr="0044633D" w:rsidRDefault="000575B9" w:rsidP="009615D7">
            <w:pPr>
              <w:spacing w:line="276" w:lineRule="auto"/>
              <w:jc w:val="center"/>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Հիմնավորումներ</w:t>
            </w:r>
          </w:p>
        </w:tc>
        <w:tc>
          <w:tcPr>
            <w:tcW w:w="4400" w:type="dxa"/>
          </w:tcPr>
          <w:p w14:paraId="524E33B7" w14:textId="77777777" w:rsidR="000575B9" w:rsidRPr="0044633D" w:rsidRDefault="000575B9" w:rsidP="009615D7">
            <w:pPr>
              <w:spacing w:line="276" w:lineRule="auto"/>
              <w:jc w:val="center"/>
              <w:rPr>
                <w:rFonts w:ascii="GHEA Grapalat" w:hAnsi="GHEA Grapalat"/>
                <w:b/>
                <w:sz w:val="20"/>
                <w:szCs w:val="20"/>
                <w:shd w:val="clear" w:color="auto" w:fill="FFFFFF"/>
                <w:lang w:val="hy-AM"/>
              </w:rPr>
            </w:pPr>
            <w:r w:rsidRPr="0044633D">
              <w:rPr>
                <w:rFonts w:ascii="GHEA Grapalat" w:hAnsi="GHEA Grapalat"/>
                <w:b/>
                <w:sz w:val="20"/>
                <w:szCs w:val="20"/>
                <w:lang w:val="hy-AM"/>
              </w:rPr>
              <w:t>Հաշվեքննություն իրականացնողների արձագանքներ ու մեկնաբանություններ</w:t>
            </w:r>
          </w:p>
        </w:tc>
      </w:tr>
      <w:tr w:rsidR="000575B9" w:rsidRPr="00851DB3" w14:paraId="5860B0ED" w14:textId="77777777" w:rsidTr="006E00DE">
        <w:trPr>
          <w:trHeight w:val="777"/>
        </w:trPr>
        <w:tc>
          <w:tcPr>
            <w:tcW w:w="567" w:type="dxa"/>
            <w:shd w:val="clear" w:color="auto" w:fill="auto"/>
            <w:vAlign w:val="center"/>
          </w:tcPr>
          <w:p w14:paraId="5ADB1815"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p>
        </w:tc>
        <w:tc>
          <w:tcPr>
            <w:tcW w:w="6091" w:type="dxa"/>
            <w:shd w:val="clear" w:color="auto" w:fill="auto"/>
          </w:tcPr>
          <w:p w14:paraId="2237B752" w14:textId="77777777" w:rsidR="000575B9" w:rsidRPr="0044633D" w:rsidRDefault="000575B9" w:rsidP="009615D7">
            <w:pPr>
              <w:spacing w:line="276" w:lineRule="auto"/>
              <w:jc w:val="both"/>
              <w:rPr>
                <w:rFonts w:ascii="GHEA Grapalat" w:eastAsia="Times New Roman" w:hAnsi="GHEA Grapalat" w:cs="Times New Roman"/>
                <w:b/>
                <w:sz w:val="20"/>
                <w:szCs w:val="20"/>
                <w:lang w:val="hy-AM" w:eastAsia="ru-RU"/>
              </w:rPr>
            </w:pPr>
            <w:r w:rsidRPr="0044633D">
              <w:rPr>
                <w:rFonts w:ascii="GHEA Grapalat" w:eastAsia="Times New Roman" w:hAnsi="GHEA Grapalat" w:cs="Times New Roman"/>
                <w:b/>
                <w:sz w:val="20"/>
                <w:szCs w:val="20"/>
                <w:lang w:val="hy-AM" w:eastAsia="ru-RU"/>
              </w:rPr>
              <w:t>1158 Ծրագիր 411100 Աշխատողների աշխատավարձեր և հավելավճարներ հոդված</w:t>
            </w:r>
          </w:p>
        </w:tc>
        <w:tc>
          <w:tcPr>
            <w:tcW w:w="1701" w:type="dxa"/>
            <w:shd w:val="clear" w:color="auto" w:fill="auto"/>
            <w:vAlign w:val="center"/>
          </w:tcPr>
          <w:p w14:paraId="4E808886"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3679" w:type="dxa"/>
            <w:shd w:val="clear" w:color="auto" w:fill="auto"/>
            <w:vAlign w:val="center"/>
          </w:tcPr>
          <w:p w14:paraId="34025E50"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59E8F089"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317DC10B" w14:textId="77777777" w:rsidTr="006E00DE">
        <w:trPr>
          <w:trHeight w:val="777"/>
        </w:trPr>
        <w:tc>
          <w:tcPr>
            <w:tcW w:w="567" w:type="dxa"/>
            <w:shd w:val="clear" w:color="auto" w:fill="auto"/>
            <w:vAlign w:val="center"/>
          </w:tcPr>
          <w:p w14:paraId="1070694A" w14:textId="77777777" w:rsidR="000575B9" w:rsidRPr="0044633D" w:rsidRDefault="000575B9" w:rsidP="009615D7">
            <w:pPr>
              <w:rPr>
                <w:rFonts w:ascii="GHEA Grapalat" w:hAnsi="GHEA Grapalat"/>
                <w:b/>
                <w:sz w:val="20"/>
                <w:szCs w:val="20"/>
                <w:lang w:val="hy-AM"/>
              </w:rPr>
            </w:pPr>
            <w:r w:rsidRPr="0044633D">
              <w:rPr>
                <w:rFonts w:ascii="GHEA Grapalat" w:hAnsi="GHEA Grapalat"/>
                <w:b/>
                <w:sz w:val="20"/>
                <w:szCs w:val="20"/>
                <w:lang w:val="hy-AM"/>
              </w:rPr>
              <w:t>1</w:t>
            </w:r>
          </w:p>
        </w:tc>
        <w:tc>
          <w:tcPr>
            <w:tcW w:w="6091" w:type="dxa"/>
            <w:shd w:val="clear" w:color="auto" w:fill="auto"/>
          </w:tcPr>
          <w:p w14:paraId="4383F2A8" w14:textId="77777777" w:rsidR="000575B9" w:rsidRPr="0044633D" w:rsidRDefault="000575B9" w:rsidP="009615D7">
            <w:pPr>
              <w:shd w:val="clear" w:color="auto" w:fill="FFFFFF"/>
              <w:spacing w:line="276" w:lineRule="auto"/>
              <w:contextualSpacing/>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Դեպքերի մեծամասնությամբ արձակուրդայինները վճարվում են տվյալ ամսվա վերջում ընդհանուր աշխատավարձի վճարման ժամանակ։ Չի պահպանվել ՀՀ աշխատանքային օրենսգրքի 169-րդ հոդվածի 2-րդ մասի պահանջը։</w:t>
            </w:r>
          </w:p>
        </w:tc>
        <w:tc>
          <w:tcPr>
            <w:tcW w:w="1701" w:type="dxa"/>
            <w:shd w:val="clear" w:color="auto" w:fill="auto"/>
            <w:vAlign w:val="center"/>
          </w:tcPr>
          <w:p w14:paraId="3800E867"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Ընթացքում է</w:t>
            </w:r>
          </w:p>
        </w:tc>
        <w:tc>
          <w:tcPr>
            <w:tcW w:w="3679" w:type="dxa"/>
            <w:shd w:val="clear" w:color="auto" w:fill="auto"/>
            <w:vAlign w:val="center"/>
          </w:tcPr>
          <w:p w14:paraId="15E09B4D"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 xml:space="preserve">ՀՀ ՆԳՆ ոստիկանությունում ծառայության առանձնահատկություններով պայմանավորված, ինչպես նաև ամբողջ ՀՀ տարածքով ոստիկանության ստորաբաժանումների համապատասխան հրամանների փոխանցումների, հաշվարկների տրամադրման և հետագայում ֆինանսական հայտերի հիմքով հատկացումները՝ մասնակի դեպքերում, կատարվում են որոշակի ուշացումներով՝ հիմնականում հաշվապահական հաշվառման ծրագրի բացակայության պարագայում (կադրեր-ֆինանսական ծառայություններ միասնական ծրագրային ապահովում): Այժմ </w:t>
            </w:r>
            <w:r w:rsidRPr="0044633D">
              <w:rPr>
                <w:rFonts w:ascii="GHEA Grapalat" w:hAnsi="GHEA Grapalat"/>
                <w:sz w:val="20"/>
                <w:szCs w:val="20"/>
                <w:lang w:val="hy-AM"/>
              </w:rPr>
              <w:t xml:space="preserve">Համաշխարհային բանկի հետ </w:t>
            </w:r>
            <w:r w:rsidRPr="0044633D">
              <w:rPr>
                <w:rFonts w:ascii="GHEA Grapalat" w:hAnsi="GHEA Grapalat"/>
                <w:sz w:val="20"/>
                <w:szCs w:val="20"/>
                <w:lang w:val="hy-AM"/>
              </w:rPr>
              <w:lastRenderedPageBreak/>
              <w:t>համատեղ ընթանում են հաշվապահական հաշվառումը, օրենսդրության պահանջներին համապատասխան համակարգչային ծրագրով և կենտրոնացված կարգով վարման հնարավորություն ընձեռող ավտոմատացված տեղեկատվական համակարգի ներդրման աշխատանքները</w:t>
            </w:r>
            <w:r w:rsidRPr="0044633D">
              <w:rPr>
                <w:rFonts w:ascii="GHEA Grapalat" w:hAnsi="GHEA Grapalat"/>
                <w:sz w:val="20"/>
                <w:szCs w:val="20"/>
                <w:shd w:val="clear" w:color="auto" w:fill="FFFFFF"/>
                <w:lang w:val="hy-AM"/>
              </w:rPr>
              <w:t xml:space="preserve">, որի արդյունքում հնարավոր կլինի </w:t>
            </w:r>
            <w:r w:rsidRPr="0044633D">
              <w:rPr>
                <w:rFonts w:ascii="GHEA Grapalat" w:hAnsi="GHEA Grapalat"/>
                <w:sz w:val="20"/>
                <w:szCs w:val="20"/>
                <w:lang w:val="hy-AM"/>
              </w:rPr>
              <w:t>ամենամյա արձակուրդների տրամադրումը հայտարարել նախատեսվածից մեկ շաբաթ շուտ և դրա վերաբերյալ տեղեկացնել ֆինանսական ծառայություններին, որոնց հայտերի հիմքով հատկացումները կիրականացվեն սահմանված ժամկետների պահպանմամբ։</w:t>
            </w:r>
            <w:r w:rsidRPr="0044633D">
              <w:rPr>
                <w:rFonts w:ascii="GHEA Grapalat" w:hAnsi="GHEA Grapalat"/>
                <w:sz w:val="20"/>
                <w:szCs w:val="20"/>
                <w:shd w:val="clear" w:color="auto" w:fill="FFFFFF"/>
                <w:lang w:val="hy-AM"/>
              </w:rPr>
              <w:t xml:space="preserve"> </w:t>
            </w:r>
          </w:p>
        </w:tc>
        <w:tc>
          <w:tcPr>
            <w:tcW w:w="4400" w:type="dxa"/>
          </w:tcPr>
          <w:p w14:paraId="64B29151"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eastAsia="Times New Roman" w:hAnsi="GHEA Grapalat" w:cs="Times New Roman"/>
                <w:sz w:val="20"/>
                <w:szCs w:val="20"/>
                <w:lang w:val="hy-AM" w:eastAsia="ru-RU"/>
              </w:rPr>
              <w:lastRenderedPageBreak/>
              <w:t>Ըստ էության արձանագրված</w:t>
            </w:r>
            <w:r w:rsidRPr="0044633D">
              <w:rPr>
                <w:rFonts w:ascii="GHEA Grapalat" w:eastAsia="Times New Roman" w:hAnsi="GHEA Grapalat" w:cs="Times New Roman"/>
                <w:sz w:val="20"/>
                <w:szCs w:val="20"/>
                <w:lang w:val="es-ES" w:eastAsia="ru-RU"/>
              </w:rPr>
              <w:t xml:space="preserve"> </w:t>
            </w:r>
            <w:r w:rsidRPr="0044633D">
              <w:rPr>
                <w:rFonts w:ascii="GHEA Grapalat" w:eastAsia="Times New Roman" w:hAnsi="GHEA Grapalat" w:cs="Times New Roman"/>
                <w:sz w:val="20"/>
                <w:szCs w:val="20"/>
                <w:lang w:val="hy-AM" w:eastAsia="ru-RU"/>
              </w:rPr>
              <w:t>անհամապատասխանությունը ՀՀ</w:t>
            </w:r>
            <w:r w:rsidRPr="0044633D">
              <w:rPr>
                <w:rFonts w:ascii="GHEA Grapalat" w:eastAsia="Times New Roman" w:hAnsi="GHEA Grapalat" w:cs="Times New Roman"/>
                <w:sz w:val="20"/>
                <w:szCs w:val="20"/>
                <w:lang w:val="es-ES" w:eastAsia="ru-RU"/>
              </w:rPr>
              <w:t xml:space="preserve"> ՆԳՆ-ի կողմից </w:t>
            </w:r>
            <w:r w:rsidRPr="0044633D">
              <w:rPr>
                <w:rFonts w:ascii="GHEA Grapalat" w:eastAsia="Times New Roman" w:hAnsi="GHEA Grapalat" w:cs="Times New Roman"/>
                <w:sz w:val="20"/>
                <w:szCs w:val="20"/>
                <w:lang w:val="hy-AM" w:eastAsia="ru-RU"/>
              </w:rPr>
              <w:t>ընդունվել</w:t>
            </w:r>
            <w:r w:rsidRPr="0044633D">
              <w:rPr>
                <w:rFonts w:ascii="GHEA Grapalat" w:eastAsia="Times New Roman" w:hAnsi="GHEA Grapalat" w:cs="Times New Roman"/>
                <w:sz w:val="20"/>
                <w:szCs w:val="20"/>
                <w:lang w:val="es-ES" w:eastAsia="ru-RU"/>
              </w:rPr>
              <w:t xml:space="preserve"> </w:t>
            </w:r>
            <w:r w:rsidRPr="0044633D">
              <w:rPr>
                <w:rFonts w:ascii="GHEA Grapalat" w:eastAsia="Times New Roman" w:hAnsi="GHEA Grapalat" w:cs="Times New Roman"/>
                <w:sz w:val="20"/>
                <w:szCs w:val="20"/>
                <w:lang w:val="hy-AM" w:eastAsia="ru-RU"/>
              </w:rPr>
              <w:t>է</w:t>
            </w:r>
            <w:r w:rsidRPr="0044633D">
              <w:rPr>
                <w:rFonts w:ascii="GHEA Grapalat" w:eastAsiaTheme="minorHAnsi" w:hAnsi="GHEA Grapalat" w:cs="Calibri"/>
                <w:sz w:val="20"/>
                <w:szCs w:val="20"/>
                <w:lang w:val="hy-AM"/>
              </w:rPr>
              <w:t>: ՀՀ ՆԳՆ Ոստիկանության կողմից իրականացվում են համապատասխան միջոցառումներ վերը նշված անհամապատասխանության դեպքերը նվազեցնելու և շտկելու ուղղությամբ, արդյունքներին անդրադարձ կկատարվի նաև հաջորդող հաշվեքննության ընթացքում։</w:t>
            </w:r>
          </w:p>
        </w:tc>
      </w:tr>
      <w:tr w:rsidR="000575B9" w:rsidRPr="00851DB3" w14:paraId="696AF7B6" w14:textId="77777777" w:rsidTr="006E00DE">
        <w:trPr>
          <w:trHeight w:val="1550"/>
        </w:trPr>
        <w:tc>
          <w:tcPr>
            <w:tcW w:w="567" w:type="dxa"/>
            <w:shd w:val="clear" w:color="auto" w:fill="auto"/>
            <w:vAlign w:val="center"/>
          </w:tcPr>
          <w:p w14:paraId="40639D0F" w14:textId="77777777" w:rsidR="000575B9" w:rsidRPr="0044633D" w:rsidRDefault="000575B9" w:rsidP="009615D7">
            <w:pPr>
              <w:rPr>
                <w:rFonts w:ascii="GHEA Grapalat" w:hAnsi="GHEA Grapalat"/>
                <w:b/>
                <w:sz w:val="20"/>
                <w:szCs w:val="20"/>
                <w:lang w:val="hy-AM"/>
              </w:rPr>
            </w:pPr>
            <w:r w:rsidRPr="0044633D">
              <w:rPr>
                <w:rFonts w:ascii="GHEA Grapalat" w:hAnsi="GHEA Grapalat"/>
                <w:b/>
                <w:sz w:val="20"/>
                <w:szCs w:val="20"/>
                <w:lang w:val="hy-AM"/>
              </w:rPr>
              <w:lastRenderedPageBreak/>
              <w:t>2</w:t>
            </w:r>
          </w:p>
        </w:tc>
        <w:tc>
          <w:tcPr>
            <w:tcW w:w="6091" w:type="dxa"/>
            <w:shd w:val="clear" w:color="auto" w:fill="auto"/>
          </w:tcPr>
          <w:p w14:paraId="488D2F07" w14:textId="77777777" w:rsidR="000575B9" w:rsidRPr="0044633D" w:rsidRDefault="000575B9" w:rsidP="009615D7">
            <w:pPr>
              <w:shd w:val="clear" w:color="auto" w:fill="FFFFFF"/>
              <w:spacing w:line="276" w:lineRule="auto"/>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 xml:space="preserve">Հաշվեքննության շրջանակում առկա է պաշտոնի նշանակման, տեղափոխման, ժամանակավոր անաշխատունակության տասնչորս դեպք, որոնց դեպքերում տվյալ ամսվա դրույքը, հասանելիք լրավճարը և հավելումը հաշվարկվել են ըստ տվյալ ամսվա օրացույցային օրերի և ոչ թե փաստացի աշխատած աշխատանքային օրերով։ Չի պահպանվել «Ոստիկանությունում ծառայության մասին ՀՀ օրենքի 28-րդ հոդված 1-ին մասի </w:t>
            </w:r>
            <w:r w:rsidRPr="0044633D">
              <w:rPr>
                <w:rFonts w:ascii="GHEA Grapalat" w:eastAsia="Times New Roman" w:hAnsi="GHEA Grapalat" w:cs="Times New Roman"/>
                <w:sz w:val="20"/>
                <w:szCs w:val="20"/>
                <w:lang w:val="hy-AM"/>
              </w:rPr>
              <w:lastRenderedPageBreak/>
              <w:t>պահանջը, այն է՝ ոստիկանության ծառայողների համար սահմանվում է հնգօրյա աշխատանքային շաբաթ։</w:t>
            </w:r>
          </w:p>
        </w:tc>
        <w:tc>
          <w:tcPr>
            <w:tcW w:w="1701" w:type="dxa"/>
            <w:shd w:val="clear" w:color="auto" w:fill="auto"/>
            <w:vAlign w:val="center"/>
          </w:tcPr>
          <w:p w14:paraId="6B51EC91"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40ED6C63"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 xml:space="preserve">Ոստիկանության ստորաբաժանումների մի մասը առաջնորդվում է </w:t>
            </w:r>
            <w:r w:rsidRPr="0044633D">
              <w:rPr>
                <w:rFonts w:ascii="GHEA Grapalat" w:eastAsia="Times New Roman" w:hAnsi="GHEA Grapalat" w:cs="Times New Roman"/>
                <w:sz w:val="20"/>
                <w:szCs w:val="20"/>
                <w:lang w:val="hy-AM" w:eastAsia="ru-RU"/>
              </w:rPr>
              <w:t xml:space="preserve">«Ոստիկանությունում ծառայության մասին ՀՀ օրենքի 33-րդ հոդվածի 1-ին մասով, որի համաձայն՝ ոստիկանության ծառայողների ամենամյա արձակուրդի հաշվարկը </w:t>
            </w:r>
            <w:r w:rsidRPr="0044633D">
              <w:rPr>
                <w:rFonts w:ascii="GHEA Grapalat" w:eastAsia="Times New Roman" w:hAnsi="GHEA Grapalat" w:cs="Times New Roman"/>
                <w:sz w:val="20"/>
                <w:szCs w:val="20"/>
                <w:lang w:val="hy-AM" w:eastAsia="ru-RU"/>
              </w:rPr>
              <w:lastRenderedPageBreak/>
              <w:t>կատարվում է 30 օրացույցային օրերի հաշվարկով, իսկ մյուս մասը՝ «Զինվորական ծառայության և զինծառայողի կարգավիճակի մասին ՀՀ օրենքով, որի արդյունքում էլ առաջանում է հակասություն։ Ըստ էության հնարավոր չէ զինծառայողների համար տվյալ ամսվա ընթացքում պաշտոնի նշանակման, արձակուրդի ձևակերպման և այլ պաշտոնի տեղափոխման պարագայում իրականացնել տվյալ ամսվա օրացույցային և միաժամանակ փաստացի աշխատած աշխատանքային օրերի հաշվարկ՝ ոստիկանության զորքերի և բուժ.վարչության զինված ուժերի օրենսդրությամբ առաջնորդվելու պարագայում: Միաժամանակ հարկ է նշել, որ նշված հաշվարկային սկզբունքով են առաջնորդվում նաև մյուս ուժային կառույցներում (հիմք այլ ուժային կառույցների ներկայացված դրամական վարձատրության վկայականները):</w:t>
            </w:r>
          </w:p>
        </w:tc>
        <w:tc>
          <w:tcPr>
            <w:tcW w:w="4400" w:type="dxa"/>
          </w:tcPr>
          <w:p w14:paraId="6F63F997"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eastAsia="Times New Roman" w:hAnsi="GHEA Grapalat" w:cs="Times New Roman"/>
                <w:sz w:val="20"/>
                <w:szCs w:val="20"/>
                <w:lang w:val="hy-AM" w:eastAsia="ru-RU"/>
              </w:rPr>
              <w:lastRenderedPageBreak/>
              <w:t>Ըստ էության արձանագրված</w:t>
            </w:r>
            <w:r w:rsidRPr="0044633D">
              <w:rPr>
                <w:rFonts w:ascii="GHEA Grapalat" w:eastAsia="Times New Roman" w:hAnsi="GHEA Grapalat" w:cs="Times New Roman"/>
                <w:sz w:val="20"/>
                <w:szCs w:val="20"/>
                <w:lang w:val="es-ES" w:eastAsia="ru-RU"/>
              </w:rPr>
              <w:t xml:space="preserve"> </w:t>
            </w:r>
            <w:r w:rsidRPr="0044633D">
              <w:rPr>
                <w:rFonts w:ascii="GHEA Grapalat" w:eastAsia="Times New Roman" w:hAnsi="GHEA Grapalat" w:cs="Times New Roman"/>
                <w:sz w:val="20"/>
                <w:szCs w:val="20"/>
                <w:lang w:val="hy-AM" w:eastAsia="ru-RU"/>
              </w:rPr>
              <w:t>անհամապատասխանությունը ՀՀ</w:t>
            </w:r>
            <w:r w:rsidRPr="0044633D">
              <w:rPr>
                <w:rFonts w:ascii="GHEA Grapalat" w:eastAsia="Times New Roman" w:hAnsi="GHEA Grapalat" w:cs="Times New Roman"/>
                <w:sz w:val="20"/>
                <w:szCs w:val="20"/>
                <w:lang w:val="es-ES" w:eastAsia="ru-RU"/>
              </w:rPr>
              <w:t xml:space="preserve"> ՆԳՆ-ի կողմից </w:t>
            </w:r>
            <w:r w:rsidRPr="0044633D">
              <w:rPr>
                <w:rFonts w:ascii="GHEA Grapalat" w:eastAsia="Times New Roman" w:hAnsi="GHEA Grapalat" w:cs="Times New Roman"/>
                <w:sz w:val="20"/>
                <w:szCs w:val="20"/>
                <w:lang w:val="hy-AM" w:eastAsia="ru-RU"/>
              </w:rPr>
              <w:t>ընդունվել</w:t>
            </w:r>
            <w:r w:rsidRPr="0044633D">
              <w:rPr>
                <w:rFonts w:ascii="GHEA Grapalat" w:eastAsia="Times New Roman" w:hAnsi="GHEA Grapalat" w:cs="Times New Roman"/>
                <w:sz w:val="20"/>
                <w:szCs w:val="20"/>
                <w:lang w:val="es-ES" w:eastAsia="ru-RU"/>
              </w:rPr>
              <w:t xml:space="preserve"> </w:t>
            </w:r>
            <w:r w:rsidRPr="0044633D">
              <w:rPr>
                <w:rFonts w:ascii="GHEA Grapalat" w:eastAsia="Times New Roman" w:hAnsi="GHEA Grapalat" w:cs="Times New Roman"/>
                <w:sz w:val="20"/>
                <w:szCs w:val="20"/>
                <w:lang w:val="hy-AM" w:eastAsia="ru-RU"/>
              </w:rPr>
              <w:t>է</w:t>
            </w:r>
            <w:r w:rsidRPr="0044633D">
              <w:rPr>
                <w:rFonts w:ascii="GHEA Grapalat" w:hAnsi="GHEA Grapalat"/>
                <w:sz w:val="20"/>
                <w:szCs w:val="20"/>
                <w:lang w:val="hy-AM"/>
              </w:rPr>
              <w:t>։</w:t>
            </w:r>
          </w:p>
        </w:tc>
      </w:tr>
      <w:tr w:rsidR="000575B9" w:rsidRPr="00851DB3" w14:paraId="0E3C9066" w14:textId="77777777" w:rsidTr="006E00DE">
        <w:trPr>
          <w:trHeight w:val="777"/>
        </w:trPr>
        <w:tc>
          <w:tcPr>
            <w:tcW w:w="567" w:type="dxa"/>
            <w:shd w:val="clear" w:color="auto" w:fill="auto"/>
            <w:vAlign w:val="center"/>
          </w:tcPr>
          <w:p w14:paraId="47ADE3A6" w14:textId="77777777" w:rsidR="000575B9" w:rsidRPr="0044633D" w:rsidRDefault="000575B9" w:rsidP="009615D7">
            <w:pPr>
              <w:rPr>
                <w:rFonts w:ascii="GHEA Grapalat" w:hAnsi="GHEA Grapalat"/>
                <w:b/>
                <w:sz w:val="20"/>
                <w:szCs w:val="20"/>
                <w:lang w:val="hy-AM"/>
              </w:rPr>
            </w:pPr>
            <w:r w:rsidRPr="0044633D">
              <w:rPr>
                <w:rFonts w:ascii="GHEA Grapalat" w:hAnsi="GHEA Grapalat"/>
                <w:b/>
                <w:sz w:val="20"/>
                <w:szCs w:val="20"/>
                <w:lang w:val="hy-AM"/>
              </w:rPr>
              <w:lastRenderedPageBreak/>
              <w:t>3</w:t>
            </w:r>
          </w:p>
        </w:tc>
        <w:tc>
          <w:tcPr>
            <w:tcW w:w="6091" w:type="dxa"/>
            <w:shd w:val="clear" w:color="auto" w:fill="auto"/>
          </w:tcPr>
          <w:p w14:paraId="75032BAC" w14:textId="77777777" w:rsidR="000575B9" w:rsidRPr="0044633D" w:rsidRDefault="000575B9" w:rsidP="009615D7">
            <w:pPr>
              <w:spacing w:line="276" w:lineRule="auto"/>
              <w:jc w:val="both"/>
              <w:rPr>
                <w:rFonts w:ascii="GHEA Grapalat" w:eastAsia="Times New Roman" w:hAnsi="GHEA Grapalat" w:cs="Times New Roman"/>
                <w:b/>
                <w:sz w:val="20"/>
                <w:szCs w:val="20"/>
                <w:lang w:val="hy-AM" w:eastAsia="ru-RU"/>
              </w:rPr>
            </w:pPr>
            <w:r w:rsidRPr="0044633D">
              <w:rPr>
                <w:rFonts w:ascii="GHEA Grapalat" w:eastAsia="Times New Roman" w:hAnsi="GHEA Grapalat" w:cs="Calibri"/>
                <w:sz w:val="20"/>
                <w:szCs w:val="20"/>
                <w:lang w:val="hy-AM" w:eastAsia="ru-RU"/>
              </w:rPr>
              <w:t>ՀՀ կառավարության 2014 թվականի հուլիսի 3-ի թիվ 712-Ն որոշման մեջ ՀՀ կառավարության 2023 թվականի հունվարի 26-ի N 109-Ն որոշմամբ կատարվել է լրացումներ (Լ կետ Գաղտնի) համաձայն որի` սահմանված ծառայության առանձնահատուկ պայմանների համար հավելումները պետք է հաշվարկվեն համապատասխան պայմաններում ծառայության փաստացի օրերի դիմաց, սակայն հավելումները հաշվարկվել և վճարվել են հաշվի չառնելով փաստացի աշխատած օրերը։</w:t>
            </w:r>
          </w:p>
        </w:tc>
        <w:tc>
          <w:tcPr>
            <w:tcW w:w="1701" w:type="dxa"/>
            <w:shd w:val="clear" w:color="auto" w:fill="auto"/>
            <w:vAlign w:val="center"/>
          </w:tcPr>
          <w:p w14:paraId="15AF538F"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Ընթացքում է</w:t>
            </w:r>
          </w:p>
        </w:tc>
        <w:tc>
          <w:tcPr>
            <w:tcW w:w="3679" w:type="dxa"/>
            <w:shd w:val="clear" w:color="auto" w:fill="auto"/>
            <w:vAlign w:val="center"/>
          </w:tcPr>
          <w:p w14:paraId="022541FC"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Վարչապետի աշխատակազմի քաղաքացիական ծառայության գրասենյակին արված հարցմանն ի պատասխան ներկայացվել է հետևյալը</w:t>
            </w:r>
            <w:r w:rsidRPr="0044633D">
              <w:rPr>
                <w:rFonts w:ascii="Cambria Math" w:hAnsi="Cambria Math" w:cs="Cambria Math"/>
                <w:sz w:val="20"/>
                <w:szCs w:val="20"/>
                <w:shd w:val="clear" w:color="auto" w:fill="FFFFFF"/>
                <w:lang w:val="hy-AM"/>
              </w:rPr>
              <w:t>․</w:t>
            </w:r>
            <w:r w:rsidRPr="0044633D">
              <w:rPr>
                <w:rFonts w:ascii="GHEA Grapalat" w:hAnsi="GHEA Grapalat"/>
                <w:sz w:val="20"/>
                <w:szCs w:val="20"/>
                <w:shd w:val="clear" w:color="auto" w:fill="FFFFFF"/>
                <w:lang w:val="hy-AM"/>
              </w:rPr>
              <w:t xml:space="preserve"> &lt;&lt;ՀՀ կառավարության 2014 թվականի հուլիսի 3-ի թիվ 712-Ն որոշման (այսուհետ՝ Որոշում) 3-րդ կետի 4-րդ ենթակետով համապատասխան մարմինների ղեկավարներին (ՀՀ պաշտպանության նախարարություն, ԱԱԾ, ոստիկանություն և այլն) հանձնարարվել է ապահովել, որպեսզի հիշյալ որոշմամբ ծառայության առանձնահատուկ պայմանների համար հավելումները հաշվարկվեն համապատասխան պայմաններում ծառայության փաստացի օրերի դիմաց, միաժամանակ Որոշման N8 հավելվածի &lt;&lt;Է&gt;&gt;, &lt;&lt;Ը&gt;&gt;, &lt;&lt;Թ&gt;&gt;, &lt;&lt;Ի&gt;&gt; բաժիններում և &lt;&lt;Թ.1&gt;&gt; բաժնի 16.2-րդ և 16.3-րդ կետերում սահմանված են կառուցվածքային ստորաբաժանումներ և այդ ստորաբաժանումներում ընդգրկված </w:t>
            </w:r>
            <w:r w:rsidRPr="0044633D">
              <w:rPr>
                <w:rFonts w:ascii="GHEA Grapalat" w:hAnsi="GHEA Grapalat"/>
                <w:sz w:val="20"/>
                <w:szCs w:val="20"/>
                <w:shd w:val="clear" w:color="auto" w:fill="FFFFFF"/>
                <w:lang w:val="hy-AM"/>
              </w:rPr>
              <w:lastRenderedPageBreak/>
              <w:t>պաշտոնների անվանումներ, այսինքն՝ բացառությունները սահմանված են կոնկրետ կառուցվածքային ստորաբաժանումների կոնկրետ պաշտոնների համար։</w:t>
            </w:r>
          </w:p>
          <w:p w14:paraId="6A611A64"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 xml:space="preserve">Հարկ է նշել, որ Որոշման N8 հավելվածի &lt;&lt;Լ&gt;&gt; բաժնով սահմանված կառուցվածքային ստորաբաժանումների պաշտոնները արդեն իսկ ընդգրկված են նույն հավելվածի այլ բաժիններում, որոնց համար </w:t>
            </w:r>
            <w:r w:rsidRPr="00FD6A1A">
              <w:rPr>
                <w:rFonts w:ascii="GHEA Grapalat" w:hAnsi="GHEA Grapalat"/>
                <w:sz w:val="20"/>
                <w:szCs w:val="20"/>
                <w:shd w:val="clear" w:color="auto" w:fill="FFFFFF"/>
                <w:lang w:val="hy-AM"/>
              </w:rPr>
              <w:t>Որոշմամբ արդեն իսկ բացառություն է սահմանվել հավելումները ծառայության փաստացի</w:t>
            </w:r>
            <w:r w:rsidRPr="0044633D">
              <w:rPr>
                <w:rFonts w:ascii="GHEA Grapalat" w:hAnsi="GHEA Grapalat"/>
                <w:sz w:val="20"/>
                <w:szCs w:val="20"/>
                <w:shd w:val="clear" w:color="auto" w:fill="FFFFFF"/>
                <w:lang w:val="hy-AM"/>
              </w:rPr>
              <w:t xml:space="preserve"> օրերի դիմաց վճարելու պայմանի համար։ Հետևաբար միևնույն ստորաբաժանման համապատասխան պաշտոնների համար որոշմամբ սահմանված պահանջը չի կարող այլ կերպ կիրառվել&gt;&gt;։ </w:t>
            </w:r>
          </w:p>
          <w:p w14:paraId="2A3E50DD"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33B0F34C" w14:textId="77777777" w:rsidR="000575B9" w:rsidRPr="0044633D" w:rsidRDefault="000575B9" w:rsidP="009615D7">
            <w:pPr>
              <w:tabs>
                <w:tab w:val="left" w:pos="284"/>
              </w:tabs>
              <w:spacing w:before="240" w:line="276" w:lineRule="auto"/>
              <w:contextualSpacing/>
              <w:jc w:val="both"/>
              <w:rPr>
                <w:rFonts w:ascii="GHEA Grapalat" w:eastAsia="Times New Roman" w:hAnsi="GHEA Grapalat" w:cs="Calibri"/>
                <w:sz w:val="20"/>
                <w:szCs w:val="20"/>
                <w:lang w:val="hy-AM" w:eastAsia="ru-RU"/>
              </w:rPr>
            </w:pPr>
            <w:r w:rsidRPr="0044633D">
              <w:rPr>
                <w:rFonts w:ascii="GHEA Grapalat" w:hAnsi="GHEA Grapalat"/>
                <w:sz w:val="20"/>
                <w:szCs w:val="20"/>
                <w:lang w:val="hy-AM"/>
              </w:rPr>
              <w:lastRenderedPageBreak/>
              <w:t>Հիմնավորումը չի ընդունվում</w:t>
            </w:r>
            <w:r w:rsidRPr="0044633D">
              <w:rPr>
                <w:rFonts w:ascii="GHEA Grapalat" w:eastAsia="Times New Roman" w:hAnsi="GHEA Grapalat" w:cs="Times New Roman"/>
                <w:sz w:val="20"/>
                <w:szCs w:val="20"/>
                <w:lang w:val="hy-AM" w:eastAsia="ru-RU"/>
              </w:rPr>
              <w:t xml:space="preserve">, քանի որ </w:t>
            </w:r>
            <w:r w:rsidRPr="0044633D">
              <w:rPr>
                <w:rFonts w:ascii="GHEA Grapalat" w:eastAsia="Times New Roman" w:hAnsi="GHEA Grapalat" w:cs="Calibri"/>
                <w:sz w:val="20"/>
                <w:szCs w:val="20"/>
                <w:lang w:val="hy-AM" w:eastAsia="ru-RU"/>
              </w:rPr>
              <w:t xml:space="preserve">տվյալ ժամանակահատվածի համար գործող ՀՀ կառավարության 2023 թվականի հունվարի 26-ի N 109-Ն որոշման </w:t>
            </w:r>
            <w:r w:rsidRPr="0044633D">
              <w:rPr>
                <w:rFonts w:ascii="GHEA Grapalat" w:eastAsia="Times New Roman" w:hAnsi="GHEA Grapalat" w:cs="Times New Roman"/>
                <w:sz w:val="20"/>
                <w:szCs w:val="20"/>
                <w:lang w:val="hy-AM" w:eastAsia="ru-RU"/>
              </w:rPr>
              <w:t>համաձայն</w:t>
            </w:r>
            <w:r w:rsidRPr="0044633D">
              <w:rPr>
                <w:rFonts w:ascii="GHEA Grapalat" w:eastAsia="Times New Roman" w:hAnsi="GHEA Grapalat" w:cs="Calibri"/>
                <w:sz w:val="20"/>
                <w:szCs w:val="20"/>
                <w:lang w:val="hy-AM" w:eastAsia="ru-RU"/>
              </w:rPr>
              <w:t xml:space="preserve"> հավելումները պետք է հաշվարկվեն համապատասխան պայմաններում ծառայության փաստացի օրերի դիմաց:</w:t>
            </w:r>
          </w:p>
          <w:p w14:paraId="26726940"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3C335841" w14:textId="77777777" w:rsidTr="006E00DE">
        <w:trPr>
          <w:trHeight w:val="841"/>
        </w:trPr>
        <w:tc>
          <w:tcPr>
            <w:tcW w:w="567" w:type="dxa"/>
            <w:shd w:val="clear" w:color="auto" w:fill="auto"/>
            <w:vAlign w:val="center"/>
          </w:tcPr>
          <w:p w14:paraId="447C4BDB"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4</w:t>
            </w:r>
          </w:p>
        </w:tc>
        <w:tc>
          <w:tcPr>
            <w:tcW w:w="6091" w:type="dxa"/>
            <w:shd w:val="clear" w:color="auto" w:fill="auto"/>
          </w:tcPr>
          <w:p w14:paraId="40EB52A4" w14:textId="5966DF52" w:rsidR="000575B9" w:rsidRPr="006E00DE" w:rsidRDefault="000575B9" w:rsidP="006E00DE">
            <w:pPr>
              <w:tabs>
                <w:tab w:val="left" w:pos="426"/>
              </w:tabs>
              <w:spacing w:before="240" w:line="276" w:lineRule="auto"/>
              <w:contextualSpacing/>
              <w:jc w:val="both"/>
              <w:rPr>
                <w:rFonts w:ascii="GHEA Grapalat" w:eastAsia="Times New Roman" w:hAnsi="GHEA Grapalat" w:cs="Times New Roman"/>
                <w:sz w:val="20"/>
                <w:szCs w:val="20"/>
                <w:lang w:val="hy-AM" w:eastAsia="ru-RU"/>
              </w:rPr>
            </w:pPr>
            <w:r w:rsidRPr="0044633D">
              <w:rPr>
                <w:rFonts w:ascii="GHEA Grapalat" w:eastAsia="Times New Roman" w:hAnsi="GHEA Grapalat" w:cs="Calibri"/>
                <w:sz w:val="20"/>
                <w:szCs w:val="20"/>
                <w:lang w:val="hy-AM" w:eastAsia="ru-RU"/>
              </w:rPr>
              <w:t xml:space="preserve">Վերահաշվարկելով ներկայացված ծառայության գրաֆիկների աշխատաժամանակի միջին տևողությունը շաբաթվա ընթացքում, միառժամանակ հարկ է նշել, որ նշված միջոցառման </w:t>
            </w:r>
            <w:r w:rsidRPr="0044633D">
              <w:rPr>
                <w:rFonts w:ascii="GHEA Grapalat" w:eastAsia="Times New Roman" w:hAnsi="GHEA Grapalat" w:cs="Calibri"/>
                <w:sz w:val="20"/>
                <w:szCs w:val="20"/>
                <w:lang w:val="hy-AM" w:eastAsia="ru-RU"/>
              </w:rPr>
              <w:lastRenderedPageBreak/>
              <w:t xml:space="preserve">աշխատողների (ոստիկանների) աշխատաժամանակի տևողությունը կազմում է օրական 24 ժամ՝ համաձայն Ոստիկանության պետի 2018 թվականի հոկտեմբերի 30-ի թիվ 10-Լ հրամանի, պարզվել է, որ առկա են բազմաթիվ դեպքեր, երբ աշխատողների (ոստիկանների) շաբաթվա ընթացքում աշխատաժամանակի միջին տևողությունը կազմում է 72 և առանձին դեպքերում նաև 96 ժամ և ավել։ Չի պահպանվել </w:t>
            </w:r>
            <w:r w:rsidRPr="0044633D">
              <w:rPr>
                <w:rFonts w:ascii="GHEA Grapalat" w:eastAsia="Times New Roman" w:hAnsi="GHEA Grapalat" w:cs="Times New Roman"/>
                <w:sz w:val="20"/>
                <w:szCs w:val="20"/>
                <w:lang w:val="hy-AM" w:eastAsia="ru-RU"/>
              </w:rPr>
              <w:t>ՀՀ աշխատանքային օրենսգրքի 139-րդ հոդվածի 3-րդ</w:t>
            </w:r>
            <w:r w:rsidRPr="0044633D">
              <w:rPr>
                <w:rFonts w:ascii="GHEA Grapalat" w:eastAsia="Times New Roman" w:hAnsi="GHEA Grapalat" w:cs="Times New Roman"/>
                <w:sz w:val="20"/>
                <w:szCs w:val="20"/>
                <w:vertAlign w:val="superscript"/>
                <w:lang w:val="hy-AM" w:eastAsia="ru-RU"/>
              </w:rPr>
              <w:footnoteReference w:id="2"/>
            </w:r>
            <w:r w:rsidRPr="0044633D">
              <w:rPr>
                <w:rFonts w:ascii="GHEA Grapalat" w:eastAsia="Times New Roman" w:hAnsi="GHEA Grapalat" w:cs="Times New Roman"/>
                <w:sz w:val="20"/>
                <w:szCs w:val="20"/>
                <w:lang w:val="hy-AM" w:eastAsia="ru-RU"/>
              </w:rPr>
              <w:t xml:space="preserve"> և 4-րդ</w:t>
            </w:r>
            <w:r w:rsidRPr="0044633D">
              <w:rPr>
                <w:rFonts w:ascii="GHEA Grapalat" w:eastAsia="Times New Roman" w:hAnsi="GHEA Grapalat" w:cs="Times New Roman"/>
                <w:sz w:val="20"/>
                <w:szCs w:val="20"/>
                <w:vertAlign w:val="superscript"/>
                <w:lang w:val="hy-AM" w:eastAsia="ru-RU"/>
              </w:rPr>
              <w:footnoteReference w:id="3"/>
            </w:r>
            <w:r w:rsidRPr="0044633D">
              <w:rPr>
                <w:rFonts w:ascii="GHEA Grapalat" w:eastAsia="Times New Roman" w:hAnsi="GHEA Grapalat" w:cs="Times New Roman"/>
                <w:sz w:val="20"/>
                <w:szCs w:val="20"/>
                <w:lang w:val="hy-AM" w:eastAsia="ru-RU"/>
              </w:rPr>
              <w:t xml:space="preserve"> մասի պահանջները, ինչպես նաև չի պահպանվել</w:t>
            </w:r>
            <w:r w:rsidRPr="0044633D">
              <w:rPr>
                <w:rFonts w:ascii="GHEA Grapalat" w:eastAsia="Times New Roman" w:hAnsi="GHEA Grapalat" w:cs="Calibri"/>
                <w:sz w:val="20"/>
                <w:szCs w:val="20"/>
                <w:lang w:val="hy-AM" w:eastAsia="ru-RU"/>
              </w:rPr>
              <w:t xml:space="preserve"> ՀՀ </w:t>
            </w:r>
            <w:r w:rsidRPr="0044633D">
              <w:rPr>
                <w:rFonts w:ascii="GHEA Grapalat" w:eastAsia="Times New Roman" w:hAnsi="GHEA Grapalat" w:cs="Calibri"/>
                <w:sz w:val="20"/>
                <w:szCs w:val="20"/>
                <w:lang w:val="hy-AM" w:eastAsia="ru-RU"/>
              </w:rPr>
              <w:lastRenderedPageBreak/>
              <w:t>Ոստիկանության պետի 2018 թվականի հոկտեմբերի 30-ի թիվ 10-Լ հրամանի հավելվածի 16-րդ</w:t>
            </w:r>
            <w:r w:rsidRPr="0044633D">
              <w:rPr>
                <w:rFonts w:ascii="GHEA Grapalat" w:eastAsia="Times New Roman" w:hAnsi="GHEA Grapalat" w:cs="Times New Roman"/>
                <w:sz w:val="20"/>
                <w:szCs w:val="20"/>
                <w:vertAlign w:val="superscript"/>
                <w:lang w:val="hy-AM" w:eastAsia="ru-RU"/>
              </w:rPr>
              <w:footnoteReference w:id="4"/>
            </w:r>
            <w:r w:rsidRPr="0044633D">
              <w:rPr>
                <w:rFonts w:ascii="GHEA Grapalat" w:eastAsia="Times New Roman" w:hAnsi="GHEA Grapalat" w:cs="Calibri"/>
                <w:sz w:val="20"/>
                <w:szCs w:val="20"/>
                <w:lang w:val="hy-AM" w:eastAsia="ru-RU"/>
              </w:rPr>
              <w:t xml:space="preserve"> և 24-րդ</w:t>
            </w:r>
            <w:r w:rsidRPr="0044633D">
              <w:rPr>
                <w:rFonts w:ascii="GHEA Grapalat" w:eastAsia="Times New Roman" w:hAnsi="GHEA Grapalat" w:cs="Times New Roman"/>
                <w:sz w:val="20"/>
                <w:szCs w:val="20"/>
                <w:vertAlign w:val="superscript"/>
                <w:lang w:val="hy-AM" w:eastAsia="ru-RU"/>
              </w:rPr>
              <w:footnoteReference w:id="5"/>
            </w:r>
            <w:r w:rsidRPr="0044633D">
              <w:rPr>
                <w:rFonts w:ascii="GHEA Grapalat" w:eastAsia="Times New Roman" w:hAnsi="GHEA Grapalat" w:cs="Calibri"/>
                <w:sz w:val="20"/>
                <w:szCs w:val="20"/>
                <w:lang w:val="hy-AM" w:eastAsia="ru-RU"/>
              </w:rPr>
              <w:t xml:space="preserve"> կետերի պահանջները։</w:t>
            </w:r>
          </w:p>
        </w:tc>
        <w:tc>
          <w:tcPr>
            <w:tcW w:w="1701" w:type="dxa"/>
            <w:shd w:val="clear" w:color="auto" w:fill="auto"/>
            <w:vAlign w:val="center"/>
          </w:tcPr>
          <w:p w14:paraId="1ECE286F"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65F1EF68"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eastAsia="Times New Roman" w:hAnsi="GHEA Grapalat" w:cs="Times New Roman"/>
                <w:sz w:val="20"/>
                <w:szCs w:val="20"/>
                <w:lang w:val="hy-AM" w:eastAsia="ru-RU"/>
              </w:rPr>
              <w:t xml:space="preserve">ՀՀ աշխատանքային օրենսգրքի 139-րդ հոդվածի 3-րդ և 4-րդ մասի, ինչպես նաև </w:t>
            </w:r>
            <w:r w:rsidRPr="0044633D">
              <w:rPr>
                <w:rFonts w:ascii="GHEA Grapalat" w:eastAsia="Times New Roman" w:hAnsi="GHEA Grapalat" w:cs="Calibri"/>
                <w:sz w:val="20"/>
                <w:szCs w:val="20"/>
                <w:lang w:val="hy-AM" w:eastAsia="ru-RU"/>
              </w:rPr>
              <w:t xml:space="preserve">ՀՀ Ոստիկանության </w:t>
            </w:r>
            <w:r w:rsidRPr="0044633D">
              <w:rPr>
                <w:rFonts w:ascii="GHEA Grapalat" w:eastAsia="Times New Roman" w:hAnsi="GHEA Grapalat" w:cs="Calibri"/>
                <w:sz w:val="20"/>
                <w:szCs w:val="20"/>
                <w:lang w:val="hy-AM" w:eastAsia="ru-RU"/>
              </w:rPr>
              <w:lastRenderedPageBreak/>
              <w:t xml:space="preserve">պետի 2018 թվականի հոկտեմբերի 30-ի թիվ 10-Լ հրամանի հավելվածի 16-րդ և 24-րդ կետերի պահանջներին համապատասխան ՀՀ ՆԳՆ ոստիկանության ՊՊԳՎ ենթակա ստորաբաժանումների կողմից պահպանվող օբյեկտներում պատշաճ ծառայություն հնարավոր է </w:t>
            </w:r>
            <w:r w:rsidRPr="0044633D">
              <w:rPr>
                <w:rFonts w:ascii="GHEA Grapalat" w:eastAsia="Times New Roman" w:hAnsi="GHEA Grapalat" w:cs="Calibri"/>
                <w:sz w:val="20"/>
                <w:szCs w:val="20"/>
                <w:lang w:val="hy-AM" w:eastAsia="ru-RU"/>
              </w:rPr>
              <w:lastRenderedPageBreak/>
              <w:t>կազմակերպել միայն հաստիքների համալրվածության դեպքում:</w:t>
            </w:r>
          </w:p>
        </w:tc>
        <w:tc>
          <w:tcPr>
            <w:tcW w:w="4400" w:type="dxa"/>
          </w:tcPr>
          <w:p w14:paraId="0D7A54C2" w14:textId="77777777" w:rsidR="000575B9" w:rsidRPr="0044633D" w:rsidRDefault="000575B9" w:rsidP="009615D7">
            <w:pPr>
              <w:tabs>
                <w:tab w:val="left" w:pos="993"/>
              </w:tabs>
              <w:spacing w:line="276" w:lineRule="auto"/>
              <w:contextualSpacing/>
              <w:jc w:val="both"/>
              <w:rPr>
                <w:rFonts w:ascii="GHEA Grapalat" w:eastAsia="Times New Roman" w:hAnsi="GHEA Grapalat" w:cs="Times New Roman"/>
                <w:sz w:val="20"/>
                <w:szCs w:val="20"/>
                <w:highlight w:val="yellow"/>
                <w:lang w:val="hy-AM" w:eastAsia="ru-RU"/>
              </w:rPr>
            </w:pPr>
            <w:r w:rsidRPr="0044633D">
              <w:rPr>
                <w:rFonts w:ascii="GHEA Grapalat" w:eastAsia="Times New Roman" w:hAnsi="GHEA Grapalat" w:cs="Times New Roman"/>
                <w:sz w:val="20"/>
                <w:szCs w:val="20"/>
                <w:lang w:val="hy-AM" w:eastAsia="ru-RU"/>
              </w:rPr>
              <w:lastRenderedPageBreak/>
              <w:t>Ըստ էության արձանագրված</w:t>
            </w:r>
            <w:r w:rsidRPr="0044633D">
              <w:rPr>
                <w:rFonts w:ascii="GHEA Grapalat" w:eastAsia="Times New Roman" w:hAnsi="GHEA Grapalat" w:cs="Times New Roman"/>
                <w:sz w:val="20"/>
                <w:szCs w:val="20"/>
                <w:lang w:val="es-ES" w:eastAsia="ru-RU"/>
              </w:rPr>
              <w:t xml:space="preserve"> </w:t>
            </w:r>
            <w:r w:rsidRPr="0044633D">
              <w:rPr>
                <w:rFonts w:ascii="GHEA Grapalat" w:eastAsia="Times New Roman" w:hAnsi="GHEA Grapalat" w:cs="Times New Roman"/>
                <w:sz w:val="20"/>
                <w:szCs w:val="20"/>
                <w:lang w:val="hy-AM" w:eastAsia="ru-RU"/>
              </w:rPr>
              <w:t>անհամապատասխանությունը ՀՀ</w:t>
            </w:r>
            <w:r w:rsidRPr="0044633D">
              <w:rPr>
                <w:rFonts w:ascii="GHEA Grapalat" w:eastAsia="Times New Roman" w:hAnsi="GHEA Grapalat" w:cs="Times New Roman"/>
                <w:sz w:val="20"/>
                <w:szCs w:val="20"/>
                <w:lang w:val="es-ES" w:eastAsia="ru-RU"/>
              </w:rPr>
              <w:t xml:space="preserve"> ՆԳՆ-ի կողմից </w:t>
            </w:r>
            <w:r w:rsidRPr="0044633D">
              <w:rPr>
                <w:rFonts w:ascii="GHEA Grapalat" w:eastAsia="Times New Roman" w:hAnsi="GHEA Grapalat" w:cs="Times New Roman"/>
                <w:sz w:val="20"/>
                <w:szCs w:val="20"/>
                <w:lang w:val="hy-AM" w:eastAsia="ru-RU"/>
              </w:rPr>
              <w:t>ընդունվել</w:t>
            </w:r>
            <w:r w:rsidRPr="0044633D">
              <w:rPr>
                <w:rFonts w:ascii="GHEA Grapalat" w:eastAsia="Times New Roman" w:hAnsi="GHEA Grapalat" w:cs="Times New Roman"/>
                <w:sz w:val="20"/>
                <w:szCs w:val="20"/>
                <w:lang w:val="es-ES" w:eastAsia="ru-RU"/>
              </w:rPr>
              <w:t xml:space="preserve"> </w:t>
            </w:r>
            <w:r w:rsidRPr="0044633D">
              <w:rPr>
                <w:rFonts w:ascii="GHEA Grapalat" w:eastAsia="Times New Roman" w:hAnsi="GHEA Grapalat" w:cs="Times New Roman"/>
                <w:sz w:val="20"/>
                <w:szCs w:val="20"/>
                <w:lang w:val="hy-AM" w:eastAsia="ru-RU"/>
              </w:rPr>
              <w:t xml:space="preserve">է: </w:t>
            </w:r>
            <w:r w:rsidRPr="0044633D">
              <w:rPr>
                <w:rFonts w:ascii="GHEA Grapalat" w:hAnsi="GHEA Grapalat"/>
                <w:sz w:val="20"/>
                <w:szCs w:val="20"/>
                <w:lang w:val="hy-AM"/>
              </w:rPr>
              <w:t xml:space="preserve">Հիմնավորումը չի </w:t>
            </w:r>
            <w:r w:rsidRPr="0044633D">
              <w:rPr>
                <w:rFonts w:ascii="GHEA Grapalat" w:hAnsi="GHEA Grapalat"/>
                <w:sz w:val="20"/>
                <w:szCs w:val="20"/>
                <w:lang w:val="hy-AM"/>
              </w:rPr>
              <w:lastRenderedPageBreak/>
              <w:t>ընդունվում</w:t>
            </w:r>
            <w:r w:rsidRPr="0044633D">
              <w:rPr>
                <w:rFonts w:ascii="GHEA Grapalat" w:eastAsia="Times New Roman" w:hAnsi="GHEA Grapalat" w:cs="Times New Roman"/>
                <w:sz w:val="20"/>
                <w:szCs w:val="20"/>
                <w:lang w:val="hy-AM" w:eastAsia="ru-RU"/>
              </w:rPr>
              <w:t>, քանի որ</w:t>
            </w:r>
            <w:r w:rsidRPr="0044633D">
              <w:rPr>
                <w:rFonts w:ascii="GHEA Grapalat" w:eastAsia="Times New Roman" w:hAnsi="GHEA Grapalat" w:cs="Cambria Math"/>
                <w:sz w:val="20"/>
                <w:szCs w:val="20"/>
                <w:lang w:val="hy-AM" w:eastAsia="ru-RU"/>
              </w:rPr>
              <w:t xml:space="preserve"> </w:t>
            </w:r>
            <w:r w:rsidRPr="0044633D">
              <w:rPr>
                <w:rFonts w:ascii="GHEA Grapalat" w:eastAsia="Times New Roman" w:hAnsi="GHEA Grapalat" w:cs="Times New Roman"/>
                <w:sz w:val="20"/>
                <w:szCs w:val="20"/>
                <w:lang w:val="hy-AM" w:eastAsia="ru-RU"/>
              </w:rPr>
              <w:t>հաստիքների թերի համալրվածության փաստը չի կարող հիմք հանդիսանալ ՀՀ աշխատանքային օրենսգրքի 139-րդ հոդվածի 3-րդ</w:t>
            </w:r>
            <w:r w:rsidRPr="0044633D">
              <w:rPr>
                <w:rFonts w:ascii="GHEA Grapalat" w:eastAsia="Times New Roman" w:hAnsi="GHEA Grapalat" w:cs="Times New Roman"/>
                <w:sz w:val="20"/>
                <w:szCs w:val="20"/>
                <w:vertAlign w:val="superscript"/>
                <w:lang w:val="hy-AM" w:eastAsia="ru-RU"/>
              </w:rPr>
              <w:footnoteReference w:id="6"/>
            </w:r>
            <w:r w:rsidRPr="0044633D">
              <w:rPr>
                <w:rFonts w:ascii="GHEA Grapalat" w:eastAsia="Times New Roman" w:hAnsi="GHEA Grapalat" w:cs="Times New Roman"/>
                <w:sz w:val="20"/>
                <w:szCs w:val="20"/>
                <w:lang w:val="hy-AM" w:eastAsia="ru-RU"/>
              </w:rPr>
              <w:t xml:space="preserve"> և 4-րդ</w:t>
            </w:r>
            <w:r w:rsidRPr="0044633D">
              <w:rPr>
                <w:rFonts w:ascii="GHEA Grapalat" w:eastAsia="Times New Roman" w:hAnsi="GHEA Grapalat" w:cs="Times New Roman"/>
                <w:sz w:val="20"/>
                <w:szCs w:val="20"/>
                <w:vertAlign w:val="superscript"/>
                <w:lang w:val="hy-AM" w:eastAsia="ru-RU"/>
              </w:rPr>
              <w:footnoteReference w:id="7"/>
            </w:r>
            <w:r w:rsidRPr="0044633D">
              <w:rPr>
                <w:rFonts w:ascii="GHEA Grapalat" w:eastAsia="Times New Roman" w:hAnsi="GHEA Grapalat" w:cs="Times New Roman"/>
                <w:sz w:val="20"/>
                <w:szCs w:val="20"/>
                <w:lang w:val="hy-AM" w:eastAsia="ru-RU"/>
              </w:rPr>
              <w:t xml:space="preserve"> մասի պահանջները, ինչպես նաև </w:t>
            </w:r>
            <w:r w:rsidRPr="0044633D">
              <w:rPr>
                <w:rFonts w:ascii="GHEA Grapalat" w:eastAsia="Times New Roman" w:hAnsi="GHEA Grapalat" w:cs="Calibri"/>
                <w:sz w:val="20"/>
                <w:szCs w:val="20"/>
                <w:lang w:val="hy-AM" w:eastAsia="ru-RU"/>
              </w:rPr>
              <w:t>Ոստիկանության պետի 2018 թվականի հոկտեմբերի 30-ի թիվ 10-Լ հրամանի հավելվածի 16-րդ</w:t>
            </w:r>
            <w:r w:rsidRPr="0044633D">
              <w:rPr>
                <w:rFonts w:ascii="GHEA Grapalat" w:eastAsia="Times New Roman" w:hAnsi="GHEA Grapalat" w:cs="Calibri"/>
                <w:sz w:val="20"/>
                <w:szCs w:val="20"/>
                <w:vertAlign w:val="superscript"/>
                <w:lang w:val="hy-AM" w:eastAsia="ru-RU"/>
              </w:rPr>
              <w:footnoteReference w:id="8"/>
            </w:r>
            <w:r w:rsidRPr="0044633D">
              <w:rPr>
                <w:rFonts w:ascii="GHEA Grapalat" w:eastAsia="Times New Roman" w:hAnsi="GHEA Grapalat" w:cs="Calibri"/>
                <w:sz w:val="20"/>
                <w:szCs w:val="20"/>
                <w:lang w:val="hy-AM" w:eastAsia="ru-RU"/>
              </w:rPr>
              <w:t xml:space="preserve"> և 24-րդ</w:t>
            </w:r>
            <w:r w:rsidRPr="0044633D">
              <w:rPr>
                <w:rFonts w:ascii="GHEA Grapalat" w:eastAsia="Times New Roman" w:hAnsi="GHEA Grapalat" w:cs="Calibri"/>
                <w:sz w:val="20"/>
                <w:szCs w:val="20"/>
                <w:vertAlign w:val="superscript"/>
                <w:lang w:val="hy-AM" w:eastAsia="ru-RU"/>
              </w:rPr>
              <w:footnoteReference w:id="9"/>
            </w:r>
            <w:r w:rsidRPr="0044633D">
              <w:rPr>
                <w:rFonts w:ascii="GHEA Grapalat" w:eastAsia="Times New Roman" w:hAnsi="GHEA Grapalat" w:cs="Calibri"/>
                <w:sz w:val="20"/>
                <w:szCs w:val="20"/>
                <w:lang w:val="hy-AM" w:eastAsia="ru-RU"/>
              </w:rPr>
              <w:t xml:space="preserve"> կետերի պահանջները չպահպանելու համար։</w:t>
            </w:r>
          </w:p>
          <w:p w14:paraId="29124023" w14:textId="77777777" w:rsidR="000575B9" w:rsidRPr="0044633D" w:rsidRDefault="000575B9" w:rsidP="009615D7">
            <w:pPr>
              <w:spacing w:line="276" w:lineRule="auto"/>
              <w:jc w:val="both"/>
              <w:rPr>
                <w:rFonts w:ascii="GHEA Grapalat" w:eastAsia="Times New Roman" w:hAnsi="GHEA Grapalat" w:cs="Times New Roman"/>
                <w:sz w:val="20"/>
                <w:szCs w:val="20"/>
                <w:lang w:val="hy-AM" w:eastAsia="ru-RU"/>
              </w:rPr>
            </w:pPr>
          </w:p>
        </w:tc>
      </w:tr>
      <w:tr w:rsidR="000575B9" w:rsidRPr="00851DB3" w14:paraId="023D0DA6" w14:textId="77777777" w:rsidTr="006E00DE">
        <w:trPr>
          <w:trHeight w:val="416"/>
        </w:trPr>
        <w:tc>
          <w:tcPr>
            <w:tcW w:w="567" w:type="dxa"/>
            <w:shd w:val="clear" w:color="auto" w:fill="auto"/>
            <w:vAlign w:val="center"/>
          </w:tcPr>
          <w:p w14:paraId="18CD91C7"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p>
        </w:tc>
        <w:tc>
          <w:tcPr>
            <w:tcW w:w="6091" w:type="dxa"/>
            <w:shd w:val="clear" w:color="auto" w:fill="auto"/>
          </w:tcPr>
          <w:p w14:paraId="215E42CE"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«ՀՀ Ո ԳՀԱՊՁԲ-2022-ԿՏՏՎ/ԱՊԱԿԻ/Ա-100</w:t>
            </w:r>
          </w:p>
        </w:tc>
        <w:tc>
          <w:tcPr>
            <w:tcW w:w="1701" w:type="dxa"/>
            <w:shd w:val="clear" w:color="auto" w:fill="auto"/>
            <w:vAlign w:val="center"/>
          </w:tcPr>
          <w:p w14:paraId="3835A590"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3679" w:type="dxa"/>
            <w:shd w:val="clear" w:color="auto" w:fill="auto"/>
            <w:vAlign w:val="center"/>
          </w:tcPr>
          <w:p w14:paraId="7D1D5F26"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6AD82CD6"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56C69B95" w14:textId="77777777" w:rsidTr="006E00DE">
        <w:trPr>
          <w:trHeight w:val="739"/>
        </w:trPr>
        <w:tc>
          <w:tcPr>
            <w:tcW w:w="567" w:type="dxa"/>
            <w:shd w:val="clear" w:color="auto" w:fill="auto"/>
            <w:vAlign w:val="center"/>
          </w:tcPr>
          <w:p w14:paraId="7B414F2D"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5</w:t>
            </w:r>
          </w:p>
        </w:tc>
        <w:tc>
          <w:tcPr>
            <w:tcW w:w="6091" w:type="dxa"/>
            <w:shd w:val="clear" w:color="auto" w:fill="auto"/>
          </w:tcPr>
          <w:p w14:paraId="13876232" w14:textId="77777777" w:rsidR="000575B9" w:rsidRPr="0044633D" w:rsidRDefault="000575B9" w:rsidP="009615D7">
            <w:pPr>
              <w:shd w:val="clear" w:color="auto" w:fill="FFFFFF"/>
              <w:tabs>
                <w:tab w:val="left" w:pos="284"/>
              </w:tabs>
              <w:spacing w:line="276" w:lineRule="auto"/>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lang w:val="hy-AM"/>
              </w:rPr>
              <w:t xml:space="preserve">16.05.2023 թվականին կնքված համաձայնագիր թիվ 3-ի կնքման համար որպես հիմք նշված ՀՀ կառավարության </w:t>
            </w:r>
            <w:r w:rsidRPr="0044633D">
              <w:rPr>
                <w:rFonts w:ascii="GHEA Grapalat" w:eastAsia="Times New Roman" w:hAnsi="GHEA Grapalat" w:cs="Times New Roman"/>
                <w:sz w:val="20"/>
                <w:szCs w:val="20"/>
                <w:shd w:val="clear" w:color="auto" w:fill="FFFFFF"/>
                <w:lang w:val="hy-AM" w:eastAsia="ru-RU"/>
              </w:rPr>
              <w:t>4</w:t>
            </w:r>
            <w:r w:rsidRPr="0044633D">
              <w:rPr>
                <w:rFonts w:ascii="Calibri" w:eastAsia="Times New Roman" w:hAnsi="Calibri" w:cs="Calibri"/>
                <w:sz w:val="20"/>
                <w:szCs w:val="20"/>
                <w:shd w:val="clear" w:color="auto" w:fill="FFFFFF"/>
                <w:lang w:val="hy-AM" w:eastAsia="ru-RU"/>
              </w:rPr>
              <w:t> </w:t>
            </w:r>
            <w:r w:rsidRPr="0044633D">
              <w:rPr>
                <w:rFonts w:ascii="GHEA Grapalat" w:eastAsia="Times New Roman" w:hAnsi="GHEA Grapalat" w:cs="Arial Unicode"/>
                <w:sz w:val="20"/>
                <w:szCs w:val="20"/>
                <w:shd w:val="clear" w:color="auto" w:fill="FFFFFF"/>
                <w:lang w:val="hy-AM" w:eastAsia="ru-RU"/>
              </w:rPr>
              <w:t>մայիսի</w:t>
            </w:r>
            <w:r w:rsidRPr="0044633D">
              <w:rPr>
                <w:rFonts w:ascii="GHEA Grapalat" w:eastAsia="Times New Roman" w:hAnsi="GHEA Grapalat" w:cs="Times New Roman"/>
                <w:sz w:val="20"/>
                <w:szCs w:val="20"/>
                <w:shd w:val="clear" w:color="auto" w:fill="FFFFFF"/>
                <w:lang w:val="hy-AM" w:eastAsia="ru-RU"/>
              </w:rPr>
              <w:t xml:space="preserve"> 2023 </w:t>
            </w:r>
            <w:r w:rsidRPr="0044633D">
              <w:rPr>
                <w:rFonts w:ascii="GHEA Grapalat" w:eastAsia="Times New Roman" w:hAnsi="GHEA Grapalat" w:cs="Arial Unicode"/>
                <w:sz w:val="20"/>
                <w:szCs w:val="20"/>
                <w:shd w:val="clear" w:color="auto" w:fill="FFFFFF"/>
                <w:lang w:val="hy-AM" w:eastAsia="ru-RU"/>
              </w:rPr>
              <w:t>թվականի</w:t>
            </w:r>
            <w:r w:rsidRPr="0044633D">
              <w:rPr>
                <w:rFonts w:ascii="GHEA Grapalat" w:eastAsia="Times New Roman" w:hAnsi="GHEA Grapalat" w:cs="Times New Roman"/>
                <w:sz w:val="20"/>
                <w:szCs w:val="20"/>
                <w:shd w:val="clear" w:color="auto" w:fill="FFFFFF"/>
                <w:lang w:val="hy-AM" w:eastAsia="ru-RU"/>
              </w:rPr>
              <w:t xml:space="preserve"> N 668-Ն որոշումը «Հայաստանի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Հանրապետության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կառավարության</w:t>
            </w:r>
            <w:r w:rsidRPr="0044633D">
              <w:rPr>
                <w:rFonts w:ascii="GHEA Grapalat" w:eastAsia="Times New Roman" w:hAnsi="GHEA Grapalat" w:cs="Times New Roman"/>
                <w:sz w:val="20"/>
                <w:szCs w:val="20"/>
                <w:shd w:val="clear" w:color="auto" w:fill="FFFFFF"/>
                <w:lang w:val="af-ZA" w:eastAsia="ru-RU"/>
              </w:rPr>
              <w:t xml:space="preserve"> 2022 </w:t>
            </w:r>
            <w:r w:rsidRPr="0044633D">
              <w:rPr>
                <w:rFonts w:ascii="GHEA Grapalat" w:eastAsia="Times New Roman" w:hAnsi="GHEA Grapalat" w:cs="Times New Roman"/>
                <w:sz w:val="20"/>
                <w:szCs w:val="20"/>
                <w:shd w:val="clear" w:color="auto" w:fill="FFFFFF"/>
                <w:lang w:val="hy-AM" w:eastAsia="ru-RU"/>
              </w:rPr>
              <w:t>թվականի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դեկտեմբերի</w:t>
            </w:r>
            <w:r w:rsidRPr="0044633D">
              <w:rPr>
                <w:rFonts w:ascii="GHEA Grapalat" w:eastAsia="Times New Roman" w:hAnsi="GHEA Grapalat" w:cs="Times New Roman"/>
                <w:sz w:val="20"/>
                <w:szCs w:val="20"/>
                <w:shd w:val="clear" w:color="auto" w:fill="FFFFFF"/>
                <w:lang w:val="af-ZA" w:eastAsia="ru-RU"/>
              </w:rPr>
              <w:t xml:space="preserve"> 29-</w:t>
            </w:r>
            <w:r w:rsidRPr="0044633D">
              <w:rPr>
                <w:rFonts w:ascii="GHEA Grapalat" w:eastAsia="Times New Roman" w:hAnsi="GHEA Grapalat" w:cs="Times New Roman"/>
                <w:sz w:val="20"/>
                <w:szCs w:val="20"/>
                <w:shd w:val="clear" w:color="auto" w:fill="FFFFFF"/>
                <w:lang w:val="hy-AM" w:eastAsia="ru-RU"/>
              </w:rPr>
              <w:t>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Հայաստանի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Հանրապետության</w:t>
            </w:r>
            <w:r w:rsidRPr="0044633D">
              <w:rPr>
                <w:rFonts w:ascii="GHEA Grapalat" w:eastAsia="Times New Roman" w:hAnsi="GHEA Grapalat" w:cs="Times New Roman"/>
                <w:sz w:val="20"/>
                <w:szCs w:val="20"/>
                <w:shd w:val="clear" w:color="auto" w:fill="FFFFFF"/>
                <w:lang w:val="af-ZA" w:eastAsia="ru-RU"/>
              </w:rPr>
              <w:t xml:space="preserve"> 2023 </w:t>
            </w:r>
            <w:r w:rsidRPr="0044633D">
              <w:rPr>
                <w:rFonts w:ascii="GHEA Grapalat" w:eastAsia="Times New Roman" w:hAnsi="GHEA Grapalat" w:cs="Times New Roman"/>
                <w:sz w:val="20"/>
                <w:szCs w:val="20"/>
                <w:shd w:val="clear" w:color="auto" w:fill="FFFFFF"/>
                <w:lang w:val="hy-AM" w:eastAsia="ru-RU"/>
              </w:rPr>
              <w:t>թվականի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պետական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բյուջեի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կատարումն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ապահովող</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միջոցառումների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մասին</w:t>
            </w:r>
            <w:r w:rsidRPr="0044633D">
              <w:rPr>
                <w:rFonts w:ascii="GHEA Grapalat" w:eastAsia="Times New Roman" w:hAnsi="GHEA Grapalat" w:cs="Times New Roman"/>
                <w:sz w:val="20"/>
                <w:szCs w:val="20"/>
                <w:shd w:val="clear" w:color="auto" w:fill="FFFFFF"/>
                <w:lang w:val="af-ZA" w:eastAsia="ru-RU"/>
              </w:rPr>
              <w:t> N 2111-</w:t>
            </w:r>
            <w:r w:rsidRPr="0044633D">
              <w:rPr>
                <w:rFonts w:ascii="GHEA Grapalat" w:eastAsia="Times New Roman" w:hAnsi="GHEA Grapalat" w:cs="Times New Roman"/>
                <w:sz w:val="20"/>
                <w:szCs w:val="20"/>
                <w:shd w:val="clear" w:color="auto" w:fill="FFFFFF"/>
                <w:lang w:val="hy-AM" w:eastAsia="ru-RU"/>
              </w:rPr>
              <w:t>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որոշման</w:t>
            </w:r>
            <w:r w:rsidRPr="0044633D">
              <w:rPr>
                <w:rFonts w:ascii="GHEA Grapalat" w:eastAsia="Times New Roman" w:hAnsi="GHEA Grapalat" w:cs="Times New Roman"/>
                <w:sz w:val="20"/>
                <w:szCs w:val="20"/>
                <w:shd w:val="clear" w:color="auto" w:fill="FFFFFF"/>
                <w:lang w:val="af-ZA" w:eastAsia="ru-RU"/>
              </w:rPr>
              <w:t xml:space="preserve"> NN 9, 9.1 </w:t>
            </w:r>
            <w:r w:rsidRPr="0044633D">
              <w:rPr>
                <w:rFonts w:ascii="GHEA Grapalat" w:eastAsia="Times New Roman" w:hAnsi="GHEA Grapalat" w:cs="Times New Roman"/>
                <w:sz w:val="20"/>
                <w:szCs w:val="20"/>
                <w:shd w:val="clear" w:color="auto" w:fill="FFFFFF"/>
                <w:lang w:val="hy-AM" w:eastAsia="ru-RU"/>
              </w:rPr>
              <w:t>և</w:t>
            </w:r>
            <w:r w:rsidRPr="0044633D">
              <w:rPr>
                <w:rFonts w:ascii="GHEA Grapalat" w:eastAsia="Times New Roman" w:hAnsi="GHEA Grapalat" w:cs="Times New Roman"/>
                <w:sz w:val="20"/>
                <w:szCs w:val="20"/>
                <w:shd w:val="clear" w:color="auto" w:fill="FFFFFF"/>
                <w:lang w:val="af-ZA" w:eastAsia="ru-RU"/>
              </w:rPr>
              <w:t xml:space="preserve"> 10 </w:t>
            </w:r>
            <w:r w:rsidRPr="0044633D">
              <w:rPr>
                <w:rFonts w:ascii="GHEA Grapalat" w:eastAsia="Times New Roman" w:hAnsi="GHEA Grapalat" w:cs="Times New Roman"/>
                <w:sz w:val="20"/>
                <w:szCs w:val="20"/>
                <w:shd w:val="clear" w:color="auto" w:fill="FFFFFF"/>
                <w:lang w:val="hy-AM" w:eastAsia="ru-RU"/>
              </w:rPr>
              <w:t>հավելվածներում</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փոփոխություններ</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և</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 xml:space="preserve">լրացումներ կատարելու մասին է և չի պարունակում տվյալ պայմանագրի համար որևէ առանձնահատուկ պայմանի սահմանում, ուստի չէր կարող հիմք հանդիսանալ տվյալ համաձայնագիրը կնքելու համար: Արձանագրվում է անհամապատասխանություն </w:t>
            </w:r>
            <w:r w:rsidRPr="0044633D">
              <w:rPr>
                <w:rFonts w:ascii="GHEA Grapalat" w:eastAsia="Times New Roman" w:hAnsi="GHEA Grapalat" w:cs="Sylfaen"/>
                <w:sz w:val="20"/>
                <w:szCs w:val="20"/>
                <w:lang w:val="hy-AM" w:eastAsia="ru-RU"/>
              </w:rPr>
              <w:t>ՀՀ</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կառավարության</w:t>
            </w:r>
            <w:r w:rsidRPr="0044633D">
              <w:rPr>
                <w:rFonts w:ascii="GHEA Grapalat" w:eastAsia="Times New Roman" w:hAnsi="GHEA Grapalat" w:cstheme="majorHAnsi"/>
                <w:sz w:val="20"/>
                <w:szCs w:val="20"/>
                <w:lang w:val="hy-AM" w:eastAsia="ru-RU"/>
              </w:rPr>
              <w:t xml:space="preserve"> 4-</w:t>
            </w:r>
            <w:r w:rsidRPr="0044633D">
              <w:rPr>
                <w:rFonts w:ascii="GHEA Grapalat" w:eastAsia="Times New Roman" w:hAnsi="GHEA Grapalat" w:cs="Sylfaen"/>
                <w:sz w:val="20"/>
                <w:szCs w:val="20"/>
                <w:lang w:val="hy-AM" w:eastAsia="ru-RU"/>
              </w:rPr>
              <w:t>ը</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մայիսի</w:t>
            </w:r>
            <w:r w:rsidRPr="0044633D">
              <w:rPr>
                <w:rFonts w:ascii="GHEA Grapalat" w:eastAsia="Times New Roman" w:hAnsi="GHEA Grapalat" w:cstheme="majorHAnsi"/>
                <w:sz w:val="20"/>
                <w:szCs w:val="20"/>
                <w:lang w:val="hy-AM" w:eastAsia="ru-RU"/>
              </w:rPr>
              <w:t xml:space="preserve"> 2017 </w:t>
            </w:r>
            <w:r w:rsidRPr="0044633D">
              <w:rPr>
                <w:rFonts w:ascii="GHEA Grapalat" w:eastAsia="Times New Roman" w:hAnsi="GHEA Grapalat" w:cs="Sylfaen"/>
                <w:sz w:val="20"/>
                <w:szCs w:val="20"/>
                <w:lang w:val="hy-AM" w:eastAsia="ru-RU"/>
              </w:rPr>
              <w:t>թվականի</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Գնումների</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գործընթացի</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կազմակերպման</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կարգը</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հաստատելու</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և</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ՀՀ</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կառավարության</w:t>
            </w:r>
            <w:r w:rsidRPr="0044633D">
              <w:rPr>
                <w:rFonts w:ascii="GHEA Grapalat" w:eastAsia="Times New Roman" w:hAnsi="GHEA Grapalat" w:cstheme="majorHAnsi"/>
                <w:sz w:val="20"/>
                <w:szCs w:val="20"/>
                <w:lang w:val="hy-AM" w:eastAsia="ru-RU"/>
              </w:rPr>
              <w:t xml:space="preserve"> 2011 </w:t>
            </w:r>
            <w:r w:rsidRPr="0044633D">
              <w:rPr>
                <w:rFonts w:ascii="GHEA Grapalat" w:eastAsia="Times New Roman" w:hAnsi="GHEA Grapalat" w:cs="Sylfaen"/>
                <w:sz w:val="20"/>
                <w:szCs w:val="20"/>
                <w:lang w:val="hy-AM" w:eastAsia="ru-RU"/>
              </w:rPr>
              <w:t>թվականի</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փետրվարի</w:t>
            </w:r>
            <w:r w:rsidRPr="0044633D">
              <w:rPr>
                <w:rFonts w:ascii="GHEA Grapalat" w:eastAsia="Times New Roman" w:hAnsi="GHEA Grapalat" w:cstheme="majorHAnsi"/>
                <w:sz w:val="20"/>
                <w:szCs w:val="20"/>
                <w:lang w:val="hy-AM" w:eastAsia="ru-RU"/>
              </w:rPr>
              <w:t xml:space="preserve"> 10-</w:t>
            </w:r>
            <w:r w:rsidRPr="0044633D">
              <w:rPr>
                <w:rFonts w:ascii="GHEA Grapalat" w:eastAsia="Times New Roman" w:hAnsi="GHEA Grapalat" w:cs="Sylfaen"/>
                <w:sz w:val="20"/>
                <w:szCs w:val="20"/>
                <w:lang w:val="hy-AM" w:eastAsia="ru-RU"/>
              </w:rPr>
              <w:t>ի</w:t>
            </w:r>
            <w:r w:rsidRPr="0044633D">
              <w:rPr>
                <w:rFonts w:ascii="GHEA Grapalat" w:eastAsia="Times New Roman" w:hAnsi="GHEA Grapalat" w:cstheme="majorHAnsi"/>
                <w:sz w:val="20"/>
                <w:szCs w:val="20"/>
                <w:lang w:val="hy-AM" w:eastAsia="ru-RU"/>
              </w:rPr>
              <w:t xml:space="preserve"> N 168-</w:t>
            </w:r>
            <w:r w:rsidRPr="0044633D">
              <w:rPr>
                <w:rFonts w:ascii="GHEA Grapalat" w:eastAsia="Times New Roman" w:hAnsi="GHEA Grapalat" w:cs="Sylfaen"/>
                <w:sz w:val="20"/>
                <w:szCs w:val="20"/>
                <w:lang w:val="hy-AM" w:eastAsia="ru-RU"/>
              </w:rPr>
              <w:t>Ն</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որոշումը</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ուժը</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կորցրած</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ճանաչելու</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մասին</w:t>
            </w:r>
            <w:r w:rsidRPr="0044633D">
              <w:rPr>
                <w:rFonts w:ascii="GHEA Grapalat" w:eastAsia="Calibri" w:hAnsi="GHEA Grapalat" w:cstheme="majorHAnsi"/>
                <w:sz w:val="20"/>
                <w:szCs w:val="20"/>
                <w:lang w:val="af-ZA" w:eastAsia="ru-RU"/>
              </w:rPr>
              <w:t></w:t>
            </w:r>
            <w:r w:rsidRPr="0044633D">
              <w:rPr>
                <w:rFonts w:ascii="GHEA Grapalat" w:eastAsia="Times New Roman" w:hAnsi="GHEA Grapalat" w:cstheme="majorHAnsi"/>
                <w:sz w:val="20"/>
                <w:szCs w:val="20"/>
                <w:lang w:val="hy-AM" w:eastAsia="ru-RU"/>
              </w:rPr>
              <w:t xml:space="preserve"> N 526-</w:t>
            </w:r>
            <w:r w:rsidRPr="0044633D">
              <w:rPr>
                <w:rFonts w:ascii="GHEA Grapalat" w:eastAsia="Times New Roman" w:hAnsi="GHEA Grapalat" w:cs="Sylfaen"/>
                <w:sz w:val="20"/>
                <w:szCs w:val="20"/>
                <w:lang w:val="hy-AM" w:eastAsia="ru-RU"/>
              </w:rPr>
              <w:t>Ն</w:t>
            </w:r>
            <w:r w:rsidRPr="0044633D">
              <w:rPr>
                <w:rFonts w:ascii="GHEA Grapalat" w:eastAsia="Times New Roman" w:hAnsi="GHEA Grapalat" w:cstheme="majorHAnsi"/>
                <w:sz w:val="20"/>
                <w:szCs w:val="20"/>
                <w:lang w:val="hy-AM" w:eastAsia="ru-RU"/>
              </w:rPr>
              <w:t xml:space="preserve"> </w:t>
            </w:r>
            <w:r w:rsidRPr="0044633D">
              <w:rPr>
                <w:rFonts w:ascii="GHEA Grapalat" w:eastAsia="Times New Roman" w:hAnsi="GHEA Grapalat" w:cs="Sylfaen"/>
                <w:sz w:val="20"/>
                <w:szCs w:val="20"/>
                <w:lang w:val="hy-AM" w:eastAsia="ru-RU"/>
              </w:rPr>
              <w:t>որոշ</w:t>
            </w:r>
            <w:r w:rsidRPr="0044633D">
              <w:rPr>
                <w:rFonts w:ascii="GHEA Grapalat" w:eastAsia="Calibri" w:hAnsi="GHEA Grapalat" w:cstheme="majorHAnsi"/>
                <w:sz w:val="20"/>
                <w:szCs w:val="20"/>
                <w:lang w:val="hy-AM" w:eastAsia="ru-RU"/>
              </w:rPr>
              <w:t xml:space="preserve">մամբ </w:t>
            </w:r>
            <w:r w:rsidRPr="0044633D">
              <w:rPr>
                <w:rFonts w:ascii="GHEA Grapalat" w:eastAsia="Calibri" w:hAnsi="GHEA Grapalat" w:cstheme="majorHAnsi"/>
                <w:sz w:val="20"/>
                <w:szCs w:val="20"/>
                <w:lang w:val="hy-AM" w:eastAsia="ru-RU"/>
              </w:rPr>
              <w:lastRenderedPageBreak/>
              <w:t>հաստատված կարգի 56-րդ կետի 4) ենթա</w:t>
            </w:r>
            <w:r w:rsidRPr="0044633D">
              <w:rPr>
                <w:rFonts w:ascii="GHEA Grapalat" w:eastAsia="Calibri" w:hAnsi="GHEA Grapalat" w:cs="Sylfaen"/>
                <w:sz w:val="20"/>
                <w:szCs w:val="20"/>
                <w:lang w:val="hy-AM" w:eastAsia="ru-RU"/>
              </w:rPr>
              <w:t>կետով</w:t>
            </w:r>
            <w:r w:rsidRPr="0044633D">
              <w:rPr>
                <w:rFonts w:ascii="GHEA Grapalat" w:eastAsia="Calibri" w:hAnsi="GHEA Grapalat" w:cstheme="majorHAnsi"/>
                <w:sz w:val="20"/>
                <w:szCs w:val="20"/>
                <w:lang w:val="hy-AM" w:eastAsia="ru-RU"/>
              </w:rPr>
              <w:t xml:space="preserve"> սահմանվածի հետ, այն է՝ «Արհեստական են համարվում. </w:t>
            </w:r>
            <w:r w:rsidRPr="0044633D">
              <w:rPr>
                <w:rFonts w:ascii="GHEA Grapalat" w:eastAsia="Times New Roman" w:hAnsi="GHEA Grapalat" w:cs="Times New Roman"/>
                <w:sz w:val="20"/>
                <w:szCs w:val="20"/>
                <w:shd w:val="clear" w:color="auto" w:fill="FFFFFF"/>
                <w:lang w:val="hy-AM" w:eastAsia="ru-RU"/>
              </w:rPr>
              <w:t>պայմանագրով</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ներառյալ</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փուլային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ձևով</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նախատեսված</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ապրանքների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մատակարարման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աշխատանքների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կատարման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կամ</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ծառայությունների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մատուցման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համար</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սահմանված</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ժամկետը</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մեկ</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անգամ</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մինչև</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երեսուն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օրացուցային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օրվանից</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ավելի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ժամկետով</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երկարաձգելը</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բայց</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ոչ</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ավելի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քան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պայմանագրով</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սահմանված</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ժամկետն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Times New Roman"/>
                <w:sz w:val="20"/>
                <w:szCs w:val="20"/>
                <w:shd w:val="clear" w:color="auto" w:fill="FFFFFF"/>
                <w:lang w:val="hy-AM" w:eastAsia="ru-RU"/>
              </w:rPr>
              <w:t>է...</w:t>
            </w:r>
            <w:r w:rsidRPr="0044633D">
              <w:rPr>
                <w:rFonts w:ascii="GHEA Grapalat" w:eastAsia="Calibri" w:hAnsi="GHEA Grapalat" w:cstheme="majorHAnsi"/>
                <w:sz w:val="20"/>
                <w:szCs w:val="20"/>
                <w:lang w:val="hy-AM" w:eastAsia="ru-RU"/>
              </w:rPr>
              <w:t>ե:</w:t>
            </w:r>
          </w:p>
          <w:p w14:paraId="4BCED17C" w14:textId="56B28F02" w:rsidR="000575B9" w:rsidRPr="0044633D" w:rsidRDefault="000575B9" w:rsidP="009615D7">
            <w:pPr>
              <w:shd w:val="clear" w:color="auto" w:fill="FFFFFF"/>
              <w:spacing w:line="276" w:lineRule="auto"/>
              <w:jc w:val="both"/>
              <w:rPr>
                <w:rFonts w:ascii="GHEA Grapalat" w:eastAsia="Times New Roman" w:hAnsi="GHEA Grapalat" w:cs="Times New Roman"/>
                <w:sz w:val="20"/>
                <w:szCs w:val="20"/>
                <w:lang w:val="hy-AM" w:eastAsia="ru-RU"/>
              </w:rPr>
            </w:pPr>
            <w:r w:rsidRPr="0044633D">
              <w:rPr>
                <w:rFonts w:ascii="GHEA Grapalat" w:eastAsia="Times New Roman" w:hAnsi="GHEA Grapalat" w:cs="Times New Roman"/>
                <w:sz w:val="20"/>
                <w:szCs w:val="20"/>
                <w:shd w:val="clear" w:color="auto" w:fill="FFFFFF"/>
                <w:lang w:val="hy-AM" w:eastAsia="ru-RU"/>
              </w:rPr>
              <w:t xml:space="preserve">Ավելին, թիվ </w:t>
            </w:r>
            <w:r w:rsidRPr="0044633D">
              <w:rPr>
                <w:rFonts w:ascii="GHEA Grapalat" w:eastAsia="Times New Roman" w:hAnsi="GHEA Grapalat" w:cs="Times New Roman"/>
                <w:sz w:val="20"/>
                <w:szCs w:val="20"/>
                <w:lang w:val="hy-AM"/>
              </w:rPr>
              <w:t>«</w:t>
            </w:r>
            <w:r w:rsidRPr="0044633D">
              <w:rPr>
                <w:rFonts w:ascii="GHEA Grapalat" w:eastAsia="Times New Roman" w:hAnsi="GHEA Grapalat" w:cs="Times New Roman"/>
                <w:sz w:val="20"/>
                <w:szCs w:val="20"/>
                <w:lang w:val="af-ZA" w:eastAsia="ru-RU"/>
              </w:rPr>
              <w:t>ՀՀ Ո ԳՀԱՊՁԲ-2022-ԿՏՏՎ/ԱՊԱԿԻ/Ա-100</w:t>
            </w:r>
            <w:r w:rsidRPr="0044633D">
              <w:rPr>
                <w:rFonts w:ascii="GHEA Grapalat" w:eastAsia="Times New Roman" w:hAnsi="GHEA Grapalat" w:cs="Times New Roman"/>
                <w:sz w:val="20"/>
                <w:szCs w:val="20"/>
                <w:lang w:val="hy-AM" w:eastAsia="ru-RU"/>
              </w:rPr>
              <w:t xml:space="preserve"> պայմանագրի 3.2 կետի համաձայն՝ «գնորդը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25-ը: Ըստ այդմ, տվյալ ժամկետից հետո, համաձայն պայմանագրի 6.5 կետի ՝ «Գնորդի կողմից պայմանագրով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4633D">
              <w:rPr>
                <w:rFonts w:ascii="GHEA Grapalat" w:eastAsia="Times New Roman" w:hAnsi="GHEA Grapalat" w:cs="Sylfaen"/>
                <w:sz w:val="20"/>
                <w:szCs w:val="20"/>
                <w:lang w:val="hy-AM" w:eastAsia="ru-RU"/>
              </w:rPr>
              <w:t>(զրո ամբողջ հինգ հարյուրերորդական) տոկոսի</w:t>
            </w:r>
            <w:r w:rsidRPr="0044633D">
              <w:rPr>
                <w:rFonts w:ascii="GHEA Grapalat" w:eastAsia="Times New Roman" w:hAnsi="GHEA Grapalat" w:cs="Times New Roman"/>
                <w:sz w:val="20"/>
                <w:szCs w:val="20"/>
                <w:lang w:val="hy-AM" w:eastAsia="ru-RU"/>
              </w:rPr>
              <w:t xml:space="preserve"> չափով։ Հիմք ընդունելով, որ ըստ ներկայացված փաստաթղթերի մատակարար ընկերությանը 01.12.2022 թվականին փաստացի մատակարարված և ընդունված ապրանքի համար վճարումը </w:t>
            </w:r>
            <w:r w:rsidRPr="0044633D">
              <w:rPr>
                <w:rFonts w:ascii="GHEA Grapalat" w:eastAsia="Times New Roman" w:hAnsi="GHEA Grapalat" w:cs="Times New Roman"/>
                <w:sz w:val="20"/>
                <w:szCs w:val="20"/>
                <w:lang w:val="hy-AM" w:eastAsia="ru-RU"/>
              </w:rPr>
              <w:lastRenderedPageBreak/>
              <w:t xml:space="preserve">կատարվել է 02.06.2023 թվականին և հաշվի առնելով, որ </w:t>
            </w:r>
            <w:r w:rsidRPr="0044633D">
              <w:rPr>
                <w:rFonts w:ascii="GHEA Grapalat" w:eastAsia="Times New Roman" w:hAnsi="GHEA Grapalat" w:cs="Times New Roman"/>
                <w:sz w:val="20"/>
                <w:szCs w:val="20"/>
                <w:lang w:val="hy-AM"/>
              </w:rPr>
              <w:t>16.05.2023 թվականին կնքված համաձայնագիր թիվ 3-ի կնքման հիմքը, ըստ էության, բացակայել է, անհրաժեշտ էր պայմանագրի վերոնշված կետի պահանջի՝ գն</w:t>
            </w:r>
            <w:r w:rsidR="00A7561C">
              <w:rPr>
                <w:rFonts w:ascii="GHEA Grapalat" w:eastAsia="Times New Roman" w:hAnsi="GHEA Grapalat" w:cs="Times New Roman"/>
                <w:sz w:val="20"/>
                <w:szCs w:val="20"/>
                <w:lang w:val="hy-AM"/>
              </w:rPr>
              <w:t>որդի նկատմամբ հաշվարկել թվով հարյուր ութ</w:t>
            </w:r>
            <w:r w:rsidRPr="0044633D">
              <w:rPr>
                <w:rFonts w:ascii="GHEA Grapalat" w:eastAsia="Times New Roman" w:hAnsi="GHEA Grapalat" w:cs="Times New Roman"/>
                <w:sz w:val="20"/>
                <w:szCs w:val="20"/>
                <w:lang w:val="hy-AM"/>
              </w:rPr>
              <w:t xml:space="preserve"> օրերի (հաշվի առնելով «Հայաստանի Հանրապետության տոների և հիշատակի օրերի մասին ՀՀ օրենքով սահմանված առանձնահատկությունները) հաշվարկով տույժ, որը կկազմեր 1,425.6 հազ.դրամ(26,399,998.95 դրամ X 0.05% X 108 օր=1,425,600 դրամ): Առկա է անհամապատասխանություն «</w:t>
            </w:r>
            <w:r w:rsidRPr="0044633D">
              <w:rPr>
                <w:rFonts w:ascii="GHEA Grapalat" w:eastAsia="Times New Roman" w:hAnsi="GHEA Grapalat" w:cs="Times New Roman"/>
                <w:sz w:val="20"/>
                <w:szCs w:val="20"/>
                <w:lang w:val="af-ZA" w:eastAsia="ru-RU"/>
              </w:rPr>
              <w:t>ՀՀ Ո ԳՀԱՊՁԲ-2022-ԿՏՏՎ/ԱՊԱԿԻ/Ա-100</w:t>
            </w:r>
            <w:r w:rsidRPr="0044633D">
              <w:rPr>
                <w:rFonts w:ascii="GHEA Grapalat" w:eastAsia="Times New Roman" w:hAnsi="GHEA Grapalat" w:cs="Times New Roman"/>
                <w:sz w:val="20"/>
                <w:szCs w:val="20"/>
                <w:lang w:val="hy-AM" w:eastAsia="ru-RU"/>
              </w:rPr>
              <w:t> պայմանագրի 3.2 և 6.5 կետերով սահմանվածի հետ, որը առաջացրել է 1,425.6 հազ.դրամի խեղաթյուրում։</w:t>
            </w:r>
          </w:p>
          <w:p w14:paraId="58475A29" w14:textId="77777777" w:rsidR="000575B9" w:rsidRPr="0044633D" w:rsidRDefault="000575B9" w:rsidP="009615D7">
            <w:pPr>
              <w:shd w:val="clear" w:color="auto" w:fill="FFFFFF"/>
              <w:spacing w:line="276" w:lineRule="auto"/>
              <w:jc w:val="both"/>
              <w:rPr>
                <w:rFonts w:ascii="GHEA Grapalat" w:eastAsia="Times New Roman" w:hAnsi="GHEA Grapalat" w:cs="Times New Roman"/>
                <w:sz w:val="20"/>
                <w:szCs w:val="20"/>
                <w:lang w:val="hy-AM" w:eastAsia="ru-RU"/>
              </w:rPr>
            </w:pPr>
          </w:p>
        </w:tc>
        <w:tc>
          <w:tcPr>
            <w:tcW w:w="1701" w:type="dxa"/>
            <w:shd w:val="clear" w:color="auto" w:fill="auto"/>
            <w:vAlign w:val="center"/>
          </w:tcPr>
          <w:p w14:paraId="445AC81C"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69BBC59E" w14:textId="77777777" w:rsidR="000575B9" w:rsidRPr="0044633D" w:rsidRDefault="000575B9" w:rsidP="009615D7">
            <w:pPr>
              <w:tabs>
                <w:tab w:val="left" w:pos="720"/>
              </w:tabs>
              <w:jc w:val="both"/>
              <w:rPr>
                <w:rFonts w:ascii="GHEA Grapalat" w:hAnsi="GHEA Grapalat"/>
                <w:sz w:val="20"/>
                <w:szCs w:val="20"/>
                <w:lang w:val="hy-AM"/>
              </w:rPr>
            </w:pPr>
            <w:r w:rsidRPr="0044633D">
              <w:rPr>
                <w:rFonts w:ascii="GHEA Grapalat" w:hAnsi="GHEA Grapalat"/>
                <w:sz w:val="20"/>
                <w:szCs w:val="20"/>
                <w:lang w:val="hy-AM"/>
              </w:rPr>
              <w:t>Համաձայնագիրը կնքվել է 26,4 մլն դրամի չափով հաստատված 22,0 մլն դրամի փոխարեն (ԱԱՀ-ի գումարը ներառված չլինելու հանգամքով պայմանավորված)։ Ըստ այդմ շրջանառության մեջ է դրվել նոր որոշման նախագիծ, համաձայն որի ապահովվել է 4,4 մլն դրամի ֆինանսավորումը։</w:t>
            </w:r>
          </w:p>
          <w:p w14:paraId="63992A5E"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Մատակարար ընկերությունը գրավոր հրաժարվել է «ՀՀ Ո ԳՀԱՊՁԲ-2022-ԿՏՏՎ/ԱՊԱԿԻ/Ա-100 ծածկագրով պայամանագրով վճարման ժամանակ թույլ տրված ուշացումների համար առաջացած տույժերի վճարումներից (գրությունը կցվում է)։</w:t>
            </w:r>
          </w:p>
        </w:tc>
        <w:tc>
          <w:tcPr>
            <w:tcW w:w="4400" w:type="dxa"/>
          </w:tcPr>
          <w:p w14:paraId="05FB4E8A" w14:textId="77777777" w:rsidR="000575B9" w:rsidRPr="0044633D" w:rsidRDefault="000575B9" w:rsidP="009615D7">
            <w:pPr>
              <w:tabs>
                <w:tab w:val="left" w:pos="720"/>
              </w:tabs>
              <w:jc w:val="both"/>
              <w:rPr>
                <w:rFonts w:ascii="GHEA Grapalat" w:hAnsi="GHEA Grapalat"/>
                <w:sz w:val="20"/>
                <w:szCs w:val="20"/>
                <w:lang w:val="hy-AM"/>
              </w:rPr>
            </w:pPr>
            <w:r w:rsidRPr="00FD6A1A">
              <w:rPr>
                <w:rFonts w:ascii="GHEA Grapalat" w:hAnsi="GHEA Grapalat"/>
                <w:sz w:val="20"/>
                <w:szCs w:val="20"/>
                <w:lang w:val="hy-AM"/>
              </w:rPr>
              <w:t>Հիմնավորումը չի ընդունվում, քանի</w:t>
            </w:r>
            <w:r w:rsidRPr="0044633D">
              <w:rPr>
                <w:rFonts w:ascii="GHEA Grapalat" w:hAnsi="GHEA Grapalat"/>
                <w:sz w:val="20"/>
                <w:szCs w:val="20"/>
                <w:lang w:val="hy-AM"/>
              </w:rPr>
              <w:t xml:space="preserve"> որ փաստացի ստանձնվել է նախատեսված ֆինանսական միջոցներից ավելի պարտավորություն՝ չպահպանելով համապատասխան իրավակարգավորման պահանջը, մասնավորապես. «Գնումների մասին ՀՀ օրենքի 15-րդ հոդվածի 7-րդ մասով սահմանված է՝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p w14:paraId="1500B750" w14:textId="77777777" w:rsidR="000575B9" w:rsidRPr="0044633D" w:rsidRDefault="000575B9" w:rsidP="009615D7">
            <w:pPr>
              <w:tabs>
                <w:tab w:val="left" w:pos="720"/>
              </w:tabs>
              <w:jc w:val="both"/>
              <w:rPr>
                <w:rFonts w:ascii="GHEA Grapalat" w:hAnsi="GHEA Grapalat"/>
                <w:sz w:val="20"/>
                <w:szCs w:val="20"/>
                <w:lang w:val="hy-AM"/>
              </w:rPr>
            </w:pPr>
            <w:r w:rsidRPr="0044633D">
              <w:rPr>
                <w:rFonts w:ascii="GHEA Grapalat" w:hAnsi="GHEA Grapalat"/>
                <w:sz w:val="20"/>
                <w:szCs w:val="20"/>
                <w:lang w:val="hy-AM"/>
              </w:rPr>
              <w:t xml:space="preserve">Իսկ, ՀՀ կառավարության 4-ը մայիսի 2017 թվականի «Գնումների գործընթացի կազմակերպման կարգը հաստատելու և Հայաստանի Հանրապետության </w:t>
            </w:r>
            <w:r w:rsidRPr="0044633D">
              <w:rPr>
                <w:rFonts w:ascii="GHEA Grapalat" w:hAnsi="GHEA Grapalat"/>
                <w:sz w:val="20"/>
                <w:szCs w:val="20"/>
                <w:lang w:val="hy-AM"/>
              </w:rPr>
              <w:lastRenderedPageBreak/>
              <w:t xml:space="preserve">կառավարության 2011 թվականի փետրվարի 10-ի N 168-Ն որոշումը ուժը կորցրած ճանաչելու մասին N 526-Ն որոշման հավելվածի (կարգի) 40-րդ կետի 6) ենթակետով սահմանված է՝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ապրանքի մատակարարման, աշխատանքի կատարման կամ ծառայության մատուցման ժամկետները երկարաձգելով պայմանագրի կնքման օրվանից մինչև համաձայնագրի կնքման օրն ընկած ժամանակահատվածով: Սույն պարբերության </w:t>
            </w:r>
            <w:r w:rsidRPr="0044633D">
              <w:rPr>
                <w:rFonts w:ascii="GHEA Grapalat" w:hAnsi="GHEA Grapalat"/>
                <w:sz w:val="20"/>
                <w:szCs w:val="20"/>
                <w:lang w:val="hy-AM"/>
              </w:rPr>
              <w:lastRenderedPageBreak/>
              <w:t>համաձայն կնքված պայմանագիրը լուծվում է, եթե կնքելուն հաջորդող վաթսուն օրացուցային օրվա ընթացքում լրացուցիչ ֆինանսական միջոցներ չեն նախատեսվում...: Սակայն այս դեպքում ընթացակարգի նախահաշվային գինը կազմել է՝ 55,575.0 հազ.դրամ և հիմնավոր չէ ֆին. միջոցների բավարար չլինելու պնդումը:</w:t>
            </w:r>
          </w:p>
          <w:p w14:paraId="57852DDC" w14:textId="77777777" w:rsidR="000575B9" w:rsidRPr="0044633D" w:rsidRDefault="000575B9" w:rsidP="009615D7">
            <w:pPr>
              <w:tabs>
                <w:tab w:val="left" w:pos="720"/>
              </w:tabs>
              <w:jc w:val="both"/>
              <w:rPr>
                <w:rFonts w:ascii="GHEA Grapalat" w:hAnsi="GHEA Grapalat"/>
                <w:sz w:val="20"/>
                <w:szCs w:val="20"/>
                <w:lang w:val="hy-AM"/>
              </w:rPr>
            </w:pPr>
            <w:r w:rsidRPr="0044633D">
              <w:rPr>
                <w:rFonts w:ascii="GHEA Grapalat" w:hAnsi="GHEA Grapalat"/>
                <w:sz w:val="20"/>
                <w:szCs w:val="20"/>
                <w:lang w:val="hy-AM"/>
              </w:rPr>
              <w:t xml:space="preserve">Իսկ ՀՀ կառավարության 4 մայիսի 2023 թվականի N 668-Ն որոշումը ևս չէր կարող հանդիսանալ պայմանագրի երկարացման հիմք՝ </w:t>
            </w:r>
          </w:p>
          <w:p w14:paraId="2B3D3ACC" w14:textId="77777777" w:rsidR="000575B9" w:rsidRPr="0044633D" w:rsidRDefault="000575B9" w:rsidP="009615D7">
            <w:pPr>
              <w:tabs>
                <w:tab w:val="left" w:pos="720"/>
              </w:tabs>
              <w:jc w:val="both"/>
              <w:rPr>
                <w:rFonts w:ascii="GHEA Grapalat" w:hAnsi="GHEA Grapalat"/>
                <w:sz w:val="20"/>
                <w:szCs w:val="20"/>
                <w:lang w:val="hy-AM"/>
              </w:rPr>
            </w:pPr>
            <w:r w:rsidRPr="0044633D">
              <w:rPr>
                <w:rFonts w:ascii="GHEA Grapalat" w:hAnsi="GHEA Grapalat"/>
                <w:sz w:val="20"/>
                <w:szCs w:val="20"/>
                <w:lang w:val="hy-AM"/>
              </w:rPr>
              <w:t xml:space="preserve">1. Քանի որ, ըստ հաշվեքննության օբյեկտի, նախորդող հիմքը արդեն իսկ բացակայել է, </w:t>
            </w:r>
          </w:p>
          <w:p w14:paraId="670570D5" w14:textId="77777777" w:rsidR="000575B9" w:rsidRPr="0044633D" w:rsidRDefault="000575B9" w:rsidP="009615D7">
            <w:pPr>
              <w:tabs>
                <w:tab w:val="left" w:pos="720"/>
              </w:tabs>
              <w:jc w:val="both"/>
              <w:rPr>
                <w:rFonts w:ascii="GHEA Grapalat" w:hAnsi="GHEA Grapalat"/>
                <w:sz w:val="20"/>
                <w:szCs w:val="20"/>
                <w:lang w:val="hy-AM"/>
              </w:rPr>
            </w:pPr>
            <w:r w:rsidRPr="0044633D">
              <w:rPr>
                <w:rFonts w:ascii="GHEA Grapalat" w:hAnsi="GHEA Grapalat"/>
                <w:sz w:val="20"/>
                <w:szCs w:val="20"/>
                <w:lang w:val="hy-AM"/>
              </w:rPr>
              <w:t>2</w:t>
            </w:r>
            <w:r w:rsidRPr="0044633D">
              <w:rPr>
                <w:rFonts w:ascii="Cambria Math" w:hAnsi="Cambria Math" w:cs="Cambria Math"/>
                <w:sz w:val="20"/>
                <w:szCs w:val="20"/>
                <w:lang w:val="hy-AM"/>
              </w:rPr>
              <w:t>․</w:t>
            </w:r>
            <w:r w:rsidRPr="0044633D">
              <w:rPr>
                <w:rFonts w:ascii="GHEA Grapalat" w:hAnsi="GHEA Grapalat"/>
                <w:sz w:val="20"/>
                <w:szCs w:val="20"/>
                <w:lang w:val="hy-AM"/>
              </w:rPr>
              <w:t xml:space="preserve"> ՀՀ կառավարության 4 մայիսի 2023 թվականի N 668-Ն որոշմամբ որևէ կարգավորող պայման չի սահմանվել կամ առանձնահատկություններ չեն սահմանվել տվյալ գնման առարկայի համար: </w:t>
            </w:r>
          </w:p>
        </w:tc>
      </w:tr>
      <w:tr w:rsidR="000575B9" w:rsidRPr="00851DB3" w14:paraId="22F3EB9D" w14:textId="77777777" w:rsidTr="006E00DE">
        <w:trPr>
          <w:trHeight w:val="777"/>
        </w:trPr>
        <w:tc>
          <w:tcPr>
            <w:tcW w:w="567" w:type="dxa"/>
            <w:shd w:val="clear" w:color="auto" w:fill="auto"/>
            <w:vAlign w:val="center"/>
          </w:tcPr>
          <w:p w14:paraId="1C4B74CE"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6</w:t>
            </w:r>
          </w:p>
        </w:tc>
        <w:tc>
          <w:tcPr>
            <w:tcW w:w="6091" w:type="dxa"/>
            <w:shd w:val="clear" w:color="auto" w:fill="auto"/>
          </w:tcPr>
          <w:p w14:paraId="15CCB5DD" w14:textId="77777777" w:rsidR="000575B9" w:rsidRPr="0044633D" w:rsidRDefault="000575B9" w:rsidP="009615D7">
            <w:pPr>
              <w:shd w:val="clear" w:color="auto" w:fill="FFFFFF"/>
              <w:spacing w:line="276" w:lineRule="auto"/>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lang w:val="hy-AM"/>
              </w:rPr>
              <w:t>«</w:t>
            </w:r>
            <w:r w:rsidRPr="0044633D">
              <w:rPr>
                <w:rFonts w:ascii="GHEA Grapalat" w:eastAsia="Times New Roman" w:hAnsi="GHEA Grapalat" w:cs="Times New Roman"/>
                <w:sz w:val="20"/>
                <w:szCs w:val="20"/>
                <w:lang w:val="af-ZA" w:eastAsia="ru-RU"/>
              </w:rPr>
              <w:t>ՀՀ Ո ԳՀԱՊՁԲ-2022-ԿՏՏՎ/ԱՊԱԿԻ/Ա-100</w:t>
            </w:r>
            <w:r w:rsidRPr="0044633D">
              <w:rPr>
                <w:rFonts w:ascii="GHEA Grapalat" w:eastAsia="Times New Roman" w:hAnsi="GHEA Grapalat" w:cs="Times New Roman"/>
                <w:sz w:val="20"/>
                <w:szCs w:val="20"/>
                <w:lang w:val="hy-AM" w:eastAsia="ru-RU"/>
              </w:rPr>
              <w:t xml:space="preserve"> գնման ընթացակարգի հրավերի, ինչպես նաև պայմանագրի տեխնիկական բնութագրով պահանջվել է, որ գնման առարկա հանդիսացող </w:t>
            </w:r>
            <w:r w:rsidRPr="0044633D">
              <w:rPr>
                <w:rFonts w:ascii="GHEA Grapalat" w:eastAsia="Times New Roman" w:hAnsi="GHEA Grapalat" w:cs="Times New Roman"/>
                <w:sz w:val="20"/>
                <w:szCs w:val="20"/>
                <w:lang w:val="hy-AM"/>
              </w:rPr>
              <w:t xml:space="preserve">ապակիների մգեցվածությունը չափող սարքերը պետք է համապատասխանեն </w:t>
            </w:r>
            <w:r w:rsidRPr="0044633D">
              <w:rPr>
                <w:rFonts w:ascii="GHEA Grapalat" w:eastAsia="Times New Roman" w:hAnsi="GHEA Grapalat" w:cs="Times New Roman"/>
                <w:sz w:val="20"/>
                <w:szCs w:val="20"/>
                <w:lang w:val="hy-AM" w:eastAsia="ru-RU"/>
              </w:rPr>
              <w:t xml:space="preserve">«GB 2410-80 և/կամ «ASTM D1033-61 և/կամ «JIS K7105-81 ստանդարտների պահանջներին, սակայն հաշվեքննության ընթացքում արձանագրվեց, որ տվյալ ստանդարտները չեն գործում ՀՀ-ում, ԵԱՏՄ-ում կամ ԵՄ-ում, փոխարինված կամ ուժը կորցրած են և </w:t>
            </w:r>
            <w:r w:rsidRPr="0044633D">
              <w:rPr>
                <w:rFonts w:ascii="GHEA Grapalat" w:eastAsia="Times New Roman" w:hAnsi="GHEA Grapalat" w:cs="Times New Roman"/>
                <w:sz w:val="20"/>
                <w:szCs w:val="20"/>
                <w:lang w:val="hy-AM" w:eastAsia="ru-RU"/>
              </w:rPr>
              <w:lastRenderedPageBreak/>
              <w:t>որոշ դեպքերում կարգավորել են այլ նյութերի չափորոշիչներ: Մասնավորապես.</w:t>
            </w:r>
          </w:p>
          <w:p w14:paraId="6969AD82" w14:textId="77777777" w:rsidR="000575B9" w:rsidRPr="0044633D" w:rsidRDefault="000575B9" w:rsidP="009615D7">
            <w:pPr>
              <w:numPr>
                <w:ilvl w:val="0"/>
                <w:numId w:val="7"/>
              </w:numPr>
              <w:shd w:val="clear" w:color="auto" w:fill="FFFFFF"/>
              <w:tabs>
                <w:tab w:val="left" w:pos="284"/>
              </w:tabs>
              <w:spacing w:line="276" w:lineRule="auto"/>
              <w:ind w:left="0" w:firstLine="0"/>
              <w:contextualSpacing/>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lang w:val="hy-AM" w:eastAsia="ru-RU"/>
              </w:rPr>
              <w:t>«GB/</w:t>
            </w:r>
            <w:r w:rsidRPr="0044633D">
              <w:rPr>
                <w:rFonts w:ascii="GHEA Grapalat" w:eastAsia="Times New Roman" w:hAnsi="GHEA Grapalat" w:cs="Times New Roman"/>
                <w:sz w:val="20"/>
                <w:szCs w:val="20"/>
                <w:lang w:val="af-ZA" w:eastAsia="ru-RU"/>
              </w:rPr>
              <w:t>T</w:t>
            </w:r>
            <w:r w:rsidRPr="0044633D">
              <w:rPr>
                <w:rFonts w:ascii="GHEA Grapalat" w:eastAsia="Times New Roman" w:hAnsi="GHEA Grapalat" w:cs="Times New Roman"/>
                <w:sz w:val="20"/>
                <w:szCs w:val="20"/>
                <w:lang w:val="hy-AM" w:eastAsia="ru-RU"/>
              </w:rPr>
              <w:t xml:space="preserve"> 2410-80 ստանդարտը</w:t>
            </w:r>
            <w:r w:rsidRPr="0044633D">
              <w:rPr>
                <w:rFonts w:ascii="GHEA Grapalat" w:eastAsia="Times New Roman" w:hAnsi="GHEA Grapalat" w:cs="Times New Roman"/>
                <w:sz w:val="20"/>
                <w:szCs w:val="20"/>
                <w:lang w:val="af-ZA" w:eastAsia="ru-RU"/>
              </w:rPr>
              <w:t xml:space="preserve"> </w:t>
            </w:r>
            <w:r w:rsidRPr="0044633D">
              <w:rPr>
                <w:rFonts w:ascii="GHEA Grapalat" w:eastAsia="Times New Roman" w:hAnsi="GHEA Grapalat" w:cs="Times New Roman"/>
                <w:sz w:val="20"/>
                <w:szCs w:val="20"/>
                <w:lang w:val="hy-AM" w:eastAsia="ru-RU"/>
              </w:rPr>
              <w:t xml:space="preserve">Չինաստանի ժողովրդական հանրապետության տարածքում </w:t>
            </w:r>
            <w:r w:rsidRPr="0044633D">
              <w:rPr>
                <w:rFonts w:ascii="GHEA Grapalat" w:eastAsia="Times New Roman" w:hAnsi="GHEA Grapalat" w:cs="Times New Roman"/>
                <w:sz w:val="20"/>
                <w:szCs w:val="20"/>
                <w:lang w:val="af-ZA" w:eastAsia="ru-RU"/>
              </w:rPr>
              <w:t>31.12.1980</w:t>
            </w:r>
            <w:r w:rsidRPr="0044633D">
              <w:rPr>
                <w:rFonts w:ascii="GHEA Grapalat" w:eastAsia="Times New Roman" w:hAnsi="GHEA Grapalat" w:cs="Times New Roman"/>
                <w:sz w:val="20"/>
                <w:szCs w:val="20"/>
                <w:lang w:val="hy-AM" w:eastAsia="ru-RU"/>
              </w:rPr>
              <w:t>-</w:t>
            </w:r>
            <w:r w:rsidRPr="0044633D">
              <w:rPr>
                <w:rFonts w:ascii="GHEA Grapalat" w:eastAsia="Times New Roman" w:hAnsi="GHEA Grapalat" w:cs="Times New Roman"/>
                <w:sz w:val="20"/>
                <w:szCs w:val="20"/>
                <w:lang w:val="af-ZA" w:eastAsia="ru-RU"/>
              </w:rPr>
              <w:t>01.04.2008</w:t>
            </w:r>
            <w:r w:rsidRPr="0044633D">
              <w:rPr>
                <w:rFonts w:ascii="GHEA Grapalat" w:eastAsia="Times New Roman" w:hAnsi="GHEA Grapalat" w:cs="Times New Roman"/>
                <w:sz w:val="20"/>
                <w:szCs w:val="20"/>
                <w:lang w:val="hy-AM" w:eastAsia="ru-RU"/>
              </w:rPr>
              <w:t>թթ</w:t>
            </w:r>
            <w:r w:rsidRPr="0044633D">
              <w:rPr>
                <w:rFonts w:ascii="GHEA Grapalat" w:eastAsia="Times New Roman" w:hAnsi="GHEA Grapalat" w:cs="Times New Roman"/>
                <w:sz w:val="20"/>
                <w:szCs w:val="20"/>
                <w:lang w:val="af-ZA" w:eastAsia="ru-RU"/>
              </w:rPr>
              <w:t xml:space="preserve">. </w:t>
            </w:r>
            <w:r w:rsidRPr="0044633D">
              <w:rPr>
                <w:rFonts w:ascii="GHEA Grapalat" w:eastAsia="Times New Roman" w:hAnsi="GHEA Grapalat" w:cs="Times New Roman"/>
                <w:sz w:val="20"/>
                <w:szCs w:val="20"/>
                <w:lang w:val="hy-AM" w:eastAsia="ru-RU"/>
              </w:rPr>
              <w:t>ընթացքում գործող «Թափանցիկ պլաստիկների լուսաթափանցելիության</w:t>
            </w:r>
            <w:r w:rsidRPr="0044633D">
              <w:rPr>
                <w:rFonts w:ascii="GHEA Grapalat" w:eastAsia="Times New Roman" w:hAnsi="GHEA Grapalat" w:cs="Times New Roman"/>
                <w:sz w:val="20"/>
                <w:szCs w:val="20"/>
                <w:lang w:val="af-ZA" w:eastAsia="ru-RU"/>
              </w:rPr>
              <w:t xml:space="preserve"> </w:t>
            </w:r>
            <w:r w:rsidRPr="0044633D">
              <w:rPr>
                <w:rFonts w:ascii="GHEA Grapalat" w:eastAsia="Times New Roman" w:hAnsi="GHEA Grapalat" w:cs="Times New Roman"/>
                <w:sz w:val="20"/>
                <w:szCs w:val="20"/>
                <w:lang w:val="hy-AM" w:eastAsia="ru-RU"/>
              </w:rPr>
              <w:t xml:space="preserve">որոշման ազգային ստանդարտն է </w:t>
            </w:r>
            <w:r w:rsidRPr="0044633D">
              <w:rPr>
                <w:rFonts w:ascii="GHEA Grapalat" w:eastAsia="Times New Roman" w:hAnsi="GHEA Grapalat" w:cs="Times New Roman"/>
                <w:sz w:val="20"/>
                <w:szCs w:val="20"/>
                <w:lang w:val="af-ZA" w:eastAsia="ru-RU"/>
              </w:rPr>
              <w:t>(</w:t>
            </w:r>
            <w:r w:rsidRPr="0044633D">
              <w:rPr>
                <w:rFonts w:ascii="GHEA Grapalat" w:eastAsia="Times New Roman" w:hAnsi="GHEA Grapalat" w:cs="Times New Roman"/>
                <w:sz w:val="20"/>
                <w:szCs w:val="20"/>
                <w:lang w:val="hy-AM" w:eastAsia="ru-RU"/>
              </w:rPr>
              <w:t>փոխարինված է</w:t>
            </w:r>
            <w:r w:rsidRPr="0044633D">
              <w:rPr>
                <w:rFonts w:ascii="GHEA Grapalat" w:eastAsia="Times New Roman" w:hAnsi="GHEA Grapalat" w:cs="Times New Roman"/>
                <w:sz w:val="20"/>
                <w:szCs w:val="20"/>
                <w:lang w:val="af-ZA" w:eastAsia="ru-RU"/>
              </w:rPr>
              <w:t xml:space="preserve">) </w:t>
            </w:r>
            <w:r w:rsidRPr="0044633D">
              <w:rPr>
                <w:rFonts w:ascii="GHEA Grapalat" w:eastAsia="Times New Roman" w:hAnsi="GHEA Grapalat" w:cs="Times New Roman"/>
                <w:sz w:val="20"/>
                <w:szCs w:val="20"/>
                <w:lang w:val="hy-AM" w:eastAsia="ru-RU"/>
              </w:rPr>
              <w:t>։</w:t>
            </w:r>
          </w:p>
          <w:p w14:paraId="16324658" w14:textId="77777777" w:rsidR="000575B9" w:rsidRPr="0044633D" w:rsidRDefault="000575B9" w:rsidP="009615D7">
            <w:pPr>
              <w:numPr>
                <w:ilvl w:val="0"/>
                <w:numId w:val="7"/>
              </w:numPr>
              <w:shd w:val="clear" w:color="auto" w:fill="FFFFFF"/>
              <w:tabs>
                <w:tab w:val="left" w:pos="284"/>
              </w:tabs>
              <w:spacing w:line="276" w:lineRule="auto"/>
              <w:ind w:left="0" w:firstLine="0"/>
              <w:contextualSpacing/>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lang w:val="hy-AM" w:eastAsia="ru-RU"/>
              </w:rPr>
              <w:t>«ASTM D1033-61 ստանդարտ</w:t>
            </w:r>
            <w:r w:rsidRPr="0044633D">
              <w:rPr>
                <w:rFonts w:ascii="GHEA Grapalat" w:eastAsia="Times New Roman" w:hAnsi="GHEA Grapalat" w:cs="Times New Roman"/>
                <w:sz w:val="20"/>
                <w:szCs w:val="20"/>
                <w:lang w:val="af-ZA" w:eastAsia="ru-RU"/>
              </w:rPr>
              <w:t xml:space="preserve"> </w:t>
            </w:r>
            <w:r w:rsidRPr="0044633D">
              <w:rPr>
                <w:rFonts w:ascii="GHEA Grapalat" w:eastAsia="Times New Roman" w:hAnsi="GHEA Grapalat" w:cs="Times New Roman"/>
                <w:sz w:val="20"/>
                <w:szCs w:val="20"/>
                <w:lang w:val="hy-AM" w:eastAsia="ru-RU"/>
              </w:rPr>
              <w:t xml:space="preserve">առհասարակ գոյություն չունի, փոխարենը </w:t>
            </w:r>
            <w:r w:rsidRPr="0044633D">
              <w:rPr>
                <w:rFonts w:ascii="GHEA Grapalat" w:eastAsia="Times New Roman" w:hAnsi="GHEA Grapalat" w:cs="Times New Roman"/>
                <w:sz w:val="20"/>
                <w:szCs w:val="20"/>
                <w:lang w:val="af-ZA" w:eastAsia="ru-RU"/>
              </w:rPr>
              <w:t xml:space="preserve">1961-1992 </w:t>
            </w:r>
            <w:r w:rsidRPr="0044633D">
              <w:rPr>
                <w:rFonts w:ascii="GHEA Grapalat" w:eastAsia="Times New Roman" w:hAnsi="GHEA Grapalat" w:cs="Times New Roman"/>
                <w:sz w:val="20"/>
                <w:szCs w:val="20"/>
                <w:lang w:val="hy-AM" w:eastAsia="ru-RU"/>
              </w:rPr>
              <w:t>թվականը գործել է ԱՄՆ «Փորձարկման և նյութերի ամերիկյան միության մշակած «Թափանցիկ պլաստիկների լուսաթափանցելիության</w:t>
            </w:r>
            <w:r w:rsidRPr="0044633D">
              <w:rPr>
                <w:rFonts w:ascii="GHEA Grapalat" w:eastAsia="Times New Roman" w:hAnsi="GHEA Grapalat" w:cs="Times New Roman"/>
                <w:sz w:val="20"/>
                <w:szCs w:val="20"/>
                <w:lang w:val="af-ZA" w:eastAsia="ru-RU"/>
              </w:rPr>
              <w:t xml:space="preserve"> </w:t>
            </w:r>
            <w:r w:rsidRPr="0044633D">
              <w:rPr>
                <w:rFonts w:ascii="GHEA Grapalat" w:eastAsia="Times New Roman" w:hAnsi="GHEA Grapalat" w:cs="Times New Roman"/>
                <w:sz w:val="20"/>
                <w:szCs w:val="20"/>
                <w:lang w:val="hy-AM" w:eastAsia="ru-RU"/>
              </w:rPr>
              <w:t>որոշման մեթոդիկա «</w:t>
            </w:r>
            <w:r w:rsidRPr="0044633D">
              <w:rPr>
                <w:rFonts w:ascii="GHEA Grapalat" w:eastAsia="Times New Roman" w:hAnsi="GHEA Grapalat" w:cs="Times New Roman"/>
                <w:sz w:val="20"/>
                <w:szCs w:val="20"/>
                <w:lang w:val="af-ZA" w:eastAsia="ru-RU"/>
              </w:rPr>
              <w:t>A</w:t>
            </w:r>
            <w:r w:rsidRPr="0044633D">
              <w:rPr>
                <w:rFonts w:ascii="GHEA Grapalat" w:eastAsia="Times New Roman" w:hAnsi="GHEA Grapalat" w:cs="Times New Roman"/>
                <w:sz w:val="20"/>
                <w:szCs w:val="20"/>
                <w:lang w:val="hy-AM" w:eastAsia="ru-RU"/>
              </w:rPr>
              <w:t>STM D10</w:t>
            </w:r>
            <w:r w:rsidRPr="0044633D">
              <w:rPr>
                <w:rFonts w:ascii="GHEA Grapalat" w:eastAsia="Times New Roman" w:hAnsi="GHEA Grapalat" w:cs="Times New Roman"/>
                <w:sz w:val="20"/>
                <w:szCs w:val="20"/>
                <w:lang w:val="af-ZA" w:eastAsia="ru-RU"/>
              </w:rPr>
              <w:t>0</w:t>
            </w:r>
            <w:r w:rsidRPr="0044633D">
              <w:rPr>
                <w:rFonts w:ascii="GHEA Grapalat" w:eastAsia="Times New Roman" w:hAnsi="GHEA Grapalat" w:cs="Times New Roman"/>
                <w:sz w:val="20"/>
                <w:szCs w:val="20"/>
                <w:lang w:val="hy-AM" w:eastAsia="ru-RU"/>
              </w:rPr>
              <w:t>3-61</w:t>
            </w:r>
            <w:r w:rsidRPr="0044633D">
              <w:rPr>
                <w:rFonts w:ascii="GHEA Grapalat" w:eastAsia="Times New Roman" w:hAnsi="GHEA Grapalat" w:cs="Times New Roman"/>
                <w:sz w:val="20"/>
                <w:szCs w:val="20"/>
                <w:lang w:val="af-ZA" w:eastAsia="ru-RU"/>
              </w:rPr>
              <w:t xml:space="preserve"> </w:t>
            </w:r>
            <w:r w:rsidRPr="0044633D">
              <w:rPr>
                <w:rFonts w:ascii="GHEA Grapalat" w:eastAsia="Times New Roman" w:hAnsi="GHEA Grapalat" w:cs="Times New Roman"/>
                <w:sz w:val="20"/>
                <w:szCs w:val="20"/>
                <w:lang w:val="hy-AM" w:eastAsia="ru-RU"/>
              </w:rPr>
              <w:t xml:space="preserve">ստանդարտը </w:t>
            </w:r>
            <w:r w:rsidRPr="0044633D">
              <w:rPr>
                <w:rFonts w:ascii="GHEA Grapalat" w:eastAsia="Times New Roman" w:hAnsi="GHEA Grapalat" w:cs="Times New Roman"/>
                <w:sz w:val="20"/>
                <w:szCs w:val="20"/>
                <w:lang w:val="af-ZA" w:eastAsia="ru-RU"/>
              </w:rPr>
              <w:t>(</w:t>
            </w:r>
            <w:r w:rsidRPr="0044633D">
              <w:rPr>
                <w:rFonts w:ascii="GHEA Grapalat" w:eastAsia="Times New Roman" w:hAnsi="GHEA Grapalat" w:cs="Times New Roman"/>
                <w:sz w:val="20"/>
                <w:szCs w:val="20"/>
                <w:lang w:val="hy-AM" w:eastAsia="ru-RU"/>
              </w:rPr>
              <w:t>բազմակի անգամ փոխարինված</w:t>
            </w:r>
            <w:r w:rsidRPr="0044633D">
              <w:rPr>
                <w:rFonts w:ascii="GHEA Grapalat" w:eastAsia="Times New Roman" w:hAnsi="GHEA Grapalat" w:cs="Times New Roman"/>
                <w:sz w:val="20"/>
                <w:szCs w:val="20"/>
                <w:lang w:val="af-ZA" w:eastAsia="ru-RU"/>
              </w:rPr>
              <w:t>)</w:t>
            </w:r>
            <w:r w:rsidRPr="0044633D">
              <w:rPr>
                <w:rFonts w:ascii="GHEA Grapalat" w:eastAsia="Times New Roman" w:hAnsi="GHEA Grapalat" w:cs="Times New Roman"/>
                <w:sz w:val="20"/>
                <w:szCs w:val="20"/>
                <w:lang w:val="hy-AM" w:eastAsia="ru-RU"/>
              </w:rPr>
              <w:t>։</w:t>
            </w:r>
          </w:p>
          <w:p w14:paraId="21C169F3" w14:textId="77777777" w:rsidR="000575B9" w:rsidRPr="0044633D" w:rsidRDefault="000575B9" w:rsidP="009615D7">
            <w:pPr>
              <w:numPr>
                <w:ilvl w:val="0"/>
                <w:numId w:val="7"/>
              </w:numPr>
              <w:shd w:val="clear" w:color="auto" w:fill="FFFFFF"/>
              <w:tabs>
                <w:tab w:val="left" w:pos="284"/>
              </w:tabs>
              <w:spacing w:line="276" w:lineRule="auto"/>
              <w:ind w:left="0" w:firstLine="0"/>
              <w:contextualSpacing/>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lang w:val="hy-AM" w:eastAsia="ru-RU"/>
              </w:rPr>
              <w:t xml:space="preserve">«JIS K7105-81 ստանդարտը Ճապոնիայի կայսրության տարածքում </w:t>
            </w:r>
            <w:r w:rsidRPr="0044633D">
              <w:rPr>
                <w:rFonts w:ascii="GHEA Grapalat" w:eastAsia="Times New Roman" w:hAnsi="GHEA Grapalat" w:cs="Times New Roman"/>
                <w:sz w:val="20"/>
                <w:szCs w:val="20"/>
                <w:lang w:val="af-ZA" w:eastAsia="ru-RU"/>
              </w:rPr>
              <w:t>01.03.1981- 21.03.2012</w:t>
            </w:r>
            <w:r w:rsidRPr="0044633D">
              <w:rPr>
                <w:rFonts w:ascii="GHEA Grapalat" w:eastAsia="Times New Roman" w:hAnsi="GHEA Grapalat" w:cs="Times New Roman"/>
                <w:sz w:val="20"/>
                <w:szCs w:val="20"/>
                <w:lang w:val="hy-AM" w:eastAsia="ru-RU"/>
              </w:rPr>
              <w:t>թթ</w:t>
            </w:r>
            <w:r w:rsidRPr="0044633D">
              <w:rPr>
                <w:rFonts w:ascii="GHEA Grapalat" w:eastAsia="Times New Roman" w:hAnsi="GHEA Grapalat" w:cs="Times New Roman"/>
                <w:sz w:val="20"/>
                <w:szCs w:val="20"/>
                <w:lang w:val="af-ZA" w:eastAsia="ru-RU"/>
              </w:rPr>
              <w:t>.</w:t>
            </w:r>
            <w:r w:rsidRPr="0044633D">
              <w:rPr>
                <w:rFonts w:ascii="GHEA Grapalat" w:eastAsia="Times New Roman" w:hAnsi="GHEA Grapalat" w:cs="Times New Roman"/>
                <w:sz w:val="20"/>
                <w:szCs w:val="20"/>
                <w:lang w:val="hy-AM" w:eastAsia="ru-RU"/>
              </w:rPr>
              <w:t xml:space="preserve"> ընթացքում գործող «Պլաստիկի օպտիկական հատկությունների փորձարկման մեթոդիկա ձեռնարկն է </w:t>
            </w:r>
            <w:r w:rsidRPr="0044633D">
              <w:rPr>
                <w:rFonts w:ascii="GHEA Grapalat" w:eastAsia="Times New Roman" w:hAnsi="GHEA Grapalat" w:cs="Times New Roman"/>
                <w:sz w:val="20"/>
                <w:szCs w:val="20"/>
                <w:lang w:val="af-ZA" w:eastAsia="ru-RU"/>
              </w:rPr>
              <w:t>(</w:t>
            </w:r>
            <w:r w:rsidRPr="0044633D">
              <w:rPr>
                <w:rFonts w:ascii="GHEA Grapalat" w:eastAsia="Times New Roman" w:hAnsi="GHEA Grapalat" w:cs="Times New Roman"/>
                <w:sz w:val="20"/>
                <w:szCs w:val="20"/>
                <w:lang w:val="hy-AM" w:eastAsia="ru-RU"/>
              </w:rPr>
              <w:t>գործողությունը դադարեցված է</w:t>
            </w:r>
            <w:r w:rsidRPr="0044633D">
              <w:rPr>
                <w:rFonts w:ascii="GHEA Grapalat" w:eastAsia="Times New Roman" w:hAnsi="GHEA Grapalat" w:cs="Times New Roman"/>
                <w:sz w:val="20"/>
                <w:szCs w:val="20"/>
                <w:lang w:val="af-ZA" w:eastAsia="ru-RU"/>
              </w:rPr>
              <w:t>)</w:t>
            </w:r>
            <w:r w:rsidRPr="0044633D">
              <w:rPr>
                <w:rFonts w:ascii="GHEA Grapalat" w:eastAsia="Times New Roman" w:hAnsi="GHEA Grapalat" w:cs="Times New Roman"/>
                <w:sz w:val="20"/>
                <w:szCs w:val="20"/>
                <w:lang w:val="hy-AM" w:eastAsia="ru-RU"/>
              </w:rPr>
              <w:t>։</w:t>
            </w:r>
          </w:p>
          <w:p w14:paraId="140A49CD" w14:textId="77777777" w:rsidR="000575B9" w:rsidRPr="00FD6A1A" w:rsidRDefault="000575B9" w:rsidP="009615D7">
            <w:pPr>
              <w:shd w:val="clear" w:color="auto" w:fill="FFFFFF"/>
              <w:spacing w:line="276" w:lineRule="auto"/>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 xml:space="preserve">Հաշվեքննության կատարման շրջանակներում, հիմք ընդունելով </w:t>
            </w:r>
            <w:r w:rsidRPr="0044633D">
              <w:rPr>
                <w:rFonts w:ascii="GHEA Grapalat" w:eastAsia="Times New Roman" w:hAnsi="GHEA Grapalat" w:cs="Times New Roman"/>
                <w:b/>
                <w:sz w:val="20"/>
                <w:szCs w:val="20"/>
                <w:lang w:val="hy-AM" w:eastAsia="ru-RU"/>
              </w:rPr>
              <w:t>«</w:t>
            </w:r>
            <w:r w:rsidRPr="0044633D">
              <w:rPr>
                <w:rFonts w:ascii="GHEA Grapalat" w:eastAsia="Times New Roman" w:hAnsi="GHEA Grapalat" w:cs="Times New Roman"/>
                <w:bCs/>
                <w:sz w:val="20"/>
                <w:szCs w:val="20"/>
                <w:lang w:val="hy-AM" w:eastAsia="ru-RU"/>
              </w:rPr>
              <w:t>Հաշվեքննիչ պալատի մասին ՀՀ օրենքի 39-րդ հոդվածի 3-րդ մասի դրույթով սահմանվածը և</w:t>
            </w:r>
            <w:r w:rsidRPr="0044633D">
              <w:rPr>
                <w:rFonts w:ascii="GHEA Grapalat" w:eastAsia="Times New Roman" w:hAnsi="GHEA Grapalat" w:cs="Times New Roman"/>
                <w:sz w:val="20"/>
                <w:szCs w:val="20"/>
                <w:lang w:val="hy-AM"/>
              </w:rPr>
              <w:t xml:space="preserve"> կիրառելով «արտաքին հաստատում ընթացակարգը ՀՀ էկոնոմիկայի նախարարության «Ստանդարտացման և չափագիտության ազգային մարմին ՓԲ ընկերությունից 19.07.2023 թվականին պահանջվել և 27.07.2023 թվականի թիվ ՍՉԱՄ-1171 գրությամբ ստացվել է համապատասխան տեղեկատվություն, որ վերոնշյալ ստանդարտները այլ երկրների ստանդարտներ են և առկա չեն </w:t>
            </w:r>
            <w:r w:rsidRPr="0044633D">
              <w:rPr>
                <w:rFonts w:ascii="GHEA Grapalat" w:eastAsia="Times New Roman" w:hAnsi="GHEA Grapalat" w:cs="Times New Roman"/>
                <w:sz w:val="20"/>
                <w:szCs w:val="20"/>
                <w:lang w:val="hy-AM"/>
              </w:rPr>
              <w:lastRenderedPageBreak/>
              <w:t xml:space="preserve">ազգային մարմնի տվյալների բազայում։ Ուստի նշված բոլոր դեպքերի մասով հաշվեքննությամբ արձանագրվում է անհամապատասխանություն «Ստանդարտացման մասին ՀՀ օրենքի </w:t>
            </w:r>
            <w:r w:rsidRPr="0044633D">
              <w:rPr>
                <w:rFonts w:ascii="GHEA Grapalat" w:eastAsia="Times New Roman" w:hAnsi="GHEA Grapalat" w:cs="Times New Roman"/>
                <w:sz w:val="20"/>
                <w:szCs w:val="20"/>
                <w:lang w:val="af-ZA"/>
              </w:rPr>
              <w:t>16-</w:t>
            </w:r>
            <w:r w:rsidRPr="0044633D">
              <w:rPr>
                <w:rFonts w:ascii="GHEA Grapalat" w:eastAsia="Times New Roman" w:hAnsi="GHEA Grapalat" w:cs="Times New Roman"/>
                <w:sz w:val="20"/>
                <w:szCs w:val="20"/>
                <w:lang w:val="hy-AM"/>
              </w:rPr>
              <w:t xml:space="preserve">րդ հոդվածի </w:t>
            </w:r>
            <w:r w:rsidRPr="0044633D">
              <w:rPr>
                <w:rFonts w:ascii="GHEA Grapalat" w:eastAsia="Times New Roman" w:hAnsi="GHEA Grapalat" w:cs="Times New Roman"/>
                <w:sz w:val="20"/>
                <w:szCs w:val="20"/>
                <w:lang w:val="af-ZA"/>
              </w:rPr>
              <w:t>4-</w:t>
            </w:r>
            <w:r w:rsidRPr="0044633D">
              <w:rPr>
                <w:rFonts w:ascii="GHEA Grapalat" w:eastAsia="Times New Roman" w:hAnsi="GHEA Grapalat" w:cs="Times New Roman"/>
                <w:sz w:val="20"/>
                <w:szCs w:val="20"/>
                <w:lang w:val="hy-AM"/>
              </w:rPr>
              <w:t>րդ մասով սահմանվածի հետ, այն է՝ «</w:t>
            </w:r>
            <w:r w:rsidRPr="0044633D">
              <w:rPr>
                <w:rFonts w:ascii="GHEA Grapalat" w:eastAsia="Times New Roman" w:hAnsi="GHEA Grapalat" w:cs="Sylfaen"/>
                <w:sz w:val="20"/>
                <w:szCs w:val="20"/>
                <w:shd w:val="clear" w:color="auto" w:fill="FFFFFF"/>
                <w:lang w:val="hy-AM" w:eastAsia="ru-RU"/>
              </w:rPr>
              <w:t>Միջազգային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տարածաշրջանային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և</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այլ</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պետությունների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ազգային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ստանդարտները</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կիրառվում</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են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միջազգային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համագործակցության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մասին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համաձայնագրերի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պայմանագրերի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կամ</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Ստանդարտացման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ազգային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մարմնի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և</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համապատասխան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միջազգային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տարածաշրջանային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և</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այլ</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պետությունների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ստանդարտացման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ազգային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մարմինների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միջև</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կնքված</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համաձայնագրերի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պայմանագրերի</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հիման</w:t>
            </w:r>
            <w:r w:rsidRPr="0044633D">
              <w:rPr>
                <w:rFonts w:ascii="GHEA Grapalat" w:eastAsia="Times New Roman" w:hAnsi="GHEA Grapalat" w:cs="Times New Roman"/>
                <w:sz w:val="20"/>
                <w:szCs w:val="20"/>
                <w:shd w:val="clear" w:color="auto" w:fill="FFFFFF"/>
                <w:lang w:val="af-ZA" w:eastAsia="ru-RU"/>
              </w:rPr>
              <w:t xml:space="preserve"> </w:t>
            </w:r>
            <w:r w:rsidRPr="0044633D">
              <w:rPr>
                <w:rFonts w:ascii="GHEA Grapalat" w:eastAsia="Times New Roman" w:hAnsi="GHEA Grapalat" w:cs="Sylfaen"/>
                <w:sz w:val="20"/>
                <w:szCs w:val="20"/>
                <w:shd w:val="clear" w:color="auto" w:fill="FFFFFF"/>
                <w:lang w:val="hy-AM" w:eastAsia="ru-RU"/>
              </w:rPr>
              <w:t>վրա</w:t>
            </w:r>
            <w:r w:rsidRPr="0044633D">
              <w:rPr>
                <w:rFonts w:ascii="GHEA Grapalat" w:eastAsia="Times New Roman" w:hAnsi="GHEA Grapalat" w:cs="Times New Roman"/>
                <w:sz w:val="20"/>
                <w:szCs w:val="20"/>
                <w:lang w:val="hy-AM"/>
              </w:rPr>
              <w:t></w:t>
            </w:r>
            <w:r>
              <w:rPr>
                <w:rFonts w:ascii="GHEA Grapalat" w:eastAsia="Times New Roman" w:hAnsi="GHEA Grapalat" w:cs="Times New Roman"/>
                <w:sz w:val="20"/>
                <w:szCs w:val="20"/>
                <w:lang w:val="hy-AM"/>
              </w:rPr>
              <w:t>։</w:t>
            </w:r>
          </w:p>
        </w:tc>
        <w:tc>
          <w:tcPr>
            <w:tcW w:w="1701" w:type="dxa"/>
            <w:shd w:val="clear" w:color="auto" w:fill="auto"/>
            <w:vAlign w:val="center"/>
          </w:tcPr>
          <w:p w14:paraId="69BDEBA0"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36055522"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Ընդունվել է ի գիտություն, հետագայում տեխնիկական բնութագրերը կազմելիս կհրավիրվեն համապատասխան փորձագետներ։</w:t>
            </w:r>
          </w:p>
        </w:tc>
        <w:tc>
          <w:tcPr>
            <w:tcW w:w="4400" w:type="dxa"/>
          </w:tcPr>
          <w:p w14:paraId="059FC46F" w14:textId="77777777" w:rsidR="000575B9" w:rsidRPr="00FD6A1A" w:rsidRDefault="000575B9" w:rsidP="009615D7">
            <w:pPr>
              <w:spacing w:line="276" w:lineRule="auto"/>
              <w:jc w:val="both"/>
              <w:rPr>
                <w:rFonts w:ascii="GHEA Grapalat" w:eastAsia="Times New Roman" w:hAnsi="GHEA Grapalat" w:cs="Times New Roman"/>
                <w:sz w:val="20"/>
                <w:szCs w:val="20"/>
                <w:lang w:val="hy-AM" w:eastAsia="ru-RU"/>
              </w:rPr>
            </w:pPr>
            <w:r w:rsidRPr="00FD6A1A">
              <w:rPr>
                <w:rFonts w:ascii="GHEA Grapalat" w:eastAsia="Times New Roman" w:hAnsi="GHEA Grapalat" w:cs="Times New Roman"/>
                <w:sz w:val="20"/>
                <w:szCs w:val="20"/>
                <w:lang w:val="hy-AM" w:eastAsia="ru-RU"/>
              </w:rPr>
              <w:t>Ըստ էության արձանագրված</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անհամապատասխանությունը ՀՀ</w:t>
            </w:r>
            <w:r w:rsidRPr="00FD6A1A">
              <w:rPr>
                <w:rFonts w:ascii="GHEA Grapalat" w:eastAsia="Times New Roman" w:hAnsi="GHEA Grapalat" w:cs="Times New Roman"/>
                <w:sz w:val="20"/>
                <w:szCs w:val="20"/>
                <w:lang w:val="es-ES" w:eastAsia="ru-RU"/>
              </w:rPr>
              <w:t xml:space="preserve"> ՆԳՆ-ի կողմից </w:t>
            </w:r>
            <w:r w:rsidRPr="00FD6A1A">
              <w:rPr>
                <w:rFonts w:ascii="GHEA Grapalat" w:eastAsia="Times New Roman" w:hAnsi="GHEA Grapalat" w:cs="Times New Roman"/>
                <w:sz w:val="20"/>
                <w:szCs w:val="20"/>
                <w:lang w:val="hy-AM" w:eastAsia="ru-RU"/>
              </w:rPr>
              <w:t>ընդունվել</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է:</w:t>
            </w:r>
          </w:p>
          <w:p w14:paraId="5D3F89F3" w14:textId="77777777" w:rsidR="000575B9" w:rsidRPr="0044633D" w:rsidRDefault="000575B9" w:rsidP="009615D7">
            <w:pPr>
              <w:tabs>
                <w:tab w:val="left" w:pos="720"/>
              </w:tabs>
              <w:jc w:val="both"/>
              <w:rPr>
                <w:rFonts w:ascii="GHEA Grapalat" w:hAnsi="GHEA Grapalat"/>
                <w:sz w:val="20"/>
                <w:szCs w:val="20"/>
                <w:lang w:val="hy-AM"/>
              </w:rPr>
            </w:pPr>
            <w:r w:rsidRPr="00FD6A1A">
              <w:rPr>
                <w:rFonts w:ascii="GHEA Grapalat" w:hAnsi="GHEA Grapalat"/>
                <w:sz w:val="20"/>
                <w:szCs w:val="20"/>
                <w:lang w:val="hy-AM"/>
              </w:rPr>
              <w:t>Հիմնավորումը չի ընդունվում</w:t>
            </w:r>
            <w:r w:rsidRPr="0044633D">
              <w:rPr>
                <w:rFonts w:ascii="GHEA Grapalat" w:hAnsi="GHEA Grapalat"/>
                <w:sz w:val="20"/>
                <w:szCs w:val="20"/>
                <w:lang w:val="hy-AM"/>
              </w:rPr>
              <w:t xml:space="preserve"> Հաշվեքննությամբ բերված տվյալները համացանցային տիրույթում գործող «շուկայի արժեքներն են և միայն ՀՀ-ում արտադրվածի կամ վաճառվածի մասին որևէ գրառում չի կատարվել։ Ինչ վերաբերվում է «ՃՈ-ի կողմից օգտագործվող սարքերի </w:t>
            </w:r>
            <w:r w:rsidRPr="0044633D">
              <w:rPr>
                <w:rFonts w:ascii="GHEA Grapalat" w:hAnsi="GHEA Grapalat"/>
                <w:sz w:val="20"/>
                <w:szCs w:val="20"/>
                <w:lang w:val="hy-AM"/>
              </w:rPr>
              <w:lastRenderedPageBreak/>
              <w:t xml:space="preserve">բնութագրին, ապա հաշվեքննությանը հայտնի չեն այդ սարքերի մակնիշները և տեխնիկական բնութագրերը, սակայն դրանք որևէ կերպ չեն կարող բնութագրել նշված այլ երկրների տեղական ժամկետանց, իսկ որոշ դեպքերում այլ առարկաներ բնութագրող ստանդարտների կիրառմանը: </w:t>
            </w:r>
          </w:p>
          <w:p w14:paraId="699C0EE2"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lang w:val="hy-AM"/>
              </w:rPr>
              <w:t>Ինչ վերաբերում է պատասխանատու ստորաբաժանումում մասնագետներ չլինելուն, ապա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44633D">
              <w:rPr>
                <w:rFonts w:ascii="GHEA Grapalat" w:eastAsia="Calibri" w:hAnsi="GHEA Grapalat" w:cs="Arial"/>
                <w:sz w:val="20"/>
                <w:szCs w:val="20"/>
                <w:lang w:val="af-ZA"/>
              </w:rPr>
              <w:t></w:t>
            </w:r>
            <w:r w:rsidRPr="0044633D">
              <w:rPr>
                <w:rFonts w:ascii="GHEA Grapalat" w:hAnsi="GHEA Grapalat"/>
                <w:sz w:val="20"/>
                <w:szCs w:val="20"/>
                <w:lang w:val="hy-AM"/>
              </w:rPr>
              <w:t xml:space="preserve"> N 526-Ն որոշման հավելվածի (կարգի) 15-րդ կետով այդ դեպքերի համար նախատեսված է՝ </w:t>
            </w:r>
            <w:r w:rsidRPr="0044633D">
              <w:rPr>
                <w:rFonts w:ascii="GHEA Grapalat" w:hAnsi="GHEA Grapalat"/>
                <w:sz w:val="20"/>
                <w:szCs w:val="20"/>
                <w:shd w:val="clear" w:color="auto" w:fill="FFFFFF"/>
                <w:lang w:val="hy-AM"/>
              </w:rPr>
              <w:t>«եթե պատվիրատուի աշխատակազմի ներկայացուցիչները չունեն անհրաժեշտ մասնագիտական կարողություններ, ապա հանձնաժողովի կազմում ներառելու նպատակով հրավիրվում է համապատասխան փորձագետ (մասնագետ):</w:t>
            </w:r>
          </w:p>
        </w:tc>
      </w:tr>
      <w:tr w:rsidR="000575B9" w:rsidRPr="00851DB3" w14:paraId="4A3C9337" w14:textId="77777777" w:rsidTr="006E00DE">
        <w:trPr>
          <w:trHeight w:val="777"/>
        </w:trPr>
        <w:tc>
          <w:tcPr>
            <w:tcW w:w="567" w:type="dxa"/>
            <w:shd w:val="clear" w:color="auto" w:fill="auto"/>
            <w:vAlign w:val="center"/>
          </w:tcPr>
          <w:p w14:paraId="02A2B503"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7</w:t>
            </w:r>
          </w:p>
        </w:tc>
        <w:tc>
          <w:tcPr>
            <w:tcW w:w="6091" w:type="dxa"/>
            <w:shd w:val="clear" w:color="auto" w:fill="auto"/>
          </w:tcPr>
          <w:p w14:paraId="3706F8CD" w14:textId="77777777" w:rsidR="000575B9" w:rsidRPr="0044633D" w:rsidRDefault="000575B9" w:rsidP="009615D7">
            <w:pPr>
              <w:shd w:val="clear" w:color="auto" w:fill="FFFFFF"/>
              <w:spacing w:line="276" w:lineRule="auto"/>
              <w:contextualSpacing/>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lang w:val="af-ZA"/>
              </w:rPr>
              <w:t>ՀՀ էկոնոմիկայի նախարարության «Ստանդարտացման և չափագիտության ազգային մարմին ՓԲ ընկերությունից 19.07.2023 թվականին պահանջվել և 27.07.2023թ.-ի թիվ ՍՉԱՄ-1171 գրությամբ ստացվել է նաև համապատասխան տեղեկատվություն, համաձայն որի՝</w:t>
            </w:r>
          </w:p>
          <w:p w14:paraId="2183999B" w14:textId="77777777" w:rsidR="000575B9" w:rsidRPr="0044633D" w:rsidRDefault="000575B9" w:rsidP="009615D7">
            <w:pPr>
              <w:numPr>
                <w:ilvl w:val="0"/>
                <w:numId w:val="8"/>
              </w:numPr>
              <w:shd w:val="clear" w:color="auto" w:fill="FFFFFF"/>
              <w:spacing w:line="276" w:lineRule="auto"/>
              <w:ind w:left="0" w:firstLine="0"/>
              <w:contextualSpacing/>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shd w:val="clear" w:color="auto" w:fill="FFFFFF"/>
                <w:lang w:val="hy-AM" w:eastAsia="ru-RU"/>
              </w:rPr>
              <w:t xml:space="preserve">«WTM-1100 չափման միջոցի տեսակի հաստատումը իրականացվել է 31.05.2016 թվականին </w:t>
            </w:r>
            <w:r w:rsidRPr="0044633D">
              <w:rPr>
                <w:rFonts w:ascii="GHEA Grapalat" w:eastAsia="Times New Roman" w:hAnsi="GHEA Grapalat" w:cs="Times New Roman"/>
                <w:sz w:val="20"/>
                <w:szCs w:val="20"/>
                <w:lang w:val="hy-AM"/>
              </w:rPr>
              <w:t xml:space="preserve">«Ալիկանտե ՍՊ ընկերության և 23.11.2021 թվականին «Ավտոպոստ ՍՊ ընկերության հայտերի հիման վրա (երկու դեպքում էլ սարքի արտադրող կազմակերպություն է նշվել «Starmeter Instruments Co. Ltd. ՉԺՀ): Հաշվեքննությամբ իրականացված համադրումների արդյունքում արձանագրվեց, որ </w:t>
            </w:r>
            <w:r w:rsidRPr="0044633D">
              <w:rPr>
                <w:rFonts w:ascii="GHEA Grapalat" w:eastAsia="Times New Roman" w:hAnsi="GHEA Grapalat" w:cs="Times New Roman"/>
                <w:sz w:val="20"/>
                <w:szCs w:val="20"/>
                <w:shd w:val="clear" w:color="auto" w:fill="FFFFFF"/>
                <w:lang w:val="hy-AM" w:eastAsia="ru-RU"/>
              </w:rPr>
              <w:t xml:space="preserve">31.05.2016 թվականին </w:t>
            </w:r>
            <w:r w:rsidRPr="0044633D">
              <w:rPr>
                <w:rFonts w:ascii="GHEA Grapalat" w:eastAsia="Times New Roman" w:hAnsi="GHEA Grapalat" w:cs="Times New Roman"/>
                <w:sz w:val="20"/>
                <w:szCs w:val="20"/>
                <w:lang w:val="hy-AM"/>
              </w:rPr>
              <w:t xml:space="preserve">«Ալիկանտե ՍՊ ընկերության հայտի հիման վրա </w:t>
            </w:r>
            <w:r w:rsidRPr="0044633D">
              <w:rPr>
                <w:rFonts w:ascii="GHEA Grapalat" w:eastAsia="Times New Roman" w:hAnsi="GHEA Grapalat" w:cs="Times New Roman"/>
                <w:sz w:val="20"/>
                <w:szCs w:val="20"/>
                <w:shd w:val="clear" w:color="auto" w:fill="FFFFFF"/>
                <w:lang w:val="hy-AM" w:eastAsia="ru-RU"/>
              </w:rPr>
              <w:t>«WTM-1100 չափման միջոցի</w:t>
            </w:r>
            <w:r w:rsidRPr="0044633D">
              <w:rPr>
                <w:rFonts w:ascii="GHEA Grapalat" w:eastAsia="Times New Roman" w:hAnsi="GHEA Grapalat" w:cs="Times New Roman"/>
                <w:sz w:val="20"/>
                <w:szCs w:val="20"/>
                <w:lang w:val="hy-AM"/>
              </w:rPr>
              <w:t xml:space="preserve"> տեսակի հաստատման «Չափման </w:t>
            </w:r>
            <w:r w:rsidRPr="0044633D">
              <w:rPr>
                <w:rFonts w:ascii="GHEA Grapalat" w:eastAsia="Times New Roman" w:hAnsi="GHEA Grapalat" w:cs="Times New Roman"/>
                <w:sz w:val="20"/>
                <w:szCs w:val="20"/>
                <w:lang w:val="hy-AM"/>
              </w:rPr>
              <w:lastRenderedPageBreak/>
              <w:t>միջոցի տեսակի նկարագիրը փաստաթղթում նշված է, որ սարքը թողարկված է և համապատասխանում է ԳՕՍՏ-5727-88 ստանդարտին, սակայն հաշվեքննությամբ արձանագրվում է, որ ԳՕՍՏ-5727-88 փաստաթուղթը հանդիսացել է «Վերգետնյա տրանսպորտի անվտանգ ապակիների տեխնիկական պայմաններ (այսինքն՝ ապակիների և ոչ թե դրանց չափիչ սարքերի) փաստաթուղթ և ուժը կորցրած է եղել դեռևս 01.01.2015 թվականին:</w:t>
            </w:r>
          </w:p>
          <w:p w14:paraId="50A8A494" w14:textId="77777777" w:rsidR="000575B9" w:rsidRPr="0044633D" w:rsidRDefault="000575B9" w:rsidP="009615D7">
            <w:pPr>
              <w:shd w:val="clear" w:color="auto" w:fill="FFFFFF"/>
              <w:spacing w:line="276" w:lineRule="auto"/>
              <w:contextualSpacing/>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 xml:space="preserve"> Ինչ վերաբերում է «Ավտոպոստ ՍՊ ընկերության 23.11.2021 թվականի հայտի հիման վրա նույն արտադրողի նույն մոդելի համար իրականացված տեսակի հաստատման «Չափման միջոցի տեսակի նկարագիրը փաստաթղթին, ապա այնտեղ նշված է, որ սարքը թողարկված է և համապատասխանում է ԳՕՍՏ-32565-2013 «Վերգետնյա տրանսպորտի անվտանգ ապակիների ընդհանուր տեխնիկական պայմաններ ստանդարտին: Հաշվեքննությամբ իրականացված համադրումների արդյունքում արձանագրվեց, որ տվյալ միջպետական ստանդարտը սահմանում է ապակիների և ոչ թե դրանց չափիչ սարքերի տեխնիկական պայմաններ, իսկ տվյալ ստանդարտի 7-րդ գլխով նախատեսված են ապակիների փորձարկման թվով յոթ չափորոշիչներ (հարվածի կայունություն, լուսակայունություն, խոնավակայունություն, լուսաթափանցելիություն, աբրազիվ կայունություն, քիմիական կայունություն, հրդեհակայունություն), որից «լուսաթափանցելիության փորձարկման համար ըստ 7.8-ի կատարվում է 2856</w:t>
            </w:r>
            <w:r w:rsidRPr="0044633D">
              <w:rPr>
                <w:rFonts w:ascii="GHEA Grapalat" w:eastAsia="Times New Roman" w:hAnsi="GHEA Grapalat" w:cs="Tahoma"/>
                <w:sz w:val="20"/>
                <w:szCs w:val="20"/>
                <w:shd w:val="clear" w:color="auto" w:fill="FFFFFF"/>
                <w:lang w:val="af-ZA" w:eastAsia="ru-RU"/>
              </w:rPr>
              <w:t>՞</w:t>
            </w:r>
            <w:r w:rsidRPr="0044633D">
              <w:rPr>
                <w:rFonts w:ascii="GHEA Grapalat" w:eastAsia="Times New Roman" w:hAnsi="GHEA Grapalat" w:cs="Tahoma"/>
                <w:sz w:val="20"/>
                <w:szCs w:val="20"/>
                <w:shd w:val="clear" w:color="auto" w:fill="FFFFFF"/>
                <w:lang w:val="hy-AM" w:eastAsia="ru-RU"/>
              </w:rPr>
              <w:t>50</w:t>
            </w:r>
            <w:r w:rsidRPr="0044633D">
              <w:rPr>
                <w:rFonts w:ascii="GHEA Grapalat" w:eastAsia="Times New Roman" w:hAnsi="GHEA Grapalat" w:cs="Times New Roman"/>
                <w:sz w:val="20"/>
                <w:szCs w:val="20"/>
                <w:lang w:val="hy-AM"/>
              </w:rPr>
              <w:t xml:space="preserve"> Կելվին լուսային ջերմաստիճանի </w:t>
            </w:r>
            <w:r w:rsidRPr="0044633D">
              <w:rPr>
                <w:rFonts w:ascii="GHEA Grapalat" w:eastAsia="Times New Roman" w:hAnsi="GHEA Grapalat" w:cs="Times New Roman"/>
                <w:sz w:val="20"/>
                <w:szCs w:val="20"/>
                <w:lang w:val="hy-AM"/>
              </w:rPr>
              <w:lastRenderedPageBreak/>
              <w:t xml:space="preserve">շիկացման թելիկով լամպի միջոցով: Հաշվի առնելով, որ </w:t>
            </w:r>
            <w:r w:rsidRPr="0044633D">
              <w:rPr>
                <w:rFonts w:ascii="GHEA Grapalat" w:eastAsia="Times New Roman" w:hAnsi="GHEA Grapalat" w:cs="Times New Roman"/>
                <w:sz w:val="20"/>
                <w:szCs w:val="20"/>
                <w:shd w:val="clear" w:color="auto" w:fill="FFFFFF"/>
                <w:lang w:val="hy-AM" w:eastAsia="ru-RU"/>
              </w:rPr>
              <w:t>«WTM-1100 չափման միջոցը</w:t>
            </w:r>
            <w:r w:rsidRPr="0044633D">
              <w:rPr>
                <w:rFonts w:ascii="GHEA Grapalat" w:eastAsia="Times New Roman" w:hAnsi="GHEA Grapalat" w:cs="Times New Roman"/>
                <w:sz w:val="20"/>
                <w:szCs w:val="20"/>
                <w:lang w:val="hy-AM"/>
              </w:rPr>
              <w:t xml:space="preserve"> համաձայն արտադրող գործարանի տեխնիկական տվյալների բաղկացած է լուսադիոդային լույսի աղբյուրով (չի պարունակում շիկացման թելիկ) արձանագրվում է անհամապատասխանություն ԳՕՍՏ-32565-2013 «Վերգետնյա տրանսպորտի անվտանգ ապակիների ընդհանուր տեխնիկական պայմաններ ստանդարտի 7.8.2.1 կետի պահանջի հետ:</w:t>
            </w:r>
          </w:p>
          <w:p w14:paraId="70BE905D" w14:textId="77777777" w:rsidR="000575B9" w:rsidRPr="0044633D" w:rsidRDefault="000575B9" w:rsidP="009615D7">
            <w:pPr>
              <w:shd w:val="clear" w:color="auto" w:fill="FFFFFF"/>
              <w:spacing w:line="276" w:lineRule="auto"/>
              <w:contextualSpacing/>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 xml:space="preserve">Ըստ «Ստանդարտացման և չափագիտության ազգային մարմին ՓԲ ընկերության կողմից 27.07.2023 թվականի թիվ ՍՉԱՄ-1171 գրությամբ տրամադրված տեղեկատվության, 2023 թվականին </w:t>
            </w:r>
            <w:r w:rsidRPr="0044633D">
              <w:rPr>
                <w:rFonts w:ascii="GHEA Grapalat" w:eastAsia="Times New Roman" w:hAnsi="GHEA Grapalat" w:cs="Times New Roman"/>
                <w:sz w:val="20"/>
                <w:szCs w:val="20"/>
                <w:shd w:val="clear" w:color="auto" w:fill="FFFFFF"/>
                <w:lang w:val="hy-AM" w:eastAsia="ru-RU"/>
              </w:rPr>
              <w:t xml:space="preserve">«WTM-1100 չափման միջոցի տեսակ չի հաստատվել: Հաշվեքննությամբ արձանագրվել է, որ 2016 թվականին </w:t>
            </w:r>
            <w:r w:rsidRPr="0044633D">
              <w:rPr>
                <w:rFonts w:ascii="GHEA Grapalat" w:eastAsia="Times New Roman" w:hAnsi="GHEA Grapalat" w:cs="Times New Roman"/>
                <w:sz w:val="20"/>
                <w:szCs w:val="20"/>
                <w:lang w:val="hy-AM"/>
              </w:rPr>
              <w:t xml:space="preserve">«Ալիկանտե ՍՊ ընկերության և 2021 թվականին «Ավտոպոստ ՍՊ ընկերության հայտերի հիման վրա կատարված </w:t>
            </w:r>
            <w:r w:rsidRPr="0044633D">
              <w:rPr>
                <w:rFonts w:ascii="GHEA Grapalat" w:eastAsia="Times New Roman" w:hAnsi="GHEA Grapalat" w:cs="Times New Roman"/>
                <w:sz w:val="20"/>
                <w:szCs w:val="20"/>
                <w:shd w:val="clear" w:color="auto" w:fill="FFFFFF"/>
                <w:lang w:val="hy-AM" w:eastAsia="ru-RU"/>
              </w:rPr>
              <w:t>«WTM-1100 չափման միջոցի</w:t>
            </w:r>
            <w:r w:rsidRPr="0044633D">
              <w:rPr>
                <w:rFonts w:ascii="GHEA Grapalat" w:eastAsia="Times New Roman" w:hAnsi="GHEA Grapalat" w:cs="Times New Roman"/>
                <w:sz w:val="20"/>
                <w:szCs w:val="20"/>
                <w:lang w:val="hy-AM"/>
              </w:rPr>
              <w:t xml:space="preserve"> տեսակի հաստատման փաստաթղթերում (տեսակի նկարագիր և ստուգաչափման վկայական) նշված է, որ երկու դեպքում էլ սարքի արտադրող կազմակերպություն է նշվել «Starmeter Instruments Co. Ltd. ՉԺՀ, իսկ 2022-2023 թվականին </w:t>
            </w:r>
            <w:r w:rsidRPr="0044633D">
              <w:rPr>
                <w:rFonts w:ascii="GHEA Grapalat" w:eastAsia="Times New Roman" w:hAnsi="GHEA Grapalat" w:cs="Times New Roman"/>
                <w:sz w:val="20"/>
                <w:szCs w:val="20"/>
                <w:shd w:val="clear" w:color="auto" w:fill="FFFFFF"/>
                <w:lang w:val="hy-AM" w:eastAsia="ru-RU"/>
              </w:rPr>
              <w:t>«WTM-1100 ստուգաչափման ներկայացրած չափման միջոցների արտադրողն է «</w:t>
            </w:r>
            <w:r w:rsidRPr="0044633D">
              <w:rPr>
                <w:rFonts w:ascii="GHEA Grapalat" w:eastAsia="Times New Roman" w:hAnsi="GHEA Grapalat" w:cs="Verdana-BoldItalic"/>
                <w:bCs/>
                <w:iCs/>
                <w:sz w:val="20"/>
                <w:szCs w:val="20"/>
                <w:lang w:val="hy-AM" w:eastAsia="ru-RU"/>
              </w:rPr>
              <w:t>Guangzhou</w:t>
            </w:r>
            <w:r w:rsidRPr="0044633D">
              <w:rPr>
                <w:rFonts w:ascii="GHEA Grapalat" w:eastAsia="Times New Roman" w:hAnsi="GHEA Grapalat" w:cs="Times New Roman"/>
                <w:sz w:val="20"/>
                <w:szCs w:val="20"/>
                <w:shd w:val="clear" w:color="auto" w:fill="FFFFFF"/>
                <w:lang w:val="hy-AM" w:eastAsia="ru-RU"/>
              </w:rPr>
              <w:t xml:space="preserve"> Landtek Instruments Co. Ltd. ՉԺՀ: Արձանագրվում է անհամապատասխանություն ՀՀ էկոնոմիկայի նախարարի 21.12.2012 թվականի թիվ 1060-Ն հրամանով հաստատված չափման միջոցների փորձարկումների և տեսակի հաստատման կարգ-ի 32-րդ կետով սահմանվածի հետ, այն է՝ </w:t>
            </w:r>
            <w:r w:rsidRPr="0044633D">
              <w:rPr>
                <w:rFonts w:ascii="GHEA Grapalat" w:eastAsia="Times New Roman" w:hAnsi="GHEA Grapalat" w:cs="Times New Roman"/>
                <w:sz w:val="20"/>
                <w:szCs w:val="20"/>
                <w:shd w:val="clear" w:color="auto" w:fill="FFFFFF"/>
                <w:lang w:val="hy-AM" w:eastAsia="ru-RU"/>
              </w:rPr>
              <w:lastRenderedPageBreak/>
              <w:t>Տարբեր հայտատուների կամ ՉՄ արտադրողների դեպքում տեսակի հաստատման սերտիֆիկատ տրվում է յուրաքանչյուր հայտատուի։ Արտաքինից միանման ՉՄ-ները, որոնք ներկայացված են տեսակի հաստատման տարբեր հայտատուների կողմից և որոնք ենթադրվում է, որ արտադրված են միևնույն կազմակերպության տարբեր երկրների կամ տարբեր կազմակերպությունների կողմից, պետք է անցնեն տեսակի հաստատման՝ իրարից անկախ գործընթացներ։ Այսինքն, համաձայն առկա տեղեկատվության, «</w:t>
            </w:r>
            <w:r w:rsidRPr="0044633D">
              <w:rPr>
                <w:rFonts w:ascii="GHEA Grapalat" w:eastAsia="Times New Roman" w:hAnsi="GHEA Grapalat" w:cs="Verdana-BoldItalic"/>
                <w:bCs/>
                <w:iCs/>
                <w:sz w:val="20"/>
                <w:szCs w:val="20"/>
                <w:lang w:val="hy-AM" w:eastAsia="ru-RU"/>
              </w:rPr>
              <w:t>Guangzhou</w:t>
            </w:r>
            <w:r w:rsidRPr="0044633D">
              <w:rPr>
                <w:rFonts w:ascii="GHEA Grapalat" w:eastAsia="Times New Roman" w:hAnsi="GHEA Grapalat" w:cs="Times New Roman"/>
                <w:sz w:val="20"/>
                <w:szCs w:val="20"/>
                <w:shd w:val="clear" w:color="auto" w:fill="FFFFFF"/>
                <w:lang w:val="hy-AM" w:eastAsia="ru-RU"/>
              </w:rPr>
              <w:t xml:space="preserve"> Landtek Instruments Co. Ltd. ՉԺՀ ընկերության կողմից արտադրված «WTM-1100 լուսաթափանցելիության չափման միջոցի</w:t>
            </w:r>
            <w:r w:rsidRPr="0044633D">
              <w:rPr>
                <w:rFonts w:ascii="GHEA Grapalat" w:eastAsia="Times New Roman" w:hAnsi="GHEA Grapalat" w:cs="Times New Roman"/>
                <w:sz w:val="20"/>
                <w:szCs w:val="20"/>
                <w:lang w:val="hy-AM"/>
              </w:rPr>
              <w:t xml:space="preserve"> տեսակի հաստատում, ըստ էության, տեղի չի ունեցել:</w:t>
            </w:r>
          </w:p>
          <w:p w14:paraId="59B52E61" w14:textId="77777777" w:rsidR="000575B9" w:rsidRPr="0044633D" w:rsidRDefault="000575B9" w:rsidP="009615D7">
            <w:pPr>
              <w:numPr>
                <w:ilvl w:val="0"/>
                <w:numId w:val="8"/>
              </w:numPr>
              <w:shd w:val="clear" w:color="auto" w:fill="FFFFFF"/>
              <w:spacing w:line="276" w:lineRule="auto"/>
              <w:ind w:left="0" w:firstLine="0"/>
              <w:contextualSpacing/>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lang w:val="hy-AM"/>
              </w:rPr>
              <w:t xml:space="preserve">Ըստ «Ստանդարտացման և չափագիտության ազգային մարմին ՓԲ ընկերության կողմից 27.07.2023 թվականի թիվ ՍՉԱՄ-1171 գրությամբ տրամադրված տեղեկատվության, 2023 թվականին </w:t>
            </w:r>
            <w:r w:rsidRPr="0044633D">
              <w:rPr>
                <w:rFonts w:ascii="GHEA Grapalat" w:eastAsia="Times New Roman" w:hAnsi="GHEA Grapalat" w:cs="Times New Roman"/>
                <w:sz w:val="20"/>
                <w:szCs w:val="20"/>
                <w:shd w:val="clear" w:color="auto" w:fill="FFFFFF"/>
                <w:lang w:val="hy-AM" w:eastAsia="ru-RU"/>
              </w:rPr>
              <w:t>«WTM-1100 չափման միջոցի ստուգաչափումներն իրականացվել են 15-25</w:t>
            </w:r>
            <w:r w:rsidRPr="0044633D">
              <w:rPr>
                <w:rFonts w:ascii="GHEA Grapalat" w:eastAsia="Times New Roman" w:hAnsi="GHEA Grapalat" w:cs="Arial"/>
                <w:sz w:val="20"/>
                <w:szCs w:val="20"/>
                <w:shd w:val="clear" w:color="auto" w:fill="FFFFFF"/>
                <w:lang w:val="hy-AM" w:eastAsia="ru-RU"/>
              </w:rPr>
              <w:t>՛C</w:t>
            </w:r>
            <w:r w:rsidRPr="0044633D">
              <w:rPr>
                <w:rFonts w:ascii="GHEA Grapalat" w:eastAsia="Times New Roman" w:hAnsi="GHEA Grapalat" w:cs="Times New Roman"/>
                <w:sz w:val="20"/>
                <w:szCs w:val="20"/>
                <w:shd w:val="clear" w:color="auto" w:fill="FFFFFF"/>
                <w:lang w:val="hy-AM" w:eastAsia="ru-RU"/>
              </w:rPr>
              <w:t xml:space="preserve"> ջերմաստիճանի և 20-90% հարաբերական խոնավության պայմաններում, սակայն, </w:t>
            </w:r>
            <w:r w:rsidRPr="0044633D">
              <w:rPr>
                <w:rFonts w:ascii="GHEA Grapalat" w:eastAsia="Times New Roman" w:hAnsi="GHEA Grapalat" w:cs="Times New Roman"/>
                <w:sz w:val="20"/>
                <w:szCs w:val="20"/>
                <w:lang w:val="hy-AM"/>
              </w:rPr>
              <w:t>«</w:t>
            </w:r>
            <w:r w:rsidRPr="0044633D">
              <w:rPr>
                <w:rFonts w:ascii="GHEA Grapalat" w:eastAsia="Times New Roman" w:hAnsi="GHEA Grapalat" w:cs="Times New Roman"/>
                <w:sz w:val="20"/>
                <w:szCs w:val="20"/>
                <w:lang w:val="af-ZA" w:eastAsia="ru-RU"/>
              </w:rPr>
              <w:t>ՀՀ Ո ԳՀԱՊՁԲ-2022-ԿՏՏՎ/ԱՊԱԿԻ/Ա-100</w:t>
            </w:r>
            <w:r w:rsidRPr="0044633D">
              <w:rPr>
                <w:rFonts w:ascii="GHEA Grapalat" w:eastAsia="Times New Roman" w:hAnsi="GHEA Grapalat" w:cs="Times New Roman"/>
                <w:sz w:val="20"/>
                <w:szCs w:val="20"/>
                <w:lang w:val="hy-AM" w:eastAsia="ru-RU"/>
              </w:rPr>
              <w:t> գնման ընթացակարգի հրավերի, ինչպես նաև պայմանագրի տեխնիկական բնութագրով պահանջվել է, որ չափիչ սարքը աշխատի օդի հարաբերական խոնավությունը «&lt;90% և շրջակա միջավայրի ջերմաստիճանը «50</w:t>
            </w:r>
            <w:r w:rsidRPr="0044633D">
              <w:rPr>
                <w:rFonts w:ascii="GHEA Grapalat" w:eastAsia="Times New Roman" w:hAnsi="GHEA Grapalat" w:cs="Arial"/>
                <w:sz w:val="20"/>
                <w:szCs w:val="20"/>
                <w:shd w:val="clear" w:color="auto" w:fill="FFFFFF"/>
                <w:lang w:val="hy-AM" w:eastAsia="ru-RU"/>
              </w:rPr>
              <w:t xml:space="preserve">՛C օդերևույթաբանական պայմաններում: Արձանագրվում է անհամապատասխանություն </w:t>
            </w:r>
            <w:r w:rsidRPr="0044633D">
              <w:rPr>
                <w:rFonts w:ascii="GHEA Grapalat" w:eastAsia="Times New Roman" w:hAnsi="GHEA Grapalat" w:cs="Times New Roman"/>
                <w:sz w:val="20"/>
                <w:szCs w:val="20"/>
                <w:lang w:val="hy-AM"/>
              </w:rPr>
              <w:t>«</w:t>
            </w:r>
            <w:r w:rsidRPr="0044633D">
              <w:rPr>
                <w:rFonts w:ascii="GHEA Grapalat" w:eastAsia="Times New Roman" w:hAnsi="GHEA Grapalat" w:cs="Times New Roman"/>
                <w:sz w:val="20"/>
                <w:szCs w:val="20"/>
                <w:lang w:val="af-ZA" w:eastAsia="ru-RU"/>
              </w:rPr>
              <w:t>ՀՀ Ո ԳՀԱՊՁԲ-2022-ԿՏՏՎ/ԱՊԱԿԻ/Ա-100</w:t>
            </w:r>
            <w:r w:rsidRPr="0044633D">
              <w:rPr>
                <w:rFonts w:ascii="GHEA Grapalat" w:eastAsia="Times New Roman" w:hAnsi="GHEA Grapalat" w:cs="Times New Roman"/>
                <w:sz w:val="20"/>
                <w:szCs w:val="20"/>
                <w:lang w:val="hy-AM" w:eastAsia="ru-RU"/>
              </w:rPr>
              <w:t> պայմանագրի տեխնիկական բնութագրի պահանջի հետ:</w:t>
            </w:r>
          </w:p>
          <w:p w14:paraId="16C11CFA" w14:textId="77777777" w:rsidR="000575B9" w:rsidRPr="0044633D" w:rsidRDefault="000575B9" w:rsidP="009615D7">
            <w:pPr>
              <w:numPr>
                <w:ilvl w:val="0"/>
                <w:numId w:val="8"/>
              </w:numPr>
              <w:shd w:val="clear" w:color="auto" w:fill="FFFFFF"/>
              <w:spacing w:line="276" w:lineRule="auto"/>
              <w:ind w:left="0" w:firstLine="0"/>
              <w:contextualSpacing/>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lang w:val="hy-AM"/>
              </w:rPr>
              <w:lastRenderedPageBreak/>
              <w:t xml:space="preserve">«Ստանդարտացման և չափագիտության ազգային մարմին ՓԲ ընկերության կողմից 27.07.2023 թվականի թիվ ՍՉԱՄ-1171 գրությամբ հայտնել է նաև, որ ստուգաչափման ժամանակ կիրառվել են КНФ-1-01 տեսակի ելակետային լուսաֆիլտրերի հավաքածու: Հաշվեքննության ընթացքում արձանագրվեց, որ КНФ-1-01 տեսակի սպեկտրալ և ինտեգրալ ուղղորդված թողունակության գործակցի ֆիլտրերի հավաքածուն նախատեսված է 0.8-92% թողունակության միջակայքի համար, իսկ աշխատանքային պարտադիր պայմաններ են համարվում՝ </w:t>
            </w:r>
            <w:r w:rsidRPr="0044633D">
              <w:rPr>
                <w:rFonts w:ascii="GHEA Grapalat" w:eastAsia="Times New Roman" w:hAnsi="GHEA Grapalat" w:cs="Times New Roman"/>
                <w:sz w:val="20"/>
                <w:szCs w:val="20"/>
                <w:lang w:val="hy-AM" w:eastAsia="ru-RU"/>
              </w:rPr>
              <w:t>օդի հարաբերական խոնավությունը «60</w:t>
            </w:r>
            <w:r w:rsidRPr="0044633D">
              <w:rPr>
                <w:rFonts w:ascii="GHEA Grapalat" w:eastAsia="Times New Roman" w:hAnsi="GHEA Grapalat" w:cs="Tahoma"/>
                <w:sz w:val="20"/>
                <w:szCs w:val="20"/>
                <w:shd w:val="clear" w:color="auto" w:fill="FFFFFF"/>
                <w:lang w:val="af-ZA" w:eastAsia="ru-RU"/>
              </w:rPr>
              <w:t>՞</w:t>
            </w:r>
            <w:r w:rsidRPr="0044633D">
              <w:rPr>
                <w:rFonts w:ascii="GHEA Grapalat" w:eastAsia="Times New Roman" w:hAnsi="GHEA Grapalat" w:cs="Tahoma"/>
                <w:sz w:val="20"/>
                <w:szCs w:val="20"/>
                <w:shd w:val="clear" w:color="auto" w:fill="FFFFFF"/>
                <w:lang w:val="hy-AM" w:eastAsia="ru-RU"/>
              </w:rPr>
              <w:t>15</w:t>
            </w:r>
            <w:r w:rsidRPr="0044633D">
              <w:rPr>
                <w:rFonts w:ascii="GHEA Grapalat" w:eastAsia="Times New Roman" w:hAnsi="GHEA Grapalat" w:cs="Times New Roman"/>
                <w:sz w:val="20"/>
                <w:szCs w:val="20"/>
                <w:lang w:val="hy-AM" w:eastAsia="ru-RU"/>
              </w:rPr>
              <w:t>%ե, շրջակա միջավայրի ջերմաստիճանը «10-35</w:t>
            </w:r>
            <w:r w:rsidRPr="0044633D">
              <w:rPr>
                <w:rFonts w:ascii="GHEA Grapalat" w:eastAsia="Times New Roman" w:hAnsi="GHEA Grapalat" w:cs="Arial"/>
                <w:sz w:val="20"/>
                <w:szCs w:val="20"/>
                <w:shd w:val="clear" w:color="auto" w:fill="FFFFFF"/>
                <w:lang w:val="hy-AM" w:eastAsia="ru-RU"/>
              </w:rPr>
              <w:t xml:space="preserve">՛C Արձանագրվում է անհամապատասխանություն </w:t>
            </w:r>
            <w:r w:rsidRPr="0044633D">
              <w:rPr>
                <w:rFonts w:ascii="GHEA Grapalat" w:eastAsia="Times New Roman" w:hAnsi="GHEA Grapalat" w:cs="Times New Roman"/>
                <w:sz w:val="20"/>
                <w:szCs w:val="20"/>
                <w:lang w:val="hy-AM"/>
              </w:rPr>
              <w:t>«</w:t>
            </w:r>
            <w:r w:rsidRPr="0044633D">
              <w:rPr>
                <w:rFonts w:ascii="GHEA Grapalat" w:eastAsia="Times New Roman" w:hAnsi="GHEA Grapalat" w:cs="Times New Roman"/>
                <w:sz w:val="20"/>
                <w:szCs w:val="20"/>
                <w:lang w:val="af-ZA" w:eastAsia="ru-RU"/>
              </w:rPr>
              <w:t>ՀՀ Ո ԳՀԱՊՁԲ-2022-ԿՏՏՎ/ԱՊԱԿԻ/Ա-100</w:t>
            </w:r>
            <w:r w:rsidRPr="0044633D">
              <w:rPr>
                <w:rFonts w:ascii="GHEA Grapalat" w:eastAsia="Times New Roman" w:hAnsi="GHEA Grapalat" w:cs="Times New Roman"/>
                <w:sz w:val="20"/>
                <w:szCs w:val="20"/>
                <w:lang w:val="hy-AM" w:eastAsia="ru-RU"/>
              </w:rPr>
              <w:t> պայմանագրի տեխնիկական բնութագրի պահանջի հետ:</w:t>
            </w:r>
          </w:p>
        </w:tc>
        <w:tc>
          <w:tcPr>
            <w:tcW w:w="1701" w:type="dxa"/>
            <w:shd w:val="clear" w:color="auto" w:fill="auto"/>
            <w:vAlign w:val="center"/>
          </w:tcPr>
          <w:p w14:paraId="09815F37" w14:textId="77777777" w:rsidR="000575B9" w:rsidRPr="0044633D" w:rsidRDefault="000575B9" w:rsidP="009615D7">
            <w:pPr>
              <w:spacing w:line="276" w:lineRule="auto"/>
              <w:jc w:val="both"/>
              <w:rPr>
                <w:rFonts w:ascii="GHEA Grapalat" w:hAnsi="GHEA Grapalat"/>
                <w:sz w:val="20"/>
                <w:szCs w:val="20"/>
                <w:shd w:val="clear" w:color="auto" w:fill="FFFFFF"/>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432E83E4"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Հիմնավորումը՝ ինչպես 6-րդ կետում։</w:t>
            </w:r>
          </w:p>
        </w:tc>
        <w:tc>
          <w:tcPr>
            <w:tcW w:w="4400" w:type="dxa"/>
          </w:tcPr>
          <w:p w14:paraId="6A86A388"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FD6A1A">
              <w:rPr>
                <w:rFonts w:ascii="GHEA Grapalat" w:hAnsi="GHEA Grapalat"/>
                <w:sz w:val="20"/>
                <w:szCs w:val="20"/>
                <w:lang w:val="hy-AM"/>
              </w:rPr>
              <w:t>Հիմնավորումը չի ընդունվում</w:t>
            </w:r>
            <w:r w:rsidRPr="0044633D">
              <w:rPr>
                <w:rFonts w:ascii="GHEA Grapalat" w:hAnsi="GHEA Grapalat"/>
                <w:sz w:val="20"/>
                <w:szCs w:val="20"/>
                <w:shd w:val="clear" w:color="auto" w:fill="FFFFFF"/>
                <w:lang w:val="hy-AM"/>
              </w:rPr>
              <w:t>, քանի որ այն չի վերաբերվում արձանագրված անհամապատասխանությանը։</w:t>
            </w:r>
          </w:p>
        </w:tc>
      </w:tr>
      <w:tr w:rsidR="000575B9" w:rsidRPr="00851DB3" w14:paraId="1919A3AB" w14:textId="77777777" w:rsidTr="006E00DE">
        <w:trPr>
          <w:trHeight w:val="777"/>
        </w:trPr>
        <w:tc>
          <w:tcPr>
            <w:tcW w:w="567" w:type="dxa"/>
            <w:shd w:val="clear" w:color="auto" w:fill="auto"/>
            <w:vAlign w:val="center"/>
          </w:tcPr>
          <w:p w14:paraId="10E873A9"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8</w:t>
            </w:r>
          </w:p>
        </w:tc>
        <w:tc>
          <w:tcPr>
            <w:tcW w:w="6091" w:type="dxa"/>
            <w:shd w:val="clear" w:color="auto" w:fill="auto"/>
          </w:tcPr>
          <w:p w14:paraId="40A9C33B" w14:textId="77777777" w:rsidR="000575B9" w:rsidRPr="0044633D" w:rsidRDefault="000575B9" w:rsidP="009615D7">
            <w:pPr>
              <w:shd w:val="clear" w:color="auto" w:fill="FFFFFF"/>
              <w:spacing w:line="276" w:lineRule="auto"/>
              <w:jc w:val="both"/>
              <w:rPr>
                <w:rFonts w:ascii="GHEA Grapalat" w:eastAsia="Times New Roman" w:hAnsi="GHEA Grapalat" w:cs="Times New Roman"/>
                <w:sz w:val="20"/>
                <w:szCs w:val="20"/>
                <w:lang w:val="af-ZA"/>
              </w:rPr>
            </w:pPr>
            <w:r w:rsidRPr="0044633D">
              <w:rPr>
                <w:rFonts w:ascii="GHEA Grapalat" w:eastAsia="Times New Roman" w:hAnsi="GHEA Grapalat" w:cs="Times New Roman"/>
                <w:bCs/>
                <w:sz w:val="20"/>
                <w:szCs w:val="20"/>
                <w:lang w:val="hy-AM" w:eastAsia="ru-RU"/>
              </w:rPr>
              <w:t xml:space="preserve">Հաշվեքննության ընթացքում, հիմք ընդունելով </w:t>
            </w:r>
            <w:r w:rsidRPr="0044633D">
              <w:rPr>
                <w:rFonts w:ascii="GHEA Grapalat" w:eastAsia="Times New Roman" w:hAnsi="GHEA Grapalat" w:cs="Times New Roman"/>
                <w:sz w:val="20"/>
                <w:szCs w:val="20"/>
                <w:lang w:val="hy-AM" w:eastAsia="ru-RU"/>
              </w:rPr>
              <w:t>«</w:t>
            </w:r>
            <w:r w:rsidRPr="0044633D">
              <w:rPr>
                <w:rFonts w:ascii="GHEA Grapalat" w:eastAsia="Times New Roman" w:hAnsi="GHEA Grapalat" w:cs="Times New Roman"/>
                <w:bCs/>
                <w:sz w:val="20"/>
                <w:szCs w:val="20"/>
                <w:lang w:val="hy-AM" w:eastAsia="ru-RU"/>
              </w:rPr>
              <w:t>Հաշվեքննիչ պալատի մասին ՀՀ օրենքի 38-րդ հոդվածի 3-րդ մասի դրույթով սահմանվածը,</w:t>
            </w:r>
            <w:r w:rsidRPr="0044633D">
              <w:rPr>
                <w:rFonts w:ascii="GHEA Grapalat" w:eastAsia="Times New Roman" w:hAnsi="GHEA Grapalat" w:cs="Times New Roman"/>
                <w:sz w:val="20"/>
                <w:szCs w:val="20"/>
                <w:shd w:val="clear" w:color="auto" w:fill="FFFFFF"/>
                <w:lang w:val="hy-AM" w:eastAsia="ru-RU"/>
              </w:rPr>
              <w:t xml:space="preserve"> </w:t>
            </w:r>
            <w:r w:rsidRPr="0044633D">
              <w:rPr>
                <w:rFonts w:ascii="GHEA Grapalat" w:eastAsia="Times New Roman" w:hAnsi="GHEA Grapalat" w:cs="Times New Roman"/>
                <w:bCs/>
                <w:sz w:val="20"/>
                <w:szCs w:val="20"/>
                <w:lang w:val="hy-AM" w:eastAsia="ru-RU"/>
              </w:rPr>
              <w:t>հաշվեքննության օբյեկտից հայցվել է տրամադրել հետևյալ տեղեկատվությունը՝</w:t>
            </w:r>
          </w:p>
          <w:p w14:paraId="4BB3880C" w14:textId="77777777" w:rsidR="000575B9" w:rsidRPr="0044633D" w:rsidRDefault="000575B9" w:rsidP="009615D7">
            <w:pPr>
              <w:numPr>
                <w:ilvl w:val="0"/>
                <w:numId w:val="9"/>
              </w:numPr>
              <w:shd w:val="clear" w:color="auto" w:fill="FFFFFF"/>
              <w:spacing w:line="276" w:lineRule="auto"/>
              <w:ind w:left="0" w:firstLine="0"/>
              <w:contextualSpacing/>
              <w:jc w:val="both"/>
              <w:rPr>
                <w:rFonts w:ascii="GHEA Grapalat" w:eastAsia="Times New Roman" w:hAnsi="GHEA Grapalat" w:cs="Times New Roman"/>
                <w:sz w:val="20"/>
                <w:szCs w:val="20"/>
                <w:lang w:val="af-ZA"/>
              </w:rPr>
            </w:pPr>
            <w:r w:rsidRPr="0044633D">
              <w:rPr>
                <w:rFonts w:ascii="GHEA Grapalat" w:eastAsia="Times New Roman" w:hAnsi="GHEA Grapalat" w:cs="Times New Roman"/>
                <w:bCs/>
                <w:sz w:val="20"/>
                <w:szCs w:val="20"/>
                <w:lang w:val="hy-AM" w:eastAsia="ru-RU"/>
              </w:rPr>
              <w:t>Ե</w:t>
            </w:r>
            <w:r w:rsidRPr="0044633D">
              <w:rPr>
                <w:rFonts w:ascii="GHEA Grapalat" w:eastAsia="Times New Roman" w:hAnsi="GHEA Grapalat" w:cs="Times New Roman"/>
                <w:sz w:val="20"/>
                <w:szCs w:val="20"/>
                <w:lang w:val="hy-AM" w:eastAsia="ru-RU"/>
              </w:rPr>
              <w:t>՞</w:t>
            </w:r>
            <w:r w:rsidRPr="0044633D">
              <w:rPr>
                <w:rFonts w:ascii="GHEA Grapalat" w:eastAsia="Times New Roman" w:hAnsi="GHEA Grapalat" w:cs="Times New Roman"/>
                <w:bCs/>
                <w:sz w:val="20"/>
                <w:szCs w:val="20"/>
                <w:lang w:val="hy-AM" w:eastAsia="ru-RU"/>
              </w:rPr>
              <w:t>րբ, ինչ</w:t>
            </w:r>
            <w:r w:rsidRPr="0044633D">
              <w:rPr>
                <w:rFonts w:ascii="GHEA Grapalat" w:eastAsia="Times New Roman" w:hAnsi="GHEA Grapalat" w:cs="Times New Roman"/>
                <w:sz w:val="20"/>
                <w:szCs w:val="20"/>
                <w:lang w:val="hy-AM" w:eastAsia="ru-RU"/>
              </w:rPr>
              <w:t>՞</w:t>
            </w:r>
            <w:r w:rsidRPr="0044633D">
              <w:rPr>
                <w:rFonts w:ascii="GHEA Grapalat" w:eastAsia="Times New Roman" w:hAnsi="GHEA Grapalat" w:cs="Times New Roman"/>
                <w:bCs/>
                <w:sz w:val="20"/>
                <w:szCs w:val="20"/>
                <w:lang w:val="hy-AM" w:eastAsia="ru-RU"/>
              </w:rPr>
              <w:t xml:space="preserve"> եղանակով և ո</w:t>
            </w:r>
            <w:r w:rsidRPr="0044633D">
              <w:rPr>
                <w:rFonts w:ascii="GHEA Grapalat" w:eastAsia="Times New Roman" w:hAnsi="GHEA Grapalat" w:cs="Times New Roman"/>
                <w:sz w:val="20"/>
                <w:szCs w:val="20"/>
                <w:lang w:val="hy-AM" w:eastAsia="ru-RU"/>
              </w:rPr>
              <w:t>՞</w:t>
            </w:r>
            <w:r w:rsidRPr="0044633D">
              <w:rPr>
                <w:rFonts w:ascii="GHEA Grapalat" w:eastAsia="Times New Roman" w:hAnsi="GHEA Grapalat" w:cs="Times New Roman"/>
                <w:bCs/>
                <w:sz w:val="20"/>
                <w:szCs w:val="20"/>
                <w:lang w:val="hy-AM" w:eastAsia="ru-RU"/>
              </w:rPr>
              <w:t xml:space="preserve">ր աղբյուրից/ներից օգտվելով է ձևավորվել </w:t>
            </w:r>
            <w:r w:rsidRPr="0044633D">
              <w:rPr>
                <w:rFonts w:ascii="GHEA Grapalat" w:eastAsia="Times New Roman" w:hAnsi="GHEA Grapalat" w:cs="Times New Roman"/>
                <w:sz w:val="20"/>
                <w:szCs w:val="20"/>
                <w:shd w:val="clear" w:color="auto" w:fill="FFFFFF"/>
                <w:lang w:val="hy-AM" w:eastAsia="ru-RU"/>
              </w:rPr>
              <w:t>«ՀՀ Ո ԳՀԱՊՁԲ-2022-ԿՏՏՎ/ԱՊԱԿԻ/Ա-100 ծածկագրով ընթացակարգի գնման առարկայի (չափման միջոցի) նախահաշվային արժեքը:</w:t>
            </w:r>
          </w:p>
          <w:p w14:paraId="4177177D" w14:textId="77777777" w:rsidR="000575B9" w:rsidRPr="0044633D" w:rsidRDefault="000575B9" w:rsidP="009615D7">
            <w:pPr>
              <w:numPr>
                <w:ilvl w:val="0"/>
                <w:numId w:val="9"/>
              </w:numPr>
              <w:shd w:val="clear" w:color="auto" w:fill="FFFFFF"/>
              <w:spacing w:line="276" w:lineRule="auto"/>
              <w:ind w:left="0" w:firstLine="0"/>
              <w:contextualSpacing/>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shd w:val="clear" w:color="auto" w:fill="FFFFFF"/>
                <w:lang w:val="hy-AM" w:eastAsia="ru-RU"/>
              </w:rPr>
              <w:t>«ՀՀ Ո ԳՀԱՊՁԲ-2022-ԿՏՏՎ/ԱՊԱԿԻ/Ա-100 ծածկագրով ընթացակարգի գնման առարկայի</w:t>
            </w:r>
            <w:r w:rsidRPr="0044633D">
              <w:rPr>
                <w:rFonts w:ascii="GHEA Grapalat" w:eastAsia="Times New Roman" w:hAnsi="GHEA Grapalat" w:cs="Times New Roman"/>
                <w:bCs/>
                <w:sz w:val="20"/>
                <w:szCs w:val="20"/>
                <w:lang w:val="hy-AM" w:eastAsia="ru-RU"/>
              </w:rPr>
              <w:t xml:space="preserve"> տեխնիկական բնութագիրը կազմելիս ին</w:t>
            </w:r>
            <w:r w:rsidRPr="0044633D">
              <w:rPr>
                <w:rFonts w:ascii="GHEA Grapalat" w:eastAsia="Times New Roman" w:hAnsi="GHEA Grapalat" w:cs="Times New Roman"/>
                <w:sz w:val="20"/>
                <w:szCs w:val="20"/>
                <w:lang w:val="hy-AM" w:eastAsia="ru-RU"/>
              </w:rPr>
              <w:t>՞</w:t>
            </w:r>
            <w:r w:rsidRPr="0044633D">
              <w:rPr>
                <w:rFonts w:ascii="GHEA Grapalat" w:eastAsia="Times New Roman" w:hAnsi="GHEA Grapalat" w:cs="Times New Roman"/>
                <w:bCs/>
                <w:sz w:val="20"/>
                <w:szCs w:val="20"/>
                <w:lang w:val="hy-AM" w:eastAsia="ru-RU"/>
              </w:rPr>
              <w:t>չ հիմնավորումներով են պահանջվել, որպեսզի սարքը համապատասխանի</w:t>
            </w:r>
            <w:r w:rsidRPr="0044633D">
              <w:rPr>
                <w:rFonts w:ascii="GHEA Grapalat" w:eastAsia="Times New Roman" w:hAnsi="GHEA Grapalat" w:cs="Times New Roman"/>
                <w:sz w:val="20"/>
                <w:szCs w:val="20"/>
                <w:shd w:val="clear" w:color="auto" w:fill="FFFFFF"/>
                <w:lang w:val="hy-AM" w:eastAsia="ru-RU"/>
              </w:rPr>
              <w:t>՝</w:t>
            </w:r>
            <w:r w:rsidRPr="0044633D">
              <w:rPr>
                <w:rFonts w:ascii="GHEA Grapalat" w:eastAsia="Times New Roman" w:hAnsi="GHEA Grapalat" w:cs="Times New Roman"/>
                <w:sz w:val="20"/>
                <w:szCs w:val="20"/>
                <w:lang w:val="hy-AM" w:eastAsia="ru-RU"/>
              </w:rPr>
              <w:t xml:space="preserve"> Չինաստանի </w:t>
            </w:r>
            <w:r w:rsidRPr="0044633D">
              <w:rPr>
                <w:rFonts w:ascii="GHEA Grapalat" w:eastAsia="Times New Roman" w:hAnsi="GHEA Grapalat" w:cs="Times New Roman"/>
                <w:sz w:val="20"/>
                <w:szCs w:val="20"/>
                <w:lang w:val="hy-AM" w:eastAsia="ru-RU"/>
              </w:rPr>
              <w:lastRenderedPageBreak/>
              <w:t xml:space="preserve">ժողովրդական հանրապետության «GB 2410-80 (պլաստիկի ստանդարտ ուժը կորցրել է </w:t>
            </w:r>
            <w:r w:rsidRPr="0044633D">
              <w:rPr>
                <w:rFonts w:ascii="GHEA Grapalat" w:eastAsia="Times New Roman" w:hAnsi="GHEA Grapalat" w:cs="Times New Roman"/>
                <w:sz w:val="20"/>
                <w:szCs w:val="20"/>
                <w:lang w:val="af-ZA" w:eastAsia="ru-RU"/>
              </w:rPr>
              <w:t>01.04.2008</w:t>
            </w:r>
            <w:r w:rsidRPr="0044633D">
              <w:rPr>
                <w:rFonts w:ascii="GHEA Grapalat" w:eastAsia="Times New Roman" w:hAnsi="GHEA Grapalat" w:cs="Times New Roman"/>
                <w:sz w:val="20"/>
                <w:szCs w:val="20"/>
                <w:lang w:val="hy-AM" w:eastAsia="ru-RU"/>
              </w:rPr>
              <w:t xml:space="preserve"> թ</w:t>
            </w:r>
            <w:r w:rsidRPr="0044633D">
              <w:rPr>
                <w:rFonts w:ascii="GHEA Grapalat" w:eastAsia="Times New Roman" w:hAnsi="GHEA Grapalat" w:cs="Times New Roman"/>
                <w:sz w:val="20"/>
                <w:szCs w:val="20"/>
                <w:lang w:val="af-ZA" w:eastAsia="ru-RU"/>
              </w:rPr>
              <w:t>վական</w:t>
            </w:r>
            <w:r w:rsidRPr="0044633D">
              <w:rPr>
                <w:rFonts w:ascii="GHEA Grapalat" w:eastAsia="Times New Roman" w:hAnsi="GHEA Grapalat" w:cs="Times New Roman"/>
                <w:sz w:val="20"/>
                <w:szCs w:val="20"/>
                <w:lang w:val="hy-AM" w:eastAsia="ru-RU"/>
              </w:rPr>
              <w:t xml:space="preserve">ին) ազգային ստանդարտին և/կամ ԱՄՆ տարածքում գործող «ASTM D1003-61 պոլիմերի/պլաստիկի փորձարկման մեթոդիկայի և/կամ </w:t>
            </w:r>
            <w:r w:rsidRPr="0044633D">
              <w:rPr>
                <w:rFonts w:ascii="GHEA Grapalat" w:eastAsia="Times New Roman" w:hAnsi="GHEA Grapalat" w:cs="Times New Roman"/>
                <w:sz w:val="20"/>
                <w:szCs w:val="20"/>
                <w:shd w:val="clear" w:color="auto" w:fill="FFFFFF"/>
                <w:lang w:val="hy-AM" w:eastAsia="ru-RU"/>
              </w:rPr>
              <w:t>Ճապոնիայի հանրապետության արդյունաբերական</w:t>
            </w:r>
            <w:r w:rsidRPr="0044633D">
              <w:rPr>
                <w:rFonts w:ascii="GHEA Grapalat" w:eastAsia="Times New Roman" w:hAnsi="GHEA Grapalat" w:cs="Times New Roman"/>
                <w:sz w:val="20"/>
                <w:szCs w:val="20"/>
                <w:lang w:val="hy-AM" w:eastAsia="ru-RU"/>
              </w:rPr>
              <w:t xml:space="preserve"> «JIS K7105-81 </w:t>
            </w:r>
            <w:r w:rsidRPr="0044633D">
              <w:rPr>
                <w:rFonts w:ascii="GHEA Grapalat" w:eastAsia="Times New Roman" w:hAnsi="GHEA Grapalat" w:cs="Times New Roman"/>
                <w:sz w:val="20"/>
                <w:szCs w:val="20"/>
                <w:shd w:val="clear" w:color="auto" w:fill="FFFFFF"/>
                <w:lang w:val="hy-AM" w:eastAsia="ru-RU"/>
              </w:rPr>
              <w:t>(</w:t>
            </w:r>
            <w:r w:rsidRPr="0044633D">
              <w:rPr>
                <w:rFonts w:ascii="GHEA Grapalat" w:eastAsia="Times New Roman" w:hAnsi="GHEA Grapalat" w:cs="Times New Roman"/>
                <w:sz w:val="20"/>
                <w:szCs w:val="20"/>
                <w:lang w:val="hy-AM" w:eastAsia="ru-RU"/>
              </w:rPr>
              <w:t xml:space="preserve">պլաստիկի ստանդարտ, որը </w:t>
            </w:r>
            <w:r w:rsidRPr="0044633D">
              <w:rPr>
                <w:rFonts w:ascii="GHEA Grapalat" w:eastAsia="Times New Roman" w:hAnsi="GHEA Grapalat" w:cs="Times New Roman"/>
                <w:sz w:val="20"/>
                <w:szCs w:val="20"/>
                <w:shd w:val="clear" w:color="auto" w:fill="FFFFFF"/>
                <w:lang w:val="hy-AM" w:eastAsia="ru-RU"/>
              </w:rPr>
              <w:t xml:space="preserve">ուժը կորցրել է 21.03.2012 թվականին) </w:t>
            </w:r>
            <w:r w:rsidRPr="0044633D">
              <w:rPr>
                <w:rFonts w:ascii="GHEA Grapalat" w:eastAsia="Times New Roman" w:hAnsi="GHEA Grapalat" w:cs="Times New Roman"/>
                <w:sz w:val="20"/>
                <w:szCs w:val="20"/>
                <w:lang w:val="hy-AM" w:eastAsia="ru-RU"/>
              </w:rPr>
              <w:t>ստանդարտի պահանջներին:</w:t>
            </w:r>
          </w:p>
          <w:p w14:paraId="10CCFC2A" w14:textId="77777777" w:rsidR="000575B9" w:rsidRPr="0044633D" w:rsidRDefault="000575B9" w:rsidP="009615D7">
            <w:pPr>
              <w:numPr>
                <w:ilvl w:val="0"/>
                <w:numId w:val="9"/>
              </w:numPr>
              <w:shd w:val="clear" w:color="auto" w:fill="FFFFFF"/>
              <w:spacing w:line="276" w:lineRule="auto"/>
              <w:ind w:left="0" w:firstLine="0"/>
              <w:contextualSpacing/>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shd w:val="clear" w:color="auto" w:fill="FFFFFF"/>
                <w:lang w:val="hy-AM" w:eastAsia="ru-RU"/>
              </w:rPr>
              <w:t>Ինչ հիմնավորումներով է «ՀՀ Ո ԳՀԱՊՁԲ-2022-ԿՏՏՎ/ԱՊԱԿԻ/Ա-100 ծածկագրով ընթացակարգի գնման առարկայի սնուցման մարտկոցների համար պահանջվել Ճապոնիայի հանրապետության արդյունաբերական՝ «UM-4 (ուժը կորցրել է 2003 թվականին) ստանդարտին համապատասխան լինելը:</w:t>
            </w:r>
          </w:p>
          <w:p w14:paraId="22F2A45C" w14:textId="77777777" w:rsidR="000575B9" w:rsidRPr="0044633D" w:rsidRDefault="000575B9" w:rsidP="009615D7">
            <w:pPr>
              <w:numPr>
                <w:ilvl w:val="0"/>
                <w:numId w:val="9"/>
              </w:numPr>
              <w:shd w:val="clear" w:color="auto" w:fill="FFFFFF"/>
              <w:spacing w:line="276" w:lineRule="auto"/>
              <w:ind w:left="0" w:firstLine="0"/>
              <w:contextualSpacing/>
              <w:jc w:val="both"/>
              <w:rPr>
                <w:rFonts w:ascii="GHEA Grapalat" w:eastAsia="Times New Roman" w:hAnsi="GHEA Grapalat" w:cs="Times New Roman"/>
                <w:sz w:val="20"/>
                <w:szCs w:val="20"/>
                <w:lang w:val="af-ZA"/>
              </w:rPr>
            </w:pPr>
            <w:r w:rsidRPr="0044633D">
              <w:rPr>
                <w:rFonts w:ascii="GHEA Grapalat" w:eastAsia="Times New Roman" w:hAnsi="GHEA Grapalat" w:cs="Times New Roman"/>
                <w:sz w:val="20"/>
                <w:szCs w:val="20"/>
                <w:shd w:val="clear" w:color="auto" w:fill="FFFFFF"/>
                <w:lang w:val="hy-AM" w:eastAsia="ru-RU"/>
              </w:rPr>
              <w:t>01.07.2023 թվականի դրությամբ ընդամենը քանի սարք է առկա (սարքին և անսարք) ՀՀ ՆԳՆ (այդ թվում իրավանախորդների) հաշվեկշիռներում՝ ըստ ստորաբաժանումների:</w:t>
            </w:r>
          </w:p>
          <w:p w14:paraId="519833BD" w14:textId="77777777" w:rsidR="000575B9" w:rsidRPr="0044633D" w:rsidRDefault="000575B9" w:rsidP="009615D7">
            <w:pPr>
              <w:shd w:val="clear" w:color="auto" w:fill="FFFFFF"/>
              <w:spacing w:line="276" w:lineRule="auto"/>
              <w:ind w:firstLine="567"/>
              <w:jc w:val="both"/>
              <w:rPr>
                <w:rFonts w:ascii="GHEA Grapalat" w:eastAsia="Times New Roman" w:hAnsi="GHEA Grapalat" w:cs="Times New Roman"/>
                <w:bCs/>
                <w:sz w:val="20"/>
                <w:szCs w:val="20"/>
                <w:lang w:val="hy-AM" w:eastAsia="ru-RU"/>
              </w:rPr>
            </w:pPr>
            <w:r w:rsidRPr="0044633D">
              <w:rPr>
                <w:rFonts w:ascii="GHEA Grapalat" w:eastAsia="Times New Roman" w:hAnsi="GHEA Grapalat" w:cs="Times New Roman"/>
                <w:sz w:val="20"/>
                <w:szCs w:val="20"/>
                <w:lang w:val="hy-AM"/>
              </w:rPr>
              <w:t xml:space="preserve">Վերոշարադրյալ, ինչպես նաև՝ </w:t>
            </w:r>
            <w:r w:rsidRPr="0044633D">
              <w:rPr>
                <w:rFonts w:ascii="GHEA Grapalat" w:eastAsia="Times New Roman" w:hAnsi="GHEA Grapalat" w:cs="Times New Roman"/>
                <w:sz w:val="20"/>
                <w:szCs w:val="20"/>
                <w:shd w:val="clear" w:color="auto" w:fill="FFFFFF"/>
                <w:lang w:val="hy-AM" w:eastAsia="ru-RU"/>
              </w:rPr>
              <w:t xml:space="preserve">«ՀՀ Ո ԳՀԱՊՁԲ-2022-ԿՏՏՎ/ԱՊԱԿԻ/Ա-100 ծածկագրով ընթացակարգի տեխնիկական բնութագրում տեղ գտած հետևյալ եզրույթների չափման եղանակների և ձևերի՝ «բարձր լուծումներե, «հեշտ կիրառելիե, «ամուր կառուցվածքե, «հեշտ ստուգաչափման ենթակա, «նուրբ (հայցվել է փաստաթղթային եղանակով ներկայացնել գնման հայտը նախագծող անձի և պատասխանատու ստորաբաժանման վերոնշյալ բնութագրերի համապատասխան լինելու ճշտման եղանակները) եզրույթների </w:t>
            </w:r>
            <w:r w:rsidRPr="0044633D">
              <w:rPr>
                <w:rFonts w:ascii="GHEA Grapalat" w:eastAsia="Times New Roman" w:hAnsi="GHEA Grapalat" w:cs="Times New Roman"/>
                <w:sz w:val="20"/>
                <w:szCs w:val="20"/>
                <w:shd w:val="clear" w:color="auto" w:fill="FFFFFF"/>
                <w:lang w:val="hy-AM" w:eastAsia="ru-RU"/>
              </w:rPr>
              <w:lastRenderedPageBreak/>
              <w:t xml:space="preserve">վերաբերյալ հաշվեքննության օբյեկտից 23.08.2023 թվականին, ինչպես նաև կրկնակի անգամ՝ 05.10.2023 թվականին հայցվել են պարզաբանումներ, սակայն 13.10.2023 թվականի դրությամբ հաշվեքննություն իրականացնողներին չի տրամադրվել որևէ տեղեկատվություն: Արձանագրվում է անհամապատասխանություն </w:t>
            </w:r>
            <w:r w:rsidRPr="0044633D">
              <w:rPr>
                <w:rFonts w:ascii="GHEA Grapalat" w:eastAsia="Times New Roman" w:hAnsi="GHEA Grapalat" w:cs="Times New Roman"/>
                <w:sz w:val="20"/>
                <w:szCs w:val="20"/>
                <w:lang w:val="hy-AM" w:eastAsia="ru-RU"/>
              </w:rPr>
              <w:t>«</w:t>
            </w:r>
            <w:r w:rsidRPr="0044633D">
              <w:rPr>
                <w:rFonts w:ascii="GHEA Grapalat" w:eastAsia="Times New Roman" w:hAnsi="GHEA Grapalat" w:cs="Times New Roman"/>
                <w:bCs/>
                <w:sz w:val="20"/>
                <w:szCs w:val="20"/>
                <w:lang w:val="hy-AM" w:eastAsia="ru-RU"/>
              </w:rPr>
              <w:t>Հաշվեքննիչ պալատի մասին ՀՀ օրենքի 38-րդ հոդվածի 3-րդ մասի 2) կետերով սահմանվածի հետ:</w:t>
            </w:r>
          </w:p>
          <w:p w14:paraId="1233F69F" w14:textId="5589EAE0" w:rsidR="000575B9" w:rsidRPr="006E00DE" w:rsidRDefault="000575B9" w:rsidP="009615D7">
            <w:pPr>
              <w:spacing w:line="276" w:lineRule="auto"/>
              <w:jc w:val="both"/>
              <w:rPr>
                <w:rFonts w:ascii="GHEA Grapalat" w:hAnsi="GHEA Grapalat" w:cs="Sylfaen"/>
                <w:b/>
                <w:i/>
                <w:sz w:val="20"/>
                <w:szCs w:val="20"/>
                <w:lang w:val="hy-AM"/>
              </w:rPr>
            </w:pPr>
            <w:r w:rsidRPr="0044633D">
              <w:rPr>
                <w:rFonts w:ascii="GHEA Grapalat" w:eastAsia="Times New Roman" w:hAnsi="GHEA Grapalat" w:cs="Times New Roman"/>
                <w:sz w:val="20"/>
                <w:szCs w:val="20"/>
                <w:lang w:val="hy-AM"/>
              </w:rPr>
              <w:t xml:space="preserve"> «</w:t>
            </w:r>
            <w:r w:rsidRPr="0044633D">
              <w:rPr>
                <w:rFonts w:ascii="GHEA Grapalat" w:eastAsia="Times New Roman" w:hAnsi="GHEA Grapalat" w:cs="Times New Roman"/>
                <w:sz w:val="20"/>
                <w:szCs w:val="20"/>
                <w:lang w:val="af-ZA" w:eastAsia="ru-RU"/>
              </w:rPr>
              <w:t>ՀՀ Ո ԳՀԱՊՁԲ-2022-ԿՏՏՎ/ԱՊԱԿԻ/Ա-100</w:t>
            </w:r>
            <w:r w:rsidRPr="0044633D">
              <w:rPr>
                <w:rFonts w:ascii="GHEA Grapalat" w:eastAsia="Times New Roman" w:hAnsi="GHEA Grapalat" w:cs="Times New Roman"/>
                <w:sz w:val="20"/>
                <w:szCs w:val="20"/>
                <w:lang w:val="hy-AM" w:eastAsia="ru-RU"/>
              </w:rPr>
              <w:t xml:space="preserve"> գնման պայմանագրով, </w:t>
            </w:r>
            <w:r w:rsidRPr="0044633D">
              <w:rPr>
                <w:rFonts w:ascii="GHEA Grapalat" w:eastAsia="Times New Roman" w:hAnsi="GHEA Grapalat" w:cs="Times New Roman"/>
                <w:sz w:val="20"/>
                <w:szCs w:val="20"/>
                <w:lang w:val="hy-AM"/>
              </w:rPr>
              <w:t xml:space="preserve">«ԻՄՊԵՔՍ ՍՊ ընկերությունից թվով 195 հատ </w:t>
            </w:r>
            <w:r w:rsidRPr="0044633D">
              <w:rPr>
                <w:rFonts w:ascii="GHEA Grapalat" w:eastAsia="Times New Roman" w:hAnsi="GHEA Grapalat" w:cs="Times New Roman"/>
                <w:sz w:val="20"/>
                <w:szCs w:val="20"/>
                <w:shd w:val="clear" w:color="auto" w:fill="FFFFFF"/>
                <w:lang w:val="hy-AM" w:eastAsia="ru-RU"/>
              </w:rPr>
              <w:t xml:space="preserve">«WTM-1100 չափման միջոցները գնվել են </w:t>
            </w:r>
            <w:r w:rsidRPr="0044633D">
              <w:rPr>
                <w:rFonts w:ascii="GHEA Grapalat" w:eastAsia="Times New Roman" w:hAnsi="GHEA Grapalat" w:cs="Times New Roman"/>
                <w:sz w:val="20"/>
                <w:szCs w:val="20"/>
                <w:lang w:val="hy-AM"/>
              </w:rPr>
              <w:t xml:space="preserve">ընդամենը 26,400.0 հազ. դրամ (ներառյալ՝ ԱԱՀ) արժեքով կամ 1 սարքը 135.3 հազ. դրամ այն դեպքում, երբ </w:t>
            </w:r>
            <w:r w:rsidRPr="0044633D">
              <w:rPr>
                <w:rFonts w:ascii="GHEA Grapalat" w:eastAsia="Times New Roman" w:hAnsi="GHEA Grapalat" w:cs="Times New Roman"/>
                <w:sz w:val="20"/>
                <w:szCs w:val="20"/>
                <w:lang w:val="hy-AM" w:eastAsia="ru-RU"/>
              </w:rPr>
              <w:t>ըստ համացանցում առկա հանրամատչելի մի շարք (</w:t>
            </w:r>
            <w:hyperlink r:id="rId21" w:history="1">
              <w:r w:rsidRPr="0044633D">
                <w:rPr>
                  <w:rFonts w:ascii="GHEA Grapalat" w:eastAsiaTheme="majorEastAsia" w:hAnsi="GHEA Grapalat" w:cs="Times New Roman"/>
                  <w:sz w:val="20"/>
                  <w:szCs w:val="20"/>
                  <w:u w:val="single"/>
                  <w:lang w:val="hy-AM" w:eastAsia="ru-RU"/>
                </w:rPr>
                <w:t>https://gainexpress-dealer.com/products/wtm-1100?variant=39118931404</w:t>
              </w:r>
            </w:hyperlink>
            <w:r w:rsidRPr="0044633D">
              <w:rPr>
                <w:rFonts w:ascii="GHEA Grapalat" w:eastAsia="Times New Roman" w:hAnsi="GHEA Grapalat" w:cs="Times New Roman"/>
                <w:sz w:val="20"/>
                <w:szCs w:val="20"/>
                <w:lang w:val="hy-AM" w:eastAsia="ru-RU"/>
              </w:rPr>
              <w:t xml:space="preserve">, </w:t>
            </w:r>
            <w:hyperlink r:id="rId22" w:history="1">
              <w:r w:rsidRPr="0044633D">
                <w:rPr>
                  <w:rFonts w:ascii="GHEA Grapalat" w:eastAsiaTheme="majorEastAsia" w:hAnsi="GHEA Grapalat" w:cs="Times New Roman"/>
                  <w:sz w:val="20"/>
                  <w:szCs w:val="20"/>
                  <w:u w:val="single"/>
                  <w:lang w:val="hy-AM" w:eastAsia="ru-RU"/>
                </w:rPr>
                <w:t>https://aliexpress.ru/item/1005002347117031.html?gatewayAdapt=glo2rus&amp;sku_id=12000020209030248</w:t>
              </w:r>
            </w:hyperlink>
            <w:r w:rsidRPr="0044633D">
              <w:rPr>
                <w:rFonts w:ascii="GHEA Grapalat" w:eastAsia="Times New Roman" w:hAnsi="GHEA Grapalat" w:cs="Times New Roman"/>
                <w:sz w:val="20"/>
                <w:szCs w:val="20"/>
                <w:lang w:val="hy-AM" w:eastAsia="ru-RU"/>
              </w:rPr>
              <w:t xml:space="preserve">, </w:t>
            </w:r>
            <w:hyperlink r:id="rId23" w:history="1">
              <w:r w:rsidRPr="0044633D">
                <w:rPr>
                  <w:rFonts w:ascii="GHEA Grapalat" w:eastAsiaTheme="majorEastAsia" w:hAnsi="GHEA Grapalat" w:cs="Times New Roman"/>
                  <w:sz w:val="20"/>
                  <w:szCs w:val="20"/>
                  <w:u w:val="single"/>
                  <w:lang w:val="hy-AM" w:eastAsia="ru-RU"/>
                </w:rPr>
                <w:t>https://bestone-meter.en.made-in-china.com/product/LyYxEsmJOXWM/China-Digital-Window-Tint-Meter-Visual-Light-Transmission-30mm-Thickness-Continuous-Measuring-Wtm-1100.html</w:t>
              </w:r>
            </w:hyperlink>
            <w:r w:rsidRPr="0044633D">
              <w:rPr>
                <w:rFonts w:ascii="GHEA Grapalat" w:eastAsia="Times New Roman" w:hAnsi="GHEA Grapalat" w:cs="Times New Roman"/>
                <w:sz w:val="20"/>
                <w:szCs w:val="20"/>
                <w:lang w:val="hy-AM" w:eastAsia="ru-RU"/>
              </w:rPr>
              <w:t xml:space="preserve"> և այլն) էլեկտրոնային աղբյուրների, տվյալ սարքի նույն արտադրողի չափիչ միջոցների հատավաճառքի գինը տատանվում է 125-168 ԱՄՆ դոլար, իսկ «10+ հատի դեպքում չի գերազանցում 108 ԱՄՆ դոլար կամ 43,416 ՀՀ դրամ արժեքը (կիրառված է ՀՀ ԿԲ 15.08.2022թ.-ին (գնման հայտարարության օր) սահմանած փոխարժեքը): </w:t>
            </w:r>
          </w:p>
        </w:tc>
        <w:tc>
          <w:tcPr>
            <w:tcW w:w="1701" w:type="dxa"/>
            <w:shd w:val="clear" w:color="auto" w:fill="auto"/>
            <w:vAlign w:val="center"/>
          </w:tcPr>
          <w:p w14:paraId="6E88EE60"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162DD70F"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Ընդունվել է ի գիտություն, հետագայում գների սահմանման համար հիմք կընդունվեն նախորդ տարվա պայմանագրով ձեռքբերման կամ շուկայական ուսումնասիրության արդյունքներով ձևավորված գները։</w:t>
            </w:r>
          </w:p>
        </w:tc>
        <w:tc>
          <w:tcPr>
            <w:tcW w:w="4400" w:type="dxa"/>
          </w:tcPr>
          <w:p w14:paraId="77A0096D" w14:textId="77777777" w:rsidR="000575B9" w:rsidRPr="00FD6A1A" w:rsidRDefault="000575B9" w:rsidP="009615D7">
            <w:pPr>
              <w:spacing w:line="276" w:lineRule="auto"/>
              <w:jc w:val="both"/>
              <w:rPr>
                <w:rFonts w:ascii="GHEA Grapalat" w:eastAsia="Times New Roman" w:hAnsi="GHEA Grapalat" w:cs="Times New Roman"/>
                <w:sz w:val="20"/>
                <w:szCs w:val="20"/>
                <w:lang w:val="hy-AM" w:eastAsia="ru-RU"/>
              </w:rPr>
            </w:pPr>
            <w:r w:rsidRPr="00FD6A1A">
              <w:rPr>
                <w:rFonts w:ascii="GHEA Grapalat" w:eastAsia="Times New Roman" w:hAnsi="GHEA Grapalat" w:cs="Times New Roman"/>
                <w:sz w:val="20"/>
                <w:szCs w:val="20"/>
                <w:lang w:val="hy-AM" w:eastAsia="ru-RU"/>
              </w:rPr>
              <w:t>Ըստ էության արձանագրված</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անհամապատասխանությունը ՀՀ</w:t>
            </w:r>
            <w:r w:rsidRPr="00FD6A1A">
              <w:rPr>
                <w:rFonts w:ascii="GHEA Grapalat" w:eastAsia="Times New Roman" w:hAnsi="GHEA Grapalat" w:cs="Times New Roman"/>
                <w:sz w:val="20"/>
                <w:szCs w:val="20"/>
                <w:lang w:val="es-ES" w:eastAsia="ru-RU"/>
              </w:rPr>
              <w:t xml:space="preserve"> ՆԳՆ-ի կողմից </w:t>
            </w:r>
            <w:r w:rsidRPr="00FD6A1A">
              <w:rPr>
                <w:rFonts w:ascii="GHEA Grapalat" w:eastAsia="Times New Roman" w:hAnsi="GHEA Grapalat" w:cs="Times New Roman"/>
                <w:sz w:val="20"/>
                <w:szCs w:val="20"/>
                <w:lang w:val="hy-AM" w:eastAsia="ru-RU"/>
              </w:rPr>
              <w:t>ընդունվել</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է, նախատեսվում է կատարել համապատասխան միջոցառումներ:</w:t>
            </w:r>
          </w:p>
          <w:p w14:paraId="51969687"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44633D" w14:paraId="003C22EB" w14:textId="77777777" w:rsidTr="006E00DE">
        <w:trPr>
          <w:trHeight w:val="777"/>
        </w:trPr>
        <w:tc>
          <w:tcPr>
            <w:tcW w:w="567" w:type="dxa"/>
            <w:shd w:val="clear" w:color="auto" w:fill="auto"/>
            <w:vAlign w:val="center"/>
          </w:tcPr>
          <w:p w14:paraId="07A89CCF" w14:textId="77777777" w:rsidR="000575B9" w:rsidRPr="0044633D" w:rsidRDefault="000575B9" w:rsidP="009615D7">
            <w:pPr>
              <w:pStyle w:val="ListParagraph"/>
              <w:spacing w:after="160" w:line="276" w:lineRule="auto"/>
              <w:jc w:val="both"/>
              <w:rPr>
                <w:rFonts w:ascii="GHEA Grapalat" w:hAnsi="GHEA Grapalat"/>
                <w:b/>
                <w:sz w:val="20"/>
                <w:szCs w:val="20"/>
                <w:shd w:val="clear" w:color="auto" w:fill="FFFFFF"/>
                <w:lang w:val="hy-AM"/>
              </w:rPr>
            </w:pPr>
          </w:p>
        </w:tc>
        <w:tc>
          <w:tcPr>
            <w:tcW w:w="6091" w:type="dxa"/>
            <w:shd w:val="clear" w:color="auto" w:fill="auto"/>
          </w:tcPr>
          <w:p w14:paraId="6A9461D3" w14:textId="0A6EF9EF" w:rsidR="000575B9" w:rsidRPr="0044633D" w:rsidRDefault="000575B9" w:rsidP="009615D7">
            <w:pPr>
              <w:spacing w:line="276" w:lineRule="auto"/>
              <w:jc w:val="both"/>
              <w:rPr>
                <w:rFonts w:ascii="GHEA Grapalat" w:eastAsia="Times New Roman" w:hAnsi="GHEA Grapalat" w:cs="Calibri"/>
                <w:sz w:val="20"/>
                <w:szCs w:val="20"/>
                <w:lang w:val="hy-AM" w:eastAsia="ru-RU"/>
              </w:rPr>
            </w:pPr>
            <w:r w:rsidRPr="0044633D">
              <w:rPr>
                <w:rFonts w:ascii="GHEA Grapalat" w:eastAsia="Times New Roman" w:hAnsi="GHEA Grapalat" w:cs="Times New Roman"/>
                <w:b/>
                <w:sz w:val="20"/>
                <w:szCs w:val="20"/>
                <w:lang w:val="hy-AM"/>
              </w:rPr>
              <w:t>ՀՀ Ո ԷԱՃԱՊՁԲ-2023/ՀԴՁ-4</w:t>
            </w:r>
            <w:r w:rsidR="009300B8">
              <w:rPr>
                <w:rFonts w:ascii="GHEA Grapalat" w:eastAsia="Times New Roman" w:hAnsi="GHEA Grapalat" w:cs="Times New Roman"/>
                <w:b/>
                <w:sz w:val="20"/>
                <w:szCs w:val="20"/>
                <w:lang w:val="hy-AM"/>
              </w:rPr>
              <w:t xml:space="preserve">                                                                                                                                              </w:t>
            </w:r>
            <w:r w:rsidRPr="0044633D">
              <w:rPr>
                <w:rFonts w:ascii="GHEA Grapalat" w:eastAsia="Times New Roman" w:hAnsi="GHEA Grapalat" w:cs="Times New Roman"/>
                <w:b/>
                <w:sz w:val="20"/>
                <w:szCs w:val="20"/>
                <w:lang w:val="hy-AM"/>
              </w:rPr>
              <w:t xml:space="preserve"> </w:t>
            </w:r>
          </w:p>
        </w:tc>
        <w:tc>
          <w:tcPr>
            <w:tcW w:w="1701" w:type="dxa"/>
            <w:shd w:val="clear" w:color="auto" w:fill="auto"/>
            <w:vAlign w:val="center"/>
          </w:tcPr>
          <w:p w14:paraId="5979D76F"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3679" w:type="dxa"/>
            <w:shd w:val="clear" w:color="auto" w:fill="auto"/>
            <w:vAlign w:val="center"/>
          </w:tcPr>
          <w:p w14:paraId="324A99DD"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72FD7345"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272D8184" w14:textId="77777777" w:rsidTr="006E00DE">
        <w:trPr>
          <w:trHeight w:val="777"/>
        </w:trPr>
        <w:tc>
          <w:tcPr>
            <w:tcW w:w="567" w:type="dxa"/>
            <w:shd w:val="clear" w:color="auto" w:fill="auto"/>
            <w:vAlign w:val="center"/>
          </w:tcPr>
          <w:p w14:paraId="1E1446CC" w14:textId="77777777" w:rsidR="000575B9" w:rsidRPr="0044633D" w:rsidRDefault="000575B9" w:rsidP="009615D7">
            <w:pPr>
              <w:spacing w:line="276" w:lineRule="auto"/>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9</w:t>
            </w:r>
          </w:p>
        </w:tc>
        <w:tc>
          <w:tcPr>
            <w:tcW w:w="6091" w:type="dxa"/>
            <w:shd w:val="clear" w:color="auto" w:fill="auto"/>
          </w:tcPr>
          <w:p w14:paraId="0AECC725" w14:textId="77777777" w:rsidR="000575B9" w:rsidRPr="0044633D" w:rsidRDefault="000575B9" w:rsidP="009615D7">
            <w:pPr>
              <w:spacing w:before="240" w:line="276" w:lineRule="auto"/>
              <w:contextualSpacing/>
              <w:jc w:val="both"/>
              <w:rPr>
                <w:rFonts w:ascii="GHEA Grapalat" w:eastAsia="Times New Roman" w:hAnsi="GHEA Grapalat" w:cs="Times New Roman"/>
                <w:sz w:val="20"/>
                <w:szCs w:val="20"/>
                <w:lang w:val="hy-AM" w:eastAsia="ru-RU"/>
              </w:rPr>
            </w:pPr>
            <w:r w:rsidRPr="0044633D">
              <w:rPr>
                <w:rFonts w:ascii="GHEA Grapalat" w:eastAsia="Times New Roman" w:hAnsi="GHEA Grapalat" w:cs="Times New Roman"/>
                <w:sz w:val="20"/>
                <w:szCs w:val="20"/>
                <w:lang w:val="hy-AM" w:eastAsia="ru-RU"/>
              </w:rPr>
              <w:t>Համաձայն Պայմանագրի արդյունքը Գնորդին հանձնելու փաստը ֆիքսելու վերաբերյալ ԱԿՏ N1-ի «ՅԱՆ ՇՈՒԶ ՍՊԸ-ն 2023 թվականի մայիսի 4-ին ՀՀ ՆԳՆ ոստիկանությանն է հանձնել 300 զույգ ամենօրյա կոշկեղեն։ Մատակարարված ապրանքի շրջանակներում կաշվի որակը և հաստությունը, արտաքին և ներքին ներբանը, կոշտացուցչի առկայությունը և քուղերը պարզելու նպատակով 2023 թվականի մայիսի 8-ին ՀՀ ՆԳՆ ոստիկանությունը «ՍիստեմԷքս ՍՊԸ փորձարկման լաբորատորիային արտադրանքի փորձարկման հայտ է ներկայացրել։ Որպես փորձանմուշի օրինակ է ընտրվել 42 չափսի 1 զույգ ամենօրյա կոշկեղեն։ Արդյունքում «ՍիստեմԷքս ՍՊԸ փորձարկման լաբորատորիան նշելով, որ փորձարկման արձանագրությունը տարածվում է միայն փորձարկված նմուշների վրա, 2023 թվականի մայիսի 12-ին ներկայացրել է հետևյալ պատասխանը, մեջբերում.</w:t>
            </w:r>
          </w:p>
          <w:p w14:paraId="38A09FCC" w14:textId="77777777" w:rsidR="000575B9" w:rsidRPr="0044633D" w:rsidRDefault="000575B9" w:rsidP="009615D7">
            <w:pPr>
              <w:numPr>
                <w:ilvl w:val="0"/>
                <w:numId w:val="11"/>
              </w:numPr>
              <w:spacing w:before="240" w:line="276" w:lineRule="auto"/>
              <w:ind w:left="0" w:firstLine="0"/>
              <w:contextualSpacing/>
              <w:jc w:val="both"/>
              <w:rPr>
                <w:rFonts w:ascii="GHEA Grapalat" w:eastAsia="Times New Roman" w:hAnsi="GHEA Grapalat" w:cs="Times New Roman"/>
                <w:sz w:val="20"/>
                <w:szCs w:val="20"/>
                <w:lang w:val="hy-AM" w:eastAsia="ru-RU"/>
              </w:rPr>
            </w:pPr>
            <w:r w:rsidRPr="00FD6A1A">
              <w:rPr>
                <w:rFonts w:ascii="GHEA Grapalat" w:eastAsia="Times New Roman" w:hAnsi="GHEA Grapalat" w:cs="Times New Roman"/>
                <w:sz w:val="20"/>
                <w:szCs w:val="20"/>
                <w:lang w:val="hy-AM" w:eastAsia="ru-RU"/>
              </w:rPr>
              <w:t>ամենօրյա կոշկեղեն՝ «կոշիկի</w:t>
            </w:r>
            <w:r w:rsidRPr="0044633D">
              <w:rPr>
                <w:rFonts w:ascii="GHEA Grapalat" w:eastAsia="Times New Roman" w:hAnsi="GHEA Grapalat" w:cs="Times New Roman"/>
                <w:sz w:val="20"/>
                <w:szCs w:val="20"/>
                <w:lang w:val="hy-AM" w:eastAsia="ru-RU"/>
              </w:rPr>
              <w:t xml:space="preserve"> լեզվակի, կողամասի, քթամասի և երեսամասի կաշվի հաստությունը 1,3մմ, կոշիկի երեսամասի կաշին ջրակայուն է։ Ամբողջ կոշիկի երեսամասի տակ, այդ թվում և լեզվակը, կաշվի տակ դրված է սինտիպոն և կտոր։ Հանովի, դնովի միջատակը երկու շերտ է՝ վերևը կտոր, տակը՝ սինտիպոն։ Քթամասում և հետնամասում տեղադրված է կոշտ թերմոպլաստիկ նյութ՝ ամրության համար։ Հիմնական ներդիրը կաշվե ստվարաթուղթ է, որի հաստությունը 2 մմ է, նրա </w:t>
            </w:r>
            <w:r w:rsidRPr="0044633D">
              <w:rPr>
                <w:rFonts w:ascii="GHEA Grapalat" w:eastAsia="Times New Roman" w:hAnsi="GHEA Grapalat" w:cs="Times New Roman"/>
                <w:sz w:val="20"/>
                <w:szCs w:val="20"/>
                <w:lang w:val="hy-AM" w:eastAsia="ru-RU"/>
              </w:rPr>
              <w:lastRenderedPageBreak/>
              <w:t>տակ տեղադրված է մետաղյա սուպինտոր և վերջում ստվարաթուղթ, որն սոսնձված է տակացուի վրա։ Տակացուն ամուր լցոնված ռետինից է, որը մաշակայուն է։ Քուղերի երկարությունը 115 սմ է, որի վերջնամասերը թերմոմշակված է՝ 1,5սմ։ Սուպինատորը 11,5սմ է, լայնությունը 1,3սմ։ Եզրակացություն՝ փորձարկված նմուշները համապատասխանում են</w:t>
            </w:r>
            <w:r w:rsidRPr="0044633D">
              <w:rPr>
                <w:rFonts w:ascii="GHEA Grapalat" w:eastAsia="Times New Roman" w:hAnsi="GHEA Grapalat" w:cs="Times New Roman"/>
                <w:b/>
                <w:i/>
                <w:sz w:val="20"/>
                <w:szCs w:val="20"/>
                <w:lang w:val="hy-AM" w:eastAsia="ru-RU"/>
              </w:rPr>
              <w:t xml:space="preserve"> </w:t>
            </w:r>
            <w:r w:rsidRPr="0044633D">
              <w:rPr>
                <w:rFonts w:ascii="GHEA Grapalat" w:eastAsia="Times New Roman" w:hAnsi="GHEA Grapalat" w:cs="Times New Roman"/>
                <w:sz w:val="20"/>
                <w:szCs w:val="20"/>
                <w:lang w:val="hy-AM" w:eastAsia="ru-RU"/>
              </w:rPr>
              <w:t>տեխնիկական բնութագիր, պայմանագիր ՀՀ Ո ԷԱՃԱՊՁԲ-/2023/ՀԴՁ-4 համաձայնագիր 1 27</w:t>
            </w:r>
            <w:r w:rsidRPr="0044633D">
              <w:rPr>
                <w:rFonts w:ascii="Cambria Math" w:eastAsia="Times New Roman" w:hAnsi="Cambria Math" w:cs="Cambria Math"/>
                <w:sz w:val="20"/>
                <w:szCs w:val="20"/>
                <w:lang w:val="hy-AM" w:eastAsia="ru-RU"/>
              </w:rPr>
              <w:t>․</w:t>
            </w:r>
            <w:r w:rsidRPr="0044633D">
              <w:rPr>
                <w:rFonts w:ascii="GHEA Grapalat" w:eastAsia="Times New Roman" w:hAnsi="GHEA Grapalat" w:cs="Times New Roman"/>
                <w:sz w:val="20"/>
                <w:szCs w:val="20"/>
                <w:lang w:val="hy-AM" w:eastAsia="ru-RU"/>
              </w:rPr>
              <w:t>02</w:t>
            </w:r>
            <w:r w:rsidRPr="0044633D">
              <w:rPr>
                <w:rFonts w:ascii="Cambria Math" w:eastAsia="Times New Roman" w:hAnsi="Cambria Math" w:cs="Cambria Math"/>
                <w:sz w:val="20"/>
                <w:szCs w:val="20"/>
                <w:lang w:val="hy-AM" w:eastAsia="ru-RU"/>
              </w:rPr>
              <w:t>․</w:t>
            </w:r>
            <w:r w:rsidRPr="0044633D">
              <w:rPr>
                <w:rFonts w:ascii="GHEA Grapalat" w:eastAsia="Times New Roman" w:hAnsi="GHEA Grapalat" w:cs="Times New Roman"/>
                <w:sz w:val="20"/>
                <w:szCs w:val="20"/>
                <w:lang w:val="hy-AM" w:eastAsia="ru-RU"/>
              </w:rPr>
              <w:t>2023</w:t>
            </w:r>
            <w:r w:rsidRPr="0044633D">
              <w:rPr>
                <w:rFonts w:ascii="GHEA Grapalat" w:eastAsia="Times New Roman" w:hAnsi="GHEA Grapalat" w:cs="GHEA Grapalat"/>
                <w:sz w:val="20"/>
                <w:szCs w:val="20"/>
                <w:lang w:val="hy-AM" w:eastAsia="ru-RU"/>
              </w:rPr>
              <w:t></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մեջբերման</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ավարտ</w:t>
            </w:r>
            <w:r w:rsidRPr="0044633D">
              <w:rPr>
                <w:rFonts w:ascii="GHEA Grapalat" w:eastAsia="Times New Roman" w:hAnsi="GHEA Grapalat" w:cs="Times New Roman"/>
                <w:sz w:val="20"/>
                <w:szCs w:val="20"/>
                <w:lang w:val="hy-AM" w:eastAsia="ru-RU"/>
              </w:rPr>
              <w:t xml:space="preserve">: </w:t>
            </w:r>
          </w:p>
          <w:p w14:paraId="051F2849" w14:textId="77777777" w:rsidR="000575B9" w:rsidRPr="0044633D" w:rsidRDefault="000575B9" w:rsidP="009615D7">
            <w:pPr>
              <w:spacing w:before="240" w:line="276" w:lineRule="auto"/>
              <w:ind w:firstLine="720"/>
              <w:contextualSpacing/>
              <w:jc w:val="both"/>
              <w:rPr>
                <w:rFonts w:ascii="GHEA Grapalat" w:eastAsia="Times New Roman" w:hAnsi="GHEA Grapalat" w:cs="Times New Roman"/>
                <w:sz w:val="20"/>
                <w:szCs w:val="20"/>
                <w:lang w:val="hy-AM" w:eastAsia="ru-RU"/>
              </w:rPr>
            </w:pPr>
            <w:r w:rsidRPr="0044633D">
              <w:rPr>
                <w:rFonts w:ascii="GHEA Grapalat" w:eastAsia="Times New Roman" w:hAnsi="GHEA Grapalat" w:cs="Times New Roman"/>
                <w:sz w:val="20"/>
                <w:szCs w:val="20"/>
                <w:lang w:val="hy-AM" w:eastAsia="ru-RU"/>
              </w:rPr>
              <w:t>Համաձայն Պայմանագրի արդյունքը Գնորդին հանձնելու փաստը ֆիքսելու վերաբերյալ ԱԿՏ N2-ի «ՅԱՆ ՇՈՒԶ ՍՊԸ-ն 2023 թվականի հունիսի 30-ին ՀՀ ՆԳՆ ոստիկանությանն է հանձնել 343 զույգ կիսաճտքավոր կոշիկներ և 402 զույգ ամենօրյա կոշկեղեն։ Մատակարարված ապրանքի շրջանակներում կաշվի որակը և հաստությունը, արտաքին և ներքին ներբանը, կոշտացուցչի առկայությունը և քուղերը պարզելու նպատակով 2023 թվականի հունիսի 30-ին ՀՀ ՆԳՆ ոստիկանությունը «ՍիստեմԷքս ՍՊԸ փորձարկման լաբորատորիային արտադրանքի փորձարկման հայտ է ներկայացրել։ Որպես փորձանմուշի օրինակ է ընտրվել մեկական զույգ 41 չափսի կիսաճտքավոր կոշիկ և ամենօրյա կոշկեղեն։ Արդյունքում «ՍիստեմԷքս ՍՊԸ փորձարկման լաբորատորիան նշելով, որ փորձարկման արձանագրությունը տարածվում է միայն փորձարկված նմուշների վրա, 2023 թվականի հուլիսի 7-ին ներկայացրել է հետևյալ փորձարկման արդյունքները, մեջբերում</w:t>
            </w:r>
            <w:r w:rsidRPr="0044633D">
              <w:rPr>
                <w:rFonts w:ascii="Cambria Math" w:eastAsia="Times New Roman" w:hAnsi="Cambria Math" w:cs="Cambria Math"/>
                <w:sz w:val="20"/>
                <w:szCs w:val="20"/>
                <w:lang w:val="hy-AM" w:eastAsia="ru-RU"/>
              </w:rPr>
              <w:t>․</w:t>
            </w:r>
          </w:p>
          <w:p w14:paraId="17591D76" w14:textId="77777777" w:rsidR="000575B9" w:rsidRPr="0044633D" w:rsidRDefault="000575B9" w:rsidP="009615D7">
            <w:pPr>
              <w:numPr>
                <w:ilvl w:val="0"/>
                <w:numId w:val="10"/>
              </w:numPr>
              <w:spacing w:before="240" w:line="276" w:lineRule="auto"/>
              <w:ind w:left="0" w:firstLine="0"/>
              <w:contextualSpacing/>
              <w:jc w:val="both"/>
              <w:rPr>
                <w:rFonts w:ascii="GHEA Grapalat" w:eastAsia="Times New Roman" w:hAnsi="GHEA Grapalat" w:cs="Times New Roman"/>
                <w:sz w:val="20"/>
                <w:szCs w:val="20"/>
                <w:lang w:val="hy-AM" w:eastAsia="ru-RU"/>
              </w:rPr>
            </w:pPr>
            <w:r w:rsidRPr="00FD6A1A">
              <w:rPr>
                <w:rFonts w:ascii="GHEA Grapalat" w:eastAsia="Times New Roman" w:hAnsi="GHEA Grapalat" w:cs="Times New Roman"/>
                <w:sz w:val="20"/>
                <w:szCs w:val="20"/>
                <w:lang w:val="hy-AM" w:eastAsia="ru-RU"/>
              </w:rPr>
              <w:lastRenderedPageBreak/>
              <w:t>կիսաճտքավոր կոշիկներ՝</w:t>
            </w:r>
            <w:r w:rsidRPr="0044633D">
              <w:rPr>
                <w:rFonts w:ascii="GHEA Grapalat" w:eastAsia="Times New Roman" w:hAnsi="GHEA Grapalat" w:cs="Times New Roman"/>
                <w:sz w:val="20"/>
                <w:szCs w:val="20"/>
                <w:lang w:val="hy-AM" w:eastAsia="ru-RU"/>
              </w:rPr>
              <w:t xml:space="preserve"> «կոշիկի երեսամասի կաշվի հաստությունը 1,5մմ, կոշիկի քթամասի կաշվի հաստությունը և կոշիկի հետևամասի կաշվի հաստությունը 1,4մմ, քթամասի, հետևամասի և կողամասի մանրակի դետալ) կաշիները ունեն հարթ մակերես։ Քթամասը հինգ շերտ է, երեսամասը բնական կաշի է որի տակ դրված է բամբակյա բիազ, հետո թերմոպլաստե նյութ, սինտիպոն, սինթետիկ ցանցային կտոր։ Լեզվակը չորս շերտից է, երեսը բնական կաշի է՝ մանրակ սպունգի շերտը, բամբակյա, բյազե կտոր և դրսից էլաստիկ ցանցային կտոր։ Միջատակը հանովի դնովի երեք շերտից է ցանցաձև էլաստիկ կտոր է, որը հպվում է ոտնաթաթին, հետո սպունգի շերտ, ապա սինտիպոնի շերտ։ Քուղերը անջրանցիկ նյութից են, երկարությունը 115 սմ։ Հիմնական ներբանը բացակայում է, տեղադրված է ստվարաթուղթ հաստությունը 2մմ, սոսնձված է տակացուի հետ։ Տակացուն մաշակայուն ռետինից է։ Կոշիկի սուպինատորը տեղադրված է կոշտ ստվարաթղթի տակ։ Եզրակացություն՝ փորձարկված նմուշները համապատասխանում են տեխնիկական բնութագիր, պայմանագիր ՀՀ Ո ԷԱՃԱՊՁԲ-/2023/ՀԴՁ-4 համաձայնագիր 1 27</w:t>
            </w:r>
            <w:r w:rsidRPr="0044633D">
              <w:rPr>
                <w:rFonts w:ascii="Cambria Math" w:eastAsia="Times New Roman" w:hAnsi="Cambria Math" w:cs="Cambria Math"/>
                <w:sz w:val="20"/>
                <w:szCs w:val="20"/>
                <w:lang w:val="hy-AM" w:eastAsia="ru-RU"/>
              </w:rPr>
              <w:t>․</w:t>
            </w:r>
            <w:r w:rsidRPr="0044633D">
              <w:rPr>
                <w:rFonts w:ascii="GHEA Grapalat" w:eastAsia="Times New Roman" w:hAnsi="GHEA Grapalat" w:cs="Times New Roman"/>
                <w:sz w:val="20"/>
                <w:szCs w:val="20"/>
                <w:lang w:val="hy-AM" w:eastAsia="ru-RU"/>
              </w:rPr>
              <w:t>02</w:t>
            </w:r>
            <w:r w:rsidRPr="0044633D">
              <w:rPr>
                <w:rFonts w:ascii="Cambria Math" w:eastAsia="Times New Roman" w:hAnsi="Cambria Math" w:cs="Cambria Math"/>
                <w:sz w:val="20"/>
                <w:szCs w:val="20"/>
                <w:lang w:val="hy-AM" w:eastAsia="ru-RU"/>
              </w:rPr>
              <w:t>․</w:t>
            </w:r>
            <w:r w:rsidRPr="0044633D">
              <w:rPr>
                <w:rFonts w:ascii="GHEA Grapalat" w:eastAsia="Times New Roman" w:hAnsi="GHEA Grapalat" w:cs="Times New Roman"/>
                <w:sz w:val="20"/>
                <w:szCs w:val="20"/>
                <w:lang w:val="hy-AM" w:eastAsia="ru-RU"/>
              </w:rPr>
              <w:t>2023</w:t>
            </w:r>
            <w:r w:rsidRPr="0044633D">
              <w:rPr>
                <w:rFonts w:ascii="GHEA Grapalat" w:eastAsia="Times New Roman" w:hAnsi="GHEA Grapalat" w:cs="GHEA Grapalat"/>
                <w:sz w:val="20"/>
                <w:szCs w:val="20"/>
                <w:lang w:val="hy-AM" w:eastAsia="ru-RU"/>
              </w:rPr>
              <w:t></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մեջբերման</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ավարտ</w:t>
            </w:r>
            <w:r w:rsidRPr="0044633D">
              <w:rPr>
                <w:rFonts w:ascii="GHEA Grapalat" w:eastAsia="Times New Roman" w:hAnsi="GHEA Grapalat" w:cs="Times New Roman"/>
                <w:sz w:val="20"/>
                <w:szCs w:val="20"/>
                <w:lang w:val="hy-AM" w:eastAsia="ru-RU"/>
              </w:rPr>
              <w:t xml:space="preserve">: </w:t>
            </w:r>
          </w:p>
          <w:p w14:paraId="50CC0066" w14:textId="77777777" w:rsidR="000575B9" w:rsidRPr="0044633D" w:rsidRDefault="000575B9" w:rsidP="009615D7">
            <w:pPr>
              <w:numPr>
                <w:ilvl w:val="0"/>
                <w:numId w:val="11"/>
              </w:numPr>
              <w:spacing w:before="240" w:line="276" w:lineRule="auto"/>
              <w:ind w:left="0" w:firstLine="0"/>
              <w:contextualSpacing/>
              <w:jc w:val="both"/>
              <w:rPr>
                <w:rFonts w:ascii="GHEA Grapalat" w:eastAsia="Times New Roman" w:hAnsi="GHEA Grapalat" w:cs="Times New Roman"/>
                <w:sz w:val="20"/>
                <w:szCs w:val="20"/>
                <w:lang w:val="hy-AM" w:eastAsia="ru-RU"/>
              </w:rPr>
            </w:pPr>
            <w:r w:rsidRPr="00FD6A1A">
              <w:rPr>
                <w:rFonts w:ascii="GHEA Grapalat" w:eastAsia="Times New Roman" w:hAnsi="GHEA Grapalat" w:cs="Times New Roman"/>
                <w:sz w:val="20"/>
                <w:szCs w:val="20"/>
                <w:lang w:val="hy-AM" w:eastAsia="ru-RU"/>
              </w:rPr>
              <w:t>ամենօրյա կոշկեղեն՝ «</w:t>
            </w:r>
            <w:r w:rsidRPr="0044633D">
              <w:rPr>
                <w:rFonts w:ascii="GHEA Grapalat" w:eastAsia="Times New Roman" w:hAnsi="GHEA Grapalat" w:cs="Times New Roman"/>
                <w:sz w:val="20"/>
                <w:szCs w:val="20"/>
                <w:lang w:val="hy-AM" w:eastAsia="ru-RU"/>
              </w:rPr>
              <w:t xml:space="preserve">կոշիկի լեզվակի, կողամասի, քթամասի և երեսամասի կաշվի հաստությունը, 1,4մմ: Լեզվակը չորս շերտից է՝ կաշի բնական, սպունգ սինտիպոն և ցանցային կտոր։ Կոշիկի կողամասը չորս շերտից է՝ երեսամաս, բնական կաշի, կտոր, սինտիպոն, կտորը սև գույնի։ Շերտերը իրար սոսնձված են և եզրերը կարված։ Քթամասում լրացուցիչ </w:t>
            </w:r>
            <w:r w:rsidRPr="0044633D">
              <w:rPr>
                <w:rFonts w:ascii="GHEA Grapalat" w:eastAsia="Times New Roman" w:hAnsi="GHEA Grapalat" w:cs="Times New Roman"/>
                <w:sz w:val="20"/>
                <w:szCs w:val="20"/>
                <w:lang w:val="hy-AM" w:eastAsia="ru-RU"/>
              </w:rPr>
              <w:lastRenderedPageBreak/>
              <w:t xml:space="preserve">տեղադրված է կոշտ թերմոպլաստիկ նյութ՝ մեխանիկական հարվածներից պաշտպանման համար։ Քուղերի անջրանցիկ նյութից է, երկարությունը 115 սմ վերջնամասը թերմոմշակված է 1,5 սմ։ Տակացուն մաշակայուն ռետինից է։ Հիմնական ներդիրը բացակայում է։ Տեղադրված է 2 մմ հաստությամբ կոշտ ստվարաթուղթ, որը սոսնձված է տակացուին։ </w:t>
            </w:r>
          </w:p>
          <w:p w14:paraId="3D381C4D" w14:textId="77777777" w:rsidR="000575B9" w:rsidRPr="0044633D" w:rsidRDefault="000575B9" w:rsidP="009615D7">
            <w:pPr>
              <w:spacing w:before="240" w:line="276" w:lineRule="auto"/>
              <w:contextualSpacing/>
              <w:jc w:val="both"/>
              <w:rPr>
                <w:rFonts w:ascii="GHEA Grapalat" w:eastAsia="Times New Roman" w:hAnsi="GHEA Grapalat" w:cs="Times New Roman"/>
                <w:sz w:val="20"/>
                <w:szCs w:val="20"/>
                <w:lang w:val="hy-AM" w:eastAsia="ru-RU"/>
              </w:rPr>
            </w:pPr>
            <w:r w:rsidRPr="0044633D">
              <w:rPr>
                <w:rFonts w:ascii="GHEA Grapalat" w:eastAsia="Times New Roman" w:hAnsi="GHEA Grapalat" w:cs="Times New Roman"/>
                <w:sz w:val="20"/>
                <w:szCs w:val="20"/>
                <w:lang w:val="hy-AM" w:eastAsia="ru-RU"/>
              </w:rPr>
              <w:t>Եզրակացություն՝ փորձարկված նմուշները համապատասխանում են։ Գնման պայմանագիր ՀՀ Ո ԷԱՃԱՊՁԲ-ՀԱՆԴԵՐՁԱՆՔ/2023/Հ-20-7 համաձայնագիր 1 2.03</w:t>
            </w:r>
            <w:r w:rsidRPr="0044633D">
              <w:rPr>
                <w:rFonts w:ascii="Cambria Math" w:eastAsia="Times New Roman" w:hAnsi="Cambria Math" w:cs="Cambria Math"/>
                <w:sz w:val="20"/>
                <w:szCs w:val="20"/>
                <w:lang w:val="hy-AM" w:eastAsia="ru-RU"/>
              </w:rPr>
              <w:t>․</w:t>
            </w:r>
            <w:r w:rsidRPr="0044633D">
              <w:rPr>
                <w:rFonts w:ascii="GHEA Grapalat" w:eastAsia="Times New Roman" w:hAnsi="GHEA Grapalat" w:cs="Times New Roman"/>
                <w:sz w:val="20"/>
                <w:szCs w:val="20"/>
                <w:lang w:val="hy-AM" w:eastAsia="ru-RU"/>
              </w:rPr>
              <w:t>2023</w:t>
            </w:r>
            <w:r w:rsidRPr="0044633D">
              <w:rPr>
                <w:rFonts w:ascii="GHEA Grapalat" w:eastAsia="Times New Roman" w:hAnsi="GHEA Grapalat" w:cs="GHEA Grapalat"/>
                <w:sz w:val="20"/>
                <w:szCs w:val="20"/>
                <w:lang w:val="hy-AM" w:eastAsia="ru-RU"/>
              </w:rPr>
              <w:t></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մեջբերման</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ավարտ</w:t>
            </w:r>
            <w:r w:rsidRPr="0044633D">
              <w:rPr>
                <w:rFonts w:ascii="GHEA Grapalat" w:eastAsia="Times New Roman" w:hAnsi="GHEA Grapalat" w:cs="Times New Roman"/>
                <w:sz w:val="20"/>
                <w:szCs w:val="20"/>
                <w:lang w:val="hy-AM" w:eastAsia="ru-RU"/>
              </w:rPr>
              <w:t xml:space="preserve">: </w:t>
            </w:r>
          </w:p>
          <w:p w14:paraId="2CA2883F" w14:textId="77777777" w:rsidR="000575B9" w:rsidRPr="0044633D" w:rsidRDefault="000575B9" w:rsidP="009615D7">
            <w:pPr>
              <w:spacing w:before="240" w:line="276" w:lineRule="auto"/>
              <w:contextualSpacing/>
              <w:jc w:val="both"/>
              <w:rPr>
                <w:rFonts w:ascii="GHEA Grapalat" w:eastAsia="Times New Roman" w:hAnsi="GHEA Grapalat" w:cs="Times New Roman"/>
                <w:sz w:val="20"/>
                <w:szCs w:val="20"/>
                <w:lang w:val="hy-AM" w:eastAsia="ru-RU"/>
              </w:rPr>
            </w:pPr>
            <w:r w:rsidRPr="0044633D">
              <w:rPr>
                <w:rFonts w:ascii="GHEA Grapalat" w:eastAsia="Times New Roman" w:hAnsi="GHEA Grapalat" w:cs="Times New Roman"/>
                <w:sz w:val="20"/>
                <w:szCs w:val="20"/>
                <w:lang w:val="hy-AM" w:eastAsia="ru-RU"/>
              </w:rPr>
              <w:t>Ինչպես երևում է եզրակացության մեջ նշված պայմանագրի համարից և համաձայնագրի ամսաթվից, վերը նշված լաբորատոր փորձարկման արդյունքները չեն վերաբերում «ՀՀ Ո ԷԱՃԱՊՁԲ-/2023/ՀԴՁ-4 պայմանագրին և չեն կարող հիմք հանդիսանալ Պայմանագրի կամ դրա մի մասի կատարման արդյունքների վերաբերյալ դրական եզրակացության։</w:t>
            </w:r>
          </w:p>
          <w:p w14:paraId="72519D4B" w14:textId="4033F4AE" w:rsidR="000575B9" w:rsidRPr="0044633D" w:rsidRDefault="000575B9" w:rsidP="009615D7">
            <w:pPr>
              <w:spacing w:line="276" w:lineRule="auto"/>
              <w:jc w:val="both"/>
              <w:rPr>
                <w:rFonts w:ascii="GHEA Grapalat" w:eastAsia="Times New Roman" w:hAnsi="GHEA Grapalat" w:cs="Times New Roman"/>
                <w:sz w:val="20"/>
                <w:szCs w:val="20"/>
                <w:lang w:val="hy-AM" w:eastAsia="ru-RU"/>
              </w:rPr>
            </w:pPr>
            <w:r w:rsidRPr="0044633D">
              <w:rPr>
                <w:rFonts w:ascii="GHEA Grapalat" w:eastAsia="Times New Roman" w:hAnsi="GHEA Grapalat" w:cs="Times New Roman"/>
                <w:sz w:val="20"/>
                <w:szCs w:val="20"/>
                <w:lang w:val="hy-AM" w:eastAsia="ru-RU"/>
              </w:rPr>
              <w:t>2013 թվականին ընդունված ԳՕՍՏ-ԻՍՈ 17709-2013 «կոշկեղեն փաստաթղթով (միջպետական ստանդարտ, այդ թվում ՀՀ-ում) կոշկեղենի համալիր փորձարկումների հա</w:t>
            </w:r>
            <w:r w:rsidR="00A7561C">
              <w:rPr>
                <w:rFonts w:ascii="GHEA Grapalat" w:eastAsia="Times New Roman" w:hAnsi="GHEA Grapalat" w:cs="Times New Roman"/>
                <w:sz w:val="20"/>
                <w:szCs w:val="20"/>
                <w:lang w:val="hy-AM" w:eastAsia="ru-RU"/>
              </w:rPr>
              <w:t>մար նախատեսված է թվով տասնհինգ</w:t>
            </w:r>
            <w:r w:rsidRPr="0044633D">
              <w:rPr>
                <w:rFonts w:ascii="GHEA Grapalat" w:eastAsia="Times New Roman" w:hAnsi="GHEA Grapalat" w:cs="Times New Roman"/>
                <w:sz w:val="20"/>
                <w:szCs w:val="20"/>
                <w:lang w:val="hy-AM" w:eastAsia="ru-RU"/>
              </w:rPr>
              <w:t xml:space="preserve"> հատկությունների փորձարկումներ, այդ թվում՝ կրման տևողություն, ճկման դիմացկունություն, դեֆորմացում, պոկման ամրություն, կարի ամրություն, շերտավորման դիմացկունություն, ջրային գոլորշու աբսոռբացիա, ներկի կայունություն, ներկանյութի միգրացիա, ջրակայունություն, բարձր ջերմաստիճաններին դիմացկունություն, սոսնձման աստիճան, մաշվածության կայունություն, ջերմամեկուսացում, </w:t>
            </w:r>
            <w:r w:rsidRPr="0044633D">
              <w:rPr>
                <w:rFonts w:ascii="GHEA Grapalat" w:eastAsia="Times New Roman" w:hAnsi="GHEA Grapalat" w:cs="Times New Roman"/>
                <w:sz w:val="20"/>
                <w:szCs w:val="20"/>
                <w:lang w:val="hy-AM" w:eastAsia="ru-RU"/>
              </w:rPr>
              <w:lastRenderedPageBreak/>
              <w:t>ձգման ու երկարացման ամր</w:t>
            </w:r>
            <w:r w:rsidR="00A7561C">
              <w:rPr>
                <w:rFonts w:ascii="GHEA Grapalat" w:eastAsia="Times New Roman" w:hAnsi="GHEA Grapalat" w:cs="Times New Roman"/>
                <w:sz w:val="20"/>
                <w:szCs w:val="20"/>
                <w:lang w:val="hy-AM" w:eastAsia="ru-RU"/>
              </w:rPr>
              <w:t>ություն: Ի դեպ, թվարկված թվով տասնհինգ</w:t>
            </w:r>
            <w:r w:rsidRPr="0044633D">
              <w:rPr>
                <w:rFonts w:ascii="GHEA Grapalat" w:eastAsia="Times New Roman" w:hAnsi="GHEA Grapalat" w:cs="Times New Roman"/>
                <w:sz w:val="20"/>
                <w:szCs w:val="20"/>
                <w:lang w:val="hy-AM" w:eastAsia="ru-RU"/>
              </w:rPr>
              <w:t xml:space="preserve"> հատկու</w:t>
            </w:r>
            <w:r w:rsidR="00A7561C">
              <w:rPr>
                <w:rFonts w:ascii="GHEA Grapalat" w:eastAsia="Times New Roman" w:hAnsi="GHEA Grapalat" w:cs="Times New Roman"/>
                <w:sz w:val="20"/>
                <w:szCs w:val="20"/>
                <w:lang w:val="hy-AM" w:eastAsia="ru-RU"/>
              </w:rPr>
              <w:t>թյունների ստուգման համար թվով հինգ</w:t>
            </w:r>
            <w:r w:rsidRPr="0044633D">
              <w:rPr>
                <w:rFonts w:ascii="GHEA Grapalat" w:eastAsia="Times New Roman" w:hAnsi="GHEA Grapalat" w:cs="Times New Roman"/>
                <w:sz w:val="20"/>
                <w:szCs w:val="20"/>
                <w:lang w:val="hy-AM" w:eastAsia="ru-RU"/>
              </w:rPr>
              <w:t xml:space="preserve">ում փորձարկվող նմուշների քանակը չի կարող պակաս լինել 6-ից: Արձանագրվում է անհամապատասխանություն ԳՕՍՏ-ԻՍՈ 17709-2013 պահանջների և </w:t>
            </w:r>
            <w:r w:rsidRPr="0044633D">
              <w:rPr>
                <w:rFonts w:ascii="GHEA Grapalat" w:eastAsia="Times New Roman" w:hAnsi="GHEA Grapalat" w:cs="Times New Roman"/>
                <w:b/>
                <w:sz w:val="20"/>
                <w:szCs w:val="20"/>
                <w:lang w:val="hy-AM" w:eastAsia="ru-RU"/>
              </w:rPr>
              <w:t>«</w:t>
            </w:r>
            <w:r w:rsidRPr="0044633D">
              <w:rPr>
                <w:rFonts w:ascii="GHEA Grapalat" w:eastAsia="Times New Roman" w:hAnsi="GHEA Grapalat" w:cs="Times New Roman"/>
                <w:sz w:val="20"/>
                <w:szCs w:val="20"/>
                <w:lang w:val="hy-AM" w:eastAsia="ru-RU"/>
              </w:rPr>
              <w:t>ՀՀ Ո ԷԱՃԱՊՁԲ-/2023/ՀԴՁ-4</w:t>
            </w:r>
            <w:r w:rsidRPr="0044633D">
              <w:rPr>
                <w:rFonts w:ascii="GHEA Grapalat" w:eastAsia="Times New Roman" w:hAnsi="GHEA Grapalat" w:cs="Times New Roman"/>
                <w:b/>
                <w:sz w:val="20"/>
                <w:szCs w:val="20"/>
                <w:lang w:val="hy-AM" w:eastAsia="ru-RU"/>
              </w:rPr>
              <w:t></w:t>
            </w:r>
            <w:r w:rsidRPr="0044633D">
              <w:rPr>
                <w:rFonts w:ascii="GHEA Grapalat" w:eastAsia="Times New Roman" w:hAnsi="GHEA Grapalat" w:cs="Times New Roman"/>
                <w:sz w:val="20"/>
                <w:szCs w:val="20"/>
                <w:lang w:val="hy-AM" w:eastAsia="ru-RU"/>
              </w:rPr>
              <w:t xml:space="preserve"> պայմանագրով մատակարարված կոշկեղենի համար ներկայացրած փաստաթղթերի միջև: </w:t>
            </w:r>
          </w:p>
          <w:p w14:paraId="400C403B" w14:textId="77777777" w:rsidR="000575B9" w:rsidRPr="0044633D" w:rsidRDefault="000575B9" w:rsidP="009615D7">
            <w:pPr>
              <w:spacing w:line="276" w:lineRule="auto"/>
              <w:contextualSpacing/>
              <w:jc w:val="both"/>
              <w:rPr>
                <w:rFonts w:ascii="GHEA Grapalat" w:eastAsia="Times New Roman" w:hAnsi="GHEA Grapalat" w:cs="Times New Roman"/>
                <w:sz w:val="20"/>
                <w:szCs w:val="20"/>
                <w:lang w:val="hy-AM" w:eastAsia="ru-RU"/>
              </w:rPr>
            </w:pPr>
            <w:r w:rsidRPr="0044633D">
              <w:rPr>
                <w:rFonts w:ascii="GHEA Grapalat" w:eastAsia="Times New Roman" w:hAnsi="GHEA Grapalat" w:cs="Times New Roman"/>
                <w:sz w:val="20"/>
                <w:szCs w:val="20"/>
                <w:lang w:val="hy-AM" w:eastAsia="ru-RU"/>
              </w:rPr>
              <w:t>Պայմանագրի չափաբաժինների՝ ամենօրյա կոշկեղենի և կիսաճտքավոր կոշիկների, տեխնիկական բնութագրերը փորձաքննություններ արդյունքները, ինչպես նաև ՀՀ-ում գործող ստանդարտները համադրելով պարզվեց, որ լաբարատոր փորձաքննություններն իրականացվել է ոչ բոլոր չափորոշիչներով՝ ոչ լիարժեք և ստանդարտներին ոչ համապատասխան։</w:t>
            </w:r>
          </w:p>
          <w:p w14:paraId="3D736F3E" w14:textId="74FE7E68" w:rsidR="000575B9" w:rsidRPr="006E00DE" w:rsidRDefault="000575B9" w:rsidP="009615D7">
            <w:pPr>
              <w:spacing w:line="276" w:lineRule="auto"/>
              <w:contextualSpacing/>
              <w:jc w:val="both"/>
              <w:rPr>
                <w:rFonts w:ascii="GHEA Grapalat" w:eastAsia="Times New Roman" w:hAnsi="GHEA Grapalat" w:cs="Times New Roman"/>
                <w:sz w:val="20"/>
                <w:szCs w:val="20"/>
                <w:lang w:val="hy-AM" w:eastAsia="ru-RU"/>
              </w:rPr>
            </w:pPr>
            <w:r w:rsidRPr="0044633D">
              <w:rPr>
                <w:rFonts w:ascii="GHEA Grapalat" w:eastAsia="Times New Roman" w:hAnsi="GHEA Grapalat" w:cs="Times New Roman"/>
                <w:sz w:val="20"/>
                <w:szCs w:val="20"/>
                <w:lang w:val="hy-AM" w:eastAsia="ru-RU"/>
              </w:rPr>
              <w:t xml:space="preserve"> Հարկ է նշել նաև, որ համաձայն պայմանագրի 4</w:t>
            </w:r>
            <w:r w:rsidRPr="0044633D">
              <w:rPr>
                <w:rFonts w:ascii="Cambria Math" w:eastAsia="Times New Roman" w:hAnsi="Cambria Math" w:cs="Cambria Math"/>
                <w:sz w:val="20"/>
                <w:szCs w:val="20"/>
                <w:lang w:val="hy-AM" w:eastAsia="ru-RU"/>
              </w:rPr>
              <w:t>․</w:t>
            </w:r>
            <w:r w:rsidRPr="0044633D">
              <w:rPr>
                <w:rFonts w:ascii="GHEA Grapalat" w:eastAsia="Times New Roman" w:hAnsi="GHEA Grapalat" w:cs="Times New Roman"/>
                <w:sz w:val="20"/>
                <w:szCs w:val="20"/>
                <w:lang w:val="hy-AM" w:eastAsia="ru-RU"/>
              </w:rPr>
              <w:t xml:space="preserve">1 </w:t>
            </w:r>
            <w:r w:rsidRPr="0044633D">
              <w:rPr>
                <w:rFonts w:ascii="GHEA Grapalat" w:eastAsia="Times New Roman" w:hAnsi="GHEA Grapalat" w:cs="GHEA Grapalat"/>
                <w:sz w:val="20"/>
                <w:szCs w:val="20"/>
                <w:lang w:val="hy-AM" w:eastAsia="ru-RU"/>
              </w:rPr>
              <w:t>կետի՝</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Վաճառողը</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երաշխավորում</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է</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մատակարարված</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ապրանքի</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որա</w:t>
            </w:r>
            <w:r w:rsidRPr="0044633D">
              <w:rPr>
                <w:rFonts w:ascii="GHEA Grapalat" w:eastAsia="Times New Roman" w:hAnsi="GHEA Grapalat" w:cs="Times New Roman"/>
                <w:sz w:val="20"/>
                <w:szCs w:val="20"/>
                <w:lang w:val="hy-AM" w:eastAsia="ru-RU"/>
              </w:rPr>
              <w:t>կի համապատասխանությունը պետական ստանդարտի պահանջներին։ Վերը նշված ստանդարտի պարզաբանման նպատակով հարցմանն ի պատասխան ՀՀ ՆԳՆ ոստիկանությանը պատասխանել է հետևյալը՝ 4</w:t>
            </w:r>
            <w:r w:rsidRPr="0044633D">
              <w:rPr>
                <w:rFonts w:ascii="Cambria Math" w:eastAsia="Times New Roman" w:hAnsi="Cambria Math" w:cs="Cambria Math"/>
                <w:sz w:val="20"/>
                <w:szCs w:val="20"/>
                <w:lang w:val="hy-AM" w:eastAsia="ru-RU"/>
              </w:rPr>
              <w:t>․</w:t>
            </w:r>
            <w:r w:rsidRPr="0044633D">
              <w:rPr>
                <w:rFonts w:ascii="GHEA Grapalat" w:eastAsia="Times New Roman" w:hAnsi="GHEA Grapalat" w:cs="Times New Roman"/>
                <w:sz w:val="20"/>
                <w:szCs w:val="20"/>
                <w:lang w:val="hy-AM" w:eastAsia="ru-RU"/>
              </w:rPr>
              <w:t xml:space="preserve">1 </w:t>
            </w:r>
            <w:r w:rsidRPr="0044633D">
              <w:rPr>
                <w:rFonts w:ascii="GHEA Grapalat" w:eastAsia="Times New Roman" w:hAnsi="GHEA Grapalat" w:cs="GHEA Grapalat"/>
                <w:sz w:val="20"/>
                <w:szCs w:val="20"/>
                <w:lang w:val="hy-AM" w:eastAsia="ru-RU"/>
              </w:rPr>
              <w:t>ենթակետը</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նշվում</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է</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ցանկացած</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էլեկտրոնային</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աճուրդի</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պայմանագրի</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մեջ</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որը</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օրինակելի</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ձև</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է</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և</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վերա</w:t>
            </w:r>
            <w:r w:rsidRPr="0044633D">
              <w:rPr>
                <w:rFonts w:ascii="GHEA Grapalat" w:eastAsia="Times New Roman" w:hAnsi="GHEA Grapalat" w:cs="Times New Roman"/>
                <w:sz w:val="20"/>
                <w:szCs w:val="20"/>
                <w:lang w:val="hy-AM" w:eastAsia="ru-RU"/>
              </w:rPr>
              <w:t xml:space="preserve">խմբագրելի չէ։ՀՀ-ում գործում են՝ 2013 թվականին ընդունված «ԳՕՍՏ-ԻՍՈ 17709-2013 Կոշկեղենե, ԳՕՍՏ-939-2021 Կաշի կոշկեղենի երեսամասի համար և այլ միջպետական ստանդարտները, որոնք սակայն չեն ներառվել որպես գնամ առարկան նկարագրող </w:t>
            </w:r>
            <w:r w:rsidRPr="0044633D">
              <w:rPr>
                <w:rFonts w:ascii="GHEA Grapalat" w:eastAsia="Times New Roman" w:hAnsi="GHEA Grapalat" w:cs="Times New Roman"/>
                <w:sz w:val="20"/>
                <w:szCs w:val="20"/>
                <w:lang w:val="hy-AM" w:eastAsia="ru-RU"/>
              </w:rPr>
              <w:lastRenderedPageBreak/>
              <w:t>չափորոշիչներ, ինչն և հանգեցրել է մատակարարված կոշկեղենի փաստացի չնույնականացմանը: Այսպիսով` արձանագրվում է անհամապատասխանություն պայմանագրի 4</w:t>
            </w:r>
            <w:r w:rsidRPr="0044633D">
              <w:rPr>
                <w:rFonts w:ascii="Cambria Math" w:eastAsia="Times New Roman" w:hAnsi="Cambria Math" w:cs="Cambria Math"/>
                <w:sz w:val="20"/>
                <w:szCs w:val="20"/>
                <w:lang w:val="hy-AM" w:eastAsia="ru-RU"/>
              </w:rPr>
              <w:t>․</w:t>
            </w:r>
            <w:r w:rsidRPr="0044633D">
              <w:rPr>
                <w:rFonts w:ascii="GHEA Grapalat" w:eastAsia="Times New Roman" w:hAnsi="GHEA Grapalat" w:cs="Times New Roman"/>
                <w:sz w:val="20"/>
                <w:szCs w:val="20"/>
                <w:lang w:val="hy-AM" w:eastAsia="ru-RU"/>
              </w:rPr>
              <w:t xml:space="preserve">1 </w:t>
            </w:r>
            <w:r w:rsidRPr="0044633D">
              <w:rPr>
                <w:rFonts w:ascii="GHEA Grapalat" w:eastAsia="Times New Roman" w:hAnsi="GHEA Grapalat" w:cs="GHEA Grapalat"/>
                <w:sz w:val="20"/>
                <w:szCs w:val="20"/>
                <w:lang w:val="hy-AM" w:eastAsia="ru-RU"/>
              </w:rPr>
              <w:t>կետի</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պահանջների</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մասով</w:t>
            </w:r>
            <w:r w:rsidR="006E00DE">
              <w:rPr>
                <w:rFonts w:ascii="GHEA Grapalat" w:eastAsia="Times New Roman" w:hAnsi="GHEA Grapalat" w:cs="Times New Roman"/>
                <w:sz w:val="20"/>
                <w:szCs w:val="20"/>
                <w:lang w:val="hy-AM" w:eastAsia="ru-RU"/>
              </w:rPr>
              <w:t>:</w:t>
            </w:r>
          </w:p>
        </w:tc>
        <w:tc>
          <w:tcPr>
            <w:tcW w:w="1701" w:type="dxa"/>
            <w:shd w:val="clear" w:color="auto" w:fill="auto"/>
            <w:vAlign w:val="center"/>
          </w:tcPr>
          <w:p w14:paraId="107F7305"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046C43F6" w14:textId="6524D74E" w:rsidR="000575B9" w:rsidRPr="0044633D" w:rsidRDefault="000575B9" w:rsidP="009615D7">
            <w:pPr>
              <w:jc w:val="both"/>
              <w:rPr>
                <w:rFonts w:ascii="GHEA Grapalat" w:hAnsi="GHEA Grapalat"/>
                <w:sz w:val="20"/>
                <w:szCs w:val="20"/>
                <w:lang w:val="hy-AM"/>
              </w:rPr>
            </w:pPr>
            <w:r w:rsidRPr="0044633D">
              <w:rPr>
                <w:rFonts w:ascii="GHEA Grapalat" w:hAnsi="GHEA Grapalat"/>
                <w:sz w:val="20"/>
                <w:szCs w:val="20"/>
                <w:lang w:val="hy-AM"/>
              </w:rPr>
              <w:t>ՀՀ ՆԳՆ տնտեսական վարչության հանդերձանքի ապահովման բաժինը դիմել է «ՍԻՍՏԵՄԷՔՍ ՍՊԸ Փորձարկման լաբորատորիային, որը հանդիսանում է մեխանիկական փորձարկումների միակ լաբորատորիան նշված մի շարք անհամապատասխանությունների պարզաբանման համար, որտեղից ստացվել է հետևյալ պատասխանը(մեջբերում)՝</w:t>
            </w:r>
            <w:r w:rsidR="009300B8">
              <w:rPr>
                <w:rFonts w:ascii="GHEA Grapalat" w:hAnsi="GHEA Grapalat"/>
                <w:sz w:val="20"/>
                <w:szCs w:val="20"/>
                <w:lang w:val="hy-AM"/>
              </w:rPr>
              <w:t xml:space="preserve"> </w:t>
            </w:r>
          </w:p>
          <w:p w14:paraId="4877F03C" w14:textId="22A4E186" w:rsidR="000575B9" w:rsidRPr="0044633D" w:rsidRDefault="000575B9" w:rsidP="009615D7">
            <w:pPr>
              <w:jc w:val="both"/>
              <w:rPr>
                <w:rFonts w:ascii="GHEA Grapalat" w:hAnsi="GHEA Grapalat"/>
                <w:sz w:val="20"/>
                <w:szCs w:val="20"/>
                <w:lang w:val="hy-AM"/>
              </w:rPr>
            </w:pPr>
            <w:r w:rsidRPr="0044633D">
              <w:rPr>
                <w:rFonts w:ascii="GHEA Grapalat" w:hAnsi="GHEA Grapalat"/>
                <w:sz w:val="20"/>
                <w:szCs w:val="20"/>
                <w:lang w:val="hy-AM"/>
              </w:rPr>
              <w:t xml:space="preserve"> «ՍԻՍՏԵՄԷՔՍ ՍՊԸ Փորձարկման լաբորատորիայի կողմից տրված ամենօրյա կոշկեղեն (կոշիկ սպորպային ՊԾ) № </w:t>
            </w:r>
            <w:hyperlink r:id="rId24" w:history="1">
              <w:r w:rsidRPr="0044633D">
                <w:rPr>
                  <w:rFonts w:ascii="GHEA Grapalat" w:hAnsi="GHEA Grapalat"/>
                  <w:sz w:val="20"/>
                  <w:szCs w:val="20"/>
                  <w:lang w:val="hy-AM"/>
                </w:rPr>
                <w:t>2-20230711-1</w:t>
              </w:r>
            </w:hyperlink>
            <w:r w:rsidRPr="0044633D">
              <w:rPr>
                <w:rFonts w:ascii="GHEA Grapalat" w:hAnsi="GHEA Grapalat"/>
                <w:sz w:val="20"/>
                <w:szCs w:val="20"/>
                <w:lang w:val="hy-AM"/>
              </w:rPr>
              <w:t xml:space="preserve"> առ 11</w:t>
            </w:r>
            <w:r w:rsidRPr="0044633D">
              <w:rPr>
                <w:rFonts w:ascii="Cambria Math" w:hAnsi="Cambria Math" w:cs="Cambria Math"/>
                <w:sz w:val="20"/>
                <w:szCs w:val="20"/>
                <w:lang w:val="hy-AM"/>
              </w:rPr>
              <w:t>․</w:t>
            </w:r>
            <w:r w:rsidRPr="0044633D">
              <w:rPr>
                <w:rFonts w:ascii="GHEA Grapalat" w:hAnsi="GHEA Grapalat"/>
                <w:sz w:val="20"/>
                <w:szCs w:val="20"/>
                <w:lang w:val="hy-AM"/>
              </w:rPr>
              <w:t>07</w:t>
            </w:r>
            <w:r w:rsidRPr="0044633D">
              <w:rPr>
                <w:rFonts w:ascii="Cambria Math" w:hAnsi="Cambria Math" w:cs="Cambria Math"/>
                <w:sz w:val="20"/>
                <w:szCs w:val="20"/>
                <w:lang w:val="hy-AM"/>
              </w:rPr>
              <w:t>․</w:t>
            </w:r>
            <w:r w:rsidRPr="0044633D">
              <w:rPr>
                <w:rFonts w:ascii="GHEA Grapalat" w:hAnsi="GHEA Grapalat"/>
                <w:sz w:val="20"/>
                <w:szCs w:val="20"/>
                <w:lang w:val="hy-AM"/>
              </w:rPr>
              <w:t>2023թ արձանագրության վերաբերյալ, հայտնում ենք որ, վերը նշված արտադրատեսակները նմուշառվել են</w:t>
            </w:r>
            <w:r w:rsidR="009300B8">
              <w:rPr>
                <w:rFonts w:ascii="GHEA Grapalat" w:hAnsi="GHEA Grapalat"/>
                <w:sz w:val="20"/>
                <w:szCs w:val="20"/>
                <w:lang w:val="hy-AM"/>
              </w:rPr>
              <w:t xml:space="preserve"> </w:t>
            </w:r>
            <w:r w:rsidRPr="0044633D">
              <w:rPr>
                <w:rFonts w:ascii="GHEA Grapalat" w:hAnsi="GHEA Grapalat"/>
                <w:sz w:val="20"/>
                <w:szCs w:val="20"/>
                <w:lang w:val="hy-AM"/>
              </w:rPr>
              <w:t>հանդերձանքի ապահովման բաժնի պահեստից 30</w:t>
            </w:r>
            <w:r w:rsidRPr="0044633D">
              <w:rPr>
                <w:rFonts w:ascii="Cambria Math" w:hAnsi="Cambria Math" w:cs="Cambria Math"/>
                <w:sz w:val="20"/>
                <w:szCs w:val="20"/>
                <w:lang w:val="hy-AM"/>
              </w:rPr>
              <w:t>․</w:t>
            </w:r>
            <w:r w:rsidRPr="0044633D">
              <w:rPr>
                <w:rFonts w:ascii="GHEA Grapalat" w:hAnsi="GHEA Grapalat" w:cs="Times New Roman"/>
                <w:sz w:val="20"/>
                <w:szCs w:val="20"/>
                <w:lang w:val="hy-AM"/>
              </w:rPr>
              <w:t>06</w:t>
            </w:r>
            <w:r w:rsidRPr="0044633D">
              <w:rPr>
                <w:rFonts w:ascii="Cambria Math" w:hAnsi="Cambria Math" w:cs="Cambria Math"/>
                <w:sz w:val="20"/>
                <w:szCs w:val="20"/>
                <w:lang w:val="hy-AM"/>
              </w:rPr>
              <w:t>․</w:t>
            </w:r>
            <w:r w:rsidRPr="0044633D">
              <w:rPr>
                <w:rFonts w:ascii="GHEA Grapalat" w:hAnsi="GHEA Grapalat"/>
                <w:sz w:val="20"/>
                <w:szCs w:val="20"/>
                <w:lang w:val="hy-AM"/>
              </w:rPr>
              <w:t xml:space="preserve">2023թ և փորձարկվել լաբորատորիայի կողմից ըստ ՀՀ ՆԳՆ ՏՎ ոստիկանության հանդերձանքի ապահովման բաժնի պետի կողմից լրացված արտադրանքի փորձարկման № </w:t>
            </w:r>
            <w:hyperlink r:id="rId25" w:history="1">
              <w:r w:rsidRPr="0044633D">
                <w:rPr>
                  <w:rFonts w:ascii="GHEA Grapalat" w:hAnsi="GHEA Grapalat"/>
                  <w:sz w:val="20"/>
                  <w:szCs w:val="20"/>
                  <w:lang w:val="hy-AM"/>
                </w:rPr>
                <w:t>295</w:t>
              </w:r>
            </w:hyperlink>
            <w:r w:rsidRPr="0044633D">
              <w:rPr>
                <w:rFonts w:ascii="GHEA Grapalat" w:hAnsi="GHEA Grapalat"/>
                <w:sz w:val="20"/>
                <w:szCs w:val="20"/>
                <w:lang w:val="hy-AM"/>
              </w:rPr>
              <w:t xml:space="preserve"> առ 30</w:t>
            </w:r>
            <w:r w:rsidRPr="0044633D">
              <w:rPr>
                <w:rFonts w:ascii="Cambria Math" w:hAnsi="Cambria Math" w:cs="Cambria Math"/>
                <w:sz w:val="20"/>
                <w:szCs w:val="20"/>
                <w:lang w:val="hy-AM"/>
              </w:rPr>
              <w:t>․</w:t>
            </w:r>
            <w:r w:rsidRPr="0044633D">
              <w:rPr>
                <w:rFonts w:ascii="GHEA Grapalat" w:hAnsi="GHEA Grapalat"/>
                <w:sz w:val="20"/>
                <w:szCs w:val="20"/>
                <w:lang w:val="hy-AM"/>
              </w:rPr>
              <w:t>06</w:t>
            </w:r>
            <w:r w:rsidRPr="0044633D">
              <w:rPr>
                <w:rFonts w:ascii="Cambria Math" w:hAnsi="Cambria Math" w:cs="Cambria Math"/>
                <w:sz w:val="20"/>
                <w:szCs w:val="20"/>
                <w:lang w:val="hy-AM"/>
              </w:rPr>
              <w:t>․</w:t>
            </w:r>
            <w:r w:rsidRPr="0044633D">
              <w:rPr>
                <w:rFonts w:ascii="GHEA Grapalat" w:hAnsi="GHEA Grapalat"/>
                <w:sz w:val="20"/>
                <w:szCs w:val="20"/>
                <w:lang w:val="hy-AM"/>
              </w:rPr>
              <w:t xml:space="preserve">2023թ հայտի, որում </w:t>
            </w:r>
            <w:r w:rsidRPr="0044633D">
              <w:rPr>
                <w:rFonts w:ascii="GHEA Grapalat" w:hAnsi="GHEA Grapalat"/>
                <w:sz w:val="20"/>
                <w:szCs w:val="20"/>
                <w:lang w:val="hy-AM"/>
              </w:rPr>
              <w:lastRenderedPageBreak/>
              <w:t xml:space="preserve">պայմանագրի համարը նշված չէ։ Լաբորատոր փորձարկումների համար հիմք է հանդիսանում № </w:t>
            </w:r>
            <w:hyperlink r:id="rId26" w:history="1">
              <w:r w:rsidRPr="0044633D">
                <w:rPr>
                  <w:rFonts w:ascii="GHEA Grapalat" w:hAnsi="GHEA Grapalat"/>
                  <w:sz w:val="20"/>
                  <w:szCs w:val="20"/>
                  <w:lang w:val="hy-AM"/>
                </w:rPr>
                <w:t>295</w:t>
              </w:r>
            </w:hyperlink>
            <w:r w:rsidRPr="0044633D">
              <w:rPr>
                <w:rFonts w:ascii="GHEA Grapalat" w:hAnsi="GHEA Grapalat"/>
                <w:sz w:val="20"/>
                <w:szCs w:val="20"/>
                <w:lang w:val="hy-AM"/>
              </w:rPr>
              <w:t xml:space="preserve"> առ 30</w:t>
            </w:r>
            <w:r w:rsidRPr="0044633D">
              <w:rPr>
                <w:rFonts w:ascii="Cambria Math" w:hAnsi="Cambria Math" w:cs="Cambria Math"/>
                <w:sz w:val="20"/>
                <w:szCs w:val="20"/>
                <w:lang w:val="hy-AM"/>
              </w:rPr>
              <w:t>․</w:t>
            </w:r>
            <w:r w:rsidRPr="0044633D">
              <w:rPr>
                <w:rFonts w:ascii="GHEA Grapalat" w:hAnsi="GHEA Grapalat"/>
                <w:sz w:val="20"/>
                <w:szCs w:val="20"/>
                <w:lang w:val="hy-AM"/>
              </w:rPr>
              <w:t>06</w:t>
            </w:r>
            <w:r w:rsidRPr="0044633D">
              <w:rPr>
                <w:rFonts w:ascii="Cambria Math" w:hAnsi="Cambria Math" w:cs="Cambria Math"/>
                <w:sz w:val="20"/>
                <w:szCs w:val="20"/>
                <w:lang w:val="hy-AM"/>
              </w:rPr>
              <w:t>․</w:t>
            </w:r>
            <w:r w:rsidRPr="0044633D">
              <w:rPr>
                <w:rFonts w:ascii="GHEA Grapalat" w:hAnsi="GHEA Grapalat"/>
                <w:sz w:val="20"/>
                <w:szCs w:val="20"/>
                <w:lang w:val="hy-AM"/>
              </w:rPr>
              <w:t>2023թ հայտը, որում սահմանվում են՝ կաշվի հաստությունը, արտաքին և ներքին ներբանի, կոշտացուցիչի առկայությունը և քուղերը որոշվող բնութագրեր/ցուցանիշները։ ՀՀ Ո ԷԱՃԱՊՁ-2023/ՀԴՁ-4 պայմանագրի համաձայնագիր 1 առ 27</w:t>
            </w:r>
            <w:r w:rsidRPr="0044633D">
              <w:rPr>
                <w:rFonts w:ascii="Cambria Math" w:hAnsi="Cambria Math" w:cs="Cambria Math"/>
                <w:sz w:val="20"/>
                <w:szCs w:val="20"/>
                <w:lang w:val="hy-AM"/>
              </w:rPr>
              <w:t>․</w:t>
            </w:r>
            <w:r w:rsidRPr="0044633D">
              <w:rPr>
                <w:rFonts w:ascii="GHEA Grapalat" w:hAnsi="GHEA Grapalat"/>
                <w:sz w:val="20"/>
                <w:szCs w:val="20"/>
                <w:lang w:val="hy-AM"/>
              </w:rPr>
              <w:t>02</w:t>
            </w:r>
            <w:r w:rsidRPr="0044633D">
              <w:rPr>
                <w:rFonts w:ascii="Cambria Math" w:hAnsi="Cambria Math" w:cs="Cambria Math"/>
                <w:sz w:val="20"/>
                <w:szCs w:val="20"/>
                <w:lang w:val="hy-AM"/>
              </w:rPr>
              <w:t>․</w:t>
            </w:r>
            <w:r w:rsidRPr="0044633D">
              <w:rPr>
                <w:rFonts w:ascii="GHEA Grapalat" w:hAnsi="GHEA Grapalat"/>
                <w:sz w:val="20"/>
                <w:szCs w:val="20"/>
                <w:lang w:val="hy-AM"/>
              </w:rPr>
              <w:t xml:space="preserve">23թ պատճենը կցվում է հայտին, որպես կողմնորոշիչ փաստաթուղթ, որովհետև ոչ բոլոր բնութագրերի համար է սահմանում նորմ և կրում է նկարագրական, ինֆորմատիվ բնույթ։ </w:t>
            </w:r>
          </w:p>
          <w:p w14:paraId="3C480CA8" w14:textId="77777777" w:rsidR="000575B9" w:rsidRPr="0044633D" w:rsidRDefault="000575B9" w:rsidP="009615D7">
            <w:pPr>
              <w:ind w:firstLine="142"/>
              <w:jc w:val="both"/>
              <w:rPr>
                <w:rFonts w:ascii="GHEA Grapalat" w:hAnsi="GHEA Grapalat"/>
                <w:sz w:val="20"/>
                <w:szCs w:val="20"/>
                <w:lang w:val="hy-AM"/>
              </w:rPr>
            </w:pPr>
            <w:r w:rsidRPr="0044633D">
              <w:rPr>
                <w:rFonts w:ascii="GHEA Grapalat" w:hAnsi="GHEA Grapalat"/>
                <w:sz w:val="20"/>
                <w:szCs w:val="20"/>
                <w:lang w:val="hy-AM"/>
              </w:rPr>
              <w:t xml:space="preserve">Ձեր կողմից արձանագրված թերությունը № </w:t>
            </w:r>
            <w:hyperlink r:id="rId27" w:history="1">
              <w:r w:rsidRPr="0044633D">
                <w:rPr>
                  <w:rFonts w:ascii="GHEA Grapalat" w:hAnsi="GHEA Grapalat"/>
                  <w:sz w:val="20"/>
                  <w:szCs w:val="20"/>
                  <w:lang w:val="hy-AM"/>
                </w:rPr>
                <w:t>2-20230711-1</w:t>
              </w:r>
            </w:hyperlink>
            <w:r w:rsidRPr="0044633D">
              <w:rPr>
                <w:rFonts w:ascii="GHEA Grapalat" w:hAnsi="GHEA Grapalat"/>
                <w:sz w:val="20"/>
                <w:szCs w:val="20"/>
                <w:lang w:val="hy-AM"/>
              </w:rPr>
              <w:t xml:space="preserve"> առ 11</w:t>
            </w:r>
            <w:r w:rsidRPr="0044633D">
              <w:rPr>
                <w:rFonts w:ascii="Cambria Math" w:hAnsi="Cambria Math" w:cs="Cambria Math"/>
                <w:sz w:val="20"/>
                <w:szCs w:val="20"/>
                <w:lang w:val="hy-AM"/>
              </w:rPr>
              <w:t>․</w:t>
            </w:r>
            <w:r w:rsidRPr="0044633D">
              <w:rPr>
                <w:rFonts w:ascii="GHEA Grapalat" w:hAnsi="GHEA Grapalat"/>
                <w:sz w:val="20"/>
                <w:szCs w:val="20"/>
                <w:lang w:val="hy-AM"/>
              </w:rPr>
              <w:t>07</w:t>
            </w:r>
            <w:r w:rsidRPr="0044633D">
              <w:rPr>
                <w:rFonts w:ascii="Cambria Math" w:hAnsi="Cambria Math" w:cs="Cambria Math"/>
                <w:sz w:val="20"/>
                <w:szCs w:val="20"/>
                <w:lang w:val="hy-AM"/>
              </w:rPr>
              <w:t>․</w:t>
            </w:r>
            <w:r w:rsidRPr="0044633D">
              <w:rPr>
                <w:rFonts w:ascii="GHEA Grapalat" w:hAnsi="GHEA Grapalat"/>
                <w:sz w:val="20"/>
                <w:szCs w:val="20"/>
                <w:lang w:val="hy-AM"/>
              </w:rPr>
              <w:t xml:space="preserve">2023թ փորձարկման արձանագրության մեջ ՀՀ Ո ԷԱՃԱՊՁ-2023/ՀԴՁ-4 պայմանագրի սխալ վկայակոչումը հանդիսանում է տեխնիկական վրիպակ, որը չի ազդում ստացված արդյունքների հավաստիության վրա։ </w:t>
            </w:r>
          </w:p>
          <w:p w14:paraId="331A6139" w14:textId="77777777" w:rsidR="000575B9" w:rsidRPr="0044633D" w:rsidRDefault="000575B9" w:rsidP="009615D7">
            <w:pPr>
              <w:ind w:firstLine="142"/>
              <w:jc w:val="both"/>
              <w:rPr>
                <w:rFonts w:ascii="GHEA Grapalat" w:hAnsi="GHEA Grapalat"/>
                <w:sz w:val="20"/>
                <w:szCs w:val="20"/>
                <w:lang w:val="hy-AM"/>
              </w:rPr>
            </w:pPr>
            <w:r w:rsidRPr="0044633D">
              <w:rPr>
                <w:rFonts w:ascii="GHEA Grapalat" w:hAnsi="GHEA Grapalat"/>
                <w:sz w:val="20"/>
                <w:szCs w:val="20"/>
                <w:lang w:val="hy-AM"/>
              </w:rPr>
              <w:t xml:space="preserve"> </w:t>
            </w:r>
            <w:r w:rsidRPr="0044633D">
              <w:rPr>
                <w:rFonts w:ascii="GHEA Grapalat" w:hAnsi="GHEA Grapalat"/>
                <w:sz w:val="20"/>
                <w:szCs w:val="20"/>
                <w:lang w:val="hy-AM"/>
              </w:rPr>
              <w:tab/>
              <w:t xml:space="preserve">ԳՕՍՏ ԻՍՕ 17709-2013 «Կոշիկ. Նմուշառման վայրը, փորձանմուշների </w:t>
            </w:r>
            <w:r w:rsidRPr="0044633D">
              <w:rPr>
                <w:rFonts w:ascii="GHEA Grapalat" w:hAnsi="GHEA Grapalat"/>
                <w:sz w:val="20"/>
                <w:szCs w:val="20"/>
                <w:lang w:val="hy-AM"/>
              </w:rPr>
              <w:lastRenderedPageBreak/>
              <w:t xml:space="preserve">նախապատրաստում և օդի լավորակման շարունակություն փորձարկումների համար տեխնիկական պայմաններ են, որոնք վերաբերվում են կոշիկի դետալների նմուշառման և նրանց նախապատրաստման կարգին։ Պատրաստի արտադրանքին վերաբերվում է այն դեպքում եթե այլ նորմ սահմանված չէ, սակայն ՀՀ-ում 2015թ-ից գործում է </w:t>
            </w:r>
            <w:r w:rsidRPr="0044633D">
              <w:rPr>
                <w:rFonts w:ascii="GHEA Grapalat" w:hAnsi="GHEA Grapalat" w:cs="Calibri"/>
                <w:bCs/>
                <w:sz w:val="20"/>
                <w:szCs w:val="20"/>
                <w:lang w:val="hy-AM"/>
              </w:rPr>
              <w:t>«</w:t>
            </w:r>
            <w:r w:rsidRPr="0044633D">
              <w:rPr>
                <w:rFonts w:ascii="GHEA Grapalat" w:hAnsi="GHEA Grapalat" w:cs="Courier New"/>
                <w:sz w:val="20"/>
                <w:szCs w:val="20"/>
                <w:lang w:val="hy-AM"/>
              </w:rPr>
              <w:t>Թեթև արդյունաբերության արտադրանքի անվտանգության մասին ՄՄ ՏԿ 017/2011</w:t>
            </w:r>
            <w:r w:rsidRPr="0044633D">
              <w:rPr>
                <w:rFonts w:ascii="GHEA Grapalat" w:hAnsi="GHEA Grapalat"/>
                <w:sz w:val="20"/>
                <w:szCs w:val="20"/>
                <w:lang w:val="hy-AM"/>
              </w:rPr>
              <w:t xml:space="preserve"> տեխնիկական կանոնակարգը, որով սահմանված են կոշկեղենի անվտանգության պահանջները։ ԳՕՍՏ ԻՍՕ 17709-2013 ներառված չէ վերը նշված կանոնակարգի պահանջները ապահովող ստանդարտների ցանկում և ՀՀ Ո ԷԱՃԱՊՁ-2023/ՀԴՁ-4 պայմանագրում, ուստի այդ փաստաթղթով կարող են առաջնորդվել արտադրողները, այլ ոչ թէ համապատասխանության գնահատման մարնինները՝ այդ թվում փորձարկման լաբորատորիաները</w:t>
            </w:r>
            <w:r w:rsidRPr="0044633D">
              <w:rPr>
                <w:rFonts w:ascii="GHEA Grapalat" w:hAnsi="GHEA Grapalat" w:cs="Courier New"/>
                <w:sz w:val="20"/>
                <w:szCs w:val="20"/>
                <w:lang w:val="hy-AM"/>
              </w:rPr>
              <w:t>:</w:t>
            </w:r>
          </w:p>
          <w:p w14:paraId="16109988" w14:textId="21A4710A" w:rsidR="000575B9" w:rsidRPr="0044633D" w:rsidRDefault="000575B9" w:rsidP="009615D7">
            <w:pPr>
              <w:pStyle w:val="HTMLPreformatted"/>
              <w:shd w:val="clear" w:color="auto" w:fill="FFFFFF"/>
              <w:jc w:val="both"/>
              <w:rPr>
                <w:rFonts w:ascii="GHEA Grapalat" w:hAnsi="GHEA Grapalat"/>
                <w:lang w:val="hy-AM"/>
              </w:rPr>
            </w:pPr>
            <w:r w:rsidRPr="0044633D">
              <w:rPr>
                <w:rFonts w:ascii="GHEA Grapalat" w:hAnsi="GHEA Grapalat"/>
                <w:lang w:val="hy-AM"/>
              </w:rPr>
              <w:tab/>
              <w:t xml:space="preserve">Փորձարկման լաբորոտորիայի կողմից նմուշառումը </w:t>
            </w:r>
            <w:r w:rsidRPr="0044633D">
              <w:rPr>
                <w:rFonts w:ascii="GHEA Grapalat" w:hAnsi="GHEA Grapalat"/>
                <w:lang w:val="hy-AM"/>
              </w:rPr>
              <w:lastRenderedPageBreak/>
              <w:t xml:space="preserve">կատարվել է փորձարկման համար անհրաժեշտ մինիմալ քանակով (համաձայնագիր №1-ում նշված է, որ </w:t>
            </w:r>
            <w:r w:rsidRPr="0044633D">
              <w:rPr>
                <w:rFonts w:ascii="GHEA Grapalat" w:hAnsi="GHEA Grapalat" w:cs="Calibri"/>
                <w:bCs/>
                <w:lang w:val="hy-AM"/>
              </w:rPr>
              <w:t>«նմուշը և չափսերը համաձայնեցնել պատվիրատուի հետ</w:t>
            </w:r>
            <w:r w:rsidRPr="0044633D">
              <w:rPr>
                <w:rFonts w:ascii="GHEA Grapalat" w:hAnsi="GHEA Grapalat"/>
                <w:lang w:val="hy-AM"/>
              </w:rPr>
              <w:t>ե) պատահականության սկզբունքով իր հավատարմագրման ոլորտի շրջանակներում՝ համաձայն ԳՕՍՏ ԻՍՕ/ԻԷԿ 17025-2019 ստանդարտի 7</w:t>
            </w:r>
            <w:r w:rsidRPr="0044633D">
              <w:rPr>
                <w:rFonts w:ascii="Cambria Math" w:hAnsi="Cambria Math" w:cs="Cambria Math"/>
                <w:lang w:val="hy-AM"/>
              </w:rPr>
              <w:t>․</w:t>
            </w:r>
            <w:r w:rsidRPr="0044633D">
              <w:rPr>
                <w:rFonts w:ascii="GHEA Grapalat" w:hAnsi="GHEA Grapalat"/>
                <w:lang w:val="hy-AM"/>
              </w:rPr>
              <w:t>3 կետի պահանջի՝ ապահովելով փորձարկման արդյունքների հավաստիությունը։ Լաբորատորիան ունի փորձարկման արձանագրության հաստատված ձևաչափ, որը գնահատվել և ընդունվել է «Հավատարմագրման Ազգային Մարմին ՊՈԱԿ-ի կողմից և պարունակում է հայտարարություն այն մասին, որ ստացված տվյալները տարածվում են միայն փորձարկված նմուշների վրա ՝ ԳՕՍՏ ԻՍՕ/ԻԷԿ 17025-2019</w:t>
            </w:r>
            <w:r w:rsidR="009300B8">
              <w:rPr>
                <w:rFonts w:ascii="GHEA Grapalat" w:hAnsi="GHEA Grapalat"/>
                <w:lang w:val="hy-AM"/>
              </w:rPr>
              <w:t xml:space="preserve"> </w:t>
            </w:r>
            <w:r w:rsidRPr="0044633D">
              <w:rPr>
                <w:rFonts w:ascii="GHEA Grapalat" w:hAnsi="GHEA Grapalat"/>
                <w:lang w:val="hy-AM"/>
              </w:rPr>
              <w:t>ստանդարտի կետ 7</w:t>
            </w:r>
            <w:r w:rsidRPr="0044633D">
              <w:rPr>
                <w:rFonts w:ascii="Cambria Math" w:hAnsi="Cambria Math" w:cs="Cambria Math"/>
                <w:lang w:val="hy-AM"/>
              </w:rPr>
              <w:t>․</w:t>
            </w:r>
            <w:r w:rsidRPr="0044633D">
              <w:rPr>
                <w:rFonts w:ascii="GHEA Grapalat" w:hAnsi="GHEA Grapalat"/>
                <w:lang w:val="hy-AM"/>
              </w:rPr>
              <w:t>8</w:t>
            </w:r>
            <w:r w:rsidRPr="0044633D">
              <w:rPr>
                <w:rFonts w:ascii="Cambria Math" w:hAnsi="Cambria Math" w:cs="Cambria Math"/>
                <w:lang w:val="hy-AM"/>
              </w:rPr>
              <w:t>․</w:t>
            </w:r>
            <w:r w:rsidRPr="0044633D">
              <w:rPr>
                <w:rFonts w:ascii="GHEA Grapalat" w:hAnsi="GHEA Grapalat"/>
                <w:lang w:val="hy-AM"/>
              </w:rPr>
              <w:t>2</w:t>
            </w:r>
            <w:r w:rsidRPr="0044633D">
              <w:rPr>
                <w:rFonts w:ascii="Cambria Math" w:hAnsi="Cambria Math" w:cs="Cambria Math"/>
                <w:lang w:val="hy-AM"/>
              </w:rPr>
              <w:t>․</w:t>
            </w:r>
            <w:r w:rsidRPr="0044633D">
              <w:rPr>
                <w:rFonts w:ascii="GHEA Grapalat" w:hAnsi="GHEA Grapalat"/>
                <w:lang w:val="hy-AM"/>
              </w:rPr>
              <w:t xml:space="preserve">1-ի l-ենթակետի պահանջի համաձայն։ </w:t>
            </w:r>
          </w:p>
          <w:p w14:paraId="15DEB75F" w14:textId="2E8E3EBB" w:rsidR="000575B9" w:rsidRPr="0044633D" w:rsidRDefault="000575B9" w:rsidP="009615D7">
            <w:pPr>
              <w:ind w:firstLine="142"/>
              <w:jc w:val="both"/>
              <w:rPr>
                <w:rFonts w:ascii="GHEA Grapalat" w:eastAsia="Times New Roman" w:hAnsi="GHEA Grapalat" w:cs="Courier New"/>
                <w:sz w:val="20"/>
                <w:szCs w:val="20"/>
                <w:lang w:val="hy-AM" w:eastAsia="ru-RU"/>
              </w:rPr>
            </w:pPr>
            <w:r w:rsidRPr="0044633D">
              <w:rPr>
                <w:rFonts w:ascii="GHEA Grapalat" w:eastAsia="Times New Roman" w:hAnsi="GHEA Grapalat" w:cs="Courier New"/>
                <w:sz w:val="20"/>
                <w:szCs w:val="20"/>
                <w:lang w:val="hy-AM" w:eastAsia="ru-RU"/>
              </w:rPr>
              <w:t>Ելնելով վերը նշվածից որպես ուղեցույց վկայկոչել ԳՕՍՏ ԻՍՕ 17709-2013 և իր պահանջները չբավարարելը դիտարկել որպես անհամապատասխանություն առնվազն</w:t>
            </w:r>
            <w:r w:rsidR="009300B8">
              <w:rPr>
                <w:rFonts w:ascii="GHEA Grapalat" w:eastAsia="Times New Roman" w:hAnsi="GHEA Grapalat" w:cs="Courier New"/>
                <w:sz w:val="20"/>
                <w:szCs w:val="20"/>
                <w:lang w:val="hy-AM" w:eastAsia="ru-RU"/>
              </w:rPr>
              <w:t xml:space="preserve"> </w:t>
            </w:r>
            <w:r w:rsidRPr="0044633D">
              <w:rPr>
                <w:rFonts w:ascii="GHEA Grapalat" w:eastAsia="Times New Roman" w:hAnsi="GHEA Grapalat" w:cs="Courier New"/>
                <w:sz w:val="20"/>
                <w:szCs w:val="20"/>
                <w:lang w:val="hy-AM" w:eastAsia="ru-RU"/>
              </w:rPr>
              <w:t xml:space="preserve">անիրազեկության արդյունք </w:t>
            </w:r>
            <w:r w:rsidRPr="0044633D">
              <w:rPr>
                <w:rFonts w:ascii="GHEA Grapalat" w:eastAsia="Times New Roman" w:hAnsi="GHEA Grapalat" w:cs="Courier New"/>
                <w:sz w:val="20"/>
                <w:szCs w:val="20"/>
                <w:lang w:val="hy-AM" w:eastAsia="ru-RU"/>
              </w:rPr>
              <w:lastRenderedPageBreak/>
              <w:t>է մեջբերման ավարտ։ Գրության պատճենը ներկայացվում է։</w:t>
            </w:r>
          </w:p>
          <w:p w14:paraId="1C2D7D7F"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18343DA4" w14:textId="7495E112" w:rsidR="000575B9" w:rsidRPr="0044633D" w:rsidRDefault="000575B9" w:rsidP="009615D7">
            <w:pPr>
              <w:jc w:val="both"/>
              <w:rPr>
                <w:rFonts w:ascii="GHEA Grapalat" w:hAnsi="GHEA Grapalat"/>
                <w:sz w:val="20"/>
                <w:szCs w:val="20"/>
                <w:lang w:val="hy-AM"/>
              </w:rPr>
            </w:pPr>
            <w:r w:rsidRPr="0044633D">
              <w:rPr>
                <w:rFonts w:ascii="GHEA Grapalat" w:hAnsi="GHEA Grapalat"/>
                <w:sz w:val="20"/>
                <w:szCs w:val="20"/>
                <w:lang w:val="hy-AM"/>
              </w:rPr>
              <w:lastRenderedPageBreak/>
              <w:t>Հիմնավորումը չի ընդունվում, քանի որ փորձաքննության է ենթարկվել միայն մեկ զույգ կոշիկ, որի արդյունքները չեն կարող տարածվել ընդհանուր չափաքանակի վրա, համաձայն՝</w:t>
            </w:r>
            <w:r w:rsidR="009300B8">
              <w:rPr>
                <w:rFonts w:ascii="GHEA Grapalat" w:hAnsi="GHEA Grapalat"/>
                <w:sz w:val="20"/>
                <w:szCs w:val="20"/>
                <w:lang w:val="hy-AM"/>
              </w:rPr>
              <w:t xml:space="preserve"> </w:t>
            </w:r>
            <w:r w:rsidRPr="0044633D">
              <w:rPr>
                <w:rFonts w:ascii="GHEA Grapalat" w:eastAsia="Times New Roman" w:hAnsi="GHEA Grapalat" w:cs="Times New Roman"/>
                <w:sz w:val="20"/>
                <w:szCs w:val="20"/>
                <w:lang w:val="hy-AM" w:eastAsia="ru-RU"/>
              </w:rPr>
              <w:t>ԳՕՍՏ-ԻՍՈ 17709-2013,</w:t>
            </w:r>
            <w:r w:rsidRPr="0044633D">
              <w:rPr>
                <w:rFonts w:ascii="GHEA Grapalat" w:hAnsi="GHEA Grapalat"/>
                <w:sz w:val="20"/>
                <w:szCs w:val="20"/>
                <w:lang w:val="hy-AM"/>
              </w:rPr>
              <w:t xml:space="preserve"> ինչպես նաև</w:t>
            </w:r>
            <w:r w:rsidR="009300B8">
              <w:rPr>
                <w:rFonts w:ascii="GHEA Grapalat" w:hAnsi="GHEA Grapalat"/>
                <w:sz w:val="20"/>
                <w:szCs w:val="20"/>
                <w:lang w:val="hy-AM"/>
              </w:rPr>
              <w:t xml:space="preserve"> </w:t>
            </w:r>
            <w:r w:rsidRPr="0044633D">
              <w:rPr>
                <w:rFonts w:ascii="GHEA Grapalat" w:eastAsia="Times New Roman" w:hAnsi="GHEA Grapalat" w:cs="Times New Roman"/>
                <w:sz w:val="20"/>
                <w:szCs w:val="20"/>
                <w:lang w:val="hy-AM" w:eastAsia="ru-RU"/>
              </w:rPr>
              <w:t xml:space="preserve">լաբարատոր փորձաքննություններն իրականացվել է ոչ բոլոր տեխնիկական չափորոշիչներով՝ ոչ լիարժեք և ստանդարտներին ոչ համապատասխան, </w:t>
            </w:r>
            <w:r w:rsidRPr="0044633D">
              <w:rPr>
                <w:rFonts w:ascii="GHEA Grapalat" w:hAnsi="GHEA Grapalat"/>
                <w:sz w:val="20"/>
                <w:szCs w:val="20"/>
                <w:lang w:val="hy-AM"/>
              </w:rPr>
              <w:t>ինչը հավաստվում է նաև հաշվեքննության օբյեկտի պարզաբանման մեջ:</w:t>
            </w:r>
          </w:p>
        </w:tc>
      </w:tr>
      <w:tr w:rsidR="000575B9" w:rsidRPr="00851DB3" w14:paraId="3B953420" w14:textId="77777777" w:rsidTr="006E00DE">
        <w:trPr>
          <w:trHeight w:val="777"/>
        </w:trPr>
        <w:tc>
          <w:tcPr>
            <w:tcW w:w="567" w:type="dxa"/>
            <w:shd w:val="clear" w:color="auto" w:fill="auto"/>
            <w:vAlign w:val="center"/>
          </w:tcPr>
          <w:p w14:paraId="17CE5CA1"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10</w:t>
            </w:r>
          </w:p>
        </w:tc>
        <w:tc>
          <w:tcPr>
            <w:tcW w:w="6091" w:type="dxa"/>
            <w:shd w:val="clear" w:color="auto" w:fill="auto"/>
          </w:tcPr>
          <w:p w14:paraId="62C43E64" w14:textId="77777777" w:rsidR="000575B9" w:rsidRPr="0044633D" w:rsidRDefault="000575B9" w:rsidP="009615D7">
            <w:pPr>
              <w:pStyle w:val="ListParagraph"/>
              <w:spacing w:line="276" w:lineRule="auto"/>
              <w:ind w:left="0"/>
              <w:jc w:val="both"/>
              <w:rPr>
                <w:rFonts w:ascii="GHEA Grapalat" w:eastAsia="Times New Roman" w:hAnsi="GHEA Grapalat" w:cs="Times New Roman"/>
                <w:sz w:val="20"/>
                <w:szCs w:val="20"/>
                <w:lang w:val="hy-AM" w:eastAsia="ru-RU"/>
              </w:rPr>
            </w:pPr>
            <w:r w:rsidRPr="0044633D">
              <w:rPr>
                <w:rFonts w:ascii="GHEA Grapalat" w:eastAsia="Times New Roman" w:hAnsi="GHEA Grapalat" w:cs="Times New Roman"/>
                <w:sz w:val="20"/>
                <w:szCs w:val="20"/>
                <w:lang w:val="hy-AM" w:eastAsia="ru-RU"/>
              </w:rPr>
              <w:t>2023 թվականի մայիսի 4-ին և հունիսի 30-ին Պայմանագրի արդյունքը Գնորդին հանձնելու փաստը ֆիքսելու վերաբերյալ ԱԿՏ N1-ի և ԱԿՏ N2-ի համաձայն «ՅԱՆ ՇՈՒԶ ՍՊԸ-ն ՀՀ ՆԳՆ ոստիկանությանն է հանձնել ԱԿՏ N1-ով 300 զույգ ամենօրյա կոշկեղեն, իսկ ԱԿՏ N2-ով 343 զույգ կիսաճտքավոր կոշիկներ և 402 զույգ ամենօրյա կոշկեղեն։ Արդյունքում առկա են Վաճառողի կողմից մատակարարման ժամկետների խախտման դեպքեր, որոնց համար պետք է կիրառվի պայմանագրի 6</w:t>
            </w:r>
            <w:r w:rsidRPr="0044633D">
              <w:rPr>
                <w:rFonts w:ascii="Cambria Math" w:eastAsia="Times New Roman" w:hAnsi="Cambria Math" w:cs="Cambria Math"/>
                <w:sz w:val="20"/>
                <w:szCs w:val="20"/>
                <w:lang w:val="hy-AM" w:eastAsia="ru-RU"/>
              </w:rPr>
              <w:t>․</w:t>
            </w:r>
            <w:r w:rsidRPr="0044633D">
              <w:rPr>
                <w:rFonts w:ascii="GHEA Grapalat" w:eastAsia="Times New Roman" w:hAnsi="GHEA Grapalat" w:cs="Times New Roman"/>
                <w:sz w:val="20"/>
                <w:szCs w:val="20"/>
                <w:lang w:val="hy-AM" w:eastAsia="ru-RU"/>
              </w:rPr>
              <w:t xml:space="preserve">2 </w:t>
            </w:r>
            <w:r w:rsidRPr="0044633D">
              <w:rPr>
                <w:rFonts w:ascii="GHEA Grapalat" w:eastAsia="Times New Roman" w:hAnsi="GHEA Grapalat" w:cs="GHEA Grapalat"/>
                <w:sz w:val="20"/>
                <w:szCs w:val="20"/>
                <w:lang w:val="hy-AM" w:eastAsia="ru-RU"/>
              </w:rPr>
              <w:t>կետի</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պահանջն</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այն</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է՝</w:t>
            </w:r>
            <w:r w:rsidRPr="0044633D">
              <w:rPr>
                <w:rFonts w:ascii="GHEA Grapalat" w:eastAsia="Times New Roman" w:hAnsi="GHEA Grapalat" w:cs="Times New Roman"/>
                <w:sz w:val="20"/>
                <w:szCs w:val="20"/>
                <w:lang w:val="hy-AM" w:eastAsia="ru-RU"/>
              </w:rPr>
              <w:t xml:space="preserve"> </w:t>
            </w:r>
            <w:r w:rsidRPr="0044633D">
              <w:rPr>
                <w:rFonts w:ascii="GHEA Grapalat" w:eastAsia="Times New Roman" w:hAnsi="GHEA Grapalat" w:cs="GHEA Grapalat"/>
                <w:sz w:val="20"/>
                <w:szCs w:val="20"/>
                <w:lang w:val="hy-AM" w:eastAsia="ru-RU"/>
              </w:rPr>
              <w:t>Վաճառո</w:t>
            </w:r>
            <w:r w:rsidRPr="0044633D">
              <w:rPr>
                <w:rFonts w:ascii="GHEA Grapalat" w:eastAsia="Times New Roman" w:hAnsi="GHEA Grapalat" w:cs="Times New Roman"/>
                <w:sz w:val="20"/>
                <w:szCs w:val="20"/>
                <w:lang w:val="hy-AM" w:eastAsia="ru-RU"/>
              </w:rPr>
              <w:t xml:space="preserve">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0,05 տոկոսի չափով։ </w:t>
            </w:r>
          </w:p>
          <w:p w14:paraId="45A6711A" w14:textId="7E7F29A6" w:rsidR="000575B9" w:rsidRPr="006E00DE" w:rsidRDefault="000575B9" w:rsidP="009615D7">
            <w:pPr>
              <w:spacing w:line="276" w:lineRule="auto"/>
              <w:contextualSpacing/>
              <w:jc w:val="both"/>
              <w:rPr>
                <w:rFonts w:ascii="GHEA Grapalat" w:eastAsia="Times New Roman" w:hAnsi="GHEA Grapalat" w:cs="Times New Roman"/>
                <w:sz w:val="20"/>
                <w:szCs w:val="20"/>
                <w:lang w:val="hy-AM" w:eastAsia="ru-RU"/>
              </w:rPr>
            </w:pPr>
            <w:r w:rsidRPr="0044633D">
              <w:rPr>
                <w:rFonts w:ascii="GHEA Grapalat" w:eastAsia="Times New Roman" w:hAnsi="GHEA Grapalat" w:cs="Times New Roman"/>
                <w:sz w:val="20"/>
                <w:szCs w:val="20"/>
                <w:lang w:val="hy-AM" w:eastAsia="ru-RU"/>
              </w:rPr>
              <w:t xml:space="preserve">2023 թվականի հունիսի 30-ի դրությամբ փաստացի մատակարարված ապրանքների ուշացման համար տույժերը վերհաշվարկելիս արձանագրվեց, որ ՀՀ ՆԳՆ ոստիկանության տնտեսական վարչության հանդերձանքի ապահովման բաժնի կողմից հաշվարկներում կան սխալներ, փաստացի երկու մատակարարումների արդյունքում Վաճառողից գանձվել է 214,359 ՀՀ դրամ 283,741 ՀՀ դրամի փոխարեն, ինչն առաջացրել է խեղաթյուրում 69,382 ՀՀ դրամի չափով: </w:t>
            </w:r>
          </w:p>
        </w:tc>
        <w:tc>
          <w:tcPr>
            <w:tcW w:w="1701" w:type="dxa"/>
            <w:shd w:val="clear" w:color="auto" w:fill="auto"/>
            <w:vAlign w:val="center"/>
          </w:tcPr>
          <w:p w14:paraId="1D4DDF2B"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Վերացված է</w:t>
            </w:r>
          </w:p>
        </w:tc>
        <w:tc>
          <w:tcPr>
            <w:tcW w:w="3679" w:type="dxa"/>
            <w:shd w:val="clear" w:color="auto" w:fill="auto"/>
            <w:vAlign w:val="center"/>
          </w:tcPr>
          <w:p w14:paraId="4F773D9A"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 xml:space="preserve">Մատակարարված ապրանքատեսակի ուշացման համար 16.11.23թ-ին վճարման հանձնարարական 231116089632000-1046555001, գանձվել է 346311,50 դրամի տույժ, որը առաջացել է </w:t>
            </w:r>
            <w:r w:rsidRPr="0044633D">
              <w:rPr>
                <w:rFonts w:ascii="GHEA Grapalat" w:hAnsi="GHEA Grapalat"/>
                <w:b/>
                <w:sz w:val="20"/>
                <w:szCs w:val="20"/>
                <w:u w:val="single"/>
                <w:shd w:val="clear" w:color="auto" w:fill="FFFFFF"/>
                <w:lang w:val="hy-AM"/>
              </w:rPr>
              <w:t>69382</w:t>
            </w:r>
            <w:r w:rsidRPr="0044633D">
              <w:rPr>
                <w:rFonts w:ascii="GHEA Grapalat" w:hAnsi="GHEA Grapalat"/>
                <w:sz w:val="20"/>
                <w:szCs w:val="20"/>
                <w:shd w:val="clear" w:color="auto" w:fill="FFFFFF"/>
                <w:lang w:val="hy-AM"/>
              </w:rPr>
              <w:t>+276929,48 ՀՀ դրամ գումարից։ ներկայացվում են վճարման անդորրագրի պատճենը և ակտերը։</w:t>
            </w:r>
          </w:p>
        </w:tc>
        <w:tc>
          <w:tcPr>
            <w:tcW w:w="4400" w:type="dxa"/>
          </w:tcPr>
          <w:p w14:paraId="2C8313A4" w14:textId="77777777" w:rsidR="000575B9" w:rsidRPr="00FD6A1A" w:rsidRDefault="000575B9" w:rsidP="009615D7">
            <w:pPr>
              <w:spacing w:line="276" w:lineRule="auto"/>
              <w:jc w:val="both"/>
              <w:rPr>
                <w:rFonts w:ascii="GHEA Grapalat" w:hAnsi="GHEA Grapalat"/>
                <w:sz w:val="20"/>
                <w:szCs w:val="20"/>
                <w:shd w:val="clear" w:color="auto" w:fill="FFFFFF"/>
                <w:lang w:val="hy-AM"/>
              </w:rPr>
            </w:pPr>
            <w:r w:rsidRPr="00FD6A1A">
              <w:rPr>
                <w:rFonts w:ascii="GHEA Grapalat" w:hAnsi="GHEA Grapalat"/>
                <w:sz w:val="20"/>
                <w:szCs w:val="20"/>
                <w:lang w:val="hy-AM"/>
              </w:rPr>
              <w:t>Անհամապատասխանությունը վերացված է արձանագրված պակասորդը վճարվել է ՀՀ պետական բյուջե:</w:t>
            </w:r>
          </w:p>
        </w:tc>
      </w:tr>
      <w:tr w:rsidR="000575B9" w:rsidRPr="00851DB3" w14:paraId="39A6B433" w14:textId="77777777" w:rsidTr="006E00DE">
        <w:trPr>
          <w:trHeight w:val="777"/>
        </w:trPr>
        <w:tc>
          <w:tcPr>
            <w:tcW w:w="567" w:type="dxa"/>
            <w:shd w:val="clear" w:color="auto" w:fill="auto"/>
            <w:vAlign w:val="center"/>
          </w:tcPr>
          <w:p w14:paraId="65FD7648" w14:textId="77777777" w:rsidR="000575B9" w:rsidRPr="0044633D" w:rsidRDefault="000575B9" w:rsidP="009615D7">
            <w:pPr>
              <w:pStyle w:val="ListParagraph"/>
              <w:spacing w:line="276" w:lineRule="auto"/>
              <w:jc w:val="both"/>
              <w:rPr>
                <w:rFonts w:ascii="GHEA Grapalat" w:hAnsi="GHEA Grapalat"/>
                <w:b/>
                <w:sz w:val="20"/>
                <w:szCs w:val="20"/>
                <w:shd w:val="clear" w:color="auto" w:fill="FFFFFF"/>
                <w:lang w:val="hy-AM"/>
              </w:rPr>
            </w:pPr>
          </w:p>
        </w:tc>
        <w:tc>
          <w:tcPr>
            <w:tcW w:w="6091" w:type="dxa"/>
            <w:shd w:val="clear" w:color="auto" w:fill="auto"/>
          </w:tcPr>
          <w:p w14:paraId="47AF8D02" w14:textId="77777777" w:rsidR="000575B9" w:rsidRPr="0044633D" w:rsidRDefault="000575B9" w:rsidP="009615D7">
            <w:pPr>
              <w:spacing w:line="276" w:lineRule="auto"/>
              <w:jc w:val="both"/>
              <w:rPr>
                <w:rFonts w:ascii="GHEA Grapalat" w:hAnsi="GHEA Grapalat"/>
                <w:sz w:val="20"/>
                <w:szCs w:val="20"/>
                <w:lang w:val="hy-AM"/>
              </w:rPr>
            </w:pPr>
            <w:r w:rsidRPr="0044633D">
              <w:rPr>
                <w:rFonts w:ascii="GHEA Grapalat" w:eastAsia="Times New Roman" w:hAnsi="GHEA Grapalat" w:cs="Times New Roman"/>
                <w:b/>
                <w:sz w:val="20"/>
                <w:szCs w:val="20"/>
                <w:lang w:val="hy-AM"/>
              </w:rPr>
              <w:t>ՀՀ ԿԱՌԱՎԱՐՈՒԹՅԱՆ 16 ՀՈՒՆՎԱՐԻ 2020 ԹՎԱԿԱՆԻ N40-Լ ՈՐՈՇՈՒՄ</w:t>
            </w:r>
          </w:p>
        </w:tc>
        <w:tc>
          <w:tcPr>
            <w:tcW w:w="1701" w:type="dxa"/>
            <w:shd w:val="clear" w:color="auto" w:fill="auto"/>
            <w:vAlign w:val="center"/>
          </w:tcPr>
          <w:p w14:paraId="34C1724C"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3679" w:type="dxa"/>
            <w:shd w:val="clear" w:color="auto" w:fill="auto"/>
            <w:vAlign w:val="center"/>
          </w:tcPr>
          <w:p w14:paraId="7C4AAF03"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58290B63"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0892B365" w14:textId="77777777" w:rsidTr="006E00DE">
        <w:trPr>
          <w:trHeight w:val="777"/>
        </w:trPr>
        <w:tc>
          <w:tcPr>
            <w:tcW w:w="567" w:type="dxa"/>
            <w:shd w:val="clear" w:color="auto" w:fill="auto"/>
            <w:vAlign w:val="center"/>
          </w:tcPr>
          <w:p w14:paraId="4B5BDD32"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11</w:t>
            </w:r>
          </w:p>
        </w:tc>
        <w:tc>
          <w:tcPr>
            <w:tcW w:w="6091" w:type="dxa"/>
            <w:shd w:val="clear" w:color="auto" w:fill="auto"/>
          </w:tcPr>
          <w:p w14:paraId="1E41AABF" w14:textId="77777777" w:rsidR="000575B9" w:rsidRPr="0044633D" w:rsidRDefault="000575B9" w:rsidP="009615D7">
            <w:pPr>
              <w:spacing w:line="276" w:lineRule="auto"/>
              <w:ind w:firstLine="567"/>
              <w:jc w:val="both"/>
              <w:rPr>
                <w:rFonts w:ascii="GHEA Grapalat" w:eastAsia="Times New Roman" w:hAnsi="GHEA Grapalat" w:cs="Times New Roman"/>
                <w:sz w:val="20"/>
                <w:szCs w:val="20"/>
                <w:lang w:val="hy-AM" w:eastAsia="en-GB"/>
              </w:rPr>
            </w:pPr>
            <w:r w:rsidRPr="0044633D">
              <w:rPr>
                <w:rFonts w:ascii="GHEA Grapalat" w:eastAsia="Times New Roman" w:hAnsi="GHEA Grapalat" w:cs="Times New Roman"/>
                <w:sz w:val="20"/>
                <w:szCs w:val="20"/>
                <w:lang w:val="hy-AM" w:eastAsia="en-GB"/>
              </w:rPr>
              <w:t>ՀՀ ոստիկանության պետի 2020 թվականի փետրվարի 17-ի թիվ 465-Ա հրամանի 3-</w:t>
            </w:r>
            <w:r w:rsidRPr="0044633D">
              <w:rPr>
                <w:rFonts w:ascii="GHEA Grapalat" w:eastAsia="Times New Roman" w:hAnsi="GHEA Grapalat" w:cs="GHEA Grapalat"/>
                <w:sz w:val="20"/>
                <w:szCs w:val="20"/>
                <w:lang w:val="hy-AM" w:eastAsia="en-GB"/>
              </w:rPr>
              <w:t>րդ</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կետի</w:t>
            </w:r>
            <w:r w:rsidRPr="0044633D">
              <w:rPr>
                <w:rFonts w:ascii="GHEA Grapalat" w:eastAsia="Times New Roman" w:hAnsi="GHEA Grapalat" w:cs="Times New Roman"/>
                <w:sz w:val="20"/>
                <w:szCs w:val="20"/>
                <w:lang w:val="hy-AM" w:eastAsia="en-GB"/>
              </w:rPr>
              <w:t xml:space="preserve"> 2-</w:t>
            </w:r>
            <w:r w:rsidRPr="0044633D">
              <w:rPr>
                <w:rFonts w:ascii="GHEA Grapalat" w:eastAsia="Times New Roman" w:hAnsi="GHEA Grapalat" w:cs="GHEA Grapalat"/>
                <w:sz w:val="20"/>
                <w:szCs w:val="20"/>
                <w:lang w:val="hy-AM" w:eastAsia="en-GB"/>
              </w:rPr>
              <w:t>րդ</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ենթակետի</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համաձայն</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տրանսպորտային</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ծախսերի</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փոխհատուցումը</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կատարվելու</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է</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ՀՀ</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ոստիկանության</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կարիքների</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համար</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ձեռք</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բերվող</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Ռեգուլյար</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տեսակի</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բենզինի</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վերջին</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գնման</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գնի</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հաշվարկով</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ամսական</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աշխատավարձի</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վճարման</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հետ՝</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միաժամանակ</w:t>
            </w:r>
            <w:r w:rsidRPr="0044633D">
              <w:rPr>
                <w:rFonts w:ascii="GHEA Grapalat" w:eastAsia="Times New Roman" w:hAnsi="GHEA Grapalat" w:cs="Times New Roman"/>
                <w:sz w:val="20"/>
                <w:szCs w:val="20"/>
                <w:lang w:val="hy-AM" w:eastAsia="en-GB"/>
              </w:rPr>
              <w:t>։ 2023 թվականի հունվար և փետրվար ամիսների համար</w:t>
            </w:r>
            <w:r w:rsidRPr="0044633D">
              <w:rPr>
                <w:rFonts w:ascii="GHEA Grapalat" w:eastAsia="Times New Roman" w:hAnsi="GHEA Grapalat" w:cs="GHEA Grapalat"/>
                <w:sz w:val="20"/>
                <w:szCs w:val="20"/>
                <w:lang w:val="hy-AM" w:eastAsia="en-GB"/>
              </w:rPr>
              <w:t>, որպես</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վերջին</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գնում և տրանսպորտային</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ծախսերի</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 xml:space="preserve">փոխհատուցման հիմք պետք է ընդունվեր </w:t>
            </w:r>
            <w:r w:rsidRPr="0044633D">
              <w:rPr>
                <w:rFonts w:ascii="GHEA Grapalat" w:eastAsia="Times New Roman" w:hAnsi="GHEA Grapalat" w:cs="Times New Roman"/>
                <w:sz w:val="20"/>
                <w:szCs w:val="20"/>
                <w:lang w:val="hy-AM" w:eastAsia="ru-RU"/>
              </w:rPr>
              <w:t xml:space="preserve">2022 թվականի դեկտեմբերի 23-ին «ՀՀ ԿԱ ոստիկանության և «ՄԵԳԱ Թրեյդ ՍՊ ընկերության միջև կնքված ՀՀ Ո ԷԱՃԱՊՁԲ-ԲԵՆԶԻՆ/2023/Հ-7-1 պայմանագրով ձեռք բերվող </w:t>
            </w:r>
            <w:r w:rsidRPr="0044633D">
              <w:rPr>
                <w:rFonts w:ascii="GHEA Grapalat" w:eastAsia="Times New Roman" w:hAnsi="GHEA Grapalat" w:cs="GHEA Grapalat"/>
                <w:sz w:val="20"/>
                <w:szCs w:val="20"/>
                <w:lang w:val="hy-AM" w:eastAsia="en-GB"/>
              </w:rPr>
              <w:t>Ռեգուլյար</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տեսակի</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 xml:space="preserve">բենզինի գինը, այսինքն` </w:t>
            </w:r>
            <w:r w:rsidRPr="0044633D">
              <w:rPr>
                <w:rFonts w:ascii="GHEA Grapalat" w:eastAsia="Times New Roman" w:hAnsi="GHEA Grapalat" w:cs="Calibri"/>
                <w:sz w:val="20"/>
                <w:szCs w:val="20"/>
                <w:lang w:val="hy-AM" w:eastAsia="en-GB"/>
              </w:rPr>
              <w:t>1</w:t>
            </w:r>
            <w:r w:rsidRPr="0044633D">
              <w:rPr>
                <w:rFonts w:ascii="GHEA Grapalat" w:eastAsia="Times New Roman" w:hAnsi="GHEA Grapalat" w:cs="Times New Roman"/>
                <w:sz w:val="20"/>
                <w:szCs w:val="20"/>
                <w:lang w:val="hy-AM" w:eastAsia="ru-RU"/>
              </w:rPr>
              <w:t xml:space="preserve"> լիտրը 345.8 ՀՀ դրամ։ Արձանագրվում է անհամապատասխանություն՝ </w:t>
            </w:r>
            <w:r w:rsidRPr="0044633D">
              <w:rPr>
                <w:rFonts w:ascii="GHEA Grapalat" w:eastAsia="Times New Roman" w:hAnsi="GHEA Grapalat" w:cs="Times New Roman"/>
                <w:sz w:val="20"/>
                <w:szCs w:val="20"/>
                <w:lang w:val="hy-AM" w:eastAsia="en-GB"/>
              </w:rPr>
              <w:t xml:space="preserve">ՀՀ ոստիկանության պետի 2020 թվականի փետրվարի 17-ի «Տրանսպորտային ծախսերի փոխհատուցում ստացող ոստիկանության ծառայողների ցանկը, վճարման կարգը, ժամկետը, ինչպես նաև փոխհատուցման վճարի չափի հաշվարկման համար հիմք հանդիսացող ելակետային տվյալները (ցուցիչները) հաստատելու մասին թիվ 465-Ա հրամանի հավելվածի 3-րդ կետի 2-րդ ենթակետով սահմանված պահանջի հետ, այն է՝ «տրանսպորտային ծախսերի փոխհատուցումը կատարվելու է ՀՀ ոստիկանության կարիքների համար ձեռք բերվող Ռեգուլյար տեսակի բենզինի </w:t>
            </w:r>
            <w:r w:rsidRPr="0044633D">
              <w:rPr>
                <w:rFonts w:ascii="GHEA Grapalat" w:eastAsia="Times New Roman" w:hAnsi="GHEA Grapalat" w:cs="Times New Roman"/>
                <w:sz w:val="20"/>
                <w:szCs w:val="20"/>
                <w:lang w:val="hy-AM" w:eastAsia="en-GB"/>
              </w:rPr>
              <w:lastRenderedPageBreak/>
              <w:t xml:space="preserve">վերջին գնման գնի հաշվարկով, ամսական աշխատավարձերի վճարման հետ՝ միաժամանակ։ </w:t>
            </w:r>
            <w:r w:rsidRPr="0044633D">
              <w:rPr>
                <w:rFonts w:ascii="GHEA Grapalat" w:eastAsia="Times New Roman" w:hAnsi="GHEA Grapalat" w:cs="Times New Roman"/>
                <w:sz w:val="20"/>
                <w:szCs w:val="20"/>
                <w:lang w:val="hy-AM" w:eastAsia="ru-RU"/>
              </w:rPr>
              <w:t xml:space="preserve">Հիմք ընդունելով վերոնշյալը կատարվել է վերահաշվարկ։ </w:t>
            </w:r>
            <w:r w:rsidRPr="0044633D">
              <w:rPr>
                <w:rFonts w:ascii="GHEA Grapalat" w:eastAsia="Times New Roman" w:hAnsi="GHEA Grapalat" w:cs="Times New Roman"/>
                <w:sz w:val="20"/>
                <w:szCs w:val="20"/>
                <w:lang w:val="hy-AM" w:eastAsia="en-GB"/>
              </w:rPr>
              <w:t>Այսպիսով 2023 թվականին հունվար ամսին բյուջեից ավելի է վճարվել 8,111</w:t>
            </w:r>
            <w:r w:rsidRPr="0044633D">
              <w:rPr>
                <w:rFonts w:ascii="Cambria Math" w:eastAsia="Times New Roman" w:hAnsi="Cambria Math" w:cs="Cambria Math"/>
                <w:sz w:val="20"/>
                <w:szCs w:val="20"/>
                <w:lang w:val="hy-AM" w:eastAsia="en-GB"/>
              </w:rPr>
              <w:t>․</w:t>
            </w:r>
            <w:r w:rsidRPr="0044633D">
              <w:rPr>
                <w:rFonts w:ascii="GHEA Grapalat" w:eastAsia="Times New Roman" w:hAnsi="GHEA Grapalat" w:cs="Times New Roman"/>
                <w:sz w:val="20"/>
                <w:szCs w:val="20"/>
                <w:lang w:val="hy-AM" w:eastAsia="en-GB"/>
              </w:rPr>
              <w:t xml:space="preserve">7 </w:t>
            </w:r>
            <w:r w:rsidRPr="0044633D">
              <w:rPr>
                <w:rFonts w:ascii="GHEA Grapalat" w:eastAsia="Times New Roman" w:hAnsi="GHEA Grapalat" w:cs="GHEA Grapalat"/>
                <w:sz w:val="20"/>
                <w:szCs w:val="20"/>
                <w:lang w:val="hy-AM" w:eastAsia="en-GB"/>
              </w:rPr>
              <w:t>հազ</w:t>
            </w:r>
            <w:r w:rsidRPr="0044633D">
              <w:rPr>
                <w:rFonts w:ascii="Cambria Math" w:eastAsia="Times New Roman" w:hAnsi="Cambria Math" w:cs="Cambria Math"/>
                <w:sz w:val="20"/>
                <w:szCs w:val="20"/>
                <w:lang w:val="hy-AM" w:eastAsia="en-GB"/>
              </w:rPr>
              <w:t>․</w:t>
            </w:r>
            <w:r w:rsidRPr="0044633D">
              <w:rPr>
                <w:rFonts w:ascii="GHEA Grapalat" w:eastAsia="Times New Roman" w:hAnsi="GHEA Grapalat" w:cs="GHEA Grapalat"/>
                <w:sz w:val="20"/>
                <w:szCs w:val="20"/>
                <w:lang w:val="hy-AM" w:eastAsia="en-GB"/>
              </w:rPr>
              <w:t>դրամ</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իսկ</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փետրվար ամսին ավելի է վճարվել՝</w:t>
            </w:r>
            <w:r w:rsidRPr="0044633D">
              <w:rPr>
                <w:rFonts w:ascii="GHEA Grapalat" w:eastAsia="Times New Roman" w:hAnsi="GHEA Grapalat" w:cs="Times New Roman"/>
                <w:sz w:val="20"/>
                <w:szCs w:val="20"/>
                <w:lang w:val="hy-AM" w:eastAsia="en-GB"/>
              </w:rPr>
              <w:t xml:space="preserve"> 7,205</w:t>
            </w:r>
            <w:r w:rsidRPr="0044633D">
              <w:rPr>
                <w:rFonts w:ascii="Cambria Math" w:eastAsia="Times New Roman" w:hAnsi="Cambria Math" w:cs="Cambria Math"/>
                <w:sz w:val="20"/>
                <w:szCs w:val="20"/>
                <w:lang w:val="hy-AM" w:eastAsia="en-GB"/>
              </w:rPr>
              <w:t>․</w:t>
            </w:r>
            <w:r w:rsidRPr="0044633D">
              <w:rPr>
                <w:rFonts w:ascii="GHEA Grapalat" w:eastAsia="Times New Roman" w:hAnsi="GHEA Grapalat" w:cs="Times New Roman"/>
                <w:sz w:val="20"/>
                <w:szCs w:val="20"/>
                <w:lang w:val="hy-AM" w:eastAsia="en-GB"/>
              </w:rPr>
              <w:t xml:space="preserve">7 </w:t>
            </w:r>
            <w:r w:rsidRPr="0044633D">
              <w:rPr>
                <w:rFonts w:ascii="GHEA Grapalat" w:eastAsia="Times New Roman" w:hAnsi="GHEA Grapalat" w:cs="GHEA Grapalat"/>
                <w:sz w:val="20"/>
                <w:szCs w:val="20"/>
                <w:lang w:val="hy-AM" w:eastAsia="en-GB"/>
              </w:rPr>
              <w:t>հազ</w:t>
            </w:r>
            <w:r w:rsidRPr="0044633D">
              <w:rPr>
                <w:rFonts w:ascii="Cambria Math" w:eastAsia="Times New Roman" w:hAnsi="Cambria Math" w:cs="Cambria Math"/>
                <w:sz w:val="20"/>
                <w:szCs w:val="20"/>
                <w:lang w:val="hy-AM" w:eastAsia="en-GB"/>
              </w:rPr>
              <w:t>․</w:t>
            </w:r>
            <w:r w:rsidRPr="0044633D">
              <w:rPr>
                <w:rFonts w:ascii="GHEA Grapalat" w:eastAsia="Times New Roman" w:hAnsi="GHEA Grapalat" w:cs="GHEA Grapalat"/>
                <w:sz w:val="20"/>
                <w:szCs w:val="20"/>
                <w:lang w:val="hy-AM" w:eastAsia="en-GB"/>
              </w:rPr>
              <w:t>դրամ</w:t>
            </w:r>
            <w:r w:rsidRPr="0044633D">
              <w:rPr>
                <w:rFonts w:ascii="GHEA Grapalat" w:eastAsia="Times New Roman" w:hAnsi="GHEA Grapalat" w:cs="Times New Roman"/>
                <w:sz w:val="20"/>
                <w:szCs w:val="20"/>
                <w:lang w:val="hy-AM" w:eastAsia="en-GB"/>
              </w:rPr>
              <w:t xml:space="preserve">, </w:t>
            </w:r>
            <w:r w:rsidRPr="0044633D">
              <w:rPr>
                <w:rFonts w:ascii="GHEA Grapalat" w:eastAsia="Times New Roman" w:hAnsi="GHEA Grapalat" w:cs="GHEA Grapalat"/>
                <w:sz w:val="20"/>
                <w:szCs w:val="20"/>
                <w:lang w:val="hy-AM" w:eastAsia="en-GB"/>
              </w:rPr>
              <w:t>ընդհանուր</w:t>
            </w:r>
            <w:r w:rsidRPr="0044633D">
              <w:rPr>
                <w:rFonts w:ascii="GHEA Grapalat" w:eastAsia="Times New Roman" w:hAnsi="GHEA Grapalat" w:cs="Times New Roman"/>
                <w:sz w:val="20"/>
                <w:szCs w:val="20"/>
                <w:lang w:val="hy-AM" w:eastAsia="en-GB"/>
              </w:rPr>
              <w:t>՝ 15,317.4 հազ</w:t>
            </w:r>
            <w:r w:rsidRPr="0044633D">
              <w:rPr>
                <w:rFonts w:ascii="Cambria Math" w:eastAsia="Times New Roman" w:hAnsi="Cambria Math" w:cs="Cambria Math"/>
                <w:sz w:val="20"/>
                <w:szCs w:val="20"/>
                <w:lang w:val="hy-AM" w:eastAsia="en-GB"/>
              </w:rPr>
              <w:t>․</w:t>
            </w:r>
            <w:r w:rsidRPr="0044633D">
              <w:rPr>
                <w:rFonts w:ascii="GHEA Grapalat" w:eastAsia="Times New Roman" w:hAnsi="GHEA Grapalat" w:cs="GHEA Grapalat"/>
                <w:sz w:val="20"/>
                <w:szCs w:val="20"/>
                <w:lang w:val="hy-AM" w:eastAsia="en-GB"/>
              </w:rPr>
              <w:t>դրամ</w:t>
            </w:r>
            <w:r w:rsidRPr="0044633D">
              <w:rPr>
                <w:rFonts w:ascii="GHEA Grapalat" w:eastAsia="Times New Roman" w:hAnsi="GHEA Grapalat" w:cs="Times New Roman"/>
                <w:sz w:val="20"/>
                <w:szCs w:val="20"/>
                <w:lang w:val="hy-AM" w:eastAsia="en-GB"/>
              </w:rPr>
              <w:t xml:space="preserve">, որը խեղաթյուրում է։ </w:t>
            </w:r>
          </w:p>
          <w:p w14:paraId="58402439" w14:textId="77777777" w:rsidR="000575B9" w:rsidRPr="0044633D" w:rsidRDefault="000575B9" w:rsidP="009615D7">
            <w:pPr>
              <w:spacing w:line="276" w:lineRule="auto"/>
              <w:ind w:firstLine="567"/>
              <w:jc w:val="both"/>
              <w:rPr>
                <w:rFonts w:ascii="GHEA Grapalat" w:eastAsia="Times New Roman" w:hAnsi="GHEA Grapalat" w:cs="Times New Roman"/>
                <w:sz w:val="20"/>
                <w:szCs w:val="20"/>
                <w:lang w:val="hy-AM" w:eastAsia="en-GB"/>
              </w:rPr>
            </w:pPr>
          </w:p>
        </w:tc>
        <w:tc>
          <w:tcPr>
            <w:tcW w:w="1701" w:type="dxa"/>
            <w:shd w:val="clear" w:color="auto" w:fill="auto"/>
            <w:vAlign w:val="center"/>
          </w:tcPr>
          <w:p w14:paraId="2FBA7972"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1FD1E2FB"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«Գնումների մասին ՀՀ օրենքի 15-րդ հոդվածի 6-րդ մասով 2022 թվականի դեկտեմբերի 2-ին «ՀՀ ԿԱ ոստիկանության և «Մեգա Թրեյդ ՍՊ ընկերության միջև կնքված «ՀՀ Ո ԷԱՃԱՊՁԲ-ԲԵՆԶԻՆ/2023/Հ-7-1 ծածկագրով գնման պայմանագիրը թեև ուժի մեջ է մտել կնքելու պահին, այնուհանդերձ մատակարարման գործընթացը, այն է. Պայմանագրի կատարումը, սկսվում է այդ նպատակով ֆինանսական միջոցների առկայության և դրա հիման վրա կողմերի միջև համապատասխան համաձայնագրի կնքման միջոցով։</w:t>
            </w:r>
          </w:p>
          <w:p w14:paraId="51FD857C"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 xml:space="preserve">Հաշվի առնելով այն հանգամանքը, որ Պայմանագրի շրջանակներում 2023թ.հունվար, փետրվար ամիսներին ֆինանսական միջոցներ հատկացված չեն եղել, իսկ Պայմանագիրը ենթակա է կատարման բացառապես </w:t>
            </w:r>
            <w:r w:rsidRPr="0044633D">
              <w:rPr>
                <w:rFonts w:ascii="GHEA Grapalat" w:hAnsi="GHEA Grapalat"/>
                <w:sz w:val="20"/>
                <w:szCs w:val="20"/>
                <w:shd w:val="clear" w:color="auto" w:fill="FFFFFF"/>
                <w:lang w:val="hy-AM"/>
              </w:rPr>
              <w:lastRenderedPageBreak/>
              <w:t>ֆինանսական միջոցների առկայության պարագայում, ուստի ոստիկանությունը հիմք է ընդունել այն պայմանագիրը և դրանում նշված գինը, որ սահմանված կարգով արդեն իսկ կատարվել էր։</w:t>
            </w:r>
          </w:p>
          <w:p w14:paraId="05F6B8C6"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Ֆինանսական միջոցների հատկացումից հետո 09.03.2023թ. համաձայնագրով սահմանվել է պայմանգրով սահմանված գնից ցածր գին, որից հետո ոստիկանությունը հիմք է ընդունել համաձայնագիրը։</w:t>
            </w:r>
          </w:p>
          <w:p w14:paraId="651B256C"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Ուստի ՀՀ ՆԳՆ ոստիկանության 2023թ. հունվար-փետրվար ամիսներին տրանսպորտային ծախսերի փոխհատուցումների հաշվարկի համար հիմք է ընդունվել 26.09.2022թ. «Սի Փի Էս Գրուպ ՍՊԸ-ի հետ կնքված ծածկագրով պայմանագրի շրջանակներում 19.10.2023թ կնքված թիվ 1 համաձայնագիրը, որով «ռեգուլյար տեսակի բենզինի մեկ լիտրը սահմանվում է 420 դրամ։</w:t>
            </w:r>
          </w:p>
          <w:p w14:paraId="5D77817D" w14:textId="77777777" w:rsidR="000575B9" w:rsidRPr="0044633D" w:rsidRDefault="000575B9" w:rsidP="009615D7">
            <w:pPr>
              <w:jc w:val="both"/>
              <w:rPr>
                <w:rFonts w:ascii="GHEA Grapalat" w:hAnsi="GHEA Grapalat"/>
                <w:sz w:val="20"/>
                <w:szCs w:val="20"/>
                <w:lang w:val="hy-AM"/>
              </w:rPr>
            </w:pPr>
            <w:r w:rsidRPr="0044633D">
              <w:rPr>
                <w:rFonts w:ascii="GHEA Grapalat" w:hAnsi="GHEA Grapalat"/>
                <w:sz w:val="20"/>
                <w:szCs w:val="20"/>
                <w:shd w:val="clear" w:color="auto" w:fill="FFFFFF"/>
                <w:lang w:val="hy-AM"/>
              </w:rPr>
              <w:t xml:space="preserve">«ՀՀ Ո ԷԱՃԱՊՁԲ-ԲԵՆԶԻՆ/2023/Հ-7-1 գնման պայմանագրում </w:t>
            </w:r>
            <w:r w:rsidRPr="0044633D">
              <w:rPr>
                <w:rFonts w:ascii="GHEA Grapalat" w:hAnsi="GHEA Grapalat"/>
                <w:sz w:val="20"/>
                <w:szCs w:val="20"/>
                <w:shd w:val="clear" w:color="auto" w:fill="FFFFFF"/>
                <w:lang w:val="hy-AM"/>
              </w:rPr>
              <w:lastRenderedPageBreak/>
              <w:t xml:space="preserve">09.03.2023թ. թիվ1 համաձայնագրով ռեգուլյար տեսակի բենզինի մեկ լիտրի գինը 345.81 դրամից նվազել է՝ սահմանվելով 340 դրամ։ </w:t>
            </w:r>
            <w:r w:rsidRPr="0044633D">
              <w:rPr>
                <w:rFonts w:ascii="GHEA Grapalat" w:hAnsi="GHEA Grapalat"/>
                <w:sz w:val="20"/>
                <w:szCs w:val="20"/>
                <w:lang w:val="hy-AM"/>
              </w:rPr>
              <w:t>Այդ իսկ պատճառով ՀՀ ՆԳՆ ոստիկանության ֆինանսաբյուջետային վարչության կողմից մարտ ամսին Ռեգուլյար տեսակի բենզինի մեկ լիտրը հաշվարկվել է 340 ՀՀ դրամով։</w:t>
            </w:r>
          </w:p>
          <w:p w14:paraId="4CAF8FC5"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062B5FF9" w14:textId="77777777" w:rsidR="000575B9" w:rsidRPr="0044633D" w:rsidRDefault="000575B9" w:rsidP="009615D7">
            <w:pPr>
              <w:jc w:val="both"/>
              <w:rPr>
                <w:rFonts w:ascii="GHEA Grapalat" w:hAnsi="GHEA Grapalat"/>
                <w:sz w:val="20"/>
                <w:szCs w:val="20"/>
                <w:lang w:val="hy-AM"/>
              </w:rPr>
            </w:pPr>
            <w:r w:rsidRPr="00FD6A1A">
              <w:rPr>
                <w:rFonts w:ascii="GHEA Grapalat" w:hAnsi="GHEA Grapalat"/>
                <w:sz w:val="20"/>
                <w:szCs w:val="20"/>
                <w:lang w:val="hy-AM"/>
              </w:rPr>
              <w:lastRenderedPageBreak/>
              <w:t>Հիմնավորումը չի ընդունվում,</w:t>
            </w:r>
            <w:r w:rsidRPr="0044633D">
              <w:rPr>
                <w:rFonts w:ascii="GHEA Grapalat" w:hAnsi="GHEA Grapalat"/>
                <w:sz w:val="20"/>
                <w:szCs w:val="20"/>
                <w:lang w:val="hy-AM"/>
              </w:rPr>
              <w:t xml:space="preserve"> քանի որ հակասում է համապատասխան օրենսդրական և քաղաքացիաիրավական հարաբերությունների նորմերին, մասնավորապես</w:t>
            </w:r>
            <w:r w:rsidRPr="0044633D">
              <w:rPr>
                <w:rFonts w:ascii="Cambria Math" w:hAnsi="Cambria Math" w:cs="Cambria Math"/>
                <w:sz w:val="20"/>
                <w:szCs w:val="20"/>
                <w:lang w:val="hy-AM"/>
              </w:rPr>
              <w:t>․</w:t>
            </w:r>
            <w:r w:rsidRPr="0044633D">
              <w:rPr>
                <w:rFonts w:ascii="GHEA Grapalat" w:hAnsi="GHEA Grapalat"/>
                <w:sz w:val="20"/>
                <w:szCs w:val="20"/>
                <w:lang w:val="hy-AM"/>
              </w:rPr>
              <w:t xml:space="preserve"> </w:t>
            </w:r>
            <w:r w:rsidRPr="0044633D">
              <w:rPr>
                <w:rFonts w:ascii="GHEA Grapalat" w:hAnsi="GHEA Grapalat"/>
                <w:sz w:val="20"/>
                <w:szCs w:val="20"/>
                <w:lang w:val="hy-AM"/>
              </w:rPr>
              <w:br/>
              <w:t xml:space="preserve">1. Համաձայն ՀՀ քաղաքացիական օրենսգրքի 441-րդ հոդվածի 1-ին մասի՝ «պայմանագիրն ուժի մեջ է մտնում և կողմերի համար պարտադիր է դառնում կնքելու պահից: </w:t>
            </w:r>
          </w:p>
          <w:p w14:paraId="490D7A0B" w14:textId="77777777" w:rsidR="000575B9" w:rsidRPr="0044633D" w:rsidRDefault="000575B9" w:rsidP="009615D7">
            <w:pPr>
              <w:jc w:val="both"/>
              <w:rPr>
                <w:rFonts w:ascii="GHEA Grapalat" w:hAnsi="GHEA Grapalat"/>
                <w:sz w:val="20"/>
                <w:szCs w:val="20"/>
                <w:lang w:val="hy-AM"/>
              </w:rPr>
            </w:pPr>
            <w:r w:rsidRPr="0044633D">
              <w:rPr>
                <w:rFonts w:ascii="GHEA Grapalat" w:hAnsi="GHEA Grapalat"/>
                <w:sz w:val="20"/>
                <w:szCs w:val="20"/>
                <w:lang w:val="hy-AM"/>
              </w:rPr>
              <w:t xml:space="preserve">ՀՀ Ո ԷԱՃԱՊՁԲ-ԲԵՆԶԻՆ/2023/Հ-7-1 ծածկագրով պայմանագրի 8.1 կետի համաձայն պայմանագիրն ուժի մեջ է մտնում` «Գնորդի կողմից ստորագրման պահից և գործում է մինչև կողմերի՝ պայմանագրով ստանձնած պարտավորությունների ողջ ծավալով կատարումը, ընդ որում, քանի որ պայմանագիրը պայմանով է, 8.15-րդ կետի համաձայն համաձայնագրով նախատեսվում է սահմանել միայն պայմանագրի առարկայի մատակարարման և ֆինանսավորման առանձնահատկությունները: Ուստի, որպես առարկություն բերված համաձայնագրով չի կարող սահմանվել պայմանագրի ուժի մեջ մտնելը, քանի որ այն հանդիսանում է միայն պայմանագրում փոփոխություն կատարող, գործող պայմանագրի անբաժանելի մաս </w:t>
            </w:r>
            <w:r w:rsidRPr="0044633D">
              <w:rPr>
                <w:rFonts w:ascii="GHEA Grapalat" w:hAnsi="GHEA Grapalat"/>
                <w:sz w:val="20"/>
                <w:szCs w:val="20"/>
                <w:lang w:val="hy-AM"/>
              </w:rPr>
              <w:lastRenderedPageBreak/>
              <w:t xml:space="preserve">կազմող փաստաթուղթ: Ըստ այդմ, եթե պայմանագիրը չի գործել ուստի նրանում չէր կարող կատարվել որևէ փոփոխություն: </w:t>
            </w:r>
          </w:p>
          <w:p w14:paraId="250FE6BE" w14:textId="77777777" w:rsidR="000575B9" w:rsidRPr="0044633D" w:rsidRDefault="000575B9" w:rsidP="009615D7">
            <w:pPr>
              <w:jc w:val="both"/>
              <w:rPr>
                <w:rFonts w:ascii="GHEA Grapalat" w:hAnsi="GHEA Grapalat"/>
                <w:sz w:val="20"/>
                <w:szCs w:val="20"/>
                <w:lang w:val="hy-AM"/>
              </w:rPr>
            </w:pPr>
            <w:r w:rsidRPr="0044633D">
              <w:rPr>
                <w:rFonts w:ascii="GHEA Grapalat" w:hAnsi="GHEA Grapalat"/>
                <w:sz w:val="20"/>
                <w:szCs w:val="20"/>
                <w:lang w:val="hy-AM"/>
              </w:rPr>
              <w:t>Ավելին` ըստ ՀՀ ոստիկանության պետի 2020 թվականի փետրվարի 17-ի թիվ 465-Ա հրամանի, տրանսպորտային ծախսերի փոխհատուցումը պետք է կատարվի ձեռք բերվող Ռեգուլյար տեսակի բենզինի վերջին գնման գնի հաշվարկով, իսկ քանի որ,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44633D">
              <w:rPr>
                <w:rFonts w:ascii="GHEA Grapalat" w:eastAsia="Calibri" w:hAnsi="GHEA Grapalat" w:cs="Arial"/>
                <w:sz w:val="20"/>
                <w:szCs w:val="20"/>
                <w:lang w:val="af-ZA"/>
              </w:rPr>
              <w:t></w:t>
            </w:r>
            <w:r w:rsidRPr="0044633D">
              <w:rPr>
                <w:rFonts w:ascii="GHEA Grapalat" w:hAnsi="GHEA Grapalat"/>
                <w:sz w:val="20"/>
                <w:szCs w:val="20"/>
                <w:lang w:val="hy-AM"/>
              </w:rPr>
              <w:t xml:space="preserve"> N 526-Ն որոշման հավելվածի (կարգի) 29-րդ կետով սահմանված է՝ «...</w:t>
            </w:r>
            <w:r w:rsidRPr="0044633D">
              <w:rPr>
                <w:rFonts w:ascii="GHEA Grapalat" w:hAnsi="GHEA Grapalat"/>
                <w:sz w:val="20"/>
                <w:szCs w:val="20"/>
                <w:shd w:val="clear" w:color="auto" w:fill="FFFFFF"/>
                <w:lang w:val="hy-AM"/>
              </w:rPr>
              <w:t>պայմանագիր կնքվելու դեպքում դրա հաջորդող օրը հանձնաժողովը համարվում է լուծարված</w:t>
            </w:r>
            <w:r w:rsidRPr="0044633D">
              <w:rPr>
                <w:rFonts w:ascii="GHEA Grapalat" w:hAnsi="GHEA Grapalat"/>
                <w:sz w:val="20"/>
                <w:szCs w:val="20"/>
                <w:lang w:val="hy-AM"/>
              </w:rPr>
              <w:t>, ուստի գնման գինը, ըստ կարգի ձևավորվում է պայմանագրի կնքման օրը և հետագայում կարող է միայն նվազել: Ըստ այդմ` արձանագրված ընդամենը ավելի հաշվարկված 15,317.4 հազ</w:t>
            </w:r>
            <w:r w:rsidRPr="0044633D">
              <w:rPr>
                <w:rFonts w:ascii="Cambria Math" w:hAnsi="Cambria Math" w:cs="Cambria Math"/>
                <w:sz w:val="20"/>
                <w:szCs w:val="20"/>
                <w:lang w:val="hy-AM"/>
              </w:rPr>
              <w:t>․</w:t>
            </w:r>
            <w:r w:rsidRPr="0044633D">
              <w:rPr>
                <w:rFonts w:ascii="GHEA Grapalat" w:hAnsi="GHEA Grapalat" w:cs="Cambria Math"/>
                <w:sz w:val="20"/>
                <w:szCs w:val="20"/>
                <w:lang w:val="hy-AM"/>
              </w:rPr>
              <w:t xml:space="preserve"> </w:t>
            </w:r>
            <w:r w:rsidRPr="0044633D">
              <w:rPr>
                <w:rFonts w:ascii="GHEA Grapalat" w:hAnsi="GHEA Grapalat"/>
                <w:sz w:val="20"/>
                <w:szCs w:val="20"/>
                <w:lang w:val="hy-AM"/>
              </w:rPr>
              <w:t>դրամ գումարը ենթակա է վերահաշվարկման:</w:t>
            </w:r>
          </w:p>
          <w:p w14:paraId="6E13CC54"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07475E04" w14:textId="77777777" w:rsidTr="00F35BF9">
        <w:trPr>
          <w:trHeight w:val="459"/>
        </w:trPr>
        <w:tc>
          <w:tcPr>
            <w:tcW w:w="567" w:type="dxa"/>
            <w:shd w:val="clear" w:color="auto" w:fill="auto"/>
            <w:vAlign w:val="center"/>
          </w:tcPr>
          <w:p w14:paraId="7EF8ED59" w14:textId="77777777" w:rsidR="000575B9" w:rsidRPr="0044633D" w:rsidRDefault="000575B9" w:rsidP="009615D7">
            <w:pPr>
              <w:pStyle w:val="ListParagraph"/>
              <w:spacing w:line="276" w:lineRule="auto"/>
              <w:jc w:val="both"/>
              <w:rPr>
                <w:rFonts w:ascii="GHEA Grapalat" w:hAnsi="GHEA Grapalat"/>
                <w:b/>
                <w:sz w:val="20"/>
                <w:szCs w:val="20"/>
                <w:shd w:val="clear" w:color="auto" w:fill="FFFFFF"/>
                <w:lang w:val="hy-AM"/>
              </w:rPr>
            </w:pPr>
          </w:p>
        </w:tc>
        <w:tc>
          <w:tcPr>
            <w:tcW w:w="6091" w:type="dxa"/>
            <w:shd w:val="clear" w:color="auto" w:fill="auto"/>
          </w:tcPr>
          <w:p w14:paraId="2EB6705C" w14:textId="77777777" w:rsidR="000575B9" w:rsidRPr="0044633D" w:rsidRDefault="000575B9" w:rsidP="009615D7">
            <w:pPr>
              <w:keepNext/>
              <w:keepLines/>
              <w:tabs>
                <w:tab w:val="left" w:pos="567"/>
              </w:tabs>
              <w:spacing w:afterLines="160" w:after="384" w:line="276" w:lineRule="auto"/>
              <w:rPr>
                <w:rFonts w:ascii="GHEA Grapalat" w:eastAsia="Times New Roman" w:hAnsi="GHEA Grapalat" w:cs="Times New Roman"/>
                <w:b/>
                <w:sz w:val="20"/>
                <w:szCs w:val="20"/>
                <w:lang w:val="hy-AM"/>
              </w:rPr>
            </w:pPr>
            <w:r w:rsidRPr="0044633D">
              <w:rPr>
                <w:rFonts w:ascii="GHEA Grapalat" w:eastAsia="Times New Roman" w:hAnsi="GHEA Grapalat" w:cs="Times New Roman"/>
                <w:b/>
                <w:sz w:val="20"/>
                <w:szCs w:val="20"/>
                <w:lang w:val="hy-AM"/>
              </w:rPr>
              <w:t>ՀՀ Ո ԳՀԾՁԲ-ԱՎՏՈԼՎԱՑՈՒՄ/2023/Հ-24-1</w:t>
            </w:r>
          </w:p>
        </w:tc>
        <w:tc>
          <w:tcPr>
            <w:tcW w:w="1701" w:type="dxa"/>
            <w:shd w:val="clear" w:color="auto" w:fill="auto"/>
            <w:vAlign w:val="center"/>
          </w:tcPr>
          <w:p w14:paraId="28014B2C"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3679" w:type="dxa"/>
            <w:shd w:val="clear" w:color="auto" w:fill="auto"/>
            <w:vAlign w:val="center"/>
          </w:tcPr>
          <w:p w14:paraId="54AD90FA"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219FB74A"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553447CE" w14:textId="77777777" w:rsidTr="006E00DE">
        <w:trPr>
          <w:trHeight w:val="777"/>
        </w:trPr>
        <w:tc>
          <w:tcPr>
            <w:tcW w:w="567" w:type="dxa"/>
            <w:shd w:val="clear" w:color="auto" w:fill="auto"/>
            <w:vAlign w:val="center"/>
          </w:tcPr>
          <w:p w14:paraId="57EE618B"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12</w:t>
            </w:r>
          </w:p>
        </w:tc>
        <w:tc>
          <w:tcPr>
            <w:tcW w:w="6091" w:type="dxa"/>
            <w:shd w:val="clear" w:color="auto" w:fill="auto"/>
          </w:tcPr>
          <w:p w14:paraId="6F210422" w14:textId="77777777" w:rsidR="000575B9" w:rsidRPr="0044633D" w:rsidRDefault="000575B9" w:rsidP="009615D7">
            <w:pPr>
              <w:spacing w:line="276" w:lineRule="auto"/>
              <w:contextualSpacing/>
              <w:jc w:val="both"/>
              <w:rPr>
                <w:rFonts w:ascii="GHEA Grapalat" w:hAnsi="GHEA Grapalat" w:cs="Times New Roman"/>
                <w:sz w:val="20"/>
                <w:szCs w:val="20"/>
                <w:lang w:val="hy-AM"/>
              </w:rPr>
            </w:pPr>
            <w:r w:rsidRPr="0044633D">
              <w:rPr>
                <w:rFonts w:ascii="GHEA Grapalat" w:hAnsi="GHEA Grapalat" w:cs="Times New Roman"/>
                <w:sz w:val="20"/>
                <w:szCs w:val="20"/>
                <w:lang w:val="hy-AM"/>
              </w:rPr>
              <w:t xml:space="preserve">Գնահատող հանձնաժողովի 2022 թվականի դեկտեմբերի 19-ի թիվ 3 որոշմամբ հրավերի պարզաբանման վերաբերյալ հայտարարություն է տարածվել, </w:t>
            </w:r>
            <w:r w:rsidRPr="0044633D">
              <w:rPr>
                <w:rFonts w:ascii="GHEA Grapalat" w:hAnsi="GHEA Grapalat" w:cs="Sylfaen"/>
                <w:sz w:val="20"/>
                <w:szCs w:val="20"/>
                <w:lang w:val="hy-AM"/>
              </w:rPr>
              <w:t xml:space="preserve">սակայն նոր հրավերը տեղեկագրում չի հրապարակվել: </w:t>
            </w:r>
          </w:p>
          <w:p w14:paraId="3CA0BB48" w14:textId="7BB4C1CF" w:rsidR="000575B9" w:rsidRPr="00F35BF9" w:rsidRDefault="000575B9" w:rsidP="009615D7">
            <w:pPr>
              <w:spacing w:line="276" w:lineRule="auto"/>
              <w:contextualSpacing/>
              <w:jc w:val="both"/>
              <w:rPr>
                <w:rFonts w:ascii="GHEA Grapalat" w:hAnsi="GHEA Grapalat"/>
                <w:sz w:val="20"/>
                <w:szCs w:val="20"/>
                <w:shd w:val="clear" w:color="auto" w:fill="FFFFFF"/>
                <w:lang w:val="hy-AM"/>
              </w:rPr>
            </w:pPr>
            <w:r w:rsidRPr="0044633D">
              <w:rPr>
                <w:rFonts w:ascii="GHEA Grapalat" w:hAnsi="GHEA Grapalat" w:cs="Sylfaen"/>
                <w:sz w:val="20"/>
                <w:szCs w:val="20"/>
                <w:lang w:val="hy-AM"/>
              </w:rPr>
              <w:t>Չեն պահպանվել </w:t>
            </w:r>
            <w:r w:rsidRPr="0044633D">
              <w:rPr>
                <w:rFonts w:ascii="GHEA Grapalat" w:hAnsi="GHEA Grapalat" w:cs="Times New Roman"/>
                <w:sz w:val="20"/>
                <w:szCs w:val="20"/>
                <w:lang w:val="hy-AM"/>
              </w:rPr>
              <w:t>Գնումների մասին ՀՀ օրենքի 22-րդ հոդվածի 3-րդ մասի պահանջները՝</w:t>
            </w:r>
            <w:r w:rsidRPr="0044633D">
              <w:rPr>
                <w:rFonts w:ascii="GHEA Grapalat" w:hAnsi="GHEA Grapalat" w:cs="Times New Roman"/>
                <w:b/>
                <w:sz w:val="20"/>
                <w:szCs w:val="20"/>
                <w:lang w:val="hy-AM"/>
              </w:rPr>
              <w:t xml:space="preserve"> </w:t>
            </w:r>
            <w:r w:rsidRPr="0044633D">
              <w:rPr>
                <w:rFonts w:ascii="GHEA Grapalat" w:hAnsi="GHEA Grapalat" w:cs="Times New Roman"/>
                <w:sz w:val="20"/>
                <w:szCs w:val="20"/>
                <w:lang w:val="hy-AM"/>
              </w:rPr>
              <w:t>այն է` Գնանշման</w:t>
            </w:r>
            <w:r w:rsidRPr="0044633D">
              <w:rPr>
                <w:rFonts w:ascii="GHEA Grapalat" w:hAnsi="GHEA Grapalat"/>
                <w:sz w:val="20"/>
                <w:szCs w:val="20"/>
                <w:shd w:val="clear" w:color="auto" w:fill="FFFFFF"/>
                <w:lang w:val="hy-AM"/>
              </w:rPr>
              <w:t xml:space="preserve"> հարցման ընթացակարգի կիրառման դեպքում հայտերի ներկայացման համար նախատեսվող ժամկետն առնվազն յոթ օրացուցային օր է, որը հաշվարկվում է տեղեկագրում գնումների հայտարարության և հրավերի</w:t>
            </w:r>
            <w:r w:rsidRPr="0044633D">
              <w:rPr>
                <w:rFonts w:ascii="GHEA Grapalat" w:hAnsi="GHEA Grapalat"/>
                <w:sz w:val="20"/>
                <w:szCs w:val="20"/>
                <w:u w:val="single"/>
                <w:shd w:val="clear" w:color="auto" w:fill="FFFFFF"/>
                <w:lang w:val="hy-AM"/>
              </w:rPr>
              <w:t xml:space="preserve"> </w:t>
            </w:r>
            <w:r w:rsidRPr="0044633D">
              <w:rPr>
                <w:rFonts w:ascii="GHEA Grapalat" w:hAnsi="GHEA Grapalat"/>
                <w:sz w:val="20"/>
                <w:szCs w:val="20"/>
                <w:shd w:val="clear" w:color="auto" w:fill="FFFFFF"/>
                <w:lang w:val="hy-AM"/>
              </w:rPr>
              <w:t>հրապարակման, ... օրվանից</w:t>
            </w:r>
            <w:r w:rsidR="00F35BF9">
              <w:rPr>
                <w:rFonts w:ascii="GHEA Grapalat" w:hAnsi="GHEA Grapalat"/>
                <w:sz w:val="20"/>
                <w:szCs w:val="20"/>
                <w:shd w:val="clear" w:color="auto" w:fill="FFFFFF"/>
                <w:lang w:val="hy-AM"/>
              </w:rPr>
              <w:t>:</w:t>
            </w:r>
          </w:p>
        </w:tc>
        <w:tc>
          <w:tcPr>
            <w:tcW w:w="1701" w:type="dxa"/>
            <w:shd w:val="clear" w:color="auto" w:fill="auto"/>
            <w:vAlign w:val="center"/>
          </w:tcPr>
          <w:p w14:paraId="7D3D9743"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Ընթացքում է</w:t>
            </w:r>
          </w:p>
        </w:tc>
        <w:tc>
          <w:tcPr>
            <w:tcW w:w="3679" w:type="dxa"/>
            <w:shd w:val="clear" w:color="auto" w:fill="auto"/>
            <w:vAlign w:val="center"/>
          </w:tcPr>
          <w:p w14:paraId="3EE0EAF0"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Ընդունվել է ի գիտություն, այսուհետ նման տեխնիկական վրիպակներ չեն կրկնվի։</w:t>
            </w:r>
          </w:p>
        </w:tc>
        <w:tc>
          <w:tcPr>
            <w:tcW w:w="4400" w:type="dxa"/>
          </w:tcPr>
          <w:p w14:paraId="55A1CDEE" w14:textId="77777777" w:rsidR="000575B9" w:rsidRPr="00FD6A1A" w:rsidRDefault="000575B9" w:rsidP="009615D7">
            <w:pPr>
              <w:spacing w:line="276" w:lineRule="auto"/>
              <w:jc w:val="both"/>
              <w:rPr>
                <w:rFonts w:ascii="GHEA Grapalat" w:eastAsia="Times New Roman" w:hAnsi="GHEA Grapalat" w:cs="Times New Roman"/>
                <w:sz w:val="20"/>
                <w:szCs w:val="20"/>
                <w:lang w:val="hy-AM" w:eastAsia="ru-RU"/>
              </w:rPr>
            </w:pPr>
            <w:r w:rsidRPr="00FD6A1A">
              <w:rPr>
                <w:rFonts w:ascii="GHEA Grapalat" w:eastAsia="Times New Roman" w:hAnsi="GHEA Grapalat" w:cs="Times New Roman"/>
                <w:sz w:val="20"/>
                <w:szCs w:val="20"/>
                <w:lang w:val="hy-AM" w:eastAsia="ru-RU"/>
              </w:rPr>
              <w:t>Ըստ էության արձանագրված</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անհամապատասխանությունը ՀՀ</w:t>
            </w:r>
            <w:r w:rsidRPr="00FD6A1A">
              <w:rPr>
                <w:rFonts w:ascii="GHEA Grapalat" w:eastAsia="Times New Roman" w:hAnsi="GHEA Grapalat" w:cs="Times New Roman"/>
                <w:sz w:val="20"/>
                <w:szCs w:val="20"/>
                <w:lang w:val="es-ES" w:eastAsia="ru-RU"/>
              </w:rPr>
              <w:t xml:space="preserve"> ՆԳՆ-ի կողմից </w:t>
            </w:r>
            <w:r w:rsidRPr="00FD6A1A">
              <w:rPr>
                <w:rFonts w:ascii="GHEA Grapalat" w:eastAsia="Times New Roman" w:hAnsi="GHEA Grapalat" w:cs="Times New Roman"/>
                <w:sz w:val="20"/>
                <w:szCs w:val="20"/>
                <w:lang w:val="hy-AM" w:eastAsia="ru-RU"/>
              </w:rPr>
              <w:t>ընդունվել</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է, նախատեսվում է կատարել համապատասխան միջոցառումներ:</w:t>
            </w:r>
          </w:p>
          <w:p w14:paraId="3B660E02"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3A3AA445" w14:textId="77777777" w:rsidTr="006E00DE">
        <w:trPr>
          <w:trHeight w:val="777"/>
        </w:trPr>
        <w:tc>
          <w:tcPr>
            <w:tcW w:w="567" w:type="dxa"/>
            <w:shd w:val="clear" w:color="auto" w:fill="auto"/>
            <w:vAlign w:val="center"/>
          </w:tcPr>
          <w:p w14:paraId="51B384F3"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13</w:t>
            </w:r>
          </w:p>
        </w:tc>
        <w:tc>
          <w:tcPr>
            <w:tcW w:w="6091" w:type="dxa"/>
            <w:shd w:val="clear" w:color="auto" w:fill="auto"/>
          </w:tcPr>
          <w:p w14:paraId="6F003352" w14:textId="77777777" w:rsidR="000575B9" w:rsidRPr="0044633D" w:rsidRDefault="000575B9" w:rsidP="009615D7">
            <w:pPr>
              <w:spacing w:line="276" w:lineRule="auto"/>
              <w:contextualSpacing/>
              <w:jc w:val="both"/>
              <w:rPr>
                <w:rFonts w:ascii="GHEA Grapalat" w:hAnsi="GHEA Grapalat"/>
                <w:sz w:val="20"/>
                <w:szCs w:val="20"/>
                <w:shd w:val="clear" w:color="auto" w:fill="FFFFFF"/>
                <w:lang w:val="hy-AM"/>
              </w:rPr>
            </w:pPr>
            <w:r w:rsidRPr="0044633D">
              <w:rPr>
                <w:rFonts w:ascii="GHEA Grapalat" w:hAnsi="GHEA Grapalat"/>
                <w:sz w:val="20"/>
                <w:szCs w:val="20"/>
                <w:lang w:val="hy-AM"/>
              </w:rPr>
              <w:t xml:space="preserve">20.12.2022 թվականին </w:t>
            </w:r>
            <w:r w:rsidRPr="0044633D">
              <w:rPr>
                <w:rFonts w:ascii="GHEA Grapalat" w:hAnsi="GHEA Grapalat" w:cs="Times New Roman"/>
                <w:sz w:val="20"/>
                <w:szCs w:val="20"/>
                <w:lang w:val="hy-AM"/>
              </w:rPr>
              <w:t xml:space="preserve">գնահատող հանձնաժողովի 2022 թվականի դեկտեմբերի 19-ի թիվ 3 որոշումը </w:t>
            </w:r>
            <w:r w:rsidRPr="0044633D">
              <w:rPr>
                <w:rFonts w:ascii="GHEA Grapalat" w:hAnsi="GHEA Grapalat" w:cs="Sylfaen"/>
                <w:sz w:val="20"/>
                <w:szCs w:val="20"/>
                <w:lang w:val="af-ZA"/>
              </w:rPr>
              <w:t>հրապարակվել</w:t>
            </w:r>
            <w:r w:rsidRPr="0044633D">
              <w:rPr>
                <w:rFonts w:ascii="GHEA Grapalat" w:hAnsi="GHEA Grapalat"/>
                <w:sz w:val="20"/>
                <w:szCs w:val="20"/>
                <w:lang w:val="af-ZA"/>
              </w:rPr>
              <w:t xml:space="preserve"> </w:t>
            </w:r>
            <w:r w:rsidRPr="0044633D">
              <w:rPr>
                <w:rFonts w:ascii="GHEA Grapalat" w:hAnsi="GHEA Grapalat" w:cs="Sylfaen"/>
                <w:sz w:val="20"/>
                <w:szCs w:val="20"/>
                <w:lang w:val="af-ZA"/>
              </w:rPr>
              <w:t>է</w:t>
            </w:r>
            <w:r w:rsidRPr="0044633D">
              <w:rPr>
                <w:rFonts w:ascii="GHEA Grapalat" w:hAnsi="GHEA Grapalat" w:cs="Sylfaen"/>
                <w:sz w:val="20"/>
                <w:szCs w:val="20"/>
                <w:lang w:val="hy-AM"/>
              </w:rPr>
              <w:t xml:space="preserve"> տեղեկագրում՝</w:t>
            </w:r>
            <w:r w:rsidRPr="0044633D">
              <w:rPr>
                <w:rFonts w:ascii="GHEA Grapalat" w:hAnsi="GHEA Grapalat"/>
                <w:sz w:val="20"/>
                <w:szCs w:val="20"/>
                <w:lang w:val="af-ZA"/>
              </w:rPr>
              <w:t xml:space="preserve"> </w:t>
            </w:r>
            <w:r w:rsidRPr="0044633D">
              <w:rPr>
                <w:rFonts w:ascii="GHEA Grapalat" w:hAnsi="GHEA Grapalat" w:cs="Sylfaen"/>
                <w:sz w:val="20"/>
                <w:szCs w:val="20"/>
                <w:lang w:val="af-ZA"/>
              </w:rPr>
              <w:t>Գնումների</w:t>
            </w:r>
            <w:r w:rsidRPr="0044633D">
              <w:rPr>
                <w:rFonts w:ascii="GHEA Grapalat" w:hAnsi="GHEA Grapalat"/>
                <w:sz w:val="20"/>
                <w:szCs w:val="20"/>
                <w:lang w:val="af-ZA"/>
              </w:rPr>
              <w:t xml:space="preserve"> </w:t>
            </w:r>
            <w:r w:rsidRPr="0044633D">
              <w:rPr>
                <w:rFonts w:ascii="GHEA Grapalat" w:hAnsi="GHEA Grapalat" w:cs="Sylfaen"/>
                <w:sz w:val="20"/>
                <w:szCs w:val="20"/>
                <w:lang w:val="af-ZA"/>
              </w:rPr>
              <w:t>մասին</w:t>
            </w:r>
            <w:r w:rsidRPr="0044633D">
              <w:rPr>
                <w:rFonts w:ascii="GHEA Grapalat" w:hAnsi="GHEA Grapalat"/>
                <w:sz w:val="20"/>
                <w:szCs w:val="20"/>
                <w:lang w:val="af-ZA"/>
              </w:rPr>
              <w:t xml:space="preserve"> </w:t>
            </w:r>
            <w:r w:rsidRPr="0044633D">
              <w:rPr>
                <w:rFonts w:ascii="GHEA Grapalat" w:hAnsi="GHEA Grapalat" w:cs="Sylfaen"/>
                <w:sz w:val="20"/>
                <w:szCs w:val="20"/>
                <w:lang w:val="af-ZA"/>
              </w:rPr>
              <w:t>ՀՀ</w:t>
            </w:r>
            <w:r w:rsidRPr="0044633D">
              <w:rPr>
                <w:rFonts w:ascii="GHEA Grapalat" w:hAnsi="GHEA Grapalat"/>
                <w:sz w:val="20"/>
                <w:szCs w:val="20"/>
                <w:lang w:val="af-ZA"/>
              </w:rPr>
              <w:t xml:space="preserve"> </w:t>
            </w:r>
            <w:r w:rsidRPr="0044633D">
              <w:rPr>
                <w:rFonts w:ascii="GHEA Grapalat" w:hAnsi="GHEA Grapalat" w:cs="Sylfaen"/>
                <w:sz w:val="20"/>
                <w:szCs w:val="20"/>
                <w:lang w:val="af-ZA"/>
              </w:rPr>
              <w:t>օրենքի</w:t>
            </w:r>
            <w:r w:rsidRPr="0044633D">
              <w:rPr>
                <w:rFonts w:ascii="GHEA Grapalat" w:hAnsi="GHEA Grapalat"/>
                <w:sz w:val="20"/>
                <w:szCs w:val="20"/>
                <w:lang w:val="af-ZA"/>
              </w:rPr>
              <w:t xml:space="preserve"> 29-</w:t>
            </w:r>
            <w:r w:rsidRPr="0044633D">
              <w:rPr>
                <w:rFonts w:ascii="GHEA Grapalat" w:hAnsi="GHEA Grapalat" w:cs="Sylfaen"/>
                <w:sz w:val="20"/>
                <w:szCs w:val="20"/>
                <w:lang w:val="af-ZA"/>
              </w:rPr>
              <w:t>րդ</w:t>
            </w:r>
            <w:r w:rsidRPr="0044633D">
              <w:rPr>
                <w:rFonts w:ascii="GHEA Grapalat" w:hAnsi="GHEA Grapalat"/>
                <w:sz w:val="20"/>
                <w:szCs w:val="20"/>
                <w:lang w:val="af-ZA"/>
              </w:rPr>
              <w:t xml:space="preserve"> </w:t>
            </w:r>
            <w:r w:rsidRPr="0044633D">
              <w:rPr>
                <w:rFonts w:ascii="GHEA Grapalat" w:hAnsi="GHEA Grapalat" w:cs="Sylfaen"/>
                <w:sz w:val="20"/>
                <w:szCs w:val="20"/>
                <w:lang w:val="af-ZA"/>
              </w:rPr>
              <w:t>հոդվածի</w:t>
            </w:r>
            <w:r w:rsidRPr="0044633D">
              <w:rPr>
                <w:rFonts w:ascii="GHEA Grapalat" w:hAnsi="GHEA Grapalat"/>
                <w:sz w:val="20"/>
                <w:szCs w:val="20"/>
                <w:lang w:val="af-ZA"/>
              </w:rPr>
              <w:t xml:space="preserve"> </w:t>
            </w:r>
            <w:r w:rsidRPr="0044633D">
              <w:rPr>
                <w:rFonts w:ascii="GHEA Grapalat" w:hAnsi="GHEA Grapalat" w:cs="Sylfaen"/>
                <w:sz w:val="20"/>
                <w:szCs w:val="20"/>
                <w:lang w:val="af-ZA"/>
              </w:rPr>
              <w:t>համաձայն</w:t>
            </w:r>
            <w:r w:rsidRPr="0044633D">
              <w:rPr>
                <w:rFonts w:ascii="GHEA Grapalat" w:hAnsi="GHEA Grapalat" w:cs="Sylfaen"/>
                <w:sz w:val="20"/>
                <w:szCs w:val="20"/>
                <w:lang w:val="hy-AM"/>
              </w:rPr>
              <w:t xml:space="preserve">: Նոր հրավերում հայտերի ներկայացման ժամկետ է </w:t>
            </w:r>
            <w:r w:rsidRPr="0044633D">
              <w:rPr>
                <w:rFonts w:ascii="GHEA Grapalat" w:hAnsi="GHEA Grapalat" w:cs="Sylfaen"/>
                <w:sz w:val="20"/>
                <w:szCs w:val="20"/>
                <w:lang w:val="hy-AM"/>
              </w:rPr>
              <w:lastRenderedPageBreak/>
              <w:t xml:space="preserve">սահմանվել 10 օրը, սակայն հաշվարկը կատարվել է ոչ թե հրապարակման օրվանից, այլ որոշումն ընդունելու օրվանից: </w:t>
            </w:r>
          </w:p>
          <w:p w14:paraId="09364994" w14:textId="4A212186" w:rsidR="000575B9" w:rsidRPr="0044633D" w:rsidRDefault="000575B9" w:rsidP="00F35BF9">
            <w:pPr>
              <w:spacing w:line="276" w:lineRule="auto"/>
              <w:contextualSpacing/>
              <w:jc w:val="both"/>
              <w:rPr>
                <w:rFonts w:ascii="GHEA Grapalat" w:hAnsi="GHEA Grapalat" w:cs="Times New Roman"/>
                <w:sz w:val="20"/>
                <w:szCs w:val="20"/>
                <w:lang w:val="hy-AM"/>
              </w:rPr>
            </w:pPr>
            <w:r w:rsidRPr="0044633D">
              <w:rPr>
                <w:rFonts w:ascii="GHEA Grapalat" w:hAnsi="GHEA Grapalat" w:cs="Sylfaen"/>
                <w:sz w:val="20"/>
                <w:szCs w:val="20"/>
                <w:lang w:val="hy-AM"/>
              </w:rPr>
              <w:t>Չի պահպանվել </w:t>
            </w:r>
            <w:r w:rsidRPr="0044633D">
              <w:rPr>
                <w:rFonts w:ascii="GHEA Grapalat" w:hAnsi="GHEA Grapalat" w:cs="Times New Roman"/>
                <w:sz w:val="20"/>
                <w:szCs w:val="20"/>
                <w:lang w:val="hy-AM"/>
              </w:rPr>
              <w:t>Գնումների մասին ՀՀ օրենքի 22-րդ հոդվածի 3-րդ մասի պահանջը</w:t>
            </w:r>
            <w:r w:rsidR="00F35BF9">
              <w:rPr>
                <w:rFonts w:ascii="GHEA Grapalat" w:hAnsi="GHEA Grapalat" w:cs="Times New Roman"/>
                <w:sz w:val="20"/>
                <w:szCs w:val="20"/>
                <w:lang w:val="hy-AM"/>
              </w:rPr>
              <w:t>:</w:t>
            </w:r>
          </w:p>
        </w:tc>
        <w:tc>
          <w:tcPr>
            <w:tcW w:w="1701" w:type="dxa"/>
            <w:shd w:val="clear" w:color="auto" w:fill="auto"/>
            <w:vAlign w:val="center"/>
          </w:tcPr>
          <w:p w14:paraId="02B17708"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6D300D39"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Ընդունվել է ի գիտություն, այսուհետ նման տեխնիկական վրիպակներ չեն կրկնվի։</w:t>
            </w:r>
          </w:p>
        </w:tc>
        <w:tc>
          <w:tcPr>
            <w:tcW w:w="4400" w:type="dxa"/>
          </w:tcPr>
          <w:p w14:paraId="67784110" w14:textId="77777777" w:rsidR="000575B9" w:rsidRPr="00FD6A1A" w:rsidRDefault="000575B9" w:rsidP="009615D7">
            <w:pPr>
              <w:spacing w:line="276" w:lineRule="auto"/>
              <w:jc w:val="both"/>
              <w:rPr>
                <w:rFonts w:ascii="GHEA Grapalat" w:eastAsia="Times New Roman" w:hAnsi="GHEA Grapalat" w:cs="Times New Roman"/>
                <w:sz w:val="20"/>
                <w:szCs w:val="20"/>
                <w:lang w:val="hy-AM" w:eastAsia="ru-RU"/>
              </w:rPr>
            </w:pPr>
            <w:r w:rsidRPr="00FD6A1A">
              <w:rPr>
                <w:rFonts w:ascii="GHEA Grapalat" w:eastAsia="Times New Roman" w:hAnsi="GHEA Grapalat" w:cs="Times New Roman"/>
                <w:sz w:val="20"/>
                <w:szCs w:val="20"/>
                <w:lang w:val="hy-AM" w:eastAsia="ru-RU"/>
              </w:rPr>
              <w:t>Ըստ էության արձանագրված</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անհամապատասխանությունը ՀՀ</w:t>
            </w:r>
            <w:r w:rsidRPr="00FD6A1A">
              <w:rPr>
                <w:rFonts w:ascii="GHEA Grapalat" w:eastAsia="Times New Roman" w:hAnsi="GHEA Grapalat" w:cs="Times New Roman"/>
                <w:sz w:val="20"/>
                <w:szCs w:val="20"/>
                <w:lang w:val="es-ES" w:eastAsia="ru-RU"/>
              </w:rPr>
              <w:t xml:space="preserve"> ՆԳՆ-ի կողմից </w:t>
            </w:r>
            <w:r w:rsidRPr="00FD6A1A">
              <w:rPr>
                <w:rFonts w:ascii="GHEA Grapalat" w:eastAsia="Times New Roman" w:hAnsi="GHEA Grapalat" w:cs="Times New Roman"/>
                <w:sz w:val="20"/>
                <w:szCs w:val="20"/>
                <w:lang w:val="hy-AM" w:eastAsia="ru-RU"/>
              </w:rPr>
              <w:t>ընդունվել</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 xml:space="preserve">է, նախատեսվում է </w:t>
            </w:r>
            <w:r w:rsidRPr="00FD6A1A">
              <w:rPr>
                <w:rFonts w:ascii="GHEA Grapalat" w:eastAsia="Times New Roman" w:hAnsi="GHEA Grapalat" w:cs="Times New Roman"/>
                <w:sz w:val="20"/>
                <w:szCs w:val="20"/>
                <w:lang w:val="hy-AM" w:eastAsia="ru-RU"/>
              </w:rPr>
              <w:lastRenderedPageBreak/>
              <w:t>կատարել համապատասխան միջոցառումներ:</w:t>
            </w:r>
          </w:p>
          <w:p w14:paraId="0B64EF3D"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7A9B5A6A" w14:textId="77777777" w:rsidTr="006E00DE">
        <w:trPr>
          <w:trHeight w:val="777"/>
        </w:trPr>
        <w:tc>
          <w:tcPr>
            <w:tcW w:w="567" w:type="dxa"/>
            <w:shd w:val="clear" w:color="auto" w:fill="auto"/>
            <w:vAlign w:val="center"/>
          </w:tcPr>
          <w:p w14:paraId="76BCABE0"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14</w:t>
            </w:r>
          </w:p>
        </w:tc>
        <w:tc>
          <w:tcPr>
            <w:tcW w:w="6091" w:type="dxa"/>
            <w:shd w:val="clear" w:color="auto" w:fill="auto"/>
          </w:tcPr>
          <w:p w14:paraId="7EA4478C" w14:textId="55CCE1A4" w:rsidR="000575B9" w:rsidRPr="0044633D" w:rsidRDefault="000575B9" w:rsidP="009615D7">
            <w:pPr>
              <w:spacing w:line="276" w:lineRule="auto"/>
              <w:contextualSpacing/>
              <w:jc w:val="both"/>
              <w:rPr>
                <w:rFonts w:ascii="GHEA Grapalat" w:hAnsi="GHEA Grapalat" w:cs="Times New Roman"/>
                <w:sz w:val="20"/>
                <w:szCs w:val="20"/>
                <w:lang w:val="hy-AM"/>
              </w:rPr>
            </w:pPr>
            <w:r w:rsidRPr="0044633D">
              <w:rPr>
                <w:rFonts w:ascii="GHEA Grapalat" w:hAnsi="GHEA Grapalat" w:cs="Times New Roman"/>
                <w:sz w:val="20"/>
                <w:szCs w:val="20"/>
                <w:lang w:val="hy-AM"/>
              </w:rPr>
              <w:t>2023 թվականի հունվարի 10-ին կազմվել է «ՀՀ Ո ԳՀԾՁԲ-ԱՎՏՈԼՎԱՑՈՒՄ/2023/Հ-24 ծածկագրով գնանշման հարցման միջոցով գնում կատարելու ընթացակարգի գնահատող հանձնաժողովի հայտերի գնահատման նիստի արձանագրությունը (N3), որը հաջորդող առաջին աշխատանքային օրը պետք է հրապարակվեր տեղեկագրում, սակայն հրապարակվել է 1 օր ուշ՝ 12.01.2023 թվականին: Չեն պահպանվել Գնումների մասին ՀՀ օրենքի 34-րդ հոդվածի 9-րդ մասի պահանջները</w:t>
            </w:r>
            <w:r w:rsidR="00F35BF9">
              <w:rPr>
                <w:rFonts w:ascii="GHEA Grapalat" w:hAnsi="GHEA Grapalat" w:cs="Times New Roman"/>
                <w:sz w:val="20"/>
                <w:szCs w:val="20"/>
                <w:lang w:val="hy-AM"/>
              </w:rPr>
              <w:t>:</w:t>
            </w:r>
          </w:p>
        </w:tc>
        <w:tc>
          <w:tcPr>
            <w:tcW w:w="1701" w:type="dxa"/>
            <w:shd w:val="clear" w:color="auto" w:fill="auto"/>
            <w:vAlign w:val="center"/>
          </w:tcPr>
          <w:p w14:paraId="7F59B067"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Ընթացքում է</w:t>
            </w:r>
          </w:p>
        </w:tc>
        <w:tc>
          <w:tcPr>
            <w:tcW w:w="3679" w:type="dxa"/>
            <w:shd w:val="clear" w:color="auto" w:fill="auto"/>
            <w:vAlign w:val="center"/>
          </w:tcPr>
          <w:p w14:paraId="2ED16B03"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Ընդունվել է ի գիտություն, այսուհետ նման տեխնիկական վրիպակներ չեն կրկնվի։</w:t>
            </w:r>
          </w:p>
        </w:tc>
        <w:tc>
          <w:tcPr>
            <w:tcW w:w="4400" w:type="dxa"/>
          </w:tcPr>
          <w:p w14:paraId="330314DA" w14:textId="77777777" w:rsidR="000575B9" w:rsidRPr="00FD6A1A" w:rsidRDefault="000575B9" w:rsidP="009615D7">
            <w:pPr>
              <w:spacing w:line="276" w:lineRule="auto"/>
              <w:jc w:val="both"/>
              <w:rPr>
                <w:rFonts w:ascii="GHEA Grapalat" w:eastAsia="Times New Roman" w:hAnsi="GHEA Grapalat" w:cs="Times New Roman"/>
                <w:sz w:val="20"/>
                <w:szCs w:val="20"/>
                <w:lang w:val="hy-AM" w:eastAsia="ru-RU"/>
              </w:rPr>
            </w:pPr>
            <w:r w:rsidRPr="00FD6A1A">
              <w:rPr>
                <w:rFonts w:ascii="GHEA Grapalat" w:eastAsia="Times New Roman" w:hAnsi="GHEA Grapalat" w:cs="Times New Roman"/>
                <w:sz w:val="20"/>
                <w:szCs w:val="20"/>
                <w:lang w:val="hy-AM" w:eastAsia="ru-RU"/>
              </w:rPr>
              <w:t>Ըստ էության արձանագրված</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անհամապատասխանությունը ՀՀ</w:t>
            </w:r>
            <w:r w:rsidRPr="00FD6A1A">
              <w:rPr>
                <w:rFonts w:ascii="GHEA Grapalat" w:eastAsia="Times New Roman" w:hAnsi="GHEA Grapalat" w:cs="Times New Roman"/>
                <w:sz w:val="20"/>
                <w:szCs w:val="20"/>
                <w:lang w:val="es-ES" w:eastAsia="ru-RU"/>
              </w:rPr>
              <w:t xml:space="preserve"> ՆԳՆ-ի կողմից </w:t>
            </w:r>
            <w:r w:rsidRPr="00FD6A1A">
              <w:rPr>
                <w:rFonts w:ascii="GHEA Grapalat" w:eastAsia="Times New Roman" w:hAnsi="GHEA Grapalat" w:cs="Times New Roman"/>
                <w:sz w:val="20"/>
                <w:szCs w:val="20"/>
                <w:lang w:val="hy-AM" w:eastAsia="ru-RU"/>
              </w:rPr>
              <w:t>ընդունվել</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է, նախատեսվում է կատարել համապատասխան միջոցառումներ:</w:t>
            </w:r>
          </w:p>
          <w:p w14:paraId="1843C2F8" w14:textId="77777777" w:rsidR="000575B9" w:rsidRPr="00FD6A1A"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592C23B6" w14:textId="77777777" w:rsidTr="006E00DE">
        <w:trPr>
          <w:trHeight w:val="777"/>
        </w:trPr>
        <w:tc>
          <w:tcPr>
            <w:tcW w:w="567" w:type="dxa"/>
            <w:shd w:val="clear" w:color="auto" w:fill="auto"/>
            <w:vAlign w:val="center"/>
          </w:tcPr>
          <w:p w14:paraId="34E888CC"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15</w:t>
            </w:r>
          </w:p>
        </w:tc>
        <w:tc>
          <w:tcPr>
            <w:tcW w:w="6091" w:type="dxa"/>
            <w:shd w:val="clear" w:color="auto" w:fill="auto"/>
          </w:tcPr>
          <w:p w14:paraId="1A49E929" w14:textId="1DEA5961" w:rsidR="000575B9" w:rsidRPr="0044633D" w:rsidRDefault="000575B9" w:rsidP="009615D7">
            <w:pPr>
              <w:spacing w:line="276" w:lineRule="auto"/>
              <w:contextualSpacing/>
              <w:jc w:val="both"/>
              <w:rPr>
                <w:rFonts w:ascii="GHEA Grapalat" w:hAnsi="GHEA Grapalat" w:cs="Times New Roman"/>
                <w:sz w:val="20"/>
                <w:szCs w:val="20"/>
                <w:lang w:val="hy-AM"/>
              </w:rPr>
            </w:pPr>
            <w:r w:rsidRPr="0044633D">
              <w:rPr>
                <w:rFonts w:ascii="GHEA Grapalat" w:hAnsi="GHEA Grapalat" w:cs="Times New Roma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այսինքն՝ 11.01.2023 թվականը: Սակայն գնահատող հանձնաժողովի կողմից պայմանագիր կնքելու մասին Հայտարարությունը հրապարակվել է 2023 թվականի հունվարի 19-ին՝ բազմաթիվ սխալներով և միայն 2023 թվականի հունվարի 27-ին հրապարակվել է Հայտարարության շտկված տարբերակը: Չի պահպանվել Գնումների մասին ՀՀ օրենքի 10-րդ հոդվածի 1-ին մասի պահանջը</w:t>
            </w:r>
            <w:r w:rsidR="00F35BF9">
              <w:rPr>
                <w:rFonts w:ascii="GHEA Grapalat" w:hAnsi="GHEA Grapalat" w:cs="Times New Roman"/>
                <w:sz w:val="20"/>
                <w:szCs w:val="20"/>
                <w:lang w:val="hy-AM"/>
              </w:rPr>
              <w:t>:</w:t>
            </w:r>
          </w:p>
        </w:tc>
        <w:tc>
          <w:tcPr>
            <w:tcW w:w="1701" w:type="dxa"/>
            <w:shd w:val="clear" w:color="auto" w:fill="auto"/>
            <w:vAlign w:val="center"/>
          </w:tcPr>
          <w:p w14:paraId="208282EB"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Ընթացքում է</w:t>
            </w:r>
          </w:p>
        </w:tc>
        <w:tc>
          <w:tcPr>
            <w:tcW w:w="3679" w:type="dxa"/>
            <w:shd w:val="clear" w:color="auto" w:fill="auto"/>
            <w:vAlign w:val="center"/>
          </w:tcPr>
          <w:p w14:paraId="49E52D9D"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Ընդունվել է ի գիտություն, այսուհետ նման տեխնիկական վրիպակներ չեն կրկնվի։</w:t>
            </w:r>
          </w:p>
        </w:tc>
        <w:tc>
          <w:tcPr>
            <w:tcW w:w="4400" w:type="dxa"/>
          </w:tcPr>
          <w:p w14:paraId="7813BB5F" w14:textId="77777777" w:rsidR="000575B9" w:rsidRPr="00FD6A1A" w:rsidRDefault="000575B9" w:rsidP="009615D7">
            <w:pPr>
              <w:spacing w:line="276" w:lineRule="auto"/>
              <w:jc w:val="both"/>
              <w:rPr>
                <w:rFonts w:ascii="GHEA Grapalat" w:eastAsia="Times New Roman" w:hAnsi="GHEA Grapalat" w:cs="Times New Roman"/>
                <w:sz w:val="20"/>
                <w:szCs w:val="20"/>
                <w:lang w:val="hy-AM" w:eastAsia="ru-RU"/>
              </w:rPr>
            </w:pPr>
            <w:r w:rsidRPr="00FD6A1A">
              <w:rPr>
                <w:rFonts w:ascii="GHEA Grapalat" w:eastAsia="Times New Roman" w:hAnsi="GHEA Grapalat" w:cs="Times New Roman"/>
                <w:sz w:val="20"/>
                <w:szCs w:val="20"/>
                <w:lang w:val="hy-AM" w:eastAsia="ru-RU"/>
              </w:rPr>
              <w:t>Ըստ էության արձանագրված</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անհամապատասխանությունը ՀՀ</w:t>
            </w:r>
            <w:r w:rsidRPr="00FD6A1A">
              <w:rPr>
                <w:rFonts w:ascii="GHEA Grapalat" w:eastAsia="Times New Roman" w:hAnsi="GHEA Grapalat" w:cs="Times New Roman"/>
                <w:sz w:val="20"/>
                <w:szCs w:val="20"/>
                <w:lang w:val="es-ES" w:eastAsia="ru-RU"/>
              </w:rPr>
              <w:t xml:space="preserve"> ՆԳՆ-ի կողմից </w:t>
            </w:r>
            <w:r w:rsidRPr="00FD6A1A">
              <w:rPr>
                <w:rFonts w:ascii="GHEA Grapalat" w:eastAsia="Times New Roman" w:hAnsi="GHEA Grapalat" w:cs="Times New Roman"/>
                <w:sz w:val="20"/>
                <w:szCs w:val="20"/>
                <w:lang w:val="hy-AM" w:eastAsia="ru-RU"/>
              </w:rPr>
              <w:t>ընդունվել</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է, նախատեսվում է կատարել համապատասխան միջոցառումներ:</w:t>
            </w:r>
          </w:p>
          <w:p w14:paraId="28081576" w14:textId="77777777" w:rsidR="000575B9" w:rsidRPr="00FD6A1A"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13E6E76F" w14:textId="77777777" w:rsidTr="006E00DE">
        <w:trPr>
          <w:trHeight w:val="777"/>
        </w:trPr>
        <w:tc>
          <w:tcPr>
            <w:tcW w:w="567" w:type="dxa"/>
            <w:shd w:val="clear" w:color="auto" w:fill="auto"/>
            <w:vAlign w:val="center"/>
          </w:tcPr>
          <w:p w14:paraId="0D62E0C6"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16</w:t>
            </w:r>
          </w:p>
        </w:tc>
        <w:tc>
          <w:tcPr>
            <w:tcW w:w="6091" w:type="dxa"/>
            <w:shd w:val="clear" w:color="auto" w:fill="auto"/>
          </w:tcPr>
          <w:p w14:paraId="68F563E9" w14:textId="0EECBB09" w:rsidR="000575B9" w:rsidRPr="0044633D" w:rsidRDefault="000575B9" w:rsidP="00F35BF9">
            <w:pPr>
              <w:spacing w:line="276" w:lineRule="auto"/>
              <w:contextualSpacing/>
              <w:jc w:val="both"/>
              <w:rPr>
                <w:rFonts w:ascii="GHEA Grapalat" w:hAnsi="GHEA Grapalat" w:cs="Times New Roman"/>
                <w:sz w:val="20"/>
                <w:szCs w:val="20"/>
                <w:lang w:val="hy-AM"/>
              </w:rPr>
            </w:pPr>
            <w:r w:rsidRPr="0044633D">
              <w:rPr>
                <w:rFonts w:ascii="GHEA Grapalat" w:hAnsi="GHEA Grapalat" w:cs="Times New Roman"/>
                <w:sz w:val="20"/>
                <w:szCs w:val="20"/>
                <w:lang w:val="hy-AM"/>
              </w:rPr>
              <w:t>Գնումների մասին ՀՀ օրենքի 35-րդ հոդվածի 1-ին մասի համաձայն՝ Պայմանագրի և (կամ) որակավորման ապահովում ներկայացնելու պահանջի հիման վրա այն ստանալու օրվանից հետո՝ հինգ աշխատանքային օրվա ընթացքում, ընտրված մասնակիցը պարտավոր է ներկայացնել ապահովումը: Պայմանագրի և (կամ) որակավորման ապահովումը ներկայացվում է ընտրված մասնակցի միակողմանի հաստատած հայտարարության` տուժանքի կամ կանխիկ փողի կամ բանկային երաշխիքի ձևով: Եթե ընտրված մասնակիցը պայմանագիր կնքելու մասին ծանուցումը և պայմանագրի նախագիծը ստանալուց հետո՝ (06.01.2023 թվականը) նախատեսված ժամկետում` 5 աշխատանքային օրվա ընթացքում չի ստորագրում պայմանագիրը կամ պատվիրատուին չի ներկայացնում պայմանագրի և (կամ) որակավորման ապահովումը, ապա նա զրկվում է պայմանագիրն ստորագրելու իրավունքից: Ըստ հրապարակված հայտարարության՝ ընտրված մասնակցի կողմից ստորագրված պայմանագիրը պատվիրատուի մոտ մուտքագրվել է 11.02.2023 թվականին (շաբաթ օր), իսկ տուժանքի մասին համաձայնագրերում բացակայում են մասնակցի կազմման ամսաթվերը: Այսինքն` Գնումների մասին ՀՀ օրենքի 36-րդ հոդվածի 3-րդ մասի հիմքով ընտրված մասնակիցը պետք է զրկվեր պայմանագիրը ստորագրելու իրավունքից: Չեն պահպանվել Գնումների մասին ՀՀ օրենքի 36-րդ հոդվածի 3-րդ մասի պահանջները</w:t>
            </w:r>
            <w:r w:rsidR="00F35BF9">
              <w:rPr>
                <w:rFonts w:ascii="GHEA Grapalat" w:hAnsi="GHEA Grapalat" w:cs="Times New Roman"/>
                <w:sz w:val="20"/>
                <w:szCs w:val="20"/>
                <w:lang w:val="hy-AM"/>
              </w:rPr>
              <w:t>:</w:t>
            </w:r>
          </w:p>
        </w:tc>
        <w:tc>
          <w:tcPr>
            <w:tcW w:w="1701" w:type="dxa"/>
            <w:shd w:val="clear" w:color="auto" w:fill="auto"/>
            <w:vAlign w:val="center"/>
          </w:tcPr>
          <w:p w14:paraId="2906E0F3"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Ընթացքում է</w:t>
            </w:r>
          </w:p>
        </w:tc>
        <w:tc>
          <w:tcPr>
            <w:tcW w:w="3679" w:type="dxa"/>
            <w:shd w:val="clear" w:color="auto" w:fill="auto"/>
            <w:vAlign w:val="center"/>
          </w:tcPr>
          <w:p w14:paraId="07F0950F"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Ընդունվել է ի գիտություն, այսուհետ նման տեխնիկական վրիպակներ չեն կրկնվի։</w:t>
            </w:r>
          </w:p>
        </w:tc>
        <w:tc>
          <w:tcPr>
            <w:tcW w:w="4400" w:type="dxa"/>
          </w:tcPr>
          <w:p w14:paraId="33931E91" w14:textId="77777777" w:rsidR="000575B9" w:rsidRPr="00FD6A1A" w:rsidRDefault="000575B9" w:rsidP="009615D7">
            <w:pPr>
              <w:spacing w:line="276" w:lineRule="auto"/>
              <w:jc w:val="both"/>
              <w:rPr>
                <w:rFonts w:ascii="GHEA Grapalat" w:eastAsia="Times New Roman" w:hAnsi="GHEA Grapalat" w:cs="Times New Roman"/>
                <w:sz w:val="20"/>
                <w:szCs w:val="20"/>
                <w:lang w:val="hy-AM" w:eastAsia="ru-RU"/>
              </w:rPr>
            </w:pPr>
            <w:r w:rsidRPr="00FD6A1A">
              <w:rPr>
                <w:rFonts w:ascii="GHEA Grapalat" w:eastAsia="Times New Roman" w:hAnsi="GHEA Grapalat" w:cs="Times New Roman"/>
                <w:sz w:val="20"/>
                <w:szCs w:val="20"/>
                <w:lang w:val="hy-AM" w:eastAsia="ru-RU"/>
              </w:rPr>
              <w:t>Ըստ էության արձանագրված</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անհամապատասխանությունը ՀՀ</w:t>
            </w:r>
            <w:r w:rsidRPr="00FD6A1A">
              <w:rPr>
                <w:rFonts w:ascii="GHEA Grapalat" w:eastAsia="Times New Roman" w:hAnsi="GHEA Grapalat" w:cs="Times New Roman"/>
                <w:sz w:val="20"/>
                <w:szCs w:val="20"/>
                <w:lang w:val="es-ES" w:eastAsia="ru-RU"/>
              </w:rPr>
              <w:t xml:space="preserve"> ՆԳՆ-ի կողմից </w:t>
            </w:r>
            <w:r w:rsidRPr="00FD6A1A">
              <w:rPr>
                <w:rFonts w:ascii="GHEA Grapalat" w:eastAsia="Times New Roman" w:hAnsi="GHEA Grapalat" w:cs="Times New Roman"/>
                <w:sz w:val="20"/>
                <w:szCs w:val="20"/>
                <w:lang w:val="hy-AM" w:eastAsia="ru-RU"/>
              </w:rPr>
              <w:t>ընդունվել</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է, նախատեսվում է կատարել համապատասխան միջոցառումներ:</w:t>
            </w:r>
          </w:p>
          <w:p w14:paraId="2E086A68"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21601D1F" w14:textId="77777777" w:rsidTr="006E00DE">
        <w:trPr>
          <w:trHeight w:val="777"/>
        </w:trPr>
        <w:tc>
          <w:tcPr>
            <w:tcW w:w="567" w:type="dxa"/>
            <w:shd w:val="clear" w:color="auto" w:fill="auto"/>
            <w:vAlign w:val="center"/>
          </w:tcPr>
          <w:p w14:paraId="1C494406"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17</w:t>
            </w:r>
          </w:p>
        </w:tc>
        <w:tc>
          <w:tcPr>
            <w:tcW w:w="6091" w:type="dxa"/>
            <w:shd w:val="clear" w:color="auto" w:fill="auto"/>
          </w:tcPr>
          <w:p w14:paraId="7FF69020" w14:textId="063C991E" w:rsidR="000575B9" w:rsidRPr="0044633D" w:rsidRDefault="000575B9" w:rsidP="009615D7">
            <w:pPr>
              <w:spacing w:line="276" w:lineRule="auto"/>
              <w:contextualSpacing/>
              <w:jc w:val="both"/>
              <w:rPr>
                <w:rFonts w:ascii="GHEA Grapalat" w:hAnsi="GHEA Grapalat" w:cs="Times New Roman"/>
                <w:sz w:val="20"/>
                <w:szCs w:val="20"/>
                <w:lang w:val="hy-AM"/>
              </w:rPr>
            </w:pPr>
            <w:r w:rsidRPr="0044633D">
              <w:rPr>
                <w:rFonts w:ascii="GHEA Grapalat" w:hAnsi="GHEA Grapalat" w:cs="Times New Roman"/>
                <w:sz w:val="20"/>
                <w:szCs w:val="20"/>
                <w:lang w:val="hy-AM"/>
              </w:rPr>
              <w:t>Մասնակիցների ներգրավման նպատակով Գնումների մասին ՀՀ օրենքի 11-րդ հոդված համաձայն՝ իրականացված հրապարակումների մասին տեղեկությունները զետեղվում են կնքված պայմանագրի մասին Հայտարարությունում, ըստ որի ընթացակարգի հրավերը հրապարակվել է www.gnumner.am կայքում: Սակայն ընթացակարգի հրավերը կայքում չի հրապարակվել: 20</w:t>
            </w:r>
            <w:r w:rsidRPr="0044633D">
              <w:rPr>
                <w:rFonts w:ascii="Cambria Math" w:hAnsi="Cambria Math" w:cs="Cambria Math"/>
                <w:sz w:val="20"/>
                <w:szCs w:val="20"/>
                <w:lang w:val="hy-AM"/>
              </w:rPr>
              <w:t>․</w:t>
            </w:r>
            <w:r w:rsidRPr="0044633D">
              <w:rPr>
                <w:rFonts w:ascii="GHEA Grapalat" w:hAnsi="GHEA Grapalat" w:cs="Times New Roman"/>
                <w:sz w:val="20"/>
                <w:szCs w:val="20"/>
                <w:lang w:val="hy-AM"/>
              </w:rPr>
              <w:t>02</w:t>
            </w:r>
            <w:r w:rsidRPr="0044633D">
              <w:rPr>
                <w:rFonts w:ascii="Cambria Math" w:hAnsi="Cambria Math" w:cs="Cambria Math"/>
                <w:sz w:val="20"/>
                <w:szCs w:val="20"/>
                <w:lang w:val="hy-AM"/>
              </w:rPr>
              <w:t>․</w:t>
            </w:r>
            <w:r w:rsidRPr="0044633D">
              <w:rPr>
                <w:rFonts w:ascii="GHEA Grapalat" w:hAnsi="GHEA Grapalat" w:cs="Times New Roman"/>
                <w:sz w:val="20"/>
                <w:szCs w:val="20"/>
                <w:lang w:val="hy-AM"/>
              </w:rPr>
              <w:t>2023 թվականին ՀՀ Ոստիկանության և ԱԿԱ 3 ՍՊԸ-ի միջև կնքվել է «ՀՀ Ո ԳՀԾՁԲ-ԱՎՏՈԼՎԱՑՈՒՄ/2023/Հ-24-1 ծառայությունների մատուցման պայմանագիրը, որով կատարողը ստանձնել է՝ պայմանագրի N1 հավելվածով սահմանված պահանջների համաձայն, ՀՀ թվով</w:t>
            </w:r>
            <w:r w:rsidR="00A7561C">
              <w:rPr>
                <w:rFonts w:ascii="GHEA Grapalat" w:hAnsi="GHEA Grapalat" w:cs="Times New Roman"/>
                <w:sz w:val="20"/>
                <w:szCs w:val="20"/>
                <w:lang w:val="hy-AM"/>
              </w:rPr>
              <w:t xml:space="preserve"> ե</w:t>
            </w:r>
            <w:r w:rsidR="00B512EF">
              <w:rPr>
                <w:rFonts w:ascii="GHEA Grapalat" w:hAnsi="GHEA Grapalat" w:cs="Times New Roman"/>
                <w:sz w:val="20"/>
                <w:szCs w:val="20"/>
                <w:lang w:val="hy-AM"/>
              </w:rPr>
              <w:t>ռ</w:t>
            </w:r>
            <w:r w:rsidR="00A7561C">
              <w:rPr>
                <w:rFonts w:ascii="GHEA Grapalat" w:hAnsi="GHEA Grapalat" w:cs="Times New Roman"/>
                <w:sz w:val="20"/>
                <w:szCs w:val="20"/>
                <w:lang w:val="hy-AM"/>
              </w:rPr>
              <w:t>եսուն</w:t>
            </w:r>
            <w:r w:rsidRPr="0044633D">
              <w:rPr>
                <w:rFonts w:ascii="GHEA Grapalat" w:hAnsi="GHEA Grapalat" w:cs="Times New Roman"/>
                <w:sz w:val="20"/>
                <w:szCs w:val="20"/>
                <w:lang w:val="hy-AM"/>
              </w:rPr>
              <w:t xml:space="preserve"> համայնքներում ավտոմոբիլների լվացման ծառայությունների մատուցման պարտավորությունը։</w:t>
            </w:r>
          </w:p>
        </w:tc>
        <w:tc>
          <w:tcPr>
            <w:tcW w:w="1701" w:type="dxa"/>
            <w:shd w:val="clear" w:color="auto" w:fill="auto"/>
            <w:vAlign w:val="center"/>
          </w:tcPr>
          <w:p w14:paraId="31042053"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Ընթացքում է</w:t>
            </w:r>
          </w:p>
        </w:tc>
        <w:tc>
          <w:tcPr>
            <w:tcW w:w="3679" w:type="dxa"/>
            <w:shd w:val="clear" w:color="auto" w:fill="auto"/>
            <w:vAlign w:val="center"/>
          </w:tcPr>
          <w:p w14:paraId="0658DE02"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Ընդունվել է ի գիտություն, այսուհետ նման տեխնիկական վրիպակներ չեն կրկնվի։</w:t>
            </w:r>
          </w:p>
        </w:tc>
        <w:tc>
          <w:tcPr>
            <w:tcW w:w="4400" w:type="dxa"/>
          </w:tcPr>
          <w:p w14:paraId="1A499BA4" w14:textId="77777777" w:rsidR="000575B9" w:rsidRPr="00FD6A1A" w:rsidRDefault="000575B9" w:rsidP="009615D7">
            <w:pPr>
              <w:spacing w:line="276" w:lineRule="auto"/>
              <w:jc w:val="both"/>
              <w:rPr>
                <w:rFonts w:ascii="GHEA Grapalat" w:eastAsia="Times New Roman" w:hAnsi="GHEA Grapalat" w:cs="Times New Roman"/>
                <w:sz w:val="20"/>
                <w:szCs w:val="20"/>
                <w:lang w:val="hy-AM" w:eastAsia="ru-RU"/>
              </w:rPr>
            </w:pPr>
            <w:r w:rsidRPr="00FD6A1A">
              <w:rPr>
                <w:rFonts w:ascii="GHEA Grapalat" w:eastAsia="Times New Roman" w:hAnsi="GHEA Grapalat" w:cs="Times New Roman"/>
                <w:sz w:val="20"/>
                <w:szCs w:val="20"/>
                <w:lang w:val="hy-AM" w:eastAsia="ru-RU"/>
              </w:rPr>
              <w:t>Ըստ էության արձանագրված</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անհամապատասխանությունը ՀՀ</w:t>
            </w:r>
            <w:r w:rsidRPr="00FD6A1A">
              <w:rPr>
                <w:rFonts w:ascii="GHEA Grapalat" w:eastAsia="Times New Roman" w:hAnsi="GHEA Grapalat" w:cs="Times New Roman"/>
                <w:sz w:val="20"/>
                <w:szCs w:val="20"/>
                <w:lang w:val="es-ES" w:eastAsia="ru-RU"/>
              </w:rPr>
              <w:t xml:space="preserve"> ՆԳՆ-ի կողմից </w:t>
            </w:r>
            <w:r w:rsidRPr="00FD6A1A">
              <w:rPr>
                <w:rFonts w:ascii="GHEA Grapalat" w:eastAsia="Times New Roman" w:hAnsi="GHEA Grapalat" w:cs="Times New Roman"/>
                <w:sz w:val="20"/>
                <w:szCs w:val="20"/>
                <w:lang w:val="hy-AM" w:eastAsia="ru-RU"/>
              </w:rPr>
              <w:t>ընդունվել</w:t>
            </w:r>
            <w:r w:rsidRPr="00FD6A1A">
              <w:rPr>
                <w:rFonts w:ascii="GHEA Grapalat" w:eastAsia="Times New Roman" w:hAnsi="GHEA Grapalat" w:cs="Times New Roman"/>
                <w:sz w:val="20"/>
                <w:szCs w:val="20"/>
                <w:lang w:val="es-ES" w:eastAsia="ru-RU"/>
              </w:rPr>
              <w:t xml:space="preserve"> </w:t>
            </w:r>
            <w:r w:rsidRPr="00FD6A1A">
              <w:rPr>
                <w:rFonts w:ascii="GHEA Grapalat" w:eastAsia="Times New Roman" w:hAnsi="GHEA Grapalat" w:cs="Times New Roman"/>
                <w:sz w:val="20"/>
                <w:szCs w:val="20"/>
                <w:lang w:val="hy-AM" w:eastAsia="ru-RU"/>
              </w:rPr>
              <w:t>է, նախատեսվում է կատարել համապատասխան միջոցառումներ:</w:t>
            </w:r>
          </w:p>
          <w:p w14:paraId="14E49CCD"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44633D" w14:paraId="6B316BC5" w14:textId="77777777" w:rsidTr="006E00DE">
        <w:trPr>
          <w:trHeight w:val="777"/>
        </w:trPr>
        <w:tc>
          <w:tcPr>
            <w:tcW w:w="567" w:type="dxa"/>
            <w:shd w:val="clear" w:color="auto" w:fill="auto"/>
            <w:vAlign w:val="center"/>
          </w:tcPr>
          <w:p w14:paraId="7F49EE06"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18</w:t>
            </w:r>
          </w:p>
        </w:tc>
        <w:tc>
          <w:tcPr>
            <w:tcW w:w="6091" w:type="dxa"/>
            <w:shd w:val="clear" w:color="auto" w:fill="auto"/>
          </w:tcPr>
          <w:p w14:paraId="149E297D" w14:textId="3E8759FD" w:rsidR="000575B9" w:rsidRPr="00F35BF9" w:rsidRDefault="000575B9" w:rsidP="00F35BF9">
            <w:pPr>
              <w:spacing w:line="276" w:lineRule="auto"/>
              <w:contextualSpacing/>
              <w:jc w:val="both"/>
              <w:rPr>
                <w:rFonts w:ascii="GHEA Grapalat" w:hAnsi="GHEA Grapalat" w:cs="Times New Roman"/>
                <w:b/>
                <w:sz w:val="20"/>
                <w:szCs w:val="20"/>
                <w:lang w:val="hy-AM"/>
              </w:rPr>
            </w:pPr>
            <w:r w:rsidRPr="0044633D">
              <w:rPr>
                <w:rFonts w:ascii="GHEA Grapalat" w:hAnsi="GHEA Grapalat"/>
                <w:sz w:val="20"/>
                <w:szCs w:val="20"/>
                <w:shd w:val="clear" w:color="auto" w:fill="FFFFFF"/>
                <w:lang w:val="hy-AM"/>
              </w:rPr>
              <w:t xml:space="preserve">ՀՀ ՆԳՆ ոստիկանության պարեկային ծառայության տրամադրած տեղեկատվության համաձայն՝ </w:t>
            </w:r>
            <w:r w:rsidRPr="0044633D">
              <w:rPr>
                <w:rFonts w:ascii="GHEA Grapalat" w:hAnsi="GHEA Grapalat" w:cs="Times New Roman"/>
                <w:sz w:val="20"/>
                <w:szCs w:val="20"/>
                <w:lang w:val="hy-AM"/>
              </w:rPr>
              <w:t>ԱԿԱ 3 ՍՊ ընկերությունը «</w:t>
            </w:r>
            <w:r w:rsidRPr="0044633D">
              <w:rPr>
                <w:rFonts w:ascii="GHEA Grapalat" w:hAnsi="GHEA Grapalat"/>
                <w:sz w:val="20"/>
                <w:szCs w:val="20"/>
                <w:lang w:val="af-ZA"/>
              </w:rPr>
              <w:t>ՀՀ Ո ԳՀԾՁԲ-ԱՎՏՈԼՎԱՑՈՒՄ/2023/Հ-24</w:t>
            </w:r>
            <w:r w:rsidRPr="0044633D">
              <w:rPr>
                <w:rFonts w:ascii="GHEA Grapalat" w:hAnsi="GHEA Grapalat"/>
                <w:sz w:val="20"/>
                <w:szCs w:val="20"/>
                <w:lang w:val="hy-AM"/>
              </w:rPr>
              <w:t xml:space="preserve">-1 </w:t>
            </w:r>
            <w:r w:rsidRPr="0044633D">
              <w:rPr>
                <w:rFonts w:ascii="GHEA Grapalat" w:hAnsi="GHEA Grapalat" w:cs="Times New Roman"/>
                <w:sz w:val="20"/>
                <w:szCs w:val="20"/>
                <w:lang w:val="hy-AM"/>
              </w:rPr>
              <w:t>ծառայությունների մատուցման պայմանագրով ստանձնած, ՀՀ թվով</w:t>
            </w:r>
            <w:r w:rsidR="00B512EF">
              <w:rPr>
                <w:rFonts w:ascii="GHEA Grapalat" w:hAnsi="GHEA Grapalat" w:cs="Times New Roman"/>
                <w:sz w:val="20"/>
                <w:szCs w:val="20"/>
                <w:lang w:val="hy-AM"/>
              </w:rPr>
              <w:t xml:space="preserve"> եռեսուն</w:t>
            </w:r>
            <w:r w:rsidRPr="0044633D">
              <w:rPr>
                <w:rFonts w:ascii="GHEA Grapalat" w:hAnsi="GHEA Grapalat" w:cs="Times New Roman"/>
                <w:sz w:val="20"/>
                <w:szCs w:val="20"/>
                <w:lang w:val="hy-AM"/>
              </w:rPr>
              <w:t xml:space="preserve"> համայնքներում, ավտոմոբիլների լվացման ծառայությունների մատուցման պարտավորությունը, 2023 թվականի փետրվարի 20-ին կնքված պայմանագրերով, 27 համայնքներում վերապատվիրակել է թվով</w:t>
            </w:r>
            <w:r w:rsidR="00B512EF">
              <w:rPr>
                <w:rFonts w:ascii="GHEA Grapalat" w:hAnsi="GHEA Grapalat" w:cs="Times New Roman"/>
                <w:sz w:val="20"/>
                <w:szCs w:val="20"/>
                <w:lang w:val="hy-AM"/>
              </w:rPr>
              <w:t xml:space="preserve"> քսանվեց</w:t>
            </w:r>
            <w:r w:rsidRPr="0044633D">
              <w:rPr>
                <w:rFonts w:ascii="GHEA Grapalat" w:hAnsi="GHEA Grapalat" w:cs="Times New Roman"/>
                <w:sz w:val="20"/>
                <w:szCs w:val="20"/>
                <w:lang w:val="hy-AM"/>
              </w:rPr>
              <w:t xml:space="preserve"> ընկերությունների (տես՝ Հավելված 3), որոնք էլ պայմանագրի N1 հավելվածով սահմանված պահանջների համաձայն, պետք է իրականացնեն ՀՀ ՆԳՆ</w:t>
            </w:r>
            <w:r w:rsidRPr="0044633D">
              <w:rPr>
                <w:rFonts w:ascii="GHEA Grapalat" w:hAnsi="GHEA Grapalat" w:cs="Times New Roman"/>
                <w:sz w:val="20"/>
                <w:szCs w:val="20"/>
                <w:lang w:val="af-ZA"/>
              </w:rPr>
              <w:t xml:space="preserve"> </w:t>
            </w:r>
            <w:r w:rsidRPr="0044633D">
              <w:rPr>
                <w:rFonts w:ascii="GHEA Grapalat" w:hAnsi="GHEA Grapalat" w:cs="Times New Roman"/>
                <w:sz w:val="20"/>
                <w:szCs w:val="20"/>
                <w:lang w:val="hy-AM"/>
              </w:rPr>
              <w:t xml:space="preserve">ոստիկանությանը պատկանող ճանապարհապարեկային, հատուկ ուղեկցումների և պարեկային ծառայության ավտոմեքենաների լվացման </w:t>
            </w:r>
            <w:r w:rsidRPr="0044633D">
              <w:rPr>
                <w:rFonts w:ascii="GHEA Grapalat" w:hAnsi="GHEA Grapalat" w:cs="Times New Roman"/>
                <w:sz w:val="20"/>
                <w:szCs w:val="20"/>
                <w:lang w:val="hy-AM"/>
              </w:rPr>
              <w:lastRenderedPageBreak/>
              <w:t xml:space="preserve">ծառայությունները, իսկ երեք համայնքներում՝ Մասիս, Արարատ և Արմավիր ավտոլվացման ծառայություններ չեն մատուցվում մինչև կգործարկվի տվյալ մարզերում պարեկային նոր ծառայությունը: Ըստ էության ստացվում է, ԱԿԱ 3 ՍՊԸ-ն ՀՀ ՆԳՆ ոստիկանության և </w:t>
            </w:r>
            <w:r w:rsidRPr="0044633D">
              <w:rPr>
                <w:rFonts w:ascii="GHEA Grapalat" w:hAnsi="GHEA Grapalat"/>
                <w:sz w:val="20"/>
                <w:szCs w:val="20"/>
                <w:lang w:val="af-ZA"/>
              </w:rPr>
              <w:t>ՀՀ Ո ԳՀԾՁԲ-ԱՎՏՈԼՎԱՑՈՒՄ/2023/Հ-24</w:t>
            </w:r>
            <w:r w:rsidRPr="0044633D">
              <w:rPr>
                <w:rFonts w:ascii="GHEA Grapalat" w:hAnsi="GHEA Grapalat"/>
                <w:sz w:val="20"/>
                <w:szCs w:val="20"/>
                <w:lang w:val="hy-AM"/>
              </w:rPr>
              <w:t xml:space="preserve">-1 </w:t>
            </w:r>
            <w:r w:rsidRPr="0044633D">
              <w:rPr>
                <w:rFonts w:ascii="GHEA Grapalat" w:hAnsi="GHEA Grapalat" w:cs="Times New Roman"/>
                <w:sz w:val="20"/>
                <w:szCs w:val="20"/>
                <w:lang w:val="hy-AM"/>
              </w:rPr>
              <w:t>պայմանագրով նախատեսված ծառայությունները փաստացի մատուցողների միջև ընդամենը հանդես է գալիս որպես միջնորդ՝ ինչն արգելվում է օրենքով</w:t>
            </w:r>
            <w:r w:rsidR="00F35BF9">
              <w:rPr>
                <w:rFonts w:ascii="GHEA Grapalat" w:hAnsi="GHEA Grapalat" w:cs="Times New Roman"/>
                <w:b/>
                <w:sz w:val="20"/>
                <w:szCs w:val="20"/>
                <w:lang w:val="hy-AM"/>
              </w:rPr>
              <w:t>:</w:t>
            </w:r>
          </w:p>
        </w:tc>
        <w:tc>
          <w:tcPr>
            <w:tcW w:w="1701" w:type="dxa"/>
            <w:shd w:val="clear" w:color="auto" w:fill="auto"/>
            <w:vAlign w:val="center"/>
          </w:tcPr>
          <w:p w14:paraId="12AA6D4A"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2F2F714C" w14:textId="77777777" w:rsidR="000575B9" w:rsidRPr="0044633D" w:rsidRDefault="000575B9" w:rsidP="009615D7">
            <w:pPr>
              <w:spacing w:line="276" w:lineRule="auto"/>
              <w:jc w:val="both"/>
              <w:rPr>
                <w:rFonts w:ascii="GHEA Grapalat" w:hAnsi="GHEA Grapalat"/>
                <w:b/>
                <w:sz w:val="20"/>
                <w:szCs w:val="20"/>
                <w:shd w:val="clear" w:color="auto" w:fill="FFFFFF"/>
              </w:rPr>
            </w:pPr>
            <w:r w:rsidRPr="0044633D">
              <w:rPr>
                <w:rFonts w:ascii="GHEA Grapalat" w:hAnsi="GHEA Grapalat"/>
                <w:sz w:val="20"/>
                <w:szCs w:val="20"/>
                <w:shd w:val="clear" w:color="auto" w:fill="FFFFFF"/>
                <w:lang w:val="hy-AM"/>
              </w:rPr>
              <w:t>Ընդունվել է ի գիտություն</w:t>
            </w:r>
            <w:r w:rsidRPr="0044633D">
              <w:rPr>
                <w:rFonts w:ascii="GHEA Grapalat" w:hAnsi="GHEA Grapalat"/>
                <w:sz w:val="20"/>
                <w:szCs w:val="20"/>
                <w:shd w:val="clear" w:color="auto" w:fill="FFFFFF"/>
              </w:rPr>
              <w:t>:</w:t>
            </w:r>
          </w:p>
        </w:tc>
        <w:tc>
          <w:tcPr>
            <w:tcW w:w="4400" w:type="dxa"/>
          </w:tcPr>
          <w:p w14:paraId="4A1A3A0A" w14:textId="604C0DFE"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t xml:space="preserve">Հիմնավորումը </w:t>
            </w:r>
            <w:r w:rsidRPr="0044633D">
              <w:rPr>
                <w:rFonts w:ascii="GHEA Grapalat" w:hAnsi="GHEA Grapalat"/>
                <w:sz w:val="20"/>
                <w:szCs w:val="20"/>
                <w:shd w:val="clear" w:color="auto" w:fill="FFFFFF"/>
                <w:lang w:val="ru-RU"/>
              </w:rPr>
              <w:t>չի</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hy-AM"/>
              </w:rPr>
              <w:t xml:space="preserve">ընդունվում, քանի որ </w:t>
            </w:r>
            <w:r w:rsidRPr="0044633D">
              <w:rPr>
                <w:rFonts w:ascii="GHEA Grapalat" w:hAnsi="GHEA Grapalat"/>
                <w:sz w:val="20"/>
                <w:szCs w:val="20"/>
                <w:shd w:val="clear" w:color="auto" w:fill="FFFFFF"/>
              </w:rPr>
              <w:t>2023</w:t>
            </w:r>
            <w:r w:rsidRPr="0044633D">
              <w:rPr>
                <w:rFonts w:ascii="GHEA Grapalat" w:hAnsi="GHEA Grapalat"/>
                <w:sz w:val="20"/>
                <w:szCs w:val="20"/>
                <w:shd w:val="clear" w:color="auto" w:fill="FFFFFF"/>
                <w:lang w:val="ru-RU"/>
              </w:rPr>
              <w:t>թ</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ինն</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ամիսների</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հաշվեքննության</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ընթացքում</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պարզվեց</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որ</w:t>
            </w:r>
            <w:r w:rsidRPr="0044633D">
              <w:rPr>
                <w:rFonts w:ascii="GHEA Grapalat" w:hAnsi="GHEA Grapalat"/>
                <w:sz w:val="20"/>
                <w:szCs w:val="20"/>
                <w:shd w:val="clear" w:color="auto" w:fill="FFFFFF"/>
              </w:rPr>
              <w:t xml:space="preserve"> </w:t>
            </w:r>
            <w:r w:rsidRPr="0044633D">
              <w:rPr>
                <w:rFonts w:ascii="GHEA Grapalat" w:hAnsi="GHEA Grapalat" w:cs="Times New Roman"/>
                <w:sz w:val="20"/>
                <w:szCs w:val="20"/>
                <w:lang w:val="hy-AM"/>
              </w:rPr>
              <w:t>«</w:t>
            </w:r>
            <w:r w:rsidRPr="0044633D">
              <w:rPr>
                <w:rFonts w:ascii="GHEA Grapalat" w:hAnsi="GHEA Grapalat"/>
                <w:sz w:val="20"/>
                <w:szCs w:val="20"/>
                <w:lang w:val="af-ZA"/>
              </w:rPr>
              <w:t>ՀՀ Ո ԳՀԾՁԲ-ԱՎՏՈԼՎԱՑՈՒՄ/2023/Հ-24</w:t>
            </w:r>
            <w:r w:rsidRPr="0044633D">
              <w:rPr>
                <w:rFonts w:ascii="GHEA Grapalat" w:hAnsi="GHEA Grapalat"/>
                <w:sz w:val="20"/>
                <w:szCs w:val="20"/>
                <w:lang w:val="hy-AM"/>
              </w:rPr>
              <w:t xml:space="preserve">-1&gt;&gt; </w:t>
            </w:r>
            <w:r w:rsidRPr="0044633D">
              <w:rPr>
                <w:rFonts w:ascii="GHEA Grapalat" w:hAnsi="GHEA Grapalat"/>
                <w:sz w:val="20"/>
                <w:szCs w:val="20"/>
              </w:rPr>
              <w:t xml:space="preserve">պայմանագրում՝ օրենսդրական ակտերին համապատասխանեցնելու առումով, փոփոխություններ չեն կատարվել: Իսկ </w:t>
            </w:r>
            <w:r w:rsidRPr="0044633D">
              <w:rPr>
                <w:rFonts w:ascii="GHEA Grapalat" w:hAnsi="GHEA Grapalat" w:cs="Times New Roman"/>
                <w:sz w:val="20"/>
                <w:szCs w:val="20"/>
                <w:lang w:val="hy-AM"/>
              </w:rPr>
              <w:t>ԱԿԱ 3 ՍՊ ընկերությունը</w:t>
            </w:r>
            <w:r w:rsidRPr="0044633D">
              <w:rPr>
                <w:rFonts w:ascii="GHEA Grapalat" w:hAnsi="GHEA Grapalat" w:cs="Times New Roman"/>
                <w:sz w:val="20"/>
                <w:szCs w:val="20"/>
              </w:rPr>
              <w:t xml:space="preserve"> </w:t>
            </w:r>
            <w:r w:rsidRPr="0044633D">
              <w:rPr>
                <w:rFonts w:ascii="GHEA Grapalat" w:hAnsi="GHEA Grapalat" w:cs="Times New Roman"/>
                <w:sz w:val="20"/>
                <w:szCs w:val="20"/>
                <w:lang w:val="ru-RU"/>
              </w:rPr>
              <w:t>փաստացի</w:t>
            </w:r>
            <w:r w:rsidRPr="0044633D">
              <w:rPr>
                <w:rFonts w:ascii="GHEA Grapalat" w:hAnsi="GHEA Grapalat" w:cs="Times New Roman"/>
                <w:sz w:val="20"/>
                <w:szCs w:val="20"/>
              </w:rPr>
              <w:t xml:space="preserve"> </w:t>
            </w:r>
            <w:r w:rsidRPr="0044633D">
              <w:rPr>
                <w:rFonts w:ascii="GHEA Grapalat" w:hAnsi="GHEA Grapalat" w:cs="Times New Roman"/>
                <w:sz w:val="20"/>
                <w:szCs w:val="20"/>
                <w:lang w:val="ru-RU"/>
              </w:rPr>
              <w:t>ծառայություններ</w:t>
            </w:r>
            <w:r w:rsidRPr="0044633D">
              <w:rPr>
                <w:rFonts w:ascii="GHEA Grapalat" w:hAnsi="GHEA Grapalat" w:cs="Times New Roman"/>
                <w:sz w:val="20"/>
                <w:szCs w:val="20"/>
              </w:rPr>
              <w:t xml:space="preserve"> </w:t>
            </w:r>
            <w:r w:rsidRPr="0044633D">
              <w:rPr>
                <w:rFonts w:ascii="GHEA Grapalat" w:hAnsi="GHEA Grapalat" w:cs="Times New Roman"/>
                <w:sz w:val="20"/>
                <w:szCs w:val="20"/>
                <w:lang w:val="ru-RU"/>
              </w:rPr>
              <w:t>չի</w:t>
            </w:r>
            <w:r w:rsidRPr="0044633D">
              <w:rPr>
                <w:rFonts w:ascii="GHEA Grapalat" w:hAnsi="GHEA Grapalat" w:cs="Times New Roman"/>
                <w:sz w:val="20"/>
                <w:szCs w:val="20"/>
              </w:rPr>
              <w:t xml:space="preserve"> </w:t>
            </w:r>
            <w:r w:rsidRPr="0044633D">
              <w:rPr>
                <w:rFonts w:ascii="GHEA Grapalat" w:hAnsi="GHEA Grapalat" w:cs="Times New Roman"/>
                <w:sz w:val="20"/>
                <w:szCs w:val="20"/>
                <w:lang w:val="ru-RU"/>
              </w:rPr>
              <w:t>մատուցել</w:t>
            </w:r>
            <w:r w:rsidRPr="0044633D">
              <w:rPr>
                <w:rFonts w:ascii="GHEA Grapalat" w:hAnsi="GHEA Grapalat" w:cs="Times New Roman"/>
                <w:sz w:val="20"/>
                <w:szCs w:val="20"/>
              </w:rPr>
              <w:t xml:space="preserve">, </w:t>
            </w:r>
            <w:r w:rsidRPr="0044633D">
              <w:rPr>
                <w:rFonts w:ascii="GHEA Grapalat" w:hAnsi="GHEA Grapalat" w:cs="Times New Roman"/>
                <w:sz w:val="20"/>
                <w:szCs w:val="20"/>
                <w:lang w:val="ru-RU"/>
              </w:rPr>
              <w:t>այլ</w:t>
            </w:r>
            <w:r w:rsidRPr="0044633D">
              <w:rPr>
                <w:rFonts w:ascii="GHEA Grapalat" w:hAnsi="GHEA Grapalat" w:cs="Times New Roman"/>
                <w:sz w:val="20"/>
                <w:szCs w:val="20"/>
                <w:lang w:val="hy-AM"/>
              </w:rPr>
              <w:t xml:space="preserve"> </w:t>
            </w:r>
            <w:r w:rsidRPr="0044633D">
              <w:rPr>
                <w:rFonts w:ascii="GHEA Grapalat" w:hAnsi="GHEA Grapalat"/>
                <w:sz w:val="20"/>
                <w:szCs w:val="20"/>
                <w:shd w:val="clear" w:color="auto" w:fill="FFFFFF"/>
                <w:lang w:val="ru-RU"/>
              </w:rPr>
              <w:t>շարունակել</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է</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հանդես</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գալ</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որպես</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միջնորդ</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ՀՀ</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ՆԳՆ</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ոստիկանության</w:t>
            </w:r>
            <w:r w:rsidRPr="0044633D">
              <w:rPr>
                <w:rFonts w:ascii="GHEA Grapalat" w:hAnsi="GHEA Grapalat"/>
                <w:sz w:val="20"/>
                <w:szCs w:val="20"/>
                <w:shd w:val="clear" w:color="auto" w:fill="FFFFFF"/>
              </w:rPr>
              <w:t xml:space="preserve"> </w:t>
            </w:r>
            <w:r w:rsidRPr="0044633D">
              <w:rPr>
                <w:rFonts w:ascii="GHEA Grapalat" w:hAnsi="GHEA Grapalat"/>
                <w:sz w:val="20"/>
                <w:szCs w:val="20"/>
                <w:shd w:val="clear" w:color="auto" w:fill="FFFFFF"/>
                <w:lang w:val="ru-RU"/>
              </w:rPr>
              <w:t>և</w:t>
            </w:r>
            <w:r w:rsidRPr="0044633D">
              <w:rPr>
                <w:rFonts w:ascii="GHEA Grapalat" w:hAnsi="GHEA Grapalat"/>
                <w:sz w:val="20"/>
                <w:szCs w:val="20"/>
                <w:shd w:val="clear" w:color="auto" w:fill="FFFFFF"/>
              </w:rPr>
              <w:t xml:space="preserve"> </w:t>
            </w:r>
            <w:r w:rsidRPr="0044633D">
              <w:rPr>
                <w:rFonts w:ascii="GHEA Grapalat" w:hAnsi="GHEA Grapalat" w:cs="Times New Roman"/>
                <w:sz w:val="20"/>
                <w:szCs w:val="20"/>
                <w:lang w:val="hy-AM"/>
              </w:rPr>
              <w:t>Հավելված 3</w:t>
            </w:r>
            <w:r w:rsidRPr="0044633D">
              <w:rPr>
                <w:rFonts w:ascii="GHEA Grapalat" w:hAnsi="GHEA Grapalat" w:cs="Times New Roman"/>
                <w:sz w:val="20"/>
                <w:szCs w:val="20"/>
              </w:rPr>
              <w:t>-</w:t>
            </w:r>
            <w:r w:rsidRPr="0044633D">
              <w:rPr>
                <w:rFonts w:ascii="GHEA Grapalat" w:hAnsi="GHEA Grapalat" w:cs="Times New Roman"/>
                <w:sz w:val="20"/>
                <w:szCs w:val="20"/>
                <w:lang w:val="ru-RU"/>
              </w:rPr>
              <w:t>ում</w:t>
            </w:r>
            <w:r w:rsidRPr="0044633D">
              <w:rPr>
                <w:rFonts w:ascii="GHEA Grapalat" w:hAnsi="GHEA Grapalat" w:cs="Times New Roman"/>
                <w:sz w:val="20"/>
                <w:szCs w:val="20"/>
              </w:rPr>
              <w:t xml:space="preserve"> </w:t>
            </w:r>
            <w:r w:rsidRPr="0044633D">
              <w:rPr>
                <w:rFonts w:ascii="GHEA Grapalat" w:hAnsi="GHEA Grapalat" w:cs="Times New Roman"/>
                <w:sz w:val="20"/>
                <w:szCs w:val="20"/>
                <w:lang w:val="ru-RU"/>
              </w:rPr>
              <w:t>նշված</w:t>
            </w:r>
            <w:r w:rsidRPr="0044633D">
              <w:rPr>
                <w:rFonts w:ascii="GHEA Grapalat" w:hAnsi="GHEA Grapalat" w:cs="Times New Roman"/>
                <w:sz w:val="20"/>
                <w:szCs w:val="20"/>
              </w:rPr>
              <w:t xml:space="preserve"> </w:t>
            </w:r>
            <w:r w:rsidRPr="0044633D">
              <w:rPr>
                <w:rFonts w:ascii="GHEA Grapalat" w:hAnsi="GHEA Grapalat" w:cs="Times New Roman"/>
                <w:sz w:val="20"/>
                <w:szCs w:val="20"/>
                <w:lang w:val="ru-RU"/>
              </w:rPr>
              <w:t>թվով</w:t>
            </w:r>
            <w:r w:rsidR="00B512EF">
              <w:rPr>
                <w:rFonts w:ascii="GHEA Grapalat" w:hAnsi="GHEA Grapalat" w:cs="Times New Roman"/>
                <w:sz w:val="20"/>
                <w:szCs w:val="20"/>
              </w:rPr>
              <w:t xml:space="preserve"> քսանվեց</w:t>
            </w:r>
            <w:r w:rsidRPr="0044633D">
              <w:rPr>
                <w:rFonts w:ascii="GHEA Grapalat" w:hAnsi="GHEA Grapalat" w:cs="Times New Roman"/>
                <w:sz w:val="20"/>
                <w:szCs w:val="20"/>
              </w:rPr>
              <w:t xml:space="preserve"> </w:t>
            </w:r>
            <w:r w:rsidRPr="0044633D">
              <w:rPr>
                <w:rFonts w:ascii="GHEA Grapalat" w:hAnsi="GHEA Grapalat" w:cs="Times New Roman"/>
                <w:sz w:val="20"/>
                <w:szCs w:val="20"/>
                <w:lang w:val="ru-RU"/>
              </w:rPr>
              <w:t>ընկերությունների</w:t>
            </w:r>
            <w:r w:rsidRPr="0044633D">
              <w:rPr>
                <w:rFonts w:ascii="GHEA Grapalat" w:hAnsi="GHEA Grapalat" w:cs="Times New Roman"/>
                <w:sz w:val="20"/>
                <w:szCs w:val="20"/>
              </w:rPr>
              <w:t xml:space="preserve"> </w:t>
            </w:r>
            <w:r w:rsidRPr="0044633D">
              <w:rPr>
                <w:rFonts w:ascii="GHEA Grapalat" w:hAnsi="GHEA Grapalat" w:cs="Times New Roman"/>
                <w:sz w:val="20"/>
                <w:szCs w:val="20"/>
                <w:lang w:val="ru-RU"/>
              </w:rPr>
              <w:t>միջև</w:t>
            </w:r>
            <w:r w:rsidRPr="0044633D">
              <w:rPr>
                <w:rFonts w:ascii="GHEA Grapalat" w:hAnsi="GHEA Grapalat" w:cs="Times New Roman"/>
                <w:sz w:val="20"/>
                <w:szCs w:val="20"/>
              </w:rPr>
              <w:t>:</w:t>
            </w:r>
            <w:r w:rsidRPr="0044633D">
              <w:rPr>
                <w:rFonts w:ascii="GHEA Grapalat" w:hAnsi="GHEA Grapalat"/>
                <w:sz w:val="20"/>
                <w:szCs w:val="20"/>
                <w:shd w:val="clear" w:color="auto" w:fill="FFFFFF"/>
                <w:lang w:val="hy-AM"/>
              </w:rPr>
              <w:t xml:space="preserve"> </w:t>
            </w:r>
          </w:p>
        </w:tc>
      </w:tr>
      <w:tr w:rsidR="000575B9" w:rsidRPr="00851DB3" w14:paraId="3FB39A4D" w14:textId="77777777" w:rsidTr="006E00DE">
        <w:trPr>
          <w:trHeight w:val="777"/>
        </w:trPr>
        <w:tc>
          <w:tcPr>
            <w:tcW w:w="567" w:type="dxa"/>
            <w:shd w:val="clear" w:color="auto" w:fill="auto"/>
            <w:vAlign w:val="center"/>
          </w:tcPr>
          <w:p w14:paraId="6200521C"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19</w:t>
            </w:r>
          </w:p>
        </w:tc>
        <w:tc>
          <w:tcPr>
            <w:tcW w:w="6091" w:type="dxa"/>
            <w:shd w:val="clear" w:color="auto" w:fill="auto"/>
          </w:tcPr>
          <w:p w14:paraId="415AEB97" w14:textId="77777777" w:rsidR="000575B9" w:rsidRPr="0044633D" w:rsidRDefault="000575B9" w:rsidP="009615D7">
            <w:pPr>
              <w:spacing w:line="276" w:lineRule="auto"/>
              <w:contextualSpacing/>
              <w:jc w:val="both"/>
              <w:rPr>
                <w:rFonts w:ascii="GHEA Grapalat" w:hAnsi="GHEA Grapalat" w:cs="Times New Roman"/>
                <w:sz w:val="20"/>
                <w:szCs w:val="20"/>
                <w:lang w:val="hy-AM"/>
              </w:rPr>
            </w:pPr>
            <w:r w:rsidRPr="0044633D">
              <w:rPr>
                <w:rFonts w:ascii="GHEA Grapalat" w:hAnsi="GHEA Grapalat" w:cs="Times New Roman"/>
                <w:sz w:val="20"/>
                <w:szCs w:val="20"/>
                <w:lang w:val="hy-AM"/>
              </w:rPr>
              <w:t xml:space="preserve">Չի պահպանվել ՀՀ Քաղաքացիական օրենսգրքի (Հինգերորդ ենթաբաժին/Գլուխ 39) 778 հոդվածի պահանջը, այն է՝ Կատարողը պարտավոր է ծառայությունները մատուցել անձամբ, եթե այլ բան նախատեսված չէ ծառայությունների վճարովի մատուցման պայմանագրով: Ի սկզբանե, պատասխանատու ստորաբաժանման կողմից գնման ընթացակարգի հրավերում ներկայացվել է 1 տարվա ընթացքում մեքենաների լվացումների ընդհանուր քանակի հաշվարկ, ըստ որի ԱԿԱ 3 ՍՊԸ-ն Հավելված 3-ում թվարկված համայնքներում, որպես ընտրված մասնակից, 1 տարվա ընթացքում պետք է իրականացներ՝ սեդան թափքով ավտոմեքենայի թվով 11,400 հատ լվացում և ունիվերսալ թափքով ավտոմեքենայի թվով 18,200 հատ լվացում՝ ընդհանուր 29,600 ավտոլվացում: Սակայն ԱԿԱ 3 ՍՊԸ-ի հետ ծառայությունների ձեռք բերման պայմանագիրը կնքվել է 20.02.2023 թվականին, որը գործում է մինչև 20.12.2023 թվականը, այսինքն` թվով 296 ավտոմեքենաների 60 օրվա ընթացքում (3 օրը 1 անգամ հաշվարկով) լվացման </w:t>
            </w:r>
            <w:r w:rsidRPr="0044633D">
              <w:rPr>
                <w:rFonts w:ascii="GHEA Grapalat" w:hAnsi="GHEA Grapalat" w:cs="Times New Roman"/>
                <w:sz w:val="20"/>
                <w:szCs w:val="20"/>
                <w:lang w:val="hy-AM"/>
              </w:rPr>
              <w:lastRenderedPageBreak/>
              <w:t>անհրաժեշտությունը վերացել է և հետևաբար, մինչև ԱԿԱ 3 ՍՊԸ-ի հետ համաձայնագիր կնքելը, հարկավոր էր օրենսդրությամբ սահմանված կարգով իրականացնել անհրաժեշտ ֆինանսական հատկացումների նվազեցում՝ 12,285.3 հազ. դրամի չափով և վերջինիս հետ համաձայնագիրը կնքել պատվիրատուի կարիքին համապատասխան:</w:t>
            </w:r>
          </w:p>
        </w:tc>
        <w:tc>
          <w:tcPr>
            <w:tcW w:w="1701" w:type="dxa"/>
            <w:shd w:val="clear" w:color="auto" w:fill="auto"/>
            <w:vAlign w:val="center"/>
          </w:tcPr>
          <w:p w14:paraId="580CDD84"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009AECBF"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lang w:val="hy-AM"/>
              </w:rPr>
              <w:t>Պայմանագրով նախատեսված ֆինանսական հատկացումները չեն նվազել, քանի որ այս տարվա 3-4 եռամսյակներում թվով 4 մարզում գործարկվել է նոր պարեկային ծառայություն, որի արդյունքում ավելացել է թվով 75 ամենագնաց մեքենա։ Գումարը ուղղվելու է այդ մեքենաների ավտոլվացման ծառայությունների ֆինանսավորմանը։</w:t>
            </w:r>
          </w:p>
        </w:tc>
        <w:tc>
          <w:tcPr>
            <w:tcW w:w="4400" w:type="dxa"/>
          </w:tcPr>
          <w:p w14:paraId="5278FC0E" w14:textId="77777777" w:rsidR="000575B9" w:rsidRPr="0044633D" w:rsidRDefault="000575B9" w:rsidP="009615D7">
            <w:pPr>
              <w:spacing w:line="276" w:lineRule="auto"/>
              <w:jc w:val="both"/>
              <w:rPr>
                <w:rFonts w:ascii="GHEA Grapalat" w:hAnsi="GHEA Grapalat"/>
                <w:sz w:val="20"/>
                <w:szCs w:val="20"/>
                <w:lang w:val="hy-AM"/>
              </w:rPr>
            </w:pPr>
            <w:r w:rsidRPr="00FD6A1A">
              <w:rPr>
                <w:rFonts w:ascii="GHEA Grapalat" w:hAnsi="GHEA Grapalat"/>
                <w:sz w:val="20"/>
                <w:szCs w:val="20"/>
                <w:lang w:val="hy-AM"/>
              </w:rPr>
              <w:t>Հիմնավորումը չի ընդունվում,</w:t>
            </w:r>
            <w:r w:rsidRPr="0044633D">
              <w:rPr>
                <w:rFonts w:ascii="GHEA Grapalat" w:hAnsi="GHEA Grapalat"/>
                <w:sz w:val="20"/>
                <w:szCs w:val="20"/>
                <w:lang w:val="hy-AM"/>
              </w:rPr>
              <w:t xml:space="preserve"> քանի որ 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 N 526-Ն որոշման հավելվածի (կարգի) 16-րդ կետով սահմանվածի համաձայն՝ «գնման գործընթաց սկսելու համար գնման առարկան պետք է ներառված լինի գնումների պլանում, գնման պահանջի ծագման օրը ... հաստատված կամ փոփոխված գնումների պլանի հրապարակման օրն է: Ըստ այդմ` տվյալ գնումն իրականացնելիս, արդեն իսկ ձևավորված է եղել առկա կարիքը, որը չէր կարող ներառել դեռևս ձեռք չբերված մեքենաների լվացումը: Հետևաբար` «ՀՀ Ո </w:t>
            </w:r>
            <w:r w:rsidRPr="0044633D">
              <w:rPr>
                <w:rFonts w:ascii="GHEA Grapalat" w:hAnsi="GHEA Grapalat"/>
                <w:sz w:val="20"/>
                <w:szCs w:val="20"/>
                <w:lang w:val="hy-AM"/>
              </w:rPr>
              <w:lastRenderedPageBreak/>
              <w:t>ԳՀԾՁԲ-ԱՎՏՈԼՎԱՑՈՒՄ/2023/Հ-24-1 ծառայությունների մատուցման պայմանագրի գումարը, պետք է նվազեցվեր համապատասխան չափով:</w:t>
            </w:r>
          </w:p>
          <w:p w14:paraId="066A866C" w14:textId="5535F0A2" w:rsidR="000575B9" w:rsidRPr="0044633D" w:rsidRDefault="000575B9" w:rsidP="009615D7">
            <w:pPr>
              <w:spacing w:line="276" w:lineRule="auto"/>
              <w:jc w:val="both"/>
              <w:rPr>
                <w:rFonts w:ascii="GHEA Grapalat" w:hAnsi="GHEA Grapalat"/>
                <w:sz w:val="20"/>
                <w:szCs w:val="20"/>
                <w:lang w:val="hy-AM"/>
              </w:rPr>
            </w:pPr>
            <w:r w:rsidRPr="0044633D">
              <w:rPr>
                <w:rFonts w:ascii="GHEA Grapalat" w:hAnsi="GHEA Grapalat"/>
                <w:sz w:val="20"/>
                <w:szCs w:val="20"/>
                <w:lang w:val="hy-AM"/>
              </w:rPr>
              <w:t xml:space="preserve"> Ինչ վերաբերում է 4-րդ եռամսյակում ավելացած պարեկային մեքենաներին, որոնք ՀՀ չորս մարզերում պետք է փոխարինեն պայմանագրով արդեն իսկ նախատեսված ճանապարհային ոստիկանության մեքենաներին, ապա միջոցների անբավարարության պարագայում պատվիրատուն հնարավորություն ունի</w:t>
            </w:r>
            <w:r w:rsidR="009300B8">
              <w:rPr>
                <w:rFonts w:ascii="GHEA Grapalat" w:hAnsi="GHEA Grapalat"/>
                <w:sz w:val="20"/>
                <w:szCs w:val="20"/>
                <w:lang w:val="hy-AM"/>
              </w:rPr>
              <w:t xml:space="preserve"> </w:t>
            </w:r>
            <w:r w:rsidRPr="0044633D">
              <w:rPr>
                <w:rFonts w:ascii="GHEA Grapalat" w:hAnsi="GHEA Grapalat"/>
                <w:sz w:val="20"/>
                <w:szCs w:val="20"/>
                <w:lang w:val="hy-AM"/>
              </w:rPr>
              <w:t>«Գնումների մասին ՀՀ օրենքի 23-րդ հոդվածի 1-ին մասի 3) կետով սահմանվածի համաձայն լրացուցիչ գնում կատարել նույն անձից՝ պայմանով, որ դրա գինը չգերազանցի սկզբնական պայմանագրի ընդհանուր գնի 10 տոկոսը :</w:t>
            </w:r>
          </w:p>
        </w:tc>
      </w:tr>
      <w:tr w:rsidR="000575B9" w:rsidRPr="00851DB3" w14:paraId="605FB659" w14:textId="77777777" w:rsidTr="006E00DE">
        <w:trPr>
          <w:trHeight w:val="777"/>
        </w:trPr>
        <w:tc>
          <w:tcPr>
            <w:tcW w:w="567" w:type="dxa"/>
            <w:shd w:val="clear" w:color="auto" w:fill="auto"/>
            <w:vAlign w:val="center"/>
          </w:tcPr>
          <w:p w14:paraId="6833573C"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20</w:t>
            </w:r>
          </w:p>
        </w:tc>
        <w:tc>
          <w:tcPr>
            <w:tcW w:w="6091" w:type="dxa"/>
            <w:shd w:val="clear" w:color="auto" w:fill="auto"/>
          </w:tcPr>
          <w:p w14:paraId="14A67BC8" w14:textId="77777777" w:rsidR="000575B9" w:rsidRPr="0044633D" w:rsidRDefault="000575B9" w:rsidP="009615D7">
            <w:pPr>
              <w:spacing w:line="276" w:lineRule="auto"/>
              <w:contextualSpacing/>
              <w:jc w:val="both"/>
              <w:rPr>
                <w:rFonts w:ascii="GHEA Grapalat" w:hAnsi="GHEA Grapalat" w:cs="Times New Roman"/>
                <w:sz w:val="20"/>
                <w:szCs w:val="20"/>
                <w:lang w:val="hy-AM"/>
              </w:rPr>
            </w:pPr>
            <w:r w:rsidRPr="0044633D">
              <w:rPr>
                <w:rFonts w:ascii="GHEA Grapalat" w:hAnsi="GHEA Grapalat" w:cs="Times New Roman"/>
                <w:sz w:val="20"/>
                <w:szCs w:val="20"/>
                <w:lang w:val="hy-AM"/>
              </w:rPr>
              <w:t xml:space="preserve">2023 թվականի փետրվարի 20-ից մինչև մայիսի 31-ը ընկած ժամանակահատվածի ընթացքում (100 օր) մատուցված ծառայության դիմաց վճարելու նպատակով 2023 թվականի հուլիսի 11-ին ԱԿԱ 3 ՍՊԸ-ն Ոստիկանության պատասխանատու ստորաբաժանում է ներկայացրել հարկային հաշիվ, ըստ որի մատուցված ծառայությունների քանակը ակնհայտ գերազանցում է տվյալ ժամանակահատվածի համար պայմանագրով նախատեսված քանակներից: Մեկ այլ հարկային </w:t>
            </w:r>
            <w:r w:rsidRPr="0044633D">
              <w:rPr>
                <w:rFonts w:ascii="GHEA Grapalat" w:hAnsi="GHEA Grapalat" w:cs="Times New Roman"/>
                <w:sz w:val="20"/>
                <w:szCs w:val="20"/>
                <w:lang w:val="hy-AM"/>
              </w:rPr>
              <w:lastRenderedPageBreak/>
              <w:t xml:space="preserve">հաշվով էլ Կատարողը 28.07.2023 թվականին ներկայացրել է մատուցված ծառայության դիմաց վճարման պահանջ, այն դեպքում, որ պայմանագրով ընդհանրապես նման ծառայություն նախատեսված չէ (տես՝ Աղյուսակ 3)։ </w:t>
            </w:r>
          </w:p>
          <w:p w14:paraId="51E7591C" w14:textId="77777777" w:rsidR="000575B9" w:rsidRPr="0044633D" w:rsidRDefault="000575B9" w:rsidP="009615D7">
            <w:pPr>
              <w:spacing w:line="276" w:lineRule="auto"/>
              <w:contextualSpacing/>
              <w:jc w:val="both"/>
              <w:rPr>
                <w:rFonts w:ascii="GHEA Grapalat" w:hAnsi="GHEA Grapalat" w:cs="Times New Roman"/>
                <w:sz w:val="20"/>
                <w:szCs w:val="20"/>
                <w:lang w:val="hy-AM"/>
              </w:rPr>
            </w:pPr>
            <w:r w:rsidRPr="0044633D">
              <w:rPr>
                <w:rFonts w:ascii="GHEA Grapalat" w:hAnsi="GHEA Grapalat" w:cs="Times New Roman"/>
                <w:sz w:val="20"/>
                <w:szCs w:val="20"/>
                <w:lang w:val="hy-AM"/>
              </w:rPr>
              <w:t>Սակայն, թե հայտը նախագծողի և թե պատասխանատու ստորաբաժանման ղեկավարի կողմից սույն փաստը անտեսվել է, տրվել է դրական եզրակացություն, N1 հանձնման-ընդունման արձանագրությունով արդյունքներն ընդունվել են և դրանց դիմաց վճարվել է:</w:t>
            </w:r>
          </w:p>
          <w:p w14:paraId="33525C84" w14:textId="77777777" w:rsidR="000575B9" w:rsidRPr="0044633D" w:rsidRDefault="000575B9" w:rsidP="009615D7">
            <w:pPr>
              <w:spacing w:line="276" w:lineRule="auto"/>
              <w:contextualSpacing/>
              <w:jc w:val="both"/>
              <w:rPr>
                <w:rFonts w:ascii="GHEA Grapalat" w:hAnsi="GHEA Grapalat" w:cs="Times New Roman"/>
                <w:sz w:val="20"/>
                <w:szCs w:val="20"/>
                <w:lang w:val="hy-AM"/>
              </w:rPr>
            </w:pPr>
            <w:r w:rsidRPr="0044633D">
              <w:rPr>
                <w:rFonts w:ascii="GHEA Grapalat" w:hAnsi="GHEA Grapalat" w:cs="Times New Roman"/>
                <w:sz w:val="20"/>
                <w:szCs w:val="20"/>
                <w:lang w:val="hy-AM"/>
              </w:rPr>
              <w:t>Առկա է անհամապատասխանություն «Գնումների մասին ՀՀ օրենքի 15-րդ հոդվածի 7-րդ մասով սահմանվածի հետ:</w:t>
            </w:r>
          </w:p>
          <w:p w14:paraId="79B40985" w14:textId="77777777" w:rsidR="000575B9" w:rsidRPr="0044633D" w:rsidRDefault="000575B9" w:rsidP="009615D7">
            <w:pPr>
              <w:spacing w:line="276" w:lineRule="auto"/>
              <w:contextualSpacing/>
              <w:jc w:val="both"/>
              <w:rPr>
                <w:rFonts w:ascii="GHEA Grapalat" w:hAnsi="GHEA Grapalat" w:cs="Times New Roman"/>
                <w:sz w:val="20"/>
                <w:szCs w:val="20"/>
                <w:lang w:val="hy-AM"/>
              </w:rPr>
            </w:pPr>
            <w:r w:rsidRPr="0044633D">
              <w:rPr>
                <w:rFonts w:ascii="GHEA Grapalat" w:hAnsi="GHEA Grapalat" w:cs="Times New Roman"/>
                <w:sz w:val="20"/>
                <w:szCs w:val="20"/>
                <w:lang w:val="hy-AM"/>
              </w:rPr>
              <w:t>Չի պահպանվել պայմանագրի 1</w:t>
            </w:r>
            <w:r w:rsidRPr="0044633D">
              <w:rPr>
                <w:rFonts w:ascii="Cambria Math" w:hAnsi="Cambria Math" w:cs="Cambria Math"/>
                <w:sz w:val="20"/>
                <w:szCs w:val="20"/>
                <w:lang w:val="hy-AM"/>
              </w:rPr>
              <w:t>․</w:t>
            </w:r>
            <w:r w:rsidRPr="0044633D">
              <w:rPr>
                <w:rFonts w:ascii="GHEA Grapalat" w:hAnsi="GHEA Grapalat" w:cs="Times New Roman"/>
                <w:sz w:val="20"/>
                <w:szCs w:val="20"/>
                <w:lang w:val="hy-AM"/>
              </w:rPr>
              <w:t>1, 1</w:t>
            </w:r>
            <w:r w:rsidRPr="0044633D">
              <w:rPr>
                <w:rFonts w:ascii="Cambria Math" w:hAnsi="Cambria Math" w:cs="Cambria Math"/>
                <w:sz w:val="20"/>
                <w:szCs w:val="20"/>
                <w:lang w:val="hy-AM"/>
              </w:rPr>
              <w:t>․</w:t>
            </w:r>
            <w:r w:rsidRPr="0044633D">
              <w:rPr>
                <w:rFonts w:ascii="GHEA Grapalat" w:hAnsi="GHEA Grapalat" w:cs="Times New Roman"/>
                <w:sz w:val="20"/>
                <w:szCs w:val="20"/>
                <w:lang w:val="hy-AM"/>
              </w:rPr>
              <w:t>2, 2</w:t>
            </w:r>
            <w:r w:rsidRPr="0044633D">
              <w:rPr>
                <w:rFonts w:ascii="Cambria Math" w:hAnsi="Cambria Math" w:cs="Cambria Math"/>
                <w:sz w:val="20"/>
                <w:szCs w:val="20"/>
                <w:lang w:val="hy-AM"/>
              </w:rPr>
              <w:t>․</w:t>
            </w:r>
            <w:r w:rsidRPr="0044633D">
              <w:rPr>
                <w:rFonts w:ascii="GHEA Grapalat" w:hAnsi="GHEA Grapalat" w:cs="Times New Roman"/>
                <w:sz w:val="20"/>
                <w:szCs w:val="20"/>
                <w:lang w:val="hy-AM"/>
              </w:rPr>
              <w:t>2</w:t>
            </w:r>
            <w:r w:rsidRPr="0044633D">
              <w:rPr>
                <w:rFonts w:ascii="Cambria Math" w:hAnsi="Cambria Math" w:cs="Cambria Math"/>
                <w:sz w:val="20"/>
                <w:szCs w:val="20"/>
                <w:lang w:val="hy-AM"/>
              </w:rPr>
              <w:t>․</w:t>
            </w:r>
            <w:r w:rsidRPr="0044633D">
              <w:rPr>
                <w:rFonts w:ascii="GHEA Grapalat" w:hAnsi="GHEA Grapalat" w:cs="Times New Roman"/>
                <w:sz w:val="20"/>
                <w:szCs w:val="20"/>
                <w:lang w:val="hy-AM"/>
              </w:rPr>
              <w:t>1, 2</w:t>
            </w:r>
            <w:r w:rsidRPr="0044633D">
              <w:rPr>
                <w:rFonts w:ascii="Cambria Math" w:hAnsi="Cambria Math" w:cs="Cambria Math"/>
                <w:sz w:val="20"/>
                <w:szCs w:val="20"/>
                <w:lang w:val="hy-AM"/>
              </w:rPr>
              <w:t>․</w:t>
            </w:r>
            <w:r w:rsidRPr="0044633D">
              <w:rPr>
                <w:rFonts w:ascii="GHEA Grapalat" w:hAnsi="GHEA Grapalat" w:cs="Times New Roman"/>
                <w:sz w:val="20"/>
                <w:szCs w:val="20"/>
                <w:lang w:val="hy-AM"/>
              </w:rPr>
              <w:t>4</w:t>
            </w:r>
            <w:r w:rsidRPr="0044633D">
              <w:rPr>
                <w:rFonts w:ascii="Cambria Math" w:hAnsi="Cambria Math" w:cs="Cambria Math"/>
                <w:sz w:val="20"/>
                <w:szCs w:val="20"/>
                <w:lang w:val="hy-AM"/>
              </w:rPr>
              <w:t>․</w:t>
            </w:r>
            <w:r w:rsidRPr="0044633D">
              <w:rPr>
                <w:rFonts w:ascii="GHEA Grapalat" w:hAnsi="GHEA Grapalat" w:cs="Times New Roman"/>
                <w:sz w:val="20"/>
                <w:szCs w:val="20"/>
                <w:lang w:val="hy-AM"/>
              </w:rPr>
              <w:t>1, 3</w:t>
            </w:r>
            <w:r w:rsidRPr="0044633D">
              <w:rPr>
                <w:rFonts w:ascii="Cambria Math" w:hAnsi="Cambria Math" w:cs="Cambria Math"/>
                <w:sz w:val="20"/>
                <w:szCs w:val="20"/>
                <w:lang w:val="hy-AM"/>
              </w:rPr>
              <w:t>․</w:t>
            </w:r>
            <w:r w:rsidRPr="0044633D">
              <w:rPr>
                <w:rFonts w:ascii="GHEA Grapalat" w:hAnsi="GHEA Grapalat" w:cs="Times New Roman"/>
                <w:sz w:val="20"/>
                <w:szCs w:val="20"/>
                <w:lang w:val="hy-AM"/>
              </w:rPr>
              <w:t>3 կետերի պահանջները, որը պատասխանատվություն է առաջացնում Կատարողի նկատմամբ պայմանագրի 5.1-ի ուժով: Պայմանագրի 5</w:t>
            </w:r>
            <w:r w:rsidRPr="0044633D">
              <w:rPr>
                <w:rFonts w:ascii="Cambria Math" w:hAnsi="Cambria Math" w:cs="Cambria Math"/>
                <w:sz w:val="20"/>
                <w:szCs w:val="20"/>
                <w:lang w:val="hy-AM"/>
              </w:rPr>
              <w:t>․</w:t>
            </w:r>
            <w:r w:rsidRPr="0044633D">
              <w:rPr>
                <w:rFonts w:ascii="GHEA Grapalat" w:hAnsi="GHEA Grapalat" w:cs="Times New Roman"/>
                <w:sz w:val="20"/>
                <w:szCs w:val="20"/>
                <w:lang w:val="hy-AM"/>
              </w:rPr>
              <w:t>2 կետի համաձայն կատարողից պետք է գանձվի տուգանք 4,054.16 հազ. դրամի չափով (73,7120,00x0.5%x11 դեպք)։ Իսկ Կատարողին ավելի վճարված գումարը՝ խեղաթյուրում է և կազմում է 846.2 հազ. դրամ:</w:t>
            </w:r>
          </w:p>
        </w:tc>
        <w:tc>
          <w:tcPr>
            <w:tcW w:w="1701" w:type="dxa"/>
            <w:shd w:val="clear" w:color="auto" w:fill="auto"/>
            <w:vAlign w:val="center"/>
          </w:tcPr>
          <w:p w14:paraId="0ADE1DCB"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3679" w:type="dxa"/>
            <w:shd w:val="clear" w:color="auto" w:fill="auto"/>
            <w:vAlign w:val="center"/>
          </w:tcPr>
          <w:p w14:paraId="0629AC92" w14:textId="77777777" w:rsidR="000575B9" w:rsidRPr="0044633D" w:rsidRDefault="000575B9" w:rsidP="009615D7">
            <w:pPr>
              <w:tabs>
                <w:tab w:val="left" w:pos="720"/>
              </w:tabs>
              <w:jc w:val="both"/>
              <w:rPr>
                <w:rFonts w:ascii="GHEA Grapalat" w:hAnsi="GHEA Grapalat"/>
                <w:b/>
                <w:sz w:val="20"/>
                <w:szCs w:val="20"/>
                <w:lang w:val="hy-AM"/>
              </w:rPr>
            </w:pPr>
            <w:r w:rsidRPr="0044633D">
              <w:rPr>
                <w:rFonts w:ascii="GHEA Grapalat" w:hAnsi="GHEA Grapalat"/>
                <w:sz w:val="20"/>
                <w:szCs w:val="20"/>
                <w:lang w:val="hy-AM"/>
              </w:rPr>
              <w:t xml:space="preserve">Նշված ժամանակահատվածի ընթացքում ԱԿԱ 3 ՍՊԸ-ի կողմից ներկայացված հարկային հաշվում մատուցված ծառայությունների քանակի գերազանցումը պայմանավորված է ուժեղացված ծառայությամբ, ինչպես նաև պետական այրերի կողմից բազմիցս կատարված ստուգայցերի ժամանակ </w:t>
            </w:r>
            <w:r w:rsidRPr="0044633D">
              <w:rPr>
                <w:rFonts w:ascii="GHEA Grapalat" w:hAnsi="GHEA Grapalat"/>
                <w:sz w:val="20"/>
                <w:szCs w:val="20"/>
                <w:lang w:val="hy-AM"/>
              </w:rPr>
              <w:lastRenderedPageBreak/>
              <w:t>մեքենաները պատշաճ տեսքի բերելու հանգամանքով։</w:t>
            </w:r>
          </w:p>
          <w:p w14:paraId="07CE1CE2" w14:textId="77777777" w:rsidR="000575B9" w:rsidRPr="0044633D" w:rsidRDefault="000575B9" w:rsidP="009615D7">
            <w:pPr>
              <w:rPr>
                <w:rFonts w:ascii="GHEA Grapalat" w:hAnsi="GHEA Grapalat"/>
                <w:sz w:val="20"/>
                <w:szCs w:val="20"/>
                <w:lang w:val="hy-AM"/>
              </w:rPr>
            </w:pPr>
          </w:p>
          <w:p w14:paraId="0936B44A"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12AF387A" w14:textId="77777777" w:rsidR="000575B9" w:rsidRPr="0044633D" w:rsidRDefault="000575B9" w:rsidP="009615D7">
            <w:pPr>
              <w:tabs>
                <w:tab w:val="left" w:pos="720"/>
              </w:tabs>
              <w:jc w:val="both"/>
              <w:rPr>
                <w:rFonts w:ascii="GHEA Grapalat" w:hAnsi="GHEA Grapalat"/>
                <w:sz w:val="20"/>
                <w:szCs w:val="20"/>
                <w:lang w:val="hy-AM"/>
              </w:rPr>
            </w:pPr>
            <w:r w:rsidRPr="00FD6A1A">
              <w:rPr>
                <w:rFonts w:ascii="GHEA Grapalat" w:hAnsi="GHEA Grapalat"/>
                <w:sz w:val="20"/>
                <w:szCs w:val="20"/>
                <w:lang w:val="hy-AM"/>
              </w:rPr>
              <w:lastRenderedPageBreak/>
              <w:t>Հիմնավորումը չի ընդունվում</w:t>
            </w:r>
            <w:r w:rsidRPr="0044633D">
              <w:rPr>
                <w:rFonts w:ascii="GHEA Grapalat" w:hAnsi="GHEA Grapalat"/>
                <w:sz w:val="20"/>
                <w:szCs w:val="20"/>
                <w:lang w:val="hy-AM"/>
              </w:rPr>
              <w:t xml:space="preserve">, քանի որ պատվիրատուն «Գնումների մասին ՀՀ օրենքի 23-րդ հոդվածի 1-ին մասի 3) կետով սահմանվածի համաձայն, սկզբնական պայմանագրում չներառված, սակայն օբյեկտիվորեն չնախատեսված հանգամանքներից ելնելով՝ կարող է սկզբնական պայմանագրի կատարման համար անհրաժեշտ դարձած ապրանքների </w:t>
            </w:r>
            <w:r w:rsidRPr="0044633D">
              <w:rPr>
                <w:rFonts w:ascii="GHEA Grapalat" w:hAnsi="GHEA Grapalat"/>
                <w:sz w:val="20"/>
                <w:szCs w:val="20"/>
                <w:lang w:val="hy-AM"/>
              </w:rPr>
              <w:lastRenderedPageBreak/>
              <w:t>լրացուցիչ գնում կատարել նույն անձից՝ պայմանով, որ դրա գինը չգերազանցի սկզբնական պայմանագրի ընդհանուր գնի 10 տոկոսը:</w:t>
            </w:r>
          </w:p>
          <w:p w14:paraId="67165FA2" w14:textId="77777777" w:rsidR="000575B9" w:rsidRPr="0044633D" w:rsidRDefault="000575B9" w:rsidP="009615D7">
            <w:pPr>
              <w:tabs>
                <w:tab w:val="left" w:pos="720"/>
              </w:tabs>
              <w:jc w:val="both"/>
              <w:rPr>
                <w:rFonts w:ascii="GHEA Grapalat" w:hAnsi="GHEA Grapalat"/>
                <w:sz w:val="20"/>
                <w:szCs w:val="20"/>
                <w:lang w:val="hy-AM"/>
              </w:rPr>
            </w:pPr>
            <w:r w:rsidRPr="0044633D">
              <w:rPr>
                <w:rFonts w:ascii="GHEA Grapalat" w:hAnsi="GHEA Grapalat"/>
                <w:sz w:val="20"/>
                <w:szCs w:val="20"/>
                <w:lang w:val="hy-AM"/>
              </w:rPr>
              <w:t xml:space="preserve"> Ըստ այդմ, գնման հայտը նախագծողի և պատասխանատու ստորաբաժանման ղեկավարի կողմից գնման պայմանագրով չնախատեսված ծավալների ընդունման արդյունքում վճարված գումարը ենթակա է վերադարձման, իսկ պայմանագրի 5.1 և 5.2 կետերով նախատեսվող տուգանքը կիրառման:</w:t>
            </w:r>
          </w:p>
        </w:tc>
      </w:tr>
      <w:tr w:rsidR="000575B9" w:rsidRPr="0044633D" w14:paraId="069424E3" w14:textId="77777777" w:rsidTr="006E00DE">
        <w:trPr>
          <w:trHeight w:val="777"/>
        </w:trPr>
        <w:tc>
          <w:tcPr>
            <w:tcW w:w="567" w:type="dxa"/>
            <w:shd w:val="clear" w:color="auto" w:fill="auto"/>
            <w:vAlign w:val="center"/>
          </w:tcPr>
          <w:p w14:paraId="52E34EC5" w14:textId="77777777" w:rsidR="000575B9" w:rsidRPr="0044633D" w:rsidRDefault="000575B9" w:rsidP="009615D7">
            <w:pPr>
              <w:pStyle w:val="ListParagraph"/>
              <w:spacing w:line="276" w:lineRule="auto"/>
              <w:jc w:val="both"/>
              <w:rPr>
                <w:rFonts w:ascii="GHEA Grapalat" w:hAnsi="GHEA Grapalat"/>
                <w:b/>
                <w:sz w:val="20"/>
                <w:szCs w:val="20"/>
                <w:shd w:val="clear" w:color="auto" w:fill="FFFFFF"/>
                <w:lang w:val="hy-AM"/>
              </w:rPr>
            </w:pPr>
          </w:p>
        </w:tc>
        <w:tc>
          <w:tcPr>
            <w:tcW w:w="6091" w:type="dxa"/>
            <w:shd w:val="clear" w:color="auto" w:fill="auto"/>
          </w:tcPr>
          <w:p w14:paraId="7551BE9E" w14:textId="77777777" w:rsidR="000575B9" w:rsidRPr="0044633D" w:rsidRDefault="000575B9" w:rsidP="009615D7">
            <w:pPr>
              <w:spacing w:line="276" w:lineRule="auto"/>
              <w:contextualSpacing/>
              <w:jc w:val="both"/>
              <w:rPr>
                <w:rFonts w:ascii="GHEA Grapalat" w:hAnsi="GHEA Grapalat" w:cs="Times New Roman"/>
                <w:b/>
                <w:sz w:val="20"/>
                <w:szCs w:val="20"/>
                <w:lang w:val="hy-AM"/>
              </w:rPr>
            </w:pPr>
            <w:r w:rsidRPr="0044633D">
              <w:rPr>
                <w:rFonts w:ascii="GHEA Grapalat" w:hAnsi="GHEA Grapalat" w:cs="Times New Roman"/>
                <w:b/>
                <w:sz w:val="20"/>
                <w:szCs w:val="20"/>
                <w:lang w:val="hy-AM"/>
              </w:rPr>
              <w:t>ՀՀ Ո ԷԱՃԱՊՁԲ-2023/ՊԼԱՆՇԵՏ</w:t>
            </w:r>
          </w:p>
        </w:tc>
        <w:tc>
          <w:tcPr>
            <w:tcW w:w="1701" w:type="dxa"/>
            <w:shd w:val="clear" w:color="auto" w:fill="auto"/>
            <w:vAlign w:val="center"/>
          </w:tcPr>
          <w:p w14:paraId="5C0AB88B"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3679" w:type="dxa"/>
            <w:shd w:val="clear" w:color="auto" w:fill="auto"/>
            <w:vAlign w:val="center"/>
          </w:tcPr>
          <w:p w14:paraId="2256A429"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70E46F71"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4F365DD1" w14:textId="77777777" w:rsidTr="006E00DE">
        <w:trPr>
          <w:trHeight w:val="777"/>
        </w:trPr>
        <w:tc>
          <w:tcPr>
            <w:tcW w:w="567" w:type="dxa"/>
            <w:shd w:val="clear" w:color="auto" w:fill="auto"/>
            <w:vAlign w:val="center"/>
          </w:tcPr>
          <w:p w14:paraId="7C57BC0D"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21</w:t>
            </w:r>
          </w:p>
        </w:tc>
        <w:tc>
          <w:tcPr>
            <w:tcW w:w="6091" w:type="dxa"/>
            <w:shd w:val="clear" w:color="auto" w:fill="auto"/>
          </w:tcPr>
          <w:p w14:paraId="4CD649A4" w14:textId="77777777" w:rsidR="000575B9" w:rsidRPr="0044633D" w:rsidRDefault="000575B9" w:rsidP="009615D7">
            <w:pPr>
              <w:spacing w:after="240" w:line="276" w:lineRule="auto"/>
              <w:contextualSpacing/>
              <w:jc w:val="both"/>
              <w:rPr>
                <w:rFonts w:ascii="GHEA Grapalat" w:eastAsia="Calibri" w:hAnsi="GHEA Grapalat"/>
                <w:sz w:val="20"/>
                <w:szCs w:val="20"/>
                <w:lang w:val="hy-AM"/>
              </w:rPr>
            </w:pPr>
            <w:r w:rsidRPr="0044633D">
              <w:rPr>
                <w:rFonts w:ascii="GHEA Grapalat" w:eastAsia="Calibri" w:hAnsi="GHEA Grapalat"/>
                <w:sz w:val="20"/>
                <w:szCs w:val="20"/>
                <w:lang w:val="hy-AM"/>
              </w:rPr>
              <w:t xml:space="preserve">Հայտարարված էլեկտրոնային աճուրդին մասնակցության հայտ է ներկայացրել միայն մեկ ընկերություն՝ </w:t>
            </w:r>
            <w:r w:rsidRPr="0044633D">
              <w:rPr>
                <w:rFonts w:ascii="GHEA Grapalat" w:hAnsi="GHEA Grapalat"/>
                <w:sz w:val="20"/>
                <w:szCs w:val="20"/>
                <w:lang w:val="hy-AM"/>
              </w:rPr>
              <w:t>«</w:t>
            </w:r>
            <w:r w:rsidRPr="0044633D">
              <w:rPr>
                <w:rFonts w:ascii="GHEA Grapalat" w:eastAsia="Times New Roman" w:hAnsi="GHEA Grapalat"/>
                <w:bCs/>
                <w:sz w:val="20"/>
                <w:szCs w:val="20"/>
                <w:lang w:val="hy-AM"/>
              </w:rPr>
              <w:t xml:space="preserve">ԷԼՄԱՐԿԵՏ ՍՊԸ, որի գնառաջարկը գրեթե նույնական է </w:t>
            </w:r>
            <w:r w:rsidRPr="0044633D">
              <w:rPr>
                <w:rFonts w:ascii="GHEA Grapalat" w:eastAsia="Calibri" w:hAnsi="GHEA Grapalat"/>
                <w:sz w:val="20"/>
                <w:szCs w:val="20"/>
                <w:lang w:val="hy-AM"/>
              </w:rPr>
              <w:t xml:space="preserve">պայմանագրի առարկայի՝ պլանշետների, համար սահմանված նախահաշվային գնի հետ: Եվ քանի որ, այլ մասնակիցներ չեն եղել, հետևաբար չի կայացել </w:t>
            </w:r>
            <w:r w:rsidRPr="0044633D">
              <w:rPr>
                <w:rFonts w:ascii="GHEA Grapalat" w:eastAsia="Calibri" w:hAnsi="GHEA Grapalat"/>
                <w:sz w:val="20"/>
                <w:szCs w:val="20"/>
                <w:lang w:val="hy-AM"/>
              </w:rPr>
              <w:lastRenderedPageBreak/>
              <w:t xml:space="preserve">նաև սակարկություն: Արդյունքում, վերջինս ճանաչվել է ընտրված մասնակից, որի առաջարկած գինը 1 պլանշետի համար էապես գերազանցել է շուկայում առկա՝ նույն մոդելի պլանշետների գներից: Այսպես, </w:t>
            </w:r>
            <w:r w:rsidRPr="0044633D">
              <w:rPr>
                <w:rFonts w:ascii="GHEA Grapalat" w:hAnsi="GHEA Grapalat"/>
                <w:sz w:val="20"/>
                <w:szCs w:val="20"/>
                <w:lang w:val="hy-AM"/>
              </w:rPr>
              <w:t>«</w:t>
            </w:r>
            <w:r w:rsidRPr="0044633D">
              <w:rPr>
                <w:rFonts w:ascii="GHEA Grapalat" w:eastAsia="Times New Roman" w:hAnsi="GHEA Grapalat"/>
                <w:bCs/>
                <w:sz w:val="20"/>
                <w:szCs w:val="20"/>
                <w:lang w:val="hy-AM"/>
              </w:rPr>
              <w:t>ԷԼՄԱՐԿԵՏ ՍՊԸ-ն ո</w:t>
            </w:r>
            <w:r w:rsidRPr="0044633D">
              <w:rPr>
                <w:rFonts w:ascii="GHEA Grapalat" w:hAnsi="GHEA Grapalat"/>
                <w:sz w:val="20"/>
                <w:szCs w:val="20"/>
                <w:lang w:val="hy-AM"/>
              </w:rPr>
              <w:t>ստիկանությանը մատակարարել է՝ մեկ միավորը 393,99 հազ.դրամով, չնայած այն հանգամանքին, որ իր իսկ ընկերությանը պատկանող «</w:t>
            </w:r>
            <w:r w:rsidRPr="0044633D">
              <w:rPr>
                <w:rFonts w:ascii="GHEA Grapalat" w:eastAsia="Times New Roman" w:hAnsi="GHEA Grapalat"/>
                <w:bCs/>
                <w:sz w:val="20"/>
                <w:szCs w:val="20"/>
                <w:lang w:val="hy-AM"/>
              </w:rPr>
              <w:t>Էլդորադո էլեկտրոնիկայի խանութում նույն</w:t>
            </w:r>
            <w:r w:rsidRPr="0044633D">
              <w:rPr>
                <w:rFonts w:ascii="GHEA Grapalat" w:hAnsi="GHEA Grapalat"/>
                <w:sz w:val="20"/>
                <w:szCs w:val="20"/>
                <w:lang w:val="hy-AM"/>
              </w:rPr>
              <w:t xml:space="preserve"> SAMSUNG Galaxy Tab Active3 (T-575) մոդելի պլանշետը վաճառվում է 286,90 հազ.դրամ մանրածախ արժեքով, իսկ Մեծ Բրիտանիայի թագավորության «Սամսունգ էլեկտրոնիկս պաշտոնական կայքում «https://www.samsung.com/uk/business/tablets/galaxy-tab-active/galaxy-tab-active3-t575-sm-t575nzkaeea/buy/ 479 բրիտանական ֆունտ արժեքով կամ՝ 233.9 հազ,դրամ ներառյալ ԱԱՀ (կիրառվել է ՀՀԿԲ սահմանված պաշտոնական փոխարժեքը՝ 31.10.2023 թվականի դրությամբ): Արդյունքում ընդամենն ավելի է վճարվել շուրջ 21,420.0 հազ. դրամ կամ 37,3 % կամ 1 պլանշետի համար ավելի վճարելով շուրջ 107.0 հազ. դրամ</w:t>
            </w:r>
          </w:p>
          <w:p w14:paraId="53D3E96D" w14:textId="77777777" w:rsidR="000575B9" w:rsidRPr="0044633D" w:rsidRDefault="000575B9" w:rsidP="009615D7">
            <w:pPr>
              <w:shd w:val="clear" w:color="auto" w:fill="FFFFFF"/>
              <w:spacing w:line="276" w:lineRule="auto"/>
              <w:jc w:val="both"/>
              <w:rPr>
                <w:rFonts w:ascii="GHEA Grapalat" w:eastAsia="Times New Roman" w:hAnsi="GHEA Grapalat" w:cs="Times New Roman"/>
                <w:sz w:val="20"/>
                <w:szCs w:val="20"/>
                <w:lang w:val="hy-AM"/>
              </w:rPr>
            </w:pPr>
            <w:r w:rsidRPr="0044633D">
              <w:rPr>
                <w:rFonts w:ascii="GHEA Grapalat" w:hAnsi="GHEA Grapalat" w:cs="Times New Roman"/>
                <w:sz w:val="20"/>
                <w:szCs w:val="20"/>
                <w:lang w:val="hy-AM"/>
              </w:rPr>
              <w:t>Հարկ է նշել, որ թե՛ պատվիրատուի, և թե՛ գնահատող հանձնաժողովի կողմից չեն կիրառվել «Գնումների մասին</w:t>
            </w:r>
            <w:r w:rsidRPr="0044633D">
              <w:rPr>
                <w:rFonts w:ascii="GHEA Grapalat" w:eastAsia="Times New Roman" w:hAnsi="GHEA Grapalat" w:cs="Times New Roman"/>
                <w:bCs/>
                <w:sz w:val="20"/>
                <w:szCs w:val="20"/>
                <w:lang w:val="hy-AM"/>
              </w:rPr>
              <w:t></w:t>
            </w:r>
            <w:r w:rsidRPr="0044633D">
              <w:rPr>
                <w:rFonts w:ascii="GHEA Grapalat" w:hAnsi="GHEA Grapalat" w:cs="Times New Roman"/>
                <w:sz w:val="20"/>
                <w:szCs w:val="20"/>
                <w:lang w:val="hy-AM"/>
              </w:rPr>
              <w:t xml:space="preserve"> ՀՀ օրենքի 38 հոդվածի 1-ին մասի 1) կետով սահմանված ընթացակարգերը, ինչպես նաև ՀՀ կառավարության 2017 թվականի թիվ 526-Ն որոշման 35-րդ կետով սահմանվածը, այն է՝ </w:t>
            </w:r>
            <w:r w:rsidRPr="0044633D">
              <w:rPr>
                <w:rFonts w:ascii="GHEA Grapalat" w:eastAsia="Times New Roman" w:hAnsi="GHEA Grapalat" w:cs="Times New Roman"/>
                <w:sz w:val="20"/>
                <w:szCs w:val="20"/>
                <w:lang w:val="hy-AM"/>
              </w:rPr>
              <w:t xml:space="preserve">գնահատող հանձնաժողովի որոշմամբ՝ քարտուղարը լրացուցիչ միջոցներ է ձեռնարկում պայմանագրի կնքման </w:t>
            </w:r>
            <w:r w:rsidRPr="0044633D">
              <w:rPr>
                <w:rFonts w:ascii="GHEA Grapalat" w:eastAsia="Times New Roman" w:hAnsi="GHEA Grapalat" w:cs="Times New Roman"/>
                <w:sz w:val="20"/>
                <w:szCs w:val="20"/>
                <w:lang w:val="hy-AM"/>
              </w:rPr>
              <w:lastRenderedPageBreak/>
              <w:t>նպատակով մասնակիցների շրջանակի ընդլայնման և նրանց միջև մրցակցության խրախուսման նպատակով` գնման գործընթացի մասին տեղեկությունները`</w:t>
            </w:r>
          </w:p>
          <w:p w14:paraId="03AED411" w14:textId="77777777" w:rsidR="000575B9" w:rsidRPr="0044633D" w:rsidRDefault="000575B9" w:rsidP="009615D7">
            <w:pPr>
              <w:shd w:val="clear" w:color="auto" w:fill="FFFFFF"/>
              <w:spacing w:line="276" w:lineRule="auto"/>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1) գնումների կամ նախաորակավորման մասին հայտարարությունը հրապարակում է նաև զանգվածային լրատվության, այդ թվում՝ այլ էլեկտրոնային միջոցներով.</w:t>
            </w:r>
          </w:p>
          <w:p w14:paraId="650A3F01" w14:textId="77777777" w:rsidR="000575B9" w:rsidRPr="0044633D" w:rsidRDefault="000575B9" w:rsidP="009615D7">
            <w:pPr>
              <w:shd w:val="clear" w:color="auto" w:fill="FFFFFF"/>
              <w:spacing w:line="276" w:lineRule="auto"/>
              <w:jc w:val="both"/>
              <w:rPr>
                <w:rFonts w:ascii="GHEA Grapalat" w:eastAsia="Times New Roman" w:hAnsi="GHEA Grapalat" w:cs="Times New Roman"/>
                <w:sz w:val="20"/>
                <w:szCs w:val="20"/>
                <w:lang w:val="hy-AM"/>
              </w:rPr>
            </w:pPr>
            <w:r w:rsidRPr="0044633D">
              <w:rPr>
                <w:rFonts w:ascii="GHEA Grapalat" w:eastAsia="Times New Roman" w:hAnsi="GHEA Grapalat" w:cs="Times New Roman"/>
                <w:sz w:val="20"/>
                <w:szCs w:val="20"/>
                <w:lang w:val="hy-AM"/>
              </w:rPr>
              <w:t>2) հրավերը տրամադրում (ուղարկում) է գնահատող հանձնաժողովի կողմից որոշված գնման գործընթացի հնարավոր մասնակիցներին:</w:t>
            </w:r>
            <w:r w:rsidRPr="0044633D">
              <w:rPr>
                <w:rFonts w:ascii="GHEA Grapalat" w:hAnsi="GHEA Grapalat"/>
                <w:sz w:val="20"/>
                <w:szCs w:val="20"/>
                <w:lang w:val="hy-AM"/>
              </w:rPr>
              <w:t xml:space="preserve"> </w:t>
            </w:r>
          </w:p>
        </w:tc>
        <w:tc>
          <w:tcPr>
            <w:tcW w:w="1701" w:type="dxa"/>
            <w:shd w:val="clear" w:color="auto" w:fill="auto"/>
            <w:vAlign w:val="center"/>
          </w:tcPr>
          <w:p w14:paraId="551FF75B"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466150C6" w14:textId="77777777" w:rsidR="000575B9" w:rsidRPr="0044633D" w:rsidRDefault="000575B9" w:rsidP="009615D7">
            <w:pPr>
              <w:shd w:val="clear" w:color="auto" w:fill="FFFFFF"/>
              <w:spacing w:after="240"/>
              <w:contextualSpacing/>
              <w:jc w:val="both"/>
              <w:rPr>
                <w:rFonts w:ascii="GHEA Grapalat" w:hAnsi="GHEA Grapalat"/>
                <w:sz w:val="20"/>
                <w:szCs w:val="20"/>
                <w:lang w:val="hy-AM"/>
              </w:rPr>
            </w:pPr>
            <w:r w:rsidRPr="0044633D">
              <w:rPr>
                <w:rFonts w:ascii="GHEA Grapalat" w:hAnsi="GHEA Grapalat"/>
                <w:sz w:val="20"/>
                <w:szCs w:val="20"/>
                <w:lang w:val="hy-AM"/>
              </w:rPr>
              <w:t xml:space="preserve">Պլանշետների նախահաշվային գնի համար հիմք է հանդիսացել նախորդ պլանշետների պայմանագրով սահմանված գինը։ Ինչ վերաբերվում է այն դիտարկմանը, որ մեկ միավոր պլանշետի գինը` 393,99 հազար </w:t>
            </w:r>
            <w:r w:rsidRPr="0044633D">
              <w:rPr>
                <w:rFonts w:ascii="GHEA Grapalat" w:hAnsi="GHEA Grapalat"/>
                <w:sz w:val="20"/>
                <w:szCs w:val="20"/>
                <w:lang w:val="hy-AM"/>
              </w:rPr>
              <w:lastRenderedPageBreak/>
              <w:t xml:space="preserve">դրամ, էապես գերազանցում է շուկայում առկա նույն մոդելի պլանշետների գներից, ապա «Էլմարկետե ՍՊԸ-ին արված հարցմանն ի պատասխան ստացվել է հետևյալը. «Տվյալ մոդելի պլանշետը նախատեսված է </w:t>
            </w:r>
            <w:r w:rsidRPr="0044633D">
              <w:rPr>
                <w:rFonts w:ascii="GHEA Grapalat" w:hAnsi="GHEA Grapalat"/>
                <w:b/>
                <w:sz w:val="20"/>
                <w:szCs w:val="20"/>
                <w:lang w:val="hy-AM"/>
              </w:rPr>
              <w:t>հատուկ նշանակության պայմաններում</w:t>
            </w:r>
            <w:r w:rsidRPr="0044633D">
              <w:rPr>
                <w:rFonts w:ascii="GHEA Grapalat" w:hAnsi="GHEA Grapalat"/>
                <w:sz w:val="20"/>
                <w:szCs w:val="20"/>
                <w:lang w:val="hy-AM"/>
              </w:rPr>
              <w:t xml:space="preserve"> օգտագործելու համար և վերոնշյալ մոդելը ներմուծվում է միայն պատվերով։ Այդ պահին առավել ցածր գնով տվյալ մոդելի պլանշետներ չեն եղել։ Հետագայում, ինչպես նշում է կազմակերպությունը, քանի որ պատվիրատուները հրաժարվել են նախապես արված պատվերներից, գները նոր իջեցվել են։ Այդ իսկ պատճառով էլ այժմ այլ SAMSUNG Galaxy Tab Active3 (T-575) մոդելի պլանշետին կարող ենք հանդիպել առավել ցածր գնով։</w:t>
            </w:r>
          </w:p>
          <w:p w14:paraId="1459922A" w14:textId="4C175574" w:rsidR="000575B9" w:rsidRPr="00F35BF9" w:rsidRDefault="009300B8" w:rsidP="00F35BF9">
            <w:pPr>
              <w:shd w:val="clear" w:color="auto" w:fill="FFFFFF"/>
              <w:spacing w:after="240"/>
              <w:contextualSpacing/>
              <w:jc w:val="both"/>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w:t>
            </w:r>
            <w:r w:rsidR="000575B9" w:rsidRPr="0044633D">
              <w:rPr>
                <w:rFonts w:ascii="GHEA Grapalat" w:eastAsia="Times New Roman" w:hAnsi="GHEA Grapalat" w:cs="Times New Roman"/>
                <w:sz w:val="20"/>
                <w:szCs w:val="20"/>
                <w:lang w:val="hy-AM"/>
              </w:rPr>
              <w:t xml:space="preserve">Գնահատող հանձնաժողովի կողմից անգործություն չի դրսևորվել և ընթացակարգի հայտը գնահատվել է բավարար, քանի որ ընթացակարգը եղել է հայտարարված էլեկտրոնային աճուրդ համակարգի միջոցով և համակարգն է ճանաչել ընտրված մասնակից՝ նվազագույն գին </w:t>
            </w:r>
            <w:r w:rsidR="000575B9" w:rsidRPr="0044633D">
              <w:rPr>
                <w:rFonts w:ascii="GHEA Grapalat" w:eastAsia="Times New Roman" w:hAnsi="GHEA Grapalat" w:cs="Times New Roman"/>
                <w:sz w:val="20"/>
                <w:szCs w:val="20"/>
                <w:lang w:val="hy-AM"/>
              </w:rPr>
              <w:lastRenderedPageBreak/>
              <w:t>առաջարկած մասնակցին ճանաչելով ընտրված մասնակից: Գնահատող հանձանաժողովի կողմից գնահատվել են մասնակցի ներկայացված փաստաթղթերի հրավերի պահանջների նկատմամբ ճշտությունը, որի արդյունքում մասնակցի հայտը գնահատվել է բավարար: Ինչ վերաբերում է գնահատող հանձնաժողովի որոշմանը՝ քարտուղարի լրացուցիչ միջոցների ձեռնարկմանը, ապա հայտնում եմ, որ ՀՀ Գնումների մասին օրենքի 40,41,42-րդ հոդվածների դրույթների և Կառավարության 526-Ն որոշման 98-րդ կետի՝</w:t>
            </w:r>
            <w:r w:rsidR="000575B9" w:rsidRPr="0044633D">
              <w:rPr>
                <w:rFonts w:ascii="GHEA Grapalat" w:hAnsi="GHEA Grapalat"/>
                <w:sz w:val="20"/>
                <w:szCs w:val="20"/>
                <w:lang w:val="hy-AM"/>
              </w:rPr>
              <w:t xml:space="preserve"> /</w:t>
            </w:r>
            <w:r w:rsidR="000575B9" w:rsidRPr="0044633D">
              <w:rPr>
                <w:rFonts w:ascii="GHEA Grapalat" w:eastAsia="Times New Roman" w:hAnsi="GHEA Grapalat" w:cs="Times New Roman"/>
                <w:i/>
                <w:sz w:val="20"/>
                <w:szCs w:val="20"/>
                <w:lang w:val="hy-AM"/>
              </w:rPr>
              <w:t>Եթե ընտրված մասնակցի գնային առաջարկը գերազանցում է այդ գնումը կատարելու համար նախատեսված ֆինանսական հատկացումների չափը, ապա պատվիրատուն կարող է ընտրված մասնակցին առաջարկել նվազեցնել իր գնային առաջարկը</w:t>
            </w:r>
            <w:r w:rsidR="000575B9" w:rsidRPr="0044633D">
              <w:rPr>
                <w:rFonts w:ascii="GHEA Grapalat" w:eastAsia="Times New Roman" w:hAnsi="GHEA Grapalat" w:cs="Times New Roman"/>
                <w:sz w:val="20"/>
                <w:szCs w:val="20"/>
                <w:lang w:val="hy-AM"/>
              </w:rPr>
              <w:t>/,</w:t>
            </w:r>
            <w:r>
              <w:rPr>
                <w:rFonts w:ascii="GHEA Grapalat" w:eastAsia="Times New Roman" w:hAnsi="GHEA Grapalat" w:cs="Times New Roman"/>
                <w:sz w:val="20"/>
                <w:szCs w:val="20"/>
                <w:lang w:val="hy-AM"/>
              </w:rPr>
              <w:t xml:space="preserve"> </w:t>
            </w:r>
            <w:r w:rsidR="000575B9" w:rsidRPr="0044633D">
              <w:rPr>
                <w:rFonts w:ascii="GHEA Grapalat" w:eastAsia="Times New Roman" w:hAnsi="GHEA Grapalat" w:cs="Times New Roman"/>
                <w:sz w:val="20"/>
                <w:szCs w:val="20"/>
                <w:lang w:val="hy-AM"/>
              </w:rPr>
              <w:t>համաձայն գնահատող հանձնաժողովը նման գործառույթ իրա</w:t>
            </w:r>
            <w:r w:rsidR="00F35BF9">
              <w:rPr>
                <w:rFonts w:ascii="GHEA Grapalat" w:eastAsia="Times New Roman" w:hAnsi="GHEA Grapalat" w:cs="Times New Roman"/>
                <w:sz w:val="20"/>
                <w:szCs w:val="20"/>
                <w:lang w:val="hy-AM"/>
              </w:rPr>
              <w:t>կանացնել իրավասու չէր:</w:t>
            </w:r>
          </w:p>
        </w:tc>
        <w:tc>
          <w:tcPr>
            <w:tcW w:w="4400" w:type="dxa"/>
          </w:tcPr>
          <w:p w14:paraId="4B490669" w14:textId="77777777" w:rsidR="000575B9" w:rsidRPr="002566D4" w:rsidRDefault="000575B9" w:rsidP="009615D7">
            <w:pPr>
              <w:shd w:val="clear" w:color="auto" w:fill="FFFFFF"/>
              <w:spacing w:after="240"/>
              <w:contextualSpacing/>
              <w:jc w:val="both"/>
              <w:rPr>
                <w:rFonts w:ascii="GHEA Grapalat" w:hAnsi="GHEA Grapalat"/>
                <w:sz w:val="20"/>
                <w:szCs w:val="20"/>
                <w:lang w:val="hy-AM"/>
              </w:rPr>
            </w:pPr>
            <w:r w:rsidRPr="002566D4">
              <w:rPr>
                <w:rFonts w:ascii="GHEA Grapalat" w:hAnsi="GHEA Grapalat"/>
                <w:sz w:val="20"/>
                <w:szCs w:val="20"/>
                <w:lang w:val="hy-AM"/>
              </w:rPr>
              <w:lastRenderedPageBreak/>
              <w:t>Հիմնավորումը չի ընդունվում, քանի որ.</w:t>
            </w:r>
          </w:p>
          <w:p w14:paraId="4B87C9FA" w14:textId="77777777" w:rsidR="000575B9" w:rsidRPr="0044633D" w:rsidRDefault="000575B9" w:rsidP="009615D7">
            <w:pPr>
              <w:shd w:val="clear" w:color="auto" w:fill="FFFFFF"/>
              <w:spacing w:after="240"/>
              <w:contextualSpacing/>
              <w:jc w:val="both"/>
              <w:rPr>
                <w:rFonts w:ascii="GHEA Grapalat" w:hAnsi="GHEA Grapalat"/>
                <w:sz w:val="20"/>
                <w:szCs w:val="20"/>
                <w:lang w:val="hy-AM"/>
              </w:rPr>
            </w:pPr>
            <w:r w:rsidRPr="0044633D">
              <w:rPr>
                <w:rFonts w:ascii="GHEA Grapalat" w:hAnsi="GHEA Grapalat"/>
                <w:sz w:val="20"/>
                <w:szCs w:val="20"/>
                <w:lang w:val="hy-AM"/>
              </w:rPr>
              <w:t>1. Հաշվեքննության ընթացքում հաշվեքննության օբյեկտը հայտնել է, որ նմանատիպ մոդելներ ունեն նաև «Panasonic և «Getac ապրանքանիշերը,</w:t>
            </w:r>
          </w:p>
          <w:p w14:paraId="335C61E0" w14:textId="77777777" w:rsidR="000575B9" w:rsidRPr="0044633D" w:rsidRDefault="000575B9" w:rsidP="009615D7">
            <w:pPr>
              <w:shd w:val="clear" w:color="auto" w:fill="FFFFFF"/>
              <w:spacing w:after="240"/>
              <w:contextualSpacing/>
              <w:jc w:val="both"/>
              <w:rPr>
                <w:rFonts w:ascii="GHEA Grapalat" w:hAnsi="GHEA Grapalat"/>
                <w:sz w:val="20"/>
                <w:szCs w:val="20"/>
                <w:lang w:val="hy-AM"/>
              </w:rPr>
            </w:pPr>
            <w:r w:rsidRPr="0044633D">
              <w:rPr>
                <w:rFonts w:ascii="GHEA Grapalat" w:hAnsi="GHEA Grapalat"/>
                <w:sz w:val="20"/>
                <w:szCs w:val="20"/>
                <w:lang w:val="hy-AM"/>
              </w:rPr>
              <w:lastRenderedPageBreak/>
              <w:t>2. Որևէ փաստաթղթով չի հիմնավորվում հաշվեքննության օբյեկտի կողմից, որպես «ռազմավարական որակավորված եզրույթը,</w:t>
            </w:r>
          </w:p>
          <w:p w14:paraId="7A2390FC" w14:textId="77777777" w:rsidR="000575B9" w:rsidRPr="0044633D" w:rsidRDefault="000575B9" w:rsidP="009615D7">
            <w:pPr>
              <w:shd w:val="clear" w:color="auto" w:fill="FFFFFF"/>
              <w:spacing w:after="240"/>
              <w:contextualSpacing/>
              <w:jc w:val="both"/>
              <w:rPr>
                <w:rFonts w:ascii="GHEA Grapalat" w:hAnsi="GHEA Grapalat"/>
                <w:sz w:val="20"/>
                <w:szCs w:val="20"/>
                <w:lang w:val="hy-AM"/>
              </w:rPr>
            </w:pPr>
            <w:r w:rsidRPr="0044633D">
              <w:rPr>
                <w:rFonts w:ascii="GHEA Grapalat" w:hAnsi="GHEA Grapalat"/>
                <w:sz w:val="20"/>
                <w:szCs w:val="20"/>
                <w:lang w:val="hy-AM"/>
              </w:rPr>
              <w:t xml:space="preserve">3. Չի ներկայացվել հաշվեքննության օբյեկտի կողմից կատարված «շուկայի ուսումնասիրության վերաբերյալ որևէ հավաստող տվյալ: </w:t>
            </w:r>
          </w:p>
          <w:p w14:paraId="417DFFBE" w14:textId="55AC3339" w:rsidR="000575B9" w:rsidRPr="0044633D" w:rsidRDefault="000575B9" w:rsidP="009615D7">
            <w:pPr>
              <w:shd w:val="clear" w:color="auto" w:fill="FFFFFF"/>
              <w:spacing w:after="240"/>
              <w:contextualSpacing/>
              <w:jc w:val="both"/>
              <w:rPr>
                <w:rFonts w:ascii="GHEA Grapalat" w:hAnsi="GHEA Grapalat"/>
                <w:sz w:val="20"/>
                <w:szCs w:val="20"/>
                <w:lang w:val="hy-AM"/>
              </w:rPr>
            </w:pPr>
            <w:r w:rsidRPr="0044633D">
              <w:rPr>
                <w:rFonts w:ascii="GHEA Grapalat" w:hAnsi="GHEA Grapalat"/>
                <w:sz w:val="20"/>
                <w:szCs w:val="20"/>
                <w:lang w:val="hy-AM"/>
              </w:rPr>
              <w:t>4. «Էլդորադո ՍՊ ընկերության գերությամբ, հավաստվել է, որ նույն սարքը վաճառում է ավելի ցածր գնով:</w:t>
            </w:r>
            <w:r w:rsidR="009300B8">
              <w:rPr>
                <w:rFonts w:ascii="GHEA Grapalat" w:hAnsi="GHEA Grapalat"/>
                <w:sz w:val="20"/>
                <w:szCs w:val="20"/>
                <w:lang w:val="hy-AM"/>
              </w:rPr>
              <w:t xml:space="preserve"> </w:t>
            </w:r>
          </w:p>
          <w:p w14:paraId="19C900F4" w14:textId="77777777" w:rsidR="000575B9" w:rsidRPr="0044633D" w:rsidRDefault="000575B9" w:rsidP="009615D7">
            <w:pPr>
              <w:shd w:val="clear" w:color="auto" w:fill="FFFFFF"/>
              <w:spacing w:after="240"/>
              <w:contextualSpacing/>
              <w:jc w:val="both"/>
              <w:rPr>
                <w:rFonts w:ascii="GHEA Grapalat" w:hAnsi="GHEA Grapalat"/>
                <w:sz w:val="20"/>
                <w:szCs w:val="20"/>
                <w:lang w:val="hy-AM"/>
              </w:rPr>
            </w:pPr>
            <w:r w:rsidRPr="0044633D">
              <w:rPr>
                <w:rFonts w:ascii="GHEA Grapalat" w:hAnsi="GHEA Grapalat"/>
                <w:sz w:val="20"/>
                <w:szCs w:val="20"/>
                <w:lang w:val="hy-AM"/>
              </w:rPr>
              <w:t xml:space="preserve">5. Իսկ գնահատող հանձնաժողովի գործունեության մասով բերված առարկությունները չեն անդրադառնում արձանագրությամբ նշված կոնկրետ իրավանորմի նկատմամբ չպահպանման մասով արձանագրված անհամապատասխանությանը: </w:t>
            </w:r>
          </w:p>
        </w:tc>
      </w:tr>
      <w:tr w:rsidR="000575B9" w:rsidRPr="00851DB3" w14:paraId="33DB8428" w14:textId="77777777" w:rsidTr="006E00DE">
        <w:trPr>
          <w:trHeight w:val="777"/>
        </w:trPr>
        <w:tc>
          <w:tcPr>
            <w:tcW w:w="567" w:type="dxa"/>
            <w:shd w:val="clear" w:color="auto" w:fill="auto"/>
            <w:vAlign w:val="center"/>
          </w:tcPr>
          <w:p w14:paraId="73B9F835" w14:textId="77777777" w:rsidR="000575B9" w:rsidRPr="0044633D" w:rsidRDefault="000575B9" w:rsidP="009615D7">
            <w:pPr>
              <w:pStyle w:val="ListParagraph"/>
              <w:spacing w:line="276" w:lineRule="auto"/>
              <w:jc w:val="both"/>
              <w:rPr>
                <w:rFonts w:ascii="GHEA Grapalat" w:hAnsi="GHEA Grapalat"/>
                <w:b/>
                <w:sz w:val="20"/>
                <w:szCs w:val="20"/>
                <w:shd w:val="clear" w:color="auto" w:fill="FFFFFF"/>
                <w:lang w:val="hy-AM"/>
              </w:rPr>
            </w:pPr>
          </w:p>
        </w:tc>
        <w:tc>
          <w:tcPr>
            <w:tcW w:w="6091" w:type="dxa"/>
            <w:shd w:val="clear" w:color="auto" w:fill="auto"/>
          </w:tcPr>
          <w:p w14:paraId="40740EED" w14:textId="77777777" w:rsidR="000575B9" w:rsidRPr="0044633D" w:rsidRDefault="000575B9" w:rsidP="009615D7">
            <w:pPr>
              <w:spacing w:line="276" w:lineRule="auto"/>
              <w:contextualSpacing/>
              <w:jc w:val="both"/>
              <w:rPr>
                <w:rFonts w:ascii="GHEA Grapalat" w:hAnsi="GHEA Grapalat" w:cs="Times New Roman"/>
                <w:b/>
                <w:sz w:val="20"/>
                <w:szCs w:val="20"/>
                <w:lang w:val="hy-AM"/>
              </w:rPr>
            </w:pPr>
            <w:r w:rsidRPr="0044633D">
              <w:rPr>
                <w:rFonts w:ascii="GHEA Grapalat" w:hAnsi="GHEA Grapalat" w:cs="Times New Roman"/>
                <w:b/>
                <w:sz w:val="20"/>
                <w:szCs w:val="20"/>
                <w:lang w:val="hy-AM"/>
              </w:rPr>
              <w:t>ՀՀ Ո ԷԱՃԱՇՁԲ-2023ՏՄ/ՀՀ</w:t>
            </w:r>
          </w:p>
        </w:tc>
        <w:tc>
          <w:tcPr>
            <w:tcW w:w="1701" w:type="dxa"/>
            <w:shd w:val="clear" w:color="auto" w:fill="auto"/>
            <w:vAlign w:val="center"/>
          </w:tcPr>
          <w:p w14:paraId="3F6D75BC"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3679" w:type="dxa"/>
            <w:shd w:val="clear" w:color="auto" w:fill="auto"/>
            <w:vAlign w:val="center"/>
          </w:tcPr>
          <w:p w14:paraId="654A8CC1"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7806B1AF"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7A78B096" w14:textId="77777777" w:rsidTr="006E00DE">
        <w:trPr>
          <w:trHeight w:val="777"/>
        </w:trPr>
        <w:tc>
          <w:tcPr>
            <w:tcW w:w="567" w:type="dxa"/>
            <w:shd w:val="clear" w:color="auto" w:fill="auto"/>
            <w:vAlign w:val="center"/>
          </w:tcPr>
          <w:p w14:paraId="0769B67F"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lastRenderedPageBreak/>
              <w:t>22</w:t>
            </w:r>
          </w:p>
        </w:tc>
        <w:tc>
          <w:tcPr>
            <w:tcW w:w="6091" w:type="dxa"/>
            <w:shd w:val="clear" w:color="auto" w:fill="auto"/>
          </w:tcPr>
          <w:p w14:paraId="7D8ACFF1" w14:textId="77777777" w:rsidR="000575B9" w:rsidRPr="0044633D" w:rsidRDefault="000575B9" w:rsidP="009615D7">
            <w:pPr>
              <w:spacing w:after="200" w:line="276" w:lineRule="auto"/>
              <w:contextualSpacing/>
              <w:jc w:val="both"/>
              <w:rPr>
                <w:rFonts w:ascii="GHEA Grapalat" w:eastAsia="Calibri" w:hAnsi="GHEA Grapalat" w:cs="Times New Roman"/>
                <w:sz w:val="20"/>
                <w:szCs w:val="20"/>
                <w:lang w:val="hy-AM"/>
              </w:rPr>
            </w:pPr>
            <w:r w:rsidRPr="0044633D">
              <w:rPr>
                <w:rFonts w:ascii="GHEA Grapalat" w:eastAsia="Calibri" w:hAnsi="GHEA Grapalat" w:cs="Times New Roman"/>
                <w:sz w:val="20"/>
                <w:szCs w:val="20"/>
                <w:lang w:val="hy-AM"/>
              </w:rPr>
              <w:t>Պատվիրատուի (ՀՀ ՆԳՆ ոստիկանություն) կողմից, որպես էլեկտրոնային մրցույթի գնման առարկայի տեխնիկական բնութագրի տարրեր, սահմանվել են մի շարք որակատեխնիկական չափորոշիչներ, որոնք, սակայն առանց մասնագիտացված փորձագիտահետազոտական եզրակացության (ինչը, ըստ ներկայացված փաստաթղթերի, չի իրականացվել) գործնականում հնարավոր չէ նույնականացնել: Մասնավորապես, համաձայն տեխնիկական բնութագրի պահանջի՝ տրանսպորտային միջոցի հաշվառման համարանիշերը պետք է համապատասխանեն «Տրանսպորտային միջոցների հաշվառման համարանիշեր. Տիպեր և հիմնական չափեր. Տեխնիկական պահանջներ. Հայաստանի ազգային «ՀՍՏ 110-2014 ստանդարտի պահանջներին, որն, օրինակ, սահամանում է՝ լուսանդրադարձման նվազագույն/առավելագույն գործակիցները (կանդելլա/մԱ)` երկրաչափական երեք տարբեր անկյունների տակ, ջրի ազդեցության դեպքում այդ գործակիցների առնվազն մեծություններ, գունային հատվածների անկյունային կետերի կոորդինատների որոշում D65 տեսակի լուսավորության ներքո ըստ պայծառության աստիճանների՝ հաշվարկելով լուսանդրադարձային պատվածքի գունաչափման բնութագրերը գիշերային պայմաններում, ներկաթաղանթի ջերմակայունության գործակցի որոշում, համարանիշի թիթեղի ճկման աստիճանի որոշում, մետաղի համաձուլվածքի բաղադրության համամասնության որոշում և այլ մի շարք ճշգրիտ պարամետրեր:</w:t>
            </w:r>
          </w:p>
          <w:p w14:paraId="51585E64" w14:textId="77777777" w:rsidR="000575B9" w:rsidRPr="0044633D" w:rsidRDefault="000575B9" w:rsidP="009615D7">
            <w:pPr>
              <w:spacing w:after="200" w:line="276" w:lineRule="auto"/>
              <w:contextualSpacing/>
              <w:jc w:val="both"/>
              <w:rPr>
                <w:rFonts w:ascii="GHEA Grapalat" w:eastAsia="Calibri" w:hAnsi="GHEA Grapalat" w:cs="Times New Roman"/>
                <w:sz w:val="20"/>
                <w:szCs w:val="20"/>
                <w:lang w:val="hy-AM"/>
              </w:rPr>
            </w:pPr>
            <w:r w:rsidRPr="0044633D">
              <w:rPr>
                <w:rFonts w:ascii="GHEA Grapalat" w:eastAsia="Calibri" w:hAnsi="GHEA Grapalat" w:cs="Times New Roman"/>
                <w:sz w:val="20"/>
                <w:szCs w:val="20"/>
                <w:lang w:val="hy-AM"/>
              </w:rPr>
              <w:lastRenderedPageBreak/>
              <w:t xml:space="preserve">Հաշվեքննություն իրականացնող պաշտոնատար անձանց վերոնշյալ բնութագրերի պահանջներին </w:t>
            </w:r>
            <w:r w:rsidRPr="0044633D">
              <w:rPr>
                <w:rFonts w:ascii="GHEA Grapalat" w:eastAsia="Verdana" w:hAnsi="GHEA Grapalat" w:cs="Times New Roman"/>
                <w:sz w:val="20"/>
                <w:szCs w:val="20"/>
                <w:lang w:val="hy-AM"/>
              </w:rPr>
              <w:t>Բիլլ Սթոուն ՍՊԸ-ի կողմից պատրաստված հաշվառման համարանիշերի</w:t>
            </w:r>
            <w:r w:rsidRPr="0044633D">
              <w:rPr>
                <w:rFonts w:ascii="GHEA Grapalat" w:eastAsia="Calibri" w:hAnsi="GHEA Grapalat" w:cs="Times New Roman"/>
                <w:sz w:val="20"/>
                <w:szCs w:val="20"/>
                <w:lang w:val="hy-AM"/>
              </w:rPr>
              <w:t xml:space="preserve"> համապատասխան լինելու փաստը հավաստող փաստաթղթեր չեն տրամադրվել՝ դրանք առկա չլինելու պատճառաբանությամբ:</w:t>
            </w:r>
          </w:p>
          <w:p w14:paraId="4629F653" w14:textId="4D96787D" w:rsidR="000575B9" w:rsidRPr="0044633D" w:rsidRDefault="000575B9" w:rsidP="009615D7">
            <w:pPr>
              <w:spacing w:after="200" w:line="276" w:lineRule="auto"/>
              <w:contextualSpacing/>
              <w:jc w:val="both"/>
              <w:rPr>
                <w:rFonts w:ascii="GHEA Grapalat" w:eastAsia="Verdana" w:hAnsi="GHEA Grapalat" w:cs="Arial"/>
                <w:sz w:val="20"/>
                <w:szCs w:val="20"/>
                <w:lang w:val="hy-AM" w:eastAsia="ru-RU"/>
              </w:rPr>
            </w:pPr>
            <w:r w:rsidRPr="0044633D">
              <w:rPr>
                <w:rFonts w:ascii="GHEA Grapalat" w:eastAsia="Calibri" w:hAnsi="GHEA Grapalat" w:cs="Times New Roman"/>
                <w:sz w:val="20"/>
                <w:szCs w:val="20"/>
                <w:lang w:val="hy-AM"/>
              </w:rPr>
              <w:t xml:space="preserve">Հաշվեքննության արդյունքում ստույգ ու օբյեկտիվ տվյալներ ներկայացնելու նպատակով, Հաշվեքննիչ պալատը հիմք ընդունելով «Հաշվեքննիչ պալատի մասին ՀՀ օրենքի 33-րդ հոդվածի 3-րդ մասի 4) ենթակետով սահմանվածը՝ կիրառել է «արտաքին հաստատում ընթացակարգը և </w:t>
            </w:r>
            <w:r w:rsidRPr="0044633D">
              <w:rPr>
                <w:rFonts w:ascii="GHEA Grapalat" w:eastAsia="Verdana" w:hAnsi="GHEA Grapalat" w:cs="Times New Roman"/>
                <w:sz w:val="20"/>
                <w:szCs w:val="20"/>
                <w:lang w:val="hy-AM"/>
              </w:rPr>
              <w:t>Բիլլ Սթոուն ՍՊԸ-ի կողմից պատրաստված հաշվառման համարանիշերի տարբեր խմբաքանակներից վերցված թվով</w:t>
            </w:r>
            <w:r w:rsidR="00A7561C">
              <w:rPr>
                <w:rFonts w:ascii="GHEA Grapalat" w:eastAsia="Verdana" w:hAnsi="GHEA Grapalat" w:cs="Times New Roman"/>
                <w:sz w:val="20"/>
                <w:szCs w:val="20"/>
                <w:lang w:val="hy-AM"/>
              </w:rPr>
              <w:t xml:space="preserve"> երեք</w:t>
            </w:r>
            <w:r w:rsidRPr="0044633D">
              <w:rPr>
                <w:rFonts w:ascii="GHEA Grapalat" w:eastAsia="Verdana" w:hAnsi="GHEA Grapalat" w:cs="Times New Roman"/>
                <w:sz w:val="20"/>
                <w:szCs w:val="20"/>
                <w:lang w:val="hy-AM"/>
              </w:rPr>
              <w:t xml:space="preserve"> նմուշ ներկայացվել են </w:t>
            </w:r>
            <w:r w:rsidRPr="0044633D">
              <w:rPr>
                <w:rFonts w:ascii="GHEA Grapalat" w:eastAsia="Verdana" w:hAnsi="GHEA Grapalat" w:cs="Arial"/>
                <w:sz w:val="20"/>
                <w:szCs w:val="20"/>
                <w:shd w:val="clear" w:color="auto" w:fill="FFFFFF"/>
                <w:lang w:val="hy-AM"/>
              </w:rPr>
              <w:t>«</w:t>
            </w:r>
            <w:r w:rsidRPr="0044633D">
              <w:rPr>
                <w:rFonts w:ascii="GHEA Grapalat" w:eastAsia="Verdana" w:hAnsi="GHEA Grapalat" w:cs="Calibri"/>
                <w:bCs/>
                <w:sz w:val="20"/>
                <w:szCs w:val="20"/>
                <w:shd w:val="clear" w:color="auto" w:fill="FFFFFF"/>
                <w:lang w:val="hy-AM"/>
              </w:rPr>
              <w:t>ՀՀ ԱՆ Փորձագիտական կենտրոն</w:t>
            </w:r>
            <w:r w:rsidRPr="0044633D">
              <w:rPr>
                <w:rFonts w:ascii="GHEA Grapalat" w:eastAsia="Verdana" w:hAnsi="GHEA Grapalat" w:cs="Arial"/>
                <w:sz w:val="20"/>
                <w:szCs w:val="20"/>
                <w:shd w:val="clear" w:color="auto" w:fill="FFFFFF"/>
                <w:lang w:val="hy-AM"/>
              </w:rPr>
              <w:t></w:t>
            </w:r>
            <w:r w:rsidRPr="0044633D">
              <w:rPr>
                <w:rFonts w:ascii="Calibri" w:eastAsia="Verdana" w:hAnsi="Calibri" w:cs="Calibri"/>
                <w:bCs/>
                <w:sz w:val="20"/>
                <w:szCs w:val="20"/>
                <w:shd w:val="clear" w:color="auto" w:fill="FFFFFF"/>
                <w:lang w:val="hy-AM"/>
              </w:rPr>
              <w:t> </w:t>
            </w:r>
            <w:r w:rsidRPr="0044633D">
              <w:rPr>
                <w:rFonts w:ascii="GHEA Grapalat" w:eastAsia="Verdana" w:hAnsi="GHEA Grapalat" w:cs="GHEA Grapalat"/>
                <w:bCs/>
                <w:sz w:val="20"/>
                <w:szCs w:val="20"/>
                <w:shd w:val="clear" w:color="auto" w:fill="FFFFFF"/>
                <w:lang w:val="hy-AM"/>
              </w:rPr>
              <w:t>ՊՈԱ</w:t>
            </w:r>
            <w:r w:rsidRPr="0044633D">
              <w:rPr>
                <w:rFonts w:ascii="GHEA Grapalat" w:eastAsia="Verdana" w:hAnsi="GHEA Grapalat" w:cs="Calibri"/>
                <w:bCs/>
                <w:sz w:val="20"/>
                <w:szCs w:val="20"/>
                <w:shd w:val="clear" w:color="auto" w:fill="FFFFFF"/>
                <w:lang w:val="hy-AM"/>
              </w:rPr>
              <w:t>Կ՝</w:t>
            </w:r>
            <w:r w:rsidRPr="0044633D">
              <w:rPr>
                <w:rFonts w:ascii="GHEA Grapalat" w:eastAsia="Verdana" w:hAnsi="GHEA Grapalat" w:cs="Calibri"/>
                <w:b/>
                <w:bCs/>
                <w:sz w:val="20"/>
                <w:szCs w:val="20"/>
                <w:shd w:val="clear" w:color="auto" w:fill="FFFFFF"/>
                <w:lang w:val="hy-AM"/>
              </w:rPr>
              <w:t xml:space="preserve"> </w:t>
            </w:r>
            <w:r w:rsidRPr="0044633D">
              <w:rPr>
                <w:rFonts w:ascii="GHEA Grapalat" w:eastAsia="Verdana" w:hAnsi="GHEA Grapalat" w:cs="Arial"/>
                <w:sz w:val="20"/>
                <w:szCs w:val="20"/>
                <w:lang w:val="hy-AM" w:eastAsia="ru-RU"/>
              </w:rPr>
              <w:t xml:space="preserve">պայմանագրի տեխնիկական բնութագրի և Հայաստանի ազգային ստանդարտի պահանջների հետ համապատասխանության փորձաքննության նպատակով: </w:t>
            </w:r>
          </w:p>
          <w:p w14:paraId="52DB9961" w14:textId="367241E7" w:rsidR="000575B9" w:rsidRPr="0044633D" w:rsidRDefault="000575B9" w:rsidP="009615D7">
            <w:pPr>
              <w:spacing w:after="200" w:line="276" w:lineRule="auto"/>
              <w:contextualSpacing/>
              <w:jc w:val="both"/>
              <w:rPr>
                <w:rFonts w:ascii="GHEA Grapalat" w:eastAsia="Calibri" w:hAnsi="GHEA Grapalat" w:cs="Times New Roman"/>
                <w:sz w:val="20"/>
                <w:szCs w:val="20"/>
                <w:lang w:val="hy-AM"/>
              </w:rPr>
            </w:pPr>
            <w:r w:rsidRPr="0044633D">
              <w:rPr>
                <w:rFonts w:ascii="GHEA Grapalat" w:eastAsia="Verdana" w:hAnsi="GHEA Grapalat" w:cs="Arial"/>
                <w:sz w:val="20"/>
                <w:szCs w:val="20"/>
                <w:lang w:val="hy-AM" w:eastAsia="ru-RU"/>
              </w:rPr>
              <w:t xml:space="preserve">2023 թվականի օգոստոսի 23-ի թիվ 22512302 գրությամբ </w:t>
            </w:r>
            <w:r w:rsidRPr="0044633D">
              <w:rPr>
                <w:rFonts w:ascii="GHEA Grapalat" w:eastAsia="Verdana" w:hAnsi="GHEA Grapalat" w:cs="Arial"/>
                <w:sz w:val="20"/>
                <w:szCs w:val="20"/>
                <w:shd w:val="clear" w:color="auto" w:fill="FFFFFF"/>
                <w:lang w:val="hy-AM"/>
              </w:rPr>
              <w:t>«</w:t>
            </w:r>
            <w:r w:rsidRPr="0044633D">
              <w:rPr>
                <w:rFonts w:ascii="GHEA Grapalat" w:eastAsia="Verdana" w:hAnsi="GHEA Grapalat" w:cs="Calibri"/>
                <w:bCs/>
                <w:sz w:val="20"/>
                <w:szCs w:val="20"/>
                <w:shd w:val="clear" w:color="auto" w:fill="FFFFFF"/>
                <w:lang w:val="hy-AM"/>
              </w:rPr>
              <w:t>ՀՀ ԱՆ Փորձագիտական կենտրոն</w:t>
            </w:r>
            <w:r w:rsidRPr="0044633D">
              <w:rPr>
                <w:rFonts w:ascii="GHEA Grapalat" w:eastAsia="Verdana" w:hAnsi="GHEA Grapalat" w:cs="Arial"/>
                <w:sz w:val="20"/>
                <w:szCs w:val="20"/>
                <w:shd w:val="clear" w:color="auto" w:fill="FFFFFF"/>
                <w:lang w:val="hy-AM"/>
              </w:rPr>
              <w:t></w:t>
            </w:r>
            <w:r w:rsidRPr="0044633D">
              <w:rPr>
                <w:rFonts w:ascii="Calibri" w:eastAsia="Verdana" w:hAnsi="Calibri" w:cs="Calibri"/>
                <w:bCs/>
                <w:sz w:val="20"/>
                <w:szCs w:val="20"/>
                <w:shd w:val="clear" w:color="auto" w:fill="FFFFFF"/>
                <w:lang w:val="hy-AM"/>
              </w:rPr>
              <w:t> </w:t>
            </w:r>
            <w:r w:rsidRPr="0044633D">
              <w:rPr>
                <w:rFonts w:ascii="GHEA Grapalat" w:eastAsia="Verdana" w:hAnsi="GHEA Grapalat" w:cs="GHEA Grapalat"/>
                <w:bCs/>
                <w:sz w:val="20"/>
                <w:szCs w:val="20"/>
                <w:shd w:val="clear" w:color="auto" w:fill="FFFFFF"/>
                <w:lang w:val="hy-AM"/>
              </w:rPr>
              <w:t>ՊՈԱ</w:t>
            </w:r>
            <w:r w:rsidRPr="0044633D">
              <w:rPr>
                <w:rFonts w:ascii="GHEA Grapalat" w:eastAsia="Verdana" w:hAnsi="GHEA Grapalat" w:cs="Calibri"/>
                <w:bCs/>
                <w:sz w:val="20"/>
                <w:szCs w:val="20"/>
                <w:shd w:val="clear" w:color="auto" w:fill="FFFFFF"/>
                <w:lang w:val="hy-AM"/>
              </w:rPr>
              <w:t>Կ-ը</w:t>
            </w:r>
            <w:r w:rsidRPr="0044633D">
              <w:rPr>
                <w:rFonts w:ascii="GHEA Grapalat" w:eastAsia="Verdana" w:hAnsi="GHEA Grapalat" w:cs="Arial"/>
                <w:sz w:val="20"/>
                <w:szCs w:val="20"/>
                <w:lang w:val="hy-AM" w:eastAsia="ru-RU"/>
              </w:rPr>
              <w:t xml:space="preserve"> ՀՀ ՀՊ է ներկայացվել փորձագետների եզրակացությունը, ըստ որի փորձաքննությանը ներկայացված թվով</w:t>
            </w:r>
            <w:r w:rsidR="00A7561C">
              <w:rPr>
                <w:rFonts w:ascii="GHEA Grapalat" w:eastAsia="Verdana" w:hAnsi="GHEA Grapalat" w:cs="Arial"/>
                <w:sz w:val="20"/>
                <w:szCs w:val="20"/>
                <w:lang w:val="hy-AM" w:eastAsia="ru-RU"/>
              </w:rPr>
              <w:t xml:space="preserve"> երեք</w:t>
            </w:r>
            <w:r w:rsidRPr="0044633D">
              <w:rPr>
                <w:rFonts w:ascii="GHEA Grapalat" w:eastAsia="Verdana" w:hAnsi="GHEA Grapalat" w:cs="Arial"/>
                <w:sz w:val="20"/>
                <w:szCs w:val="20"/>
                <w:lang w:val="hy-AM" w:eastAsia="ru-RU"/>
              </w:rPr>
              <w:t xml:space="preserve"> հատ (2 հատ երկար և 1 հատ կարճ) հաշվառման համարանիշերը չեն համապատասխանում </w:t>
            </w:r>
            <w:r w:rsidRPr="0044633D">
              <w:rPr>
                <w:rFonts w:ascii="GHEA Grapalat" w:eastAsia="Calibri" w:hAnsi="GHEA Grapalat" w:cs="Times New Roman"/>
                <w:sz w:val="20"/>
                <w:szCs w:val="20"/>
                <w:lang w:val="hy-AM"/>
              </w:rPr>
              <w:t xml:space="preserve">«ՀՍՏ 110-2014 ստանդարտով սահմանված «5.7 –վառելիքային նյութերի ներգործության նկատմամբ կետերի պահանջներին (եզրագծերի տառերի և թվերի հատվածում առկա սև գույնի ներկածածկույթի շերտը օրգանական լուծիչների (70%- հեպտանից և 30%-տոլուոլից կազմված լուծույթ) ներգործության </w:t>
            </w:r>
            <w:r w:rsidRPr="0044633D">
              <w:rPr>
                <w:rFonts w:ascii="GHEA Grapalat" w:eastAsia="Calibri" w:hAnsi="GHEA Grapalat" w:cs="Times New Roman"/>
                <w:sz w:val="20"/>
                <w:szCs w:val="20"/>
                <w:lang w:val="hy-AM"/>
              </w:rPr>
              <w:lastRenderedPageBreak/>
              <w:t>արդյունքում ուռչում է, փափկում, նվազում է փայլը, ի հայտ են գալիս ճաքեր):</w:t>
            </w:r>
          </w:p>
          <w:p w14:paraId="4D98062A" w14:textId="77777777" w:rsidR="000575B9" w:rsidRPr="0044633D" w:rsidRDefault="000575B9" w:rsidP="009615D7">
            <w:pPr>
              <w:spacing w:line="276" w:lineRule="auto"/>
              <w:contextualSpacing/>
              <w:jc w:val="both"/>
              <w:rPr>
                <w:rFonts w:ascii="GHEA Grapalat" w:eastAsia="Verdana" w:hAnsi="GHEA Grapalat" w:cs="Times New Roman"/>
                <w:sz w:val="20"/>
                <w:szCs w:val="20"/>
                <w:lang w:val="hy-AM"/>
              </w:rPr>
            </w:pPr>
            <w:r w:rsidRPr="0044633D">
              <w:rPr>
                <w:rFonts w:ascii="GHEA Grapalat" w:eastAsia="Verdana" w:hAnsi="GHEA Grapalat" w:cs="Times New Roman"/>
                <w:sz w:val="20"/>
                <w:szCs w:val="20"/>
                <w:lang w:val="hy-AM"/>
              </w:rPr>
              <w:t xml:space="preserve">Կատարողի կողմից չեն պահպանվել պայմանագրի տեխնիկական բնութագրի՝ մասնավորապես </w:t>
            </w:r>
            <w:r w:rsidRPr="0044633D">
              <w:rPr>
                <w:rFonts w:ascii="GHEA Grapalat" w:eastAsia="Calibri" w:hAnsi="GHEA Grapalat" w:cs="Times New Roman"/>
                <w:sz w:val="20"/>
                <w:szCs w:val="20"/>
                <w:lang w:val="hy-AM"/>
              </w:rPr>
              <w:t>ՀՍՏ 110-2014 5.7 կետի,</w:t>
            </w:r>
            <w:r w:rsidRPr="0044633D">
              <w:rPr>
                <w:rFonts w:ascii="GHEA Grapalat" w:eastAsia="Verdana" w:hAnsi="GHEA Grapalat" w:cs="Times New Roman"/>
                <w:sz w:val="20"/>
                <w:szCs w:val="20"/>
                <w:lang w:val="hy-AM"/>
              </w:rPr>
              <w:t xml:space="preserve"> պահանջները:</w:t>
            </w:r>
          </w:p>
          <w:p w14:paraId="5C31509F" w14:textId="77777777" w:rsidR="000575B9" w:rsidRPr="0044633D" w:rsidRDefault="000575B9" w:rsidP="009615D7">
            <w:pPr>
              <w:spacing w:line="276" w:lineRule="auto"/>
              <w:contextualSpacing/>
              <w:jc w:val="both"/>
              <w:rPr>
                <w:rFonts w:ascii="GHEA Grapalat" w:eastAsia="Calibri" w:hAnsi="GHEA Grapalat" w:cs="Times New Roman"/>
                <w:b/>
                <w:sz w:val="20"/>
                <w:szCs w:val="20"/>
                <w:lang w:val="hy-AM"/>
              </w:rPr>
            </w:pPr>
            <w:r w:rsidRPr="0044633D">
              <w:rPr>
                <w:rFonts w:ascii="GHEA Grapalat" w:eastAsia="Calibri" w:hAnsi="GHEA Grapalat" w:cs="Times New Roman"/>
                <w:sz w:val="20"/>
                <w:szCs w:val="20"/>
                <w:lang w:val="hy-AM"/>
              </w:rPr>
              <w:t>Առկա է անհամապատասխանություն պայմանագրի 1</w:t>
            </w:r>
            <w:r w:rsidRPr="0044633D">
              <w:rPr>
                <w:rFonts w:ascii="Cambria Math" w:eastAsia="Calibri" w:hAnsi="Cambria Math" w:cs="Cambria Math"/>
                <w:sz w:val="20"/>
                <w:szCs w:val="20"/>
                <w:lang w:val="hy-AM"/>
              </w:rPr>
              <w:t>․</w:t>
            </w:r>
            <w:r w:rsidRPr="0044633D">
              <w:rPr>
                <w:rFonts w:ascii="GHEA Grapalat" w:eastAsia="Calibri" w:hAnsi="GHEA Grapalat" w:cs="Times New Roman"/>
                <w:sz w:val="20"/>
                <w:szCs w:val="20"/>
                <w:lang w:val="hy-AM"/>
              </w:rPr>
              <w:t>1, 1</w:t>
            </w:r>
            <w:r w:rsidRPr="0044633D">
              <w:rPr>
                <w:rFonts w:ascii="Cambria Math" w:eastAsia="Calibri" w:hAnsi="Cambria Math" w:cs="Cambria Math"/>
                <w:sz w:val="20"/>
                <w:szCs w:val="20"/>
                <w:lang w:val="hy-AM"/>
              </w:rPr>
              <w:t>․</w:t>
            </w:r>
            <w:r w:rsidRPr="0044633D">
              <w:rPr>
                <w:rFonts w:ascii="GHEA Grapalat" w:eastAsia="Calibri" w:hAnsi="GHEA Grapalat" w:cs="Times New Roman"/>
                <w:sz w:val="20"/>
                <w:szCs w:val="20"/>
                <w:lang w:val="hy-AM"/>
              </w:rPr>
              <w:t>2, 2</w:t>
            </w:r>
            <w:r w:rsidRPr="0044633D">
              <w:rPr>
                <w:rFonts w:ascii="Cambria Math" w:eastAsia="Calibri" w:hAnsi="Cambria Math" w:cs="Cambria Math"/>
                <w:sz w:val="20"/>
                <w:szCs w:val="20"/>
                <w:lang w:val="hy-AM"/>
              </w:rPr>
              <w:t>․</w:t>
            </w:r>
            <w:r w:rsidRPr="0044633D">
              <w:rPr>
                <w:rFonts w:ascii="GHEA Grapalat" w:eastAsia="Calibri" w:hAnsi="GHEA Grapalat" w:cs="Times New Roman"/>
                <w:sz w:val="20"/>
                <w:szCs w:val="20"/>
                <w:lang w:val="hy-AM"/>
              </w:rPr>
              <w:t>2</w:t>
            </w:r>
            <w:r w:rsidRPr="0044633D">
              <w:rPr>
                <w:rFonts w:ascii="Cambria Math" w:eastAsia="Calibri" w:hAnsi="Cambria Math" w:cs="Cambria Math"/>
                <w:sz w:val="20"/>
                <w:szCs w:val="20"/>
                <w:lang w:val="hy-AM"/>
              </w:rPr>
              <w:t>․</w:t>
            </w:r>
            <w:r w:rsidRPr="0044633D">
              <w:rPr>
                <w:rFonts w:ascii="GHEA Grapalat" w:eastAsia="Calibri" w:hAnsi="GHEA Grapalat" w:cs="Times New Roman"/>
                <w:sz w:val="20"/>
                <w:szCs w:val="20"/>
                <w:lang w:val="hy-AM"/>
              </w:rPr>
              <w:t>1, 2</w:t>
            </w:r>
            <w:r w:rsidRPr="0044633D">
              <w:rPr>
                <w:rFonts w:ascii="Cambria Math" w:eastAsia="Calibri" w:hAnsi="Cambria Math" w:cs="Cambria Math"/>
                <w:sz w:val="20"/>
                <w:szCs w:val="20"/>
                <w:lang w:val="hy-AM"/>
              </w:rPr>
              <w:t>․</w:t>
            </w:r>
            <w:r w:rsidRPr="0044633D">
              <w:rPr>
                <w:rFonts w:ascii="GHEA Grapalat" w:eastAsia="Calibri" w:hAnsi="GHEA Grapalat" w:cs="Times New Roman"/>
                <w:sz w:val="20"/>
                <w:szCs w:val="20"/>
                <w:lang w:val="hy-AM"/>
              </w:rPr>
              <w:t>4</w:t>
            </w:r>
            <w:r w:rsidRPr="0044633D">
              <w:rPr>
                <w:rFonts w:ascii="Cambria Math" w:eastAsia="Calibri" w:hAnsi="Cambria Math" w:cs="Cambria Math"/>
                <w:sz w:val="20"/>
                <w:szCs w:val="20"/>
                <w:lang w:val="hy-AM"/>
              </w:rPr>
              <w:t>․</w:t>
            </w:r>
            <w:r w:rsidRPr="0044633D">
              <w:rPr>
                <w:rFonts w:ascii="GHEA Grapalat" w:eastAsia="Calibri" w:hAnsi="GHEA Grapalat" w:cs="Times New Roman"/>
                <w:sz w:val="20"/>
                <w:szCs w:val="20"/>
                <w:lang w:val="hy-AM"/>
              </w:rPr>
              <w:t>1, 3</w:t>
            </w:r>
            <w:r w:rsidRPr="0044633D">
              <w:rPr>
                <w:rFonts w:ascii="Cambria Math" w:eastAsia="Calibri" w:hAnsi="Cambria Math" w:cs="Cambria Math"/>
                <w:sz w:val="20"/>
                <w:szCs w:val="20"/>
                <w:lang w:val="hy-AM"/>
              </w:rPr>
              <w:t>․</w:t>
            </w:r>
            <w:r w:rsidRPr="0044633D">
              <w:rPr>
                <w:rFonts w:ascii="GHEA Grapalat" w:eastAsia="Calibri" w:hAnsi="GHEA Grapalat" w:cs="Times New Roman"/>
                <w:sz w:val="20"/>
                <w:szCs w:val="20"/>
                <w:lang w:val="hy-AM"/>
              </w:rPr>
              <w:t>3 կետերի պահանջների հետ, որը պատասխանատվություն է առաջացնում Կատարողի նկատմամբ: Պայմանագրի 5</w:t>
            </w:r>
            <w:r w:rsidRPr="0044633D">
              <w:rPr>
                <w:rFonts w:ascii="Cambria Math" w:eastAsia="Calibri" w:hAnsi="Cambria Math" w:cs="Cambria Math"/>
                <w:sz w:val="20"/>
                <w:szCs w:val="20"/>
                <w:lang w:val="hy-AM"/>
              </w:rPr>
              <w:t>․</w:t>
            </w:r>
            <w:r w:rsidRPr="0044633D">
              <w:rPr>
                <w:rFonts w:ascii="GHEA Grapalat" w:eastAsia="Calibri" w:hAnsi="GHEA Grapalat" w:cs="Times New Roman"/>
                <w:sz w:val="20"/>
                <w:szCs w:val="20"/>
                <w:lang w:val="hy-AM"/>
              </w:rPr>
              <w:t xml:space="preserve">2 կետի ուժով Կատարողից պետք է գանձվի 3.660,0 հազ.դրամ տուգանք </w:t>
            </w:r>
            <w:r w:rsidRPr="0044633D">
              <w:rPr>
                <w:rFonts w:ascii="GHEA Grapalat" w:hAnsi="GHEA Grapalat" w:cs="Times New Roman"/>
                <w:sz w:val="20"/>
                <w:szCs w:val="20"/>
                <w:lang w:val="hy-AM"/>
              </w:rPr>
              <w:t>(732,000,000x0.5%=3,660,000 ՀՀ դրամ)</w:t>
            </w:r>
            <w:r w:rsidRPr="0044633D">
              <w:rPr>
                <w:rFonts w:ascii="GHEA Grapalat" w:eastAsia="Calibri" w:hAnsi="GHEA Grapalat" w:cs="Times New Roman"/>
                <w:sz w:val="20"/>
                <w:szCs w:val="20"/>
                <w:lang w:val="hy-AM"/>
              </w:rPr>
              <w:t>:</w:t>
            </w:r>
          </w:p>
          <w:p w14:paraId="6AEEDC05" w14:textId="77777777" w:rsidR="000575B9" w:rsidRPr="0044633D" w:rsidRDefault="000575B9" w:rsidP="009615D7">
            <w:pPr>
              <w:contextualSpacing/>
              <w:jc w:val="both"/>
              <w:rPr>
                <w:rFonts w:ascii="GHEA Grapalat" w:hAnsi="GHEA Grapalat"/>
                <w:sz w:val="20"/>
                <w:szCs w:val="20"/>
                <w:lang w:val="hy-AM"/>
              </w:rPr>
            </w:pPr>
            <w:r w:rsidRPr="0044633D">
              <w:rPr>
                <w:rFonts w:ascii="GHEA Grapalat" w:hAnsi="GHEA Grapalat"/>
                <w:sz w:val="20"/>
                <w:szCs w:val="20"/>
                <w:lang w:val="hy-AM"/>
              </w:rPr>
              <w:t xml:space="preserve">Ներկայացված առարկությունը/բացատրությունը համադրվել է առկա տվյալների հետ, համաձայն որի փաստվում է, որ </w:t>
            </w:r>
            <w:r w:rsidRPr="0044633D">
              <w:rPr>
                <w:rFonts w:ascii="GHEA Grapalat" w:eastAsia="Verdana" w:hAnsi="GHEA Grapalat" w:cs="Calibri"/>
                <w:bCs/>
                <w:sz w:val="20"/>
                <w:szCs w:val="20"/>
                <w:shd w:val="clear" w:color="auto" w:fill="FFFFFF"/>
                <w:lang w:val="hy-AM"/>
              </w:rPr>
              <w:t>«ՀՀ ԱՆ Փորձագիտական կենտրոն</w:t>
            </w:r>
            <w:r w:rsidRPr="0044633D">
              <w:rPr>
                <w:rFonts w:ascii="GHEA Grapalat" w:eastAsia="Verdana" w:hAnsi="GHEA Grapalat" w:cs="Arial"/>
                <w:sz w:val="20"/>
                <w:szCs w:val="20"/>
                <w:shd w:val="clear" w:color="auto" w:fill="FFFFFF"/>
                <w:lang w:val="hy-AM"/>
              </w:rPr>
              <w:t></w:t>
            </w:r>
            <w:r w:rsidRPr="0044633D">
              <w:rPr>
                <w:rFonts w:ascii="GHEA Grapalat" w:hAnsi="GHEA Grapalat"/>
                <w:sz w:val="20"/>
                <w:szCs w:val="20"/>
                <w:lang w:val="hy-AM"/>
              </w:rPr>
              <w:t xml:space="preserve"> և ՀՀ ԳԱԱ «Փորձաքննությունների ազգային բյուրո ՊՈԱԿ-ների </w:t>
            </w:r>
            <w:r w:rsidRPr="0044633D">
              <w:rPr>
                <w:rFonts w:ascii="GHEA Grapalat" w:eastAsia="Verdana" w:hAnsi="GHEA Grapalat" w:cs="Arial"/>
                <w:sz w:val="20"/>
                <w:szCs w:val="20"/>
                <w:lang w:val="hy-AM"/>
              </w:rPr>
              <w:t>տրամադրած եզրակացությունների միջև</w:t>
            </w:r>
            <w:r w:rsidRPr="0044633D">
              <w:rPr>
                <w:rFonts w:ascii="GHEA Grapalat" w:hAnsi="GHEA Grapalat"/>
                <w:sz w:val="20"/>
                <w:szCs w:val="20"/>
                <w:lang w:val="hy-AM"/>
              </w:rPr>
              <w:t xml:space="preserve"> առկա են ակնհայտ հակասող փորձաքննության արդյունքներ, ուստի և անհրաժեշտ է փորձաքննությունների ենթարկված համապատասխան նմուշները ներկայացնել ռեֆերենտ լաբորատորիա:</w:t>
            </w:r>
          </w:p>
          <w:p w14:paraId="687B9A1C" w14:textId="77777777" w:rsidR="000575B9" w:rsidRPr="0044633D" w:rsidRDefault="000575B9" w:rsidP="009615D7">
            <w:pPr>
              <w:spacing w:line="276" w:lineRule="auto"/>
              <w:contextualSpacing/>
              <w:jc w:val="both"/>
              <w:rPr>
                <w:rFonts w:ascii="GHEA Grapalat" w:hAnsi="GHEA Grapalat" w:cs="Times New Roman"/>
                <w:b/>
                <w:sz w:val="20"/>
                <w:szCs w:val="20"/>
                <w:lang w:val="hy-AM"/>
              </w:rPr>
            </w:pPr>
            <w:r w:rsidRPr="0044633D">
              <w:rPr>
                <w:rFonts w:ascii="GHEA Grapalat" w:hAnsi="GHEA Grapalat"/>
                <w:sz w:val="20"/>
                <w:szCs w:val="20"/>
                <w:lang w:val="hy-AM"/>
              </w:rPr>
              <w:t xml:space="preserve"> Ինչ վերաբերում է </w:t>
            </w:r>
            <w:r w:rsidRPr="0044633D">
              <w:rPr>
                <w:rFonts w:ascii="GHEA Grapalat" w:eastAsia="Calibri" w:hAnsi="GHEA Grapalat"/>
                <w:sz w:val="20"/>
                <w:szCs w:val="20"/>
                <w:lang w:val="hy-AM"/>
              </w:rPr>
              <w:t xml:space="preserve">«ՀՍՏ 110-2014 ստանդարտում </w:t>
            </w:r>
            <w:r w:rsidRPr="0044633D">
              <w:rPr>
                <w:rFonts w:ascii="GHEA Grapalat" w:hAnsi="GHEA Grapalat"/>
                <w:sz w:val="20"/>
                <w:szCs w:val="20"/>
                <w:lang w:val="hy-AM"/>
              </w:rPr>
              <w:t xml:space="preserve">նշված </w:t>
            </w:r>
            <w:r w:rsidRPr="0044633D">
              <w:rPr>
                <w:rFonts w:ascii="GHEA Grapalat" w:hAnsi="GHEA Grapalat"/>
                <w:b/>
                <w:bCs/>
                <w:sz w:val="20"/>
                <w:szCs w:val="20"/>
                <w:lang w:val="hy-AM"/>
              </w:rPr>
              <w:t>«</w:t>
            </w:r>
            <w:r w:rsidRPr="0044633D">
              <w:rPr>
                <w:rFonts w:ascii="GHEA Grapalat" w:hAnsi="GHEA Grapalat"/>
                <w:bCs/>
                <w:sz w:val="20"/>
                <w:szCs w:val="20"/>
                <w:lang w:val="hy-AM"/>
              </w:rPr>
              <w:t>արդյունավետ աշխատանքի վրա ազդող</w:t>
            </w:r>
            <w:r w:rsidRPr="0044633D">
              <w:rPr>
                <w:rFonts w:ascii="GHEA Grapalat" w:hAnsi="GHEA Grapalat"/>
                <w:sz w:val="20"/>
                <w:szCs w:val="20"/>
                <w:lang w:val="hy-AM"/>
              </w:rPr>
              <w:t xml:space="preserve"> եզրույթը, բացառապես հաշվեքննության օբյեկտի գնահատմամբ համարանիշի ընթեռնելիությանը հավասարեցնելուն, ապա դա խիստ պայմանական է և ըստ էության` սուբյեկտիվ: Իսկ հաշվեքննության օբյեկտի եզրահանգումը, թե </w:t>
            </w:r>
            <w:r w:rsidRPr="002566D4">
              <w:rPr>
                <w:rFonts w:ascii="GHEA Grapalat" w:hAnsi="GHEA Grapalat"/>
                <w:sz w:val="20"/>
                <w:szCs w:val="20"/>
                <w:lang w:val="hy-AM"/>
              </w:rPr>
              <w:t xml:space="preserve">«որևէ անհամապատասխանություն պայմանագրի տեխնիկական </w:t>
            </w:r>
            <w:r w:rsidRPr="002566D4">
              <w:rPr>
                <w:rFonts w:ascii="GHEA Grapalat" w:hAnsi="GHEA Grapalat"/>
                <w:sz w:val="20"/>
                <w:szCs w:val="20"/>
                <w:lang w:val="hy-AM"/>
              </w:rPr>
              <w:lastRenderedPageBreak/>
              <w:t>բնութագրի հետ առկա չէ</w:t>
            </w:r>
            <w:r w:rsidRPr="0044633D">
              <w:rPr>
                <w:rFonts w:ascii="GHEA Grapalat" w:hAnsi="GHEA Grapalat"/>
                <w:sz w:val="20"/>
                <w:szCs w:val="20"/>
                <w:lang w:val="hy-AM"/>
              </w:rPr>
              <w:t>, վաղաժամ է, քանի որ փաստացի առկա են երկու իրարամերժ եզրակացություններ:</w:t>
            </w:r>
          </w:p>
        </w:tc>
        <w:tc>
          <w:tcPr>
            <w:tcW w:w="1701" w:type="dxa"/>
            <w:shd w:val="clear" w:color="auto" w:fill="auto"/>
            <w:vAlign w:val="center"/>
          </w:tcPr>
          <w:p w14:paraId="68D40C65"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29EC71EF"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lang w:val="hy-AM"/>
              </w:rPr>
              <w:t xml:space="preserve">Քանի որ </w:t>
            </w:r>
            <w:r w:rsidRPr="0044633D">
              <w:rPr>
                <w:rFonts w:ascii="GHEA Grapalat" w:eastAsia="Verdana" w:hAnsi="GHEA Grapalat" w:cs="Calibri"/>
                <w:bCs/>
                <w:sz w:val="20"/>
                <w:szCs w:val="20"/>
                <w:shd w:val="clear" w:color="auto" w:fill="FFFFFF"/>
                <w:lang w:val="hy-AM"/>
              </w:rPr>
              <w:t>«ՀՀ ԱՆ Փորձագիտական կենտրոն</w:t>
            </w:r>
            <w:r w:rsidRPr="0044633D">
              <w:rPr>
                <w:rFonts w:ascii="GHEA Grapalat" w:eastAsia="Verdana" w:hAnsi="GHEA Grapalat" w:cs="Arial"/>
                <w:sz w:val="20"/>
                <w:szCs w:val="20"/>
                <w:shd w:val="clear" w:color="auto" w:fill="FFFFFF"/>
                <w:lang w:val="hy-AM"/>
              </w:rPr>
              <w:t></w:t>
            </w:r>
            <w:r w:rsidRPr="0044633D">
              <w:rPr>
                <w:rFonts w:ascii="GHEA Grapalat" w:hAnsi="GHEA Grapalat"/>
                <w:sz w:val="20"/>
                <w:szCs w:val="20"/>
                <w:lang w:val="hy-AM"/>
              </w:rPr>
              <w:t xml:space="preserve"> և ՀՀ ԳԱԱ «Փորձաքննությունների ազգային բյուրո ՊՈԱԿ-ների </w:t>
            </w:r>
            <w:r w:rsidRPr="0044633D">
              <w:rPr>
                <w:rFonts w:ascii="GHEA Grapalat" w:eastAsia="Verdana" w:hAnsi="GHEA Grapalat" w:cs="Arial"/>
                <w:sz w:val="20"/>
                <w:szCs w:val="20"/>
                <w:lang w:val="hy-AM"/>
              </w:rPr>
              <w:t>տրամադրած եզրակացությունների միջև</w:t>
            </w:r>
            <w:r w:rsidRPr="0044633D">
              <w:rPr>
                <w:rFonts w:ascii="GHEA Grapalat" w:hAnsi="GHEA Grapalat"/>
                <w:sz w:val="20"/>
                <w:szCs w:val="20"/>
                <w:lang w:val="hy-AM"/>
              </w:rPr>
              <w:t xml:space="preserve"> առկա են ակնհայտ հակասող փորձաքննության արդյունքներ, այդ իսկ պատճառով էլ 23.11.2023</w:t>
            </w:r>
            <w:r>
              <w:rPr>
                <w:rFonts w:ascii="GHEA Grapalat" w:hAnsi="GHEA Grapalat"/>
                <w:sz w:val="20"/>
                <w:szCs w:val="20"/>
                <w:lang w:val="hy-AM"/>
              </w:rPr>
              <w:t xml:space="preserve"> </w:t>
            </w:r>
            <w:r w:rsidRPr="0044633D">
              <w:rPr>
                <w:rFonts w:ascii="GHEA Grapalat" w:hAnsi="GHEA Grapalat"/>
                <w:sz w:val="20"/>
                <w:szCs w:val="20"/>
                <w:lang w:val="hy-AM"/>
              </w:rPr>
              <w:t>թվականին լրացուցիչ կերպով հարցում է կատարվել «ՀՀ ԱՆ Փորձագիտական կենտրոն ՊՈԱԿ-ին, որի պատասխանը ստանալուն պես տեղեկատվությունը կներկայացվի ։</w:t>
            </w:r>
          </w:p>
        </w:tc>
        <w:tc>
          <w:tcPr>
            <w:tcW w:w="4400" w:type="dxa"/>
          </w:tcPr>
          <w:p w14:paraId="6EDB9F3C" w14:textId="67E888DB" w:rsidR="000575B9" w:rsidRPr="0044633D" w:rsidRDefault="000575B9" w:rsidP="009615D7">
            <w:pPr>
              <w:spacing w:line="276" w:lineRule="auto"/>
              <w:jc w:val="both"/>
              <w:rPr>
                <w:rFonts w:ascii="GHEA Grapalat" w:hAnsi="GHEA Grapalat"/>
                <w:sz w:val="20"/>
                <w:szCs w:val="20"/>
                <w:lang w:val="hy-AM"/>
              </w:rPr>
            </w:pPr>
            <w:r w:rsidRPr="0044633D">
              <w:rPr>
                <w:rFonts w:ascii="GHEA Grapalat" w:hAnsi="GHEA Grapalat"/>
                <w:sz w:val="20"/>
                <w:szCs w:val="20"/>
                <w:lang w:val="hy-AM"/>
              </w:rPr>
              <w:t>Ընդունվել է ի գիտություն։</w:t>
            </w:r>
            <w:r w:rsidR="009300B8">
              <w:rPr>
                <w:rFonts w:ascii="GHEA Grapalat" w:hAnsi="GHEA Grapalat"/>
                <w:sz w:val="20"/>
                <w:szCs w:val="20"/>
                <w:lang w:val="hy-AM"/>
              </w:rPr>
              <w:t xml:space="preserve"> </w:t>
            </w:r>
            <w:r w:rsidRPr="008A7B2A">
              <w:rPr>
                <w:rFonts w:ascii="GHEA Grapalat" w:hAnsi="GHEA Grapalat"/>
                <w:sz w:val="20"/>
                <w:szCs w:val="20"/>
                <w:lang w:val="hy-AM"/>
              </w:rPr>
              <w:t>Ռեֆերենտ</w:t>
            </w:r>
            <w:r w:rsidR="009300B8">
              <w:rPr>
                <w:rFonts w:ascii="GHEA Grapalat" w:hAnsi="GHEA Grapalat"/>
                <w:color w:val="FF0000"/>
                <w:sz w:val="20"/>
                <w:szCs w:val="20"/>
                <w:lang w:val="hy-AM"/>
              </w:rPr>
              <w:t xml:space="preserve"> </w:t>
            </w:r>
            <w:r w:rsidRPr="0044633D">
              <w:rPr>
                <w:rFonts w:ascii="GHEA Grapalat" w:hAnsi="GHEA Grapalat"/>
                <w:sz w:val="20"/>
                <w:szCs w:val="20"/>
                <w:lang w:val="hy-AM"/>
              </w:rPr>
              <w:t>լաբարոտայի արդյունքները անհրաժեշտ է ներկայացնել նաև ՀՀ հաշվեքննիչ պալատին:</w:t>
            </w:r>
          </w:p>
        </w:tc>
      </w:tr>
      <w:tr w:rsidR="000575B9" w:rsidRPr="00851DB3" w14:paraId="7DBF5338" w14:textId="77777777" w:rsidTr="006E00DE">
        <w:trPr>
          <w:trHeight w:val="494"/>
        </w:trPr>
        <w:tc>
          <w:tcPr>
            <w:tcW w:w="567" w:type="dxa"/>
            <w:shd w:val="clear" w:color="auto" w:fill="auto"/>
            <w:vAlign w:val="center"/>
          </w:tcPr>
          <w:p w14:paraId="031B6B00" w14:textId="77777777" w:rsidR="000575B9" w:rsidRPr="0044633D" w:rsidRDefault="000575B9" w:rsidP="009615D7">
            <w:pPr>
              <w:pStyle w:val="ListParagraph"/>
              <w:spacing w:line="276" w:lineRule="auto"/>
              <w:jc w:val="both"/>
              <w:rPr>
                <w:rFonts w:ascii="GHEA Grapalat" w:hAnsi="GHEA Grapalat"/>
                <w:b/>
                <w:sz w:val="20"/>
                <w:szCs w:val="20"/>
                <w:shd w:val="clear" w:color="auto" w:fill="FFFFFF"/>
                <w:lang w:val="hy-AM"/>
              </w:rPr>
            </w:pPr>
          </w:p>
        </w:tc>
        <w:tc>
          <w:tcPr>
            <w:tcW w:w="6091" w:type="dxa"/>
            <w:shd w:val="clear" w:color="auto" w:fill="auto"/>
          </w:tcPr>
          <w:p w14:paraId="4DE47FE5" w14:textId="1AB4CB8E" w:rsidR="000575B9" w:rsidRPr="0044633D" w:rsidRDefault="000575B9" w:rsidP="009615D7">
            <w:pPr>
              <w:spacing w:line="276" w:lineRule="auto"/>
              <w:contextualSpacing/>
              <w:jc w:val="both"/>
              <w:rPr>
                <w:rFonts w:ascii="GHEA Grapalat" w:hAnsi="GHEA Grapalat" w:cs="Times New Roman"/>
                <w:b/>
                <w:sz w:val="20"/>
                <w:szCs w:val="20"/>
                <w:lang w:val="hy-AM"/>
              </w:rPr>
            </w:pPr>
            <w:r w:rsidRPr="0044633D">
              <w:rPr>
                <w:rFonts w:ascii="GHEA Grapalat" w:hAnsi="GHEA Grapalat" w:cs="Times New Roman"/>
                <w:b/>
                <w:sz w:val="20"/>
                <w:szCs w:val="20"/>
                <w:lang w:val="hy-AM"/>
              </w:rPr>
              <w:t>ՊԱՅՄԱՆԱԳԻՐ ՀՀ Ո ԲՄԾՁԲ-ՊԱՀՊԱՆՈՒՄ/2023/Հ-21</w:t>
            </w:r>
          </w:p>
        </w:tc>
        <w:tc>
          <w:tcPr>
            <w:tcW w:w="1701" w:type="dxa"/>
            <w:shd w:val="clear" w:color="auto" w:fill="auto"/>
            <w:vAlign w:val="center"/>
          </w:tcPr>
          <w:p w14:paraId="520B4411"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3679" w:type="dxa"/>
            <w:shd w:val="clear" w:color="auto" w:fill="auto"/>
            <w:vAlign w:val="center"/>
          </w:tcPr>
          <w:p w14:paraId="153F22C9"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32262DFF"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851DB3" w14:paraId="3A02B8F9" w14:textId="77777777" w:rsidTr="006E00DE">
        <w:trPr>
          <w:trHeight w:val="777"/>
        </w:trPr>
        <w:tc>
          <w:tcPr>
            <w:tcW w:w="567" w:type="dxa"/>
            <w:shd w:val="clear" w:color="auto" w:fill="auto"/>
            <w:vAlign w:val="center"/>
          </w:tcPr>
          <w:p w14:paraId="2FE88567"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23</w:t>
            </w:r>
          </w:p>
        </w:tc>
        <w:tc>
          <w:tcPr>
            <w:tcW w:w="6091" w:type="dxa"/>
            <w:shd w:val="clear" w:color="auto" w:fill="auto"/>
          </w:tcPr>
          <w:p w14:paraId="06529637" w14:textId="6FC85668" w:rsidR="000575B9" w:rsidRPr="0044633D" w:rsidRDefault="000575B9" w:rsidP="009615D7">
            <w:pPr>
              <w:spacing w:line="276" w:lineRule="auto"/>
              <w:ind w:firstLine="567"/>
              <w:jc w:val="both"/>
              <w:rPr>
                <w:rFonts w:ascii="GHEA Grapalat" w:eastAsia="Calibri" w:hAnsi="GHEA Grapalat" w:cs="Times New Roman"/>
                <w:sz w:val="20"/>
                <w:szCs w:val="20"/>
                <w:lang w:val="hy-AM"/>
              </w:rPr>
            </w:pPr>
            <w:r w:rsidRPr="0044633D">
              <w:rPr>
                <w:rFonts w:ascii="GHEA Grapalat" w:eastAsia="Calibri" w:hAnsi="GHEA Grapalat" w:cs="Times New Roman"/>
                <w:sz w:val="20"/>
                <w:szCs w:val="20"/>
                <w:lang w:val="hy-AM"/>
              </w:rPr>
              <w:t>Պայմանագրի Հավելված 1-ով հաստատված Տեխնիկական բնութագրով ներկայացված են մի շարք չափորոշիչներ (օրինակ՝ Կատարողը պետք է ունենա նյութատեխնիկական բազա և մասնագիտական անձնակազմ, այդ թվում՝ սպասարկման տարածքում ավտոպահեստամասերի պահեստի կամ խանութի առկայություն, պետք է կարողանա միաժամանակ սպասարկել առնվազն թվով</w:t>
            </w:r>
            <w:r w:rsidR="00A7561C">
              <w:rPr>
                <w:rFonts w:ascii="GHEA Grapalat" w:eastAsia="Calibri" w:hAnsi="GHEA Grapalat" w:cs="Times New Roman"/>
                <w:sz w:val="20"/>
                <w:szCs w:val="20"/>
                <w:lang w:val="hy-AM"/>
              </w:rPr>
              <w:t xml:space="preserve"> տաս</w:t>
            </w:r>
            <w:r w:rsidRPr="0044633D">
              <w:rPr>
                <w:rFonts w:ascii="GHEA Grapalat" w:eastAsia="Calibri" w:hAnsi="GHEA Grapalat" w:cs="Times New Roman"/>
                <w:sz w:val="20"/>
                <w:szCs w:val="20"/>
                <w:lang w:val="hy-AM"/>
              </w:rPr>
              <w:t xml:space="preserve"> ավտոմեքենա և ունենա առնվազն թվով</w:t>
            </w:r>
            <w:r w:rsidR="00A7561C">
              <w:rPr>
                <w:rFonts w:ascii="GHEA Grapalat" w:eastAsia="Calibri" w:hAnsi="GHEA Grapalat" w:cs="Times New Roman"/>
                <w:sz w:val="20"/>
                <w:szCs w:val="20"/>
                <w:lang w:val="hy-AM"/>
              </w:rPr>
              <w:t xml:space="preserve"> տաս</w:t>
            </w:r>
            <w:r w:rsidRPr="0044633D">
              <w:rPr>
                <w:rFonts w:ascii="GHEA Grapalat" w:eastAsia="Calibri" w:hAnsi="GHEA Grapalat" w:cs="Times New Roman"/>
                <w:sz w:val="20"/>
                <w:szCs w:val="20"/>
                <w:lang w:val="hy-AM"/>
              </w:rPr>
              <w:t xml:space="preserve"> էլ. ամբարձիչ, որից 5-ը՝ առնվազն 2,5 տոննա, իսկ 5-ը 3,5 տոննա բարձրացնելու հնարավորությամբ (домкрат), պետք է ունենա առնվազն թվով</w:t>
            </w:r>
            <w:r w:rsidR="00A7561C">
              <w:rPr>
                <w:rFonts w:ascii="GHEA Grapalat" w:eastAsia="Calibri" w:hAnsi="GHEA Grapalat" w:cs="Times New Roman"/>
                <w:sz w:val="20"/>
                <w:szCs w:val="20"/>
                <w:lang w:val="hy-AM"/>
              </w:rPr>
              <w:t xml:space="preserve"> տաս</w:t>
            </w:r>
            <w:r w:rsidRPr="0044633D">
              <w:rPr>
                <w:rFonts w:ascii="GHEA Grapalat" w:eastAsia="Calibri" w:hAnsi="GHEA Grapalat" w:cs="Times New Roman"/>
                <w:sz w:val="20"/>
                <w:szCs w:val="20"/>
                <w:lang w:val="hy-AM"/>
              </w:rPr>
              <w:t xml:space="preserve"> ավտոմեքենայի համար նախատեսված կայանման (պահպանման) վայր, ընդ որում ավտոմեքենաների այնտեղ գտնվելու ամբողջ ընթացքում՝ Կատարողի կողմից պետք է իրականացվի շուրջօրյա (24 ժամ) տեսահսկման և պահակային հսկողություն և այդ ընթացքում իրականացված տեսաձայնագրությունը պետք է պահպանվի առնվազն 30 օր, տեխսպասարկումն իրականացնող կայանը պետք է ունենա քարշակ և այլն), որոնք պարտադիր են ծառայություններ մատուցող կազմակերպության համար: ՀՀ ՆԳՆ ոստիկանությունն իր հերթին պետք է հավաստիանար, որ տվյալ չափորոշիչներն ապահովված են եղել մրցույթի ժամանակ, </w:t>
            </w:r>
            <w:r w:rsidRPr="0044633D">
              <w:rPr>
                <w:rFonts w:ascii="GHEA Grapalat" w:eastAsia="Calibri" w:hAnsi="GHEA Grapalat" w:cs="Times New Roman"/>
                <w:sz w:val="20"/>
                <w:szCs w:val="20"/>
                <w:lang w:val="hy-AM"/>
              </w:rPr>
              <w:lastRenderedPageBreak/>
              <w:t xml:space="preserve">ինչպես նաև իրականում պահպանված են եղել ծառայությունների մատուցման ողջ ընթացքում: </w:t>
            </w:r>
          </w:p>
          <w:p w14:paraId="66F60E99" w14:textId="42753529" w:rsidR="000575B9" w:rsidRPr="00F35BF9" w:rsidRDefault="000575B9" w:rsidP="009615D7">
            <w:pPr>
              <w:spacing w:after="200" w:line="276" w:lineRule="auto"/>
              <w:contextualSpacing/>
              <w:jc w:val="both"/>
              <w:rPr>
                <w:rFonts w:ascii="GHEA Grapalat" w:eastAsia="Times New Roman" w:hAnsi="GHEA Grapalat" w:cs="Times New Roman"/>
                <w:sz w:val="20"/>
                <w:szCs w:val="20"/>
                <w:lang w:val="hy-AM" w:eastAsia="ru-RU"/>
              </w:rPr>
            </w:pPr>
            <w:r w:rsidRPr="0044633D">
              <w:rPr>
                <w:rFonts w:ascii="GHEA Grapalat" w:eastAsia="Times New Roman" w:hAnsi="GHEA Grapalat" w:cs="Arial"/>
                <w:sz w:val="20"/>
                <w:szCs w:val="20"/>
                <w:lang w:val="hy-AM" w:eastAsia="en-GB"/>
              </w:rPr>
              <w:t>Արձանագրվել է անհամապատասխանություն</w:t>
            </w:r>
            <w:r w:rsidRPr="0044633D">
              <w:rPr>
                <w:rFonts w:ascii="GHEA Grapalat" w:eastAsia="Times New Roman" w:hAnsi="GHEA Grapalat" w:cs="Arial"/>
                <w:b/>
                <w:sz w:val="20"/>
                <w:szCs w:val="20"/>
                <w:lang w:val="hy-AM" w:eastAsia="en-GB"/>
              </w:rPr>
              <w:t xml:space="preserve"> </w:t>
            </w:r>
            <w:r w:rsidRPr="0044633D">
              <w:rPr>
                <w:rFonts w:ascii="GHEA Grapalat" w:eastAsia="Calibri" w:hAnsi="GHEA Grapalat" w:cs="Times New Roman"/>
                <w:bCs/>
                <w:sz w:val="20"/>
                <w:szCs w:val="20"/>
                <w:lang w:val="hy-AM"/>
              </w:rPr>
              <w:t xml:space="preserve">գնման պայմանագրում զետեղված մեքենաների մոդելների և դրանց մակնիշների ցանկում </w:t>
            </w:r>
            <w:r w:rsidRPr="0044633D">
              <w:rPr>
                <w:rFonts w:ascii="GHEA Grapalat" w:eastAsia="Calibri" w:hAnsi="GHEA Grapalat" w:cs="Times New Roman"/>
                <w:sz w:val="20"/>
                <w:szCs w:val="20"/>
                <w:lang w:val="hy-AM"/>
              </w:rPr>
              <w:t xml:space="preserve">առկա են տրանսպորտային միջոցներ, որոնք հաշվեքննության օբյեկտի կողմից ներկայացված գերատեսչության տրանսպորտային միջոցների ամբողջական ցանկում առհասարակ բացակայում են </w:t>
            </w:r>
            <w:r w:rsidRPr="0044633D">
              <w:rPr>
                <w:rFonts w:ascii="GHEA Grapalat" w:hAnsi="GHEA Grapalat"/>
                <w:sz w:val="20"/>
                <w:szCs w:val="20"/>
                <w:lang w:val="hy-AM"/>
              </w:rPr>
              <w:t>(օրինակ՝ ցանկում Mitsubishi Montero, BMW 528, Volkswagen Vento մակնիշի տրանսպորտային միջոցները, հաշվեքննվող օբյեկտի ներկայացված ցանկում առկա չեն)</w:t>
            </w:r>
            <w:r w:rsidRPr="0044633D">
              <w:rPr>
                <w:rFonts w:ascii="GHEA Grapalat" w:eastAsia="Calibri" w:hAnsi="GHEA Grapalat" w:cs="Times New Roman"/>
                <w:sz w:val="20"/>
                <w:szCs w:val="20"/>
                <w:lang w:val="hy-AM"/>
              </w:rPr>
              <w:t xml:space="preserve">: </w:t>
            </w:r>
            <w:r w:rsidRPr="0044633D">
              <w:rPr>
                <w:rFonts w:ascii="GHEA Grapalat" w:eastAsia="Times New Roman" w:hAnsi="GHEA Grapalat" w:cs="Times New Roman"/>
                <w:sz w:val="20"/>
                <w:szCs w:val="20"/>
                <w:lang w:val="hy-AM" w:eastAsia="ru-RU"/>
              </w:rPr>
              <w:t>ՀՀ կառավարության 4-ը մայիսի 2017 թվականի «Գնումների գործընթացի կազմակերպման կարգը հաստատելու և Հայաստանի Հանրապետության կառավարության 2011 թվականի փետրվարի 10-ի N 168-Ն որոշումը ուժը կորցրած ճանաչելու մասին</w:t>
            </w:r>
            <w:r w:rsidRPr="0044633D">
              <w:rPr>
                <w:rFonts w:ascii="GHEA Grapalat" w:eastAsia="Calibri" w:hAnsi="GHEA Grapalat" w:cs="Arial"/>
                <w:sz w:val="20"/>
                <w:szCs w:val="20"/>
                <w:lang w:val="af-ZA" w:eastAsia="ru-RU"/>
              </w:rPr>
              <w:t></w:t>
            </w:r>
            <w:r w:rsidRPr="0044633D">
              <w:rPr>
                <w:rFonts w:ascii="GHEA Grapalat" w:eastAsia="Times New Roman" w:hAnsi="GHEA Grapalat" w:cs="Times New Roman"/>
                <w:sz w:val="20"/>
                <w:szCs w:val="20"/>
                <w:lang w:val="hy-AM" w:eastAsia="ru-RU"/>
              </w:rPr>
              <w:t xml:space="preserve"> N 526-Ն որոշման հավելվածի (կարգի) 108-րդ և</w:t>
            </w:r>
            <w:r w:rsidR="00F35BF9">
              <w:rPr>
                <w:rFonts w:ascii="GHEA Grapalat" w:eastAsia="Times New Roman" w:hAnsi="GHEA Grapalat" w:cs="Times New Roman"/>
                <w:sz w:val="20"/>
                <w:szCs w:val="20"/>
                <w:lang w:val="hy-AM" w:eastAsia="ru-RU"/>
              </w:rPr>
              <w:t xml:space="preserve"> 109-րդ կետերի պահանջների հետ: </w:t>
            </w:r>
          </w:p>
        </w:tc>
        <w:tc>
          <w:tcPr>
            <w:tcW w:w="1701" w:type="dxa"/>
            <w:shd w:val="clear" w:color="auto" w:fill="auto"/>
            <w:vAlign w:val="center"/>
          </w:tcPr>
          <w:p w14:paraId="089AE3F2"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39275EA8"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lang w:val="hy-AM"/>
              </w:rPr>
              <w:t xml:space="preserve">Տեղի է ունեցել տեխնիկական վրիպակ, որի արդյունքում </w:t>
            </w:r>
            <w:r w:rsidRPr="0044633D">
              <w:rPr>
                <w:rFonts w:ascii="GHEA Grapalat" w:hAnsi="GHEA Grapalat"/>
                <w:bCs/>
                <w:sz w:val="20"/>
                <w:szCs w:val="20"/>
                <w:lang w:val="hy-AM"/>
              </w:rPr>
              <w:t>ՀՀ ՆԳՆ ոստիկանության հայտի ցանկում ներառվել են այնպիսի մոդելի մեքենաներ, որոնք այս պահին ոստիկանության ավտոպարկում առկա չեն։ Այդ իսկ պատճառով ավտոմեքենաների վերանորոգման ծառայությունների մատուցման «ՀՀ Ո ԲՄԾՁԲ-ՊԱՀՊԱՆՈՒՄ/2023/Հ-21 ծածկագրով պայմանագրի հավելվածում այդ տեսակի մոդելի/մակնիշի մեքենաներ նշված չեն։</w:t>
            </w:r>
          </w:p>
        </w:tc>
        <w:tc>
          <w:tcPr>
            <w:tcW w:w="4400" w:type="dxa"/>
          </w:tcPr>
          <w:p w14:paraId="36671F29" w14:textId="7C6EDD75" w:rsidR="000575B9" w:rsidRPr="0044633D" w:rsidRDefault="000575B9" w:rsidP="009615D7">
            <w:pPr>
              <w:spacing w:line="276" w:lineRule="auto"/>
              <w:jc w:val="both"/>
              <w:rPr>
                <w:rFonts w:ascii="GHEA Grapalat" w:hAnsi="GHEA Grapalat"/>
                <w:sz w:val="20"/>
                <w:szCs w:val="20"/>
                <w:lang w:val="hy-AM"/>
              </w:rPr>
            </w:pPr>
            <w:r w:rsidRPr="002566D4">
              <w:rPr>
                <w:rFonts w:ascii="GHEA Grapalat" w:hAnsi="GHEA Grapalat"/>
                <w:sz w:val="20"/>
                <w:szCs w:val="20"/>
                <w:lang w:val="hy-AM"/>
              </w:rPr>
              <w:t>Հիմնավորումը չի ընդունվում, քանի որ</w:t>
            </w:r>
            <w:r w:rsidR="009300B8">
              <w:rPr>
                <w:rFonts w:ascii="GHEA Grapalat" w:hAnsi="GHEA Grapalat"/>
                <w:sz w:val="20"/>
                <w:szCs w:val="20"/>
                <w:lang w:val="hy-AM"/>
              </w:rPr>
              <w:t xml:space="preserve"> </w:t>
            </w:r>
            <w:r w:rsidRPr="002566D4">
              <w:rPr>
                <w:rFonts w:ascii="GHEA Grapalat" w:hAnsi="GHEA Grapalat"/>
                <w:sz w:val="20"/>
                <w:szCs w:val="20"/>
                <w:lang w:val="hy-AM"/>
              </w:rPr>
              <w:t>Տեխնիկական վրիպակի արդյունքում</w:t>
            </w:r>
            <w:r w:rsidRPr="0044633D">
              <w:rPr>
                <w:rFonts w:ascii="GHEA Grapalat" w:hAnsi="GHEA Grapalat"/>
                <w:sz w:val="20"/>
                <w:szCs w:val="20"/>
                <w:lang w:val="hy-AM"/>
              </w:rPr>
              <w:t xml:space="preserve"> չի պահպանվել Գնումների մասին ՀՀ օրենքի 13-րդ հոդվածի պահանջները: </w:t>
            </w:r>
          </w:p>
          <w:p w14:paraId="2D23305A" w14:textId="77777777" w:rsidR="000575B9" w:rsidRPr="0044633D" w:rsidRDefault="000575B9" w:rsidP="009615D7">
            <w:pPr>
              <w:spacing w:line="276" w:lineRule="auto"/>
              <w:jc w:val="both"/>
              <w:rPr>
                <w:rFonts w:ascii="GHEA Grapalat" w:hAnsi="GHEA Grapalat"/>
                <w:sz w:val="20"/>
                <w:szCs w:val="20"/>
                <w:lang w:val="hy-AM"/>
              </w:rPr>
            </w:pPr>
            <w:r w:rsidRPr="0044633D">
              <w:rPr>
                <w:rFonts w:ascii="GHEA Grapalat" w:hAnsi="GHEA Grapalat"/>
                <w:sz w:val="20"/>
                <w:szCs w:val="20"/>
                <w:lang w:val="hy-AM"/>
              </w:rPr>
              <w:t>Իսկ տեխնիկական բնութագրի չափորոշիչների վերաբերյալ արձանագրված անհամապատասխանությունների մասով հիմնավորումները չեն ներկայացվել։</w:t>
            </w:r>
          </w:p>
        </w:tc>
      </w:tr>
      <w:tr w:rsidR="000575B9" w:rsidRPr="00851DB3" w14:paraId="62E8DFAA" w14:textId="77777777" w:rsidTr="006E00DE">
        <w:trPr>
          <w:trHeight w:val="343"/>
        </w:trPr>
        <w:tc>
          <w:tcPr>
            <w:tcW w:w="567" w:type="dxa"/>
            <w:shd w:val="clear" w:color="auto" w:fill="auto"/>
            <w:vAlign w:val="center"/>
          </w:tcPr>
          <w:p w14:paraId="157EFEDA" w14:textId="77777777" w:rsidR="000575B9" w:rsidRPr="0044633D" w:rsidRDefault="000575B9" w:rsidP="009615D7">
            <w:pPr>
              <w:pStyle w:val="ListParagraph"/>
              <w:spacing w:line="276" w:lineRule="auto"/>
              <w:jc w:val="both"/>
              <w:rPr>
                <w:rFonts w:ascii="GHEA Grapalat" w:hAnsi="GHEA Grapalat"/>
                <w:b/>
                <w:sz w:val="20"/>
                <w:szCs w:val="20"/>
                <w:shd w:val="clear" w:color="auto" w:fill="FFFFFF"/>
                <w:lang w:val="hy-AM"/>
              </w:rPr>
            </w:pPr>
          </w:p>
        </w:tc>
        <w:tc>
          <w:tcPr>
            <w:tcW w:w="6091" w:type="dxa"/>
            <w:shd w:val="clear" w:color="auto" w:fill="auto"/>
          </w:tcPr>
          <w:p w14:paraId="4403B53B" w14:textId="77777777" w:rsidR="000575B9" w:rsidRPr="0044633D" w:rsidRDefault="000575B9" w:rsidP="009615D7">
            <w:pPr>
              <w:spacing w:after="200" w:line="276" w:lineRule="auto"/>
              <w:jc w:val="both"/>
              <w:rPr>
                <w:rFonts w:ascii="GHEA Grapalat" w:eastAsia="Calibri" w:hAnsi="GHEA Grapalat" w:cs="Times New Roman"/>
                <w:sz w:val="20"/>
                <w:szCs w:val="20"/>
                <w:lang w:val="hy-AM"/>
              </w:rPr>
            </w:pPr>
            <w:r w:rsidRPr="0044633D">
              <w:rPr>
                <w:rFonts w:ascii="GHEA Grapalat" w:eastAsia="Calibri" w:hAnsi="GHEA Grapalat" w:cs="Times New Roman"/>
                <w:b/>
                <w:sz w:val="20"/>
                <w:szCs w:val="20"/>
                <w:lang w:val="hy-AM"/>
              </w:rPr>
              <w:t>ՊԱՅՄԱՆԱԳԻՐ «ՀՀ Ո ԷԱՃԾՁԲ-2023/ՌԴՑե</w:t>
            </w:r>
          </w:p>
        </w:tc>
        <w:tc>
          <w:tcPr>
            <w:tcW w:w="1701" w:type="dxa"/>
            <w:shd w:val="clear" w:color="auto" w:fill="auto"/>
            <w:vAlign w:val="center"/>
          </w:tcPr>
          <w:p w14:paraId="5D4C6F93"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3679" w:type="dxa"/>
            <w:shd w:val="clear" w:color="auto" w:fill="auto"/>
            <w:vAlign w:val="center"/>
          </w:tcPr>
          <w:p w14:paraId="58613DC2"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258B0FC6"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r>
      <w:tr w:rsidR="000575B9" w:rsidRPr="0044633D" w14:paraId="11CE1754" w14:textId="77777777" w:rsidTr="006E00DE">
        <w:trPr>
          <w:trHeight w:val="558"/>
        </w:trPr>
        <w:tc>
          <w:tcPr>
            <w:tcW w:w="567" w:type="dxa"/>
            <w:shd w:val="clear" w:color="auto" w:fill="auto"/>
            <w:vAlign w:val="center"/>
          </w:tcPr>
          <w:p w14:paraId="1AD97A91" w14:textId="77777777" w:rsidR="000575B9" w:rsidRPr="0044633D" w:rsidRDefault="000575B9" w:rsidP="009615D7">
            <w:pPr>
              <w:spacing w:line="276" w:lineRule="auto"/>
              <w:jc w:val="both"/>
              <w:rPr>
                <w:rFonts w:ascii="GHEA Grapalat" w:hAnsi="GHEA Grapalat"/>
                <w:b/>
                <w:sz w:val="20"/>
                <w:szCs w:val="20"/>
                <w:shd w:val="clear" w:color="auto" w:fill="FFFFFF"/>
                <w:lang w:val="hy-AM"/>
              </w:rPr>
            </w:pPr>
            <w:r w:rsidRPr="0044633D">
              <w:rPr>
                <w:rFonts w:ascii="GHEA Grapalat" w:hAnsi="GHEA Grapalat"/>
                <w:b/>
                <w:sz w:val="20"/>
                <w:szCs w:val="20"/>
                <w:shd w:val="clear" w:color="auto" w:fill="FFFFFF"/>
                <w:lang w:val="hy-AM"/>
              </w:rPr>
              <w:t>24</w:t>
            </w:r>
          </w:p>
        </w:tc>
        <w:tc>
          <w:tcPr>
            <w:tcW w:w="6091" w:type="dxa"/>
            <w:shd w:val="clear" w:color="auto" w:fill="auto"/>
          </w:tcPr>
          <w:p w14:paraId="243FBF2E" w14:textId="6970A36E" w:rsidR="000575B9" w:rsidRPr="0044633D" w:rsidRDefault="000575B9" w:rsidP="009615D7">
            <w:pPr>
              <w:spacing w:after="200" w:line="276" w:lineRule="auto"/>
              <w:jc w:val="both"/>
              <w:rPr>
                <w:rFonts w:ascii="GHEA Grapalat" w:eastAsia="Calibri" w:hAnsi="GHEA Grapalat" w:cs="Times New Roman"/>
                <w:sz w:val="20"/>
                <w:szCs w:val="20"/>
                <w:lang w:val="hy-AM"/>
              </w:rPr>
            </w:pPr>
            <w:r w:rsidRPr="0044633D">
              <w:rPr>
                <w:rFonts w:ascii="GHEA Grapalat" w:eastAsia="Calibri" w:hAnsi="GHEA Grapalat" w:cs="Times New Roman"/>
                <w:sz w:val="20"/>
                <w:szCs w:val="20"/>
                <w:lang w:val="hy-AM"/>
              </w:rPr>
              <w:t xml:space="preserve">Պայմանագրի տեխնիկական բնութագրում գնման առարկայի բնութագրերը սահմանելիս որպես համարժեք առաջարկվող ապրանքների ֆիրմային անվանումը, մոդելը և արտադրողը նշված չեն: Առկա է անհամապատասխանություն ՀՀ կառավարության 04.05.2017թ. 526-Ն որոշման 22-րդ կետի հետ, որի համաձայն՝ «գնման առարկայի բնութագրերը սահմանելիս պետք է հաշվի առնել, որ դրանց պետք է </w:t>
            </w:r>
            <w:r w:rsidRPr="0044633D">
              <w:rPr>
                <w:rFonts w:ascii="GHEA Grapalat" w:eastAsia="Calibri" w:hAnsi="GHEA Grapalat" w:cs="Times New Roman"/>
                <w:sz w:val="20"/>
                <w:szCs w:val="20"/>
                <w:lang w:val="hy-AM"/>
              </w:rPr>
              <w:lastRenderedPageBreak/>
              <w:t xml:space="preserve">բավարարեն մեկից ավելի հնարավոր մասնակիցներ՝ բացառությամբ սույն կարգի 23-րդ կետի 4-րդ ենթակետով նախատեսված հիմքով և նույն կարգի 21-րդ կետի 1-ին ենթակետի «դ պարբերությամբ նախատեսված՝ պատվիրատուի ղեկավարի հետ համաձայնեցված դեպքերում կատարվող գնումների: Ապրանքների գնման դեպքում հղումներ օգտագործելիս ներկայացվում են որպես համարժեք առաջարկվող ապրանքների ֆիրմային անվանումը, մոդելը և արտադրողը: Գնման ընթացակարգը հայտարարվել և պայմանագիրը կնքվել ոչ թե ապրանքների, այլ ծառայությունների ձեռքբերման համար, այն դեպքում, երբ բովանդակությունից բխում է, որ վերջինս, ըստ էության, ապրանքների (սարքերի, սարքավորումների, տեխնիկական միջոցների) ձեռք բերում է: Առկա է անհամապատասխանություն ՀՀ կառավարության 04.05.2017թ. 526-Ն որոշման N1 Հավելվածի 23-րդ կետի 8-րդ ենթակետի պահանջի հետ, այն է. «գնման ընթացակարգը, որպես ապրանքի, աշխատանքի կամ ծառայության ձեռքբերում որակելու համար հաշվի է առնվում կնքվելիք պայմանագրի գնի մեջ դրանցից որևէ մեկի մեծ տեսակարար կշիռ ունենալու հանգամանքը, բացառությամբ շինարարական աշխատանքների Այս անհամապատասխանության վերաբերյալ 25.08.2023 թվականին ՀՀ ՆԳՆ ոստիկանության ԿՏՏՎ էլեկտրոնային փոստի պաշտոնական հասցեով հարցում է ուղարկվել պատասխանատու հանդիսացած ստորաբաժանմանը: Արդյունքում տրվել է պատասխան, առա այն, որ. &lt;&lt;գնման ձև </w:t>
            </w:r>
            <w:r w:rsidRPr="0044633D">
              <w:rPr>
                <w:rFonts w:ascii="GHEA Grapalat" w:eastAsia="Calibri" w:hAnsi="GHEA Grapalat" w:cs="Times New Roman"/>
                <w:sz w:val="20"/>
                <w:szCs w:val="20"/>
                <w:lang w:val="hy-AM"/>
              </w:rPr>
              <w:lastRenderedPageBreak/>
              <w:t>որպես ծառայություն ընտրելը և մրցույթ անցկացնելը եղել է վրիպակ&gt;&gt;: Արդյունքում, ինչպես գնման ընթացակարգում, այնպես էլ պայմանագրի կնքման փուլում չեն պահպանվել կառավարության 04.05.2017թ. 526-Ն որոշման 21-րդ կետի 1-ին ենթակետի ա) պարբերության պահանջը` գնման հայտում ( հետևաբար նաև պայմանագրում) պետք է նշվի գնման առարկայի բնութագրերը, նշվում է նաև մասնակցի կողմից առաջարկվող՝ ապրանքային նշանի, ֆիրմային անվանման, մոդելի և արտադրողի վերաբերյալ տեղեկատվությունը…, հետևաբար հնարավոր չի եղել արտացոլել նաև վերջիններիս արժեքը: Այս ամենի արդյունքում հնարավոր չէ հաշվապահորեն ձևակերպել նյութական միջոցների մուտքը պահեստ և վերջինիս հետագա բաշխումը, ըստ նշանակության՝ իրենց համապատասխան արժեքներով, ինչը որ փաստացի չի կատարվել՝ սարքերի և սարքավորումների հաշվապահական ձևակերպումների առումով չեն պահպանվել &lt;&lt;Հանրային հատվածի կազմակերպությունների հաշվապահական հաշվառման մասին&gt;&gt; ՀՀ օրենքի 4-րդ, 5-րդ, 10-րդ և 11-րդ հոդվածների պահանջները:</w:t>
            </w:r>
            <w:r w:rsidR="009300B8">
              <w:rPr>
                <w:rFonts w:ascii="GHEA Grapalat" w:eastAsia="Calibri" w:hAnsi="GHEA Grapalat" w:cs="Times New Roman"/>
                <w:sz w:val="20"/>
                <w:szCs w:val="20"/>
                <w:lang w:val="hy-AM"/>
              </w:rPr>
              <w:t xml:space="preserve"> </w:t>
            </w:r>
            <w:r w:rsidRPr="0044633D">
              <w:rPr>
                <w:rFonts w:ascii="GHEA Grapalat" w:eastAsia="Calibri" w:hAnsi="GHEA Grapalat" w:cs="Times New Roman"/>
                <w:sz w:val="20"/>
                <w:szCs w:val="20"/>
                <w:lang w:val="hy-AM"/>
              </w:rPr>
              <w:t xml:space="preserve">Տվյալ պարագայում անհնարին է դառնում անվանական նյութական միջոցների հաշվապահության հաշվառման ստանդարտներին համապատասխան հաշվառման, գույքագրման, վնասված գույքի հատուցման, դուրս գրման, մաշվածության հաշվարկման գործընթացների պատշաճ իրականացումը: 2022 թվականին Հաշվեքննիչ պալատի կողմից արձանագրված գրեթե նույնական անհամապատասխանության վերաբերյալ ՀՀ ՆԳՆ </w:t>
            </w:r>
            <w:r w:rsidRPr="0044633D">
              <w:rPr>
                <w:rFonts w:ascii="GHEA Grapalat" w:eastAsia="Calibri" w:hAnsi="GHEA Grapalat" w:cs="Times New Roman"/>
                <w:sz w:val="20"/>
                <w:szCs w:val="20"/>
                <w:lang w:val="hy-AM"/>
              </w:rPr>
              <w:lastRenderedPageBreak/>
              <w:t xml:space="preserve">ոստիկանությունը պարզաբանել էր, որ ՀՀ ոստիկանության ԿՏՏՎ վարչության կողմից Տնտեսական վարչություն է ուղարկվել տեղաբաշխման ցուցակը, սակայն նստեցումները համապատասխան ստորաբաժանումներին դեռևս չի կատարվել։ Ավելին, նախահաշվային գնի /գնման գնի/ ձևավորման համար հիմք հանդիսացած ռադիոցանցի բաղադրիչ սարք-սարքավորումները, ըստ լրակազմերի միավոր գներով հաշվապահական ձևակերպումների և հաշվեկշռում համապատասխան արտացոլումների դեպքում անհնարին է դարձնում ձեռք բերված նյութական միջոցների հաշվապահության հաշվառման ստանդարտներին համապատասխան գույքագրման, վնասված գույքի հատուցման, դուրս գրման, մաշվածության հաշվարկման և այլ գործընթացների սահմանված կարգով կատարումը, քանի որ մեկ լրակազմում ներառված են առանձին սարք/սարքավորումները՝բաղկացած են համապատասխան արժեքներ ունեցող բազում միավորներից: Արձանագրվում է անհամապատասխանություն ՀՀ կառավարության 2011 թվականի փետրվարի 10-ի N 168-Ն որոշումը ուժը կորցրած ճանաչելու մասին N 526-Ն որոշմամբ հաստատված կարգի 111-րդ կետի 1) ենթակետով սահմանվածի հետ, այն է՝ պայմանագրի շրջանակում մատակարարված ապրանքի, կատարված աշխատանքի կամ մատուցված ծառայության` հաշվապահական ձևակերպման հիմքը պայմանագրով նախատեսված պահանջներին համապատասխանության մասին գրավոր եզրակացության հիման վրա պատասխանատու </w:t>
            </w:r>
            <w:r w:rsidRPr="0044633D">
              <w:rPr>
                <w:rFonts w:ascii="GHEA Grapalat" w:eastAsia="Calibri" w:hAnsi="GHEA Grapalat" w:cs="Times New Roman"/>
                <w:sz w:val="20"/>
                <w:szCs w:val="20"/>
                <w:lang w:val="hy-AM"/>
              </w:rPr>
              <w:lastRenderedPageBreak/>
              <w:t>ստորաբաժանման ղեկավարի կողմից հաստատված արձանագրության առկայությունն է, իսկ մատակարարված ապրանքների պահեստ մուտքագրումը պահեստի պատասխանատուն իրականացնում է պատասխանատու ստորաբաժանման կողմից հաստատված արձանագրության պատճենի (ներառյալ՝ գրավոր եզրակացության), իսկ ապրանքների գնման դեպքում նաև ապրանքի ամբողջական նկարագիրը պարունակող փաստաթղթի, պատճենի հիման վրա, որը վերջինիս տրամադրվում է դրա կազմման օրը:</w:t>
            </w:r>
          </w:p>
        </w:tc>
        <w:tc>
          <w:tcPr>
            <w:tcW w:w="1701" w:type="dxa"/>
            <w:shd w:val="clear" w:color="auto" w:fill="auto"/>
            <w:vAlign w:val="center"/>
          </w:tcPr>
          <w:p w14:paraId="3C960B86"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Ընթացքում է</w:t>
            </w:r>
          </w:p>
        </w:tc>
        <w:tc>
          <w:tcPr>
            <w:tcW w:w="3679" w:type="dxa"/>
            <w:shd w:val="clear" w:color="auto" w:fill="auto"/>
            <w:vAlign w:val="center"/>
          </w:tcPr>
          <w:p w14:paraId="6344D5EA" w14:textId="77777777" w:rsidR="000575B9" w:rsidRPr="0044633D" w:rsidRDefault="000575B9" w:rsidP="009615D7">
            <w:pPr>
              <w:spacing w:line="276" w:lineRule="auto"/>
              <w:jc w:val="both"/>
              <w:rPr>
                <w:rFonts w:ascii="GHEA Grapalat" w:eastAsia="Calibri" w:hAnsi="GHEA Grapalat" w:cs="Times New Roman"/>
                <w:sz w:val="20"/>
                <w:szCs w:val="20"/>
                <w:lang w:val="hy-AM"/>
              </w:rPr>
            </w:pPr>
            <w:r w:rsidRPr="0044633D">
              <w:rPr>
                <w:rFonts w:ascii="GHEA Grapalat" w:hAnsi="GHEA Grapalat"/>
                <w:sz w:val="20"/>
                <w:szCs w:val="20"/>
                <w:shd w:val="clear" w:color="auto" w:fill="FFFFFF"/>
                <w:lang w:val="hy-AM"/>
              </w:rPr>
              <w:t>«ՀՀ Ո ԷԱՃԾՁԲ37 ՌԱԴԻՈՑԱՆՑ</w:t>
            </w:r>
            <w:r w:rsidRPr="0044633D">
              <w:rPr>
                <w:rFonts w:ascii="GHEA Grapalat" w:hAnsi="GHEA Grapalat"/>
                <w:sz w:val="20"/>
                <w:szCs w:val="20"/>
                <w:shd w:val="clear" w:color="auto" w:fill="FFFFFF"/>
                <w:lang w:val="hy-AM"/>
              </w:rPr>
              <w:br/>
              <w:t xml:space="preserve">/2022/ԿՏՏՎ ծածկագրով պայմանագրի շրջանակներում </w:t>
            </w:r>
            <w:r w:rsidRPr="0044633D">
              <w:rPr>
                <w:rFonts w:ascii="GHEA Grapalat" w:eastAsia="Calibri" w:hAnsi="GHEA Grapalat" w:cs="Times New Roman"/>
                <w:sz w:val="20"/>
                <w:szCs w:val="20"/>
                <w:lang w:val="hy-AM"/>
              </w:rPr>
              <w:t xml:space="preserve">հաշվապահության հաշվառման ստանդարտներին համապատասխան հաշվառման, գույքագրման, վնասված գույքի </w:t>
            </w:r>
            <w:r w:rsidRPr="0044633D">
              <w:rPr>
                <w:rFonts w:ascii="GHEA Grapalat" w:eastAsia="Calibri" w:hAnsi="GHEA Grapalat" w:cs="Times New Roman"/>
                <w:sz w:val="20"/>
                <w:szCs w:val="20"/>
                <w:lang w:val="hy-AM"/>
              </w:rPr>
              <w:lastRenderedPageBreak/>
              <w:t xml:space="preserve">հատուցման, դուրս գրման, մաշվածության հաշվարկման գործընթացների իրականացումը կատարված է/կցվում է/, իսկ </w:t>
            </w:r>
            <w:r w:rsidRPr="0044633D">
              <w:rPr>
                <w:rFonts w:ascii="GHEA Grapalat" w:hAnsi="GHEA Grapalat"/>
                <w:sz w:val="20"/>
                <w:szCs w:val="20"/>
                <w:lang w:val="hy-AM"/>
              </w:rPr>
              <w:t xml:space="preserve">«ՀՀ Ո ԷԱՃԾՁԲ-2023/ՌԴՑ ծածկագրով պայմանագրի մասով միջացառումները նախատեսվում է ավարտել 2024 թվականի 1-ին եռամսյակին և ավարտելուց հետո կներկայացվի </w:t>
            </w:r>
            <w:r w:rsidRPr="0044633D">
              <w:rPr>
                <w:rFonts w:ascii="GHEA Grapalat" w:eastAsia="Calibri" w:hAnsi="GHEA Grapalat" w:cs="Times New Roman"/>
                <w:sz w:val="20"/>
                <w:szCs w:val="20"/>
                <w:lang w:val="hy-AM"/>
              </w:rPr>
              <w:t xml:space="preserve">լրացուցիչ </w:t>
            </w:r>
            <w:r w:rsidRPr="0044633D">
              <w:rPr>
                <w:rFonts w:ascii="GHEA Grapalat" w:hAnsi="GHEA Grapalat"/>
                <w:sz w:val="20"/>
                <w:szCs w:val="20"/>
                <w:lang w:val="hy-AM"/>
              </w:rPr>
              <w:t>տեղեկատվություն</w:t>
            </w:r>
            <w:r w:rsidRPr="0044633D">
              <w:rPr>
                <w:rFonts w:ascii="GHEA Grapalat" w:eastAsia="Calibri" w:hAnsi="GHEA Grapalat" w:cs="Times New Roman"/>
                <w:sz w:val="20"/>
                <w:szCs w:val="20"/>
                <w:lang w:val="hy-AM"/>
              </w:rPr>
              <w:t>։</w:t>
            </w:r>
          </w:p>
          <w:p w14:paraId="62CF61B9" w14:textId="77777777" w:rsidR="000575B9" w:rsidRPr="0044633D" w:rsidRDefault="000575B9" w:rsidP="009615D7">
            <w:pPr>
              <w:spacing w:line="276" w:lineRule="auto"/>
              <w:jc w:val="both"/>
              <w:rPr>
                <w:rFonts w:ascii="GHEA Grapalat" w:hAnsi="GHEA Grapalat"/>
                <w:sz w:val="20"/>
                <w:szCs w:val="20"/>
                <w:shd w:val="clear" w:color="auto" w:fill="FFFFFF"/>
                <w:lang w:val="hy-AM"/>
              </w:rPr>
            </w:pPr>
          </w:p>
        </w:tc>
        <w:tc>
          <w:tcPr>
            <w:tcW w:w="4400" w:type="dxa"/>
          </w:tcPr>
          <w:p w14:paraId="48E4EFBE" w14:textId="77777777" w:rsidR="000575B9" w:rsidRPr="0044633D" w:rsidRDefault="000575B9" w:rsidP="009615D7">
            <w:pPr>
              <w:spacing w:line="276" w:lineRule="auto"/>
              <w:jc w:val="both"/>
              <w:rPr>
                <w:rFonts w:ascii="GHEA Grapalat" w:hAnsi="GHEA Grapalat"/>
                <w:sz w:val="20"/>
                <w:szCs w:val="20"/>
                <w:shd w:val="clear" w:color="auto" w:fill="FFFFFF"/>
                <w:lang w:val="hy-AM"/>
              </w:rPr>
            </w:pPr>
            <w:r w:rsidRPr="0044633D">
              <w:rPr>
                <w:rFonts w:ascii="GHEA Grapalat" w:hAnsi="GHEA Grapalat"/>
                <w:sz w:val="20"/>
                <w:szCs w:val="20"/>
                <w:shd w:val="clear" w:color="auto" w:fill="FFFFFF"/>
                <w:lang w:val="hy-AM"/>
              </w:rPr>
              <w:lastRenderedPageBreak/>
              <w:t>Ընդունվել է ի գիտություն։</w:t>
            </w:r>
          </w:p>
        </w:tc>
      </w:tr>
    </w:tbl>
    <w:p w14:paraId="428431BB" w14:textId="4FD2517A" w:rsidR="00091971" w:rsidRPr="00100365" w:rsidRDefault="00091971" w:rsidP="00506C0A">
      <w:pPr>
        <w:rPr>
          <w:rFonts w:ascii="GHEA Grapalat" w:hAnsi="GHEA Grapalat"/>
          <w:sz w:val="24"/>
          <w:szCs w:val="24"/>
        </w:rPr>
      </w:pPr>
    </w:p>
    <w:sectPr w:rsidR="00091971" w:rsidRPr="00100365" w:rsidSect="00134681">
      <w:pgSz w:w="16834" w:h="11909" w:orient="landscape" w:code="9"/>
      <w:pgMar w:top="1304" w:right="1304" w:bottom="1304" w:left="1304" w:header="0" w:footer="720" w:gutter="0"/>
      <w:pgNumType w:chapStyle="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C61CCA" w16cid:durableId="27249D2D"/>
  <w16cid:commentId w16cid:paraId="02CCF4AB" w16cid:durableId="653A6BA8"/>
  <w16cid:commentId w16cid:paraId="06F06ACF" w16cid:durableId="0E11A97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0E86F" w14:textId="77777777" w:rsidR="002A1AD5" w:rsidRDefault="002A1AD5" w:rsidP="00701F8C">
      <w:pPr>
        <w:spacing w:after="0" w:line="240" w:lineRule="auto"/>
      </w:pPr>
      <w:r>
        <w:separator/>
      </w:r>
    </w:p>
  </w:endnote>
  <w:endnote w:type="continuationSeparator" w:id="0">
    <w:p w14:paraId="6ECB3C3C" w14:textId="77777777" w:rsidR="002A1AD5" w:rsidRDefault="002A1AD5"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BoldItalic">
    <w:panose1 w:val="00000000000000000000"/>
    <w:charset w:val="CC"/>
    <w:family w:val="auto"/>
    <w:notTrueType/>
    <w:pitch w:val="default"/>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58" w:type="pct"/>
      <w:tblCellMar>
        <w:left w:w="0" w:type="dxa"/>
        <w:right w:w="0" w:type="dxa"/>
      </w:tblCellMar>
      <w:tblLook w:val="04A0" w:firstRow="1" w:lastRow="0" w:firstColumn="1" w:lastColumn="0" w:noHBand="0" w:noVBand="1"/>
    </w:tblPr>
    <w:tblGrid>
      <w:gridCol w:w="7490"/>
      <w:gridCol w:w="1441"/>
      <w:gridCol w:w="1204"/>
    </w:tblGrid>
    <w:tr w:rsidR="0040638B" w:rsidRPr="007F0FD9" w14:paraId="1391ECA9" w14:textId="77777777" w:rsidTr="009A38F7">
      <w:trPr>
        <w:trHeight w:val="80"/>
      </w:trPr>
      <w:tc>
        <w:tcPr>
          <w:tcW w:w="3695" w:type="pct"/>
        </w:tcPr>
        <w:p w14:paraId="18832EAB" w14:textId="77777777" w:rsidR="0040638B" w:rsidRPr="007F0FD9" w:rsidRDefault="002A1AD5" w:rsidP="009A38F7">
          <w:pPr>
            <w:spacing w:after="0" w:line="240" w:lineRule="auto"/>
            <w:rPr>
              <w:rFonts w:ascii="GHEA Grapalat" w:hAnsi="GHEA Grapalat"/>
              <w:caps/>
              <w:color w:val="5B9BD5" w:themeColor="accent1"/>
            </w:rPr>
          </w:pPr>
          <w:sdt>
            <w:sdtPr>
              <w:rPr>
                <w:rFonts w:ascii="GHEA Grapalat" w:hAnsi="GHEA Grapalat"/>
                <w:caps/>
                <w:color w:val="5B9BD5" w:themeColor="accent1"/>
              </w:rPr>
              <w:alias w:val="Title"/>
              <w:tag w:val=""/>
              <w:id w:val="30466200"/>
              <w:dataBinding w:prefixMappings="xmlns:ns0='http://purl.org/dc/elements/1.1/' xmlns:ns1='http://schemas.openxmlformats.org/package/2006/metadata/core-properties' " w:xpath="/ns1:coreProperties[1]/ns0:title[1]" w:storeItemID="{6C3C8BC8-F283-45AE-878A-BAB7291924A1}"/>
              <w:text/>
            </w:sdtPr>
            <w:sdtEndPr/>
            <w:sdtContent>
              <w:r w:rsidR="0040638B" w:rsidRPr="007F0FD9">
                <w:rPr>
                  <w:rFonts w:ascii="GHEA Grapalat" w:hAnsi="GHEA Grapalat"/>
                  <w:caps/>
                  <w:color w:val="5B9BD5" w:themeColor="accent1"/>
                </w:rPr>
                <w:t>ՀՀ ՀԱՇՎԵՔՆՆԻՉ ՊԱԼԱՏԻ ԸՆԹԱՑԻԿ ԵԶՐԱԿԱՑՈւԹՅՈՒՆ</w:t>
              </w:r>
            </w:sdtContent>
          </w:sdt>
        </w:p>
      </w:tc>
      <w:tc>
        <w:tcPr>
          <w:tcW w:w="711" w:type="pct"/>
        </w:tcPr>
        <w:p w14:paraId="7BA224A5" w14:textId="77777777" w:rsidR="0040638B" w:rsidRPr="007F0FD9" w:rsidRDefault="0040638B" w:rsidP="009A38F7">
          <w:pPr>
            <w:spacing w:after="0" w:line="240" w:lineRule="auto"/>
            <w:rPr>
              <w:rFonts w:ascii="GHEA Grapalat" w:hAnsi="GHEA Grapalat"/>
              <w:caps/>
              <w:color w:val="5B9BD5" w:themeColor="accent1"/>
            </w:rPr>
          </w:pPr>
        </w:p>
      </w:tc>
      <w:tc>
        <w:tcPr>
          <w:tcW w:w="594" w:type="pct"/>
        </w:tcPr>
        <w:p w14:paraId="1664B592" w14:textId="77777777" w:rsidR="0040638B" w:rsidRPr="007F0FD9" w:rsidRDefault="0040638B" w:rsidP="009A38F7">
          <w:pPr>
            <w:spacing w:after="0" w:line="240" w:lineRule="auto"/>
            <w:jc w:val="right"/>
            <w:rPr>
              <w:rFonts w:ascii="GHEA Grapalat" w:hAnsi="GHEA Grapalat"/>
              <w:caps/>
              <w:color w:val="5B9BD5" w:themeColor="accent1"/>
            </w:rPr>
          </w:pPr>
          <w:r>
            <w:rPr>
              <w:rFonts w:ascii="GHEA Grapalat" w:hAnsi="GHEA Grapalat"/>
              <w:caps/>
              <w:color w:val="5B9BD5" w:themeColor="accent1"/>
            </w:rPr>
            <w:t>2024</w:t>
          </w:r>
        </w:p>
        <w:p w14:paraId="30965D9C" w14:textId="77777777" w:rsidR="0040638B" w:rsidRPr="007F0FD9" w:rsidRDefault="0040638B" w:rsidP="009A38F7">
          <w:pPr>
            <w:spacing w:after="0" w:line="240" w:lineRule="auto"/>
            <w:jc w:val="right"/>
            <w:rPr>
              <w:rFonts w:ascii="GHEA Grapalat" w:hAnsi="GHEA Grapalat"/>
              <w:caps/>
              <w:color w:val="5B9BD5" w:themeColor="accent1"/>
            </w:rPr>
          </w:pPr>
        </w:p>
      </w:tc>
    </w:tr>
  </w:tbl>
  <w:p w14:paraId="7AEF90DA" w14:textId="77777777" w:rsidR="0040638B" w:rsidRDefault="004063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58" w:type="pct"/>
      <w:tblCellMar>
        <w:left w:w="0" w:type="dxa"/>
        <w:right w:w="0" w:type="dxa"/>
      </w:tblCellMar>
      <w:tblLook w:val="04A0" w:firstRow="1" w:lastRow="0" w:firstColumn="1" w:lastColumn="0" w:noHBand="0" w:noVBand="1"/>
    </w:tblPr>
    <w:tblGrid>
      <w:gridCol w:w="7490"/>
      <w:gridCol w:w="1441"/>
      <w:gridCol w:w="1204"/>
    </w:tblGrid>
    <w:tr w:rsidR="0040638B" w:rsidRPr="007F0FD9" w14:paraId="77E584A6" w14:textId="77777777" w:rsidTr="00945098">
      <w:trPr>
        <w:trHeight w:val="80"/>
      </w:trPr>
      <w:tc>
        <w:tcPr>
          <w:tcW w:w="3695" w:type="pct"/>
        </w:tcPr>
        <w:p w14:paraId="474A3E6F" w14:textId="77777777" w:rsidR="0040638B" w:rsidRPr="007F0FD9" w:rsidRDefault="002A1AD5" w:rsidP="00644998">
          <w:pPr>
            <w:spacing w:after="0" w:line="240" w:lineRule="auto"/>
            <w:rPr>
              <w:rFonts w:ascii="GHEA Grapalat" w:hAnsi="GHEA Grapalat"/>
              <w:caps/>
              <w:color w:val="5B9BD5" w:themeColor="accent1"/>
            </w:rPr>
          </w:pPr>
          <w:sdt>
            <w:sdtPr>
              <w:rPr>
                <w:rFonts w:ascii="GHEA Grapalat" w:hAnsi="GHEA Grapalat"/>
                <w:caps/>
                <w:color w:val="5B9BD5" w:themeColor="accent1"/>
              </w:rPr>
              <w:alias w:val="Title"/>
              <w:tag w:val=""/>
              <w:id w:val="-1651596084"/>
              <w:dataBinding w:prefixMappings="xmlns:ns0='http://purl.org/dc/elements/1.1/' xmlns:ns1='http://schemas.openxmlformats.org/package/2006/metadata/core-properties' " w:xpath="/ns1:coreProperties[1]/ns0:title[1]" w:storeItemID="{6C3C8BC8-F283-45AE-878A-BAB7291924A1}"/>
              <w:text/>
            </w:sdtPr>
            <w:sdtEndPr/>
            <w:sdtContent>
              <w:r w:rsidR="0040638B" w:rsidRPr="007F0FD9">
                <w:rPr>
                  <w:rFonts w:ascii="GHEA Grapalat" w:hAnsi="GHEA Grapalat"/>
                  <w:caps/>
                  <w:color w:val="5B9BD5" w:themeColor="accent1"/>
                </w:rPr>
                <w:t>ՀՀ ՀԱՇՎԵՔՆՆԻՉ ՊԱԼԱՏԻ ԸՆԹԱՑԻԿ ԵԶՐԱԿԱՑՈւԹՅՈՒՆ</w:t>
              </w:r>
            </w:sdtContent>
          </w:sdt>
        </w:p>
      </w:tc>
      <w:tc>
        <w:tcPr>
          <w:tcW w:w="711" w:type="pct"/>
        </w:tcPr>
        <w:p w14:paraId="064A1340" w14:textId="77777777" w:rsidR="0040638B" w:rsidRPr="007F0FD9" w:rsidRDefault="0040638B" w:rsidP="00644998">
          <w:pPr>
            <w:spacing w:after="0" w:line="240" w:lineRule="auto"/>
            <w:rPr>
              <w:rFonts w:ascii="GHEA Grapalat" w:hAnsi="GHEA Grapalat"/>
              <w:caps/>
              <w:color w:val="5B9BD5" w:themeColor="accent1"/>
            </w:rPr>
          </w:pPr>
        </w:p>
      </w:tc>
      <w:tc>
        <w:tcPr>
          <w:tcW w:w="594" w:type="pct"/>
        </w:tcPr>
        <w:p w14:paraId="62D13971" w14:textId="77777777" w:rsidR="0040638B" w:rsidRPr="007F0FD9" w:rsidRDefault="0040638B" w:rsidP="00644998">
          <w:pPr>
            <w:spacing w:after="0" w:line="240" w:lineRule="auto"/>
            <w:jc w:val="right"/>
            <w:rPr>
              <w:rFonts w:ascii="GHEA Grapalat" w:hAnsi="GHEA Grapalat"/>
              <w:caps/>
              <w:color w:val="5B9BD5" w:themeColor="accent1"/>
            </w:rPr>
          </w:pPr>
          <w:r>
            <w:rPr>
              <w:rFonts w:ascii="GHEA Grapalat" w:hAnsi="GHEA Grapalat"/>
              <w:caps/>
              <w:color w:val="5B9BD5" w:themeColor="accent1"/>
            </w:rPr>
            <w:t>2024</w:t>
          </w:r>
        </w:p>
        <w:p w14:paraId="0F9590ED" w14:textId="77777777" w:rsidR="0040638B" w:rsidRPr="007F0FD9" w:rsidRDefault="0040638B" w:rsidP="00644998">
          <w:pPr>
            <w:spacing w:after="0" w:line="240" w:lineRule="auto"/>
            <w:jc w:val="right"/>
            <w:rPr>
              <w:rFonts w:ascii="GHEA Grapalat" w:hAnsi="GHEA Grapalat"/>
              <w:caps/>
              <w:color w:val="5B9BD5" w:themeColor="accent1"/>
            </w:rPr>
          </w:pPr>
        </w:p>
      </w:tc>
    </w:tr>
  </w:tbl>
  <w:p w14:paraId="1C61C5A6" w14:textId="77777777" w:rsidR="0040638B" w:rsidRDefault="0040638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58" w:type="pct"/>
      <w:tblCellMar>
        <w:left w:w="0" w:type="dxa"/>
        <w:right w:w="0" w:type="dxa"/>
      </w:tblCellMar>
      <w:tblLook w:val="04A0" w:firstRow="1" w:lastRow="0" w:firstColumn="1" w:lastColumn="0" w:noHBand="0" w:noVBand="1"/>
    </w:tblPr>
    <w:tblGrid>
      <w:gridCol w:w="7228"/>
      <w:gridCol w:w="1391"/>
      <w:gridCol w:w="1162"/>
    </w:tblGrid>
    <w:tr w:rsidR="0040638B" w:rsidRPr="00E41043" w14:paraId="089F1E6B" w14:textId="77777777" w:rsidTr="00105265">
      <w:trPr>
        <w:trHeight w:val="574"/>
      </w:trPr>
      <w:tc>
        <w:tcPr>
          <w:tcW w:w="3695" w:type="pct"/>
        </w:tcPr>
        <w:p w14:paraId="5DDCA214" w14:textId="77777777" w:rsidR="0040638B" w:rsidRPr="00E41043" w:rsidRDefault="002A1AD5" w:rsidP="006D4B59">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635142574"/>
              <w:dataBinding w:prefixMappings="xmlns:ns0='http://purl.org/dc/elements/1.1/' xmlns:ns1='http://schemas.openxmlformats.org/package/2006/metadata/core-properties' " w:xpath="/ns1:coreProperties[1]/ns0:title[1]" w:storeItemID="{6C3C8BC8-F283-45AE-878A-BAB7291924A1}"/>
              <w:text/>
            </w:sdtPr>
            <w:sdtEndPr/>
            <w:sdtContent>
              <w:r w:rsidR="0040638B" w:rsidRPr="00E41043">
                <w:rPr>
                  <w:rFonts w:ascii="GHEA Grapalat" w:hAnsi="GHEA Grapalat"/>
                  <w:caps/>
                  <w:color w:val="5B9BD5" w:themeColor="accent1"/>
                  <w:lang w:val="hy-AM"/>
                </w:rPr>
                <w:t>ՀՀ ՀԱՇՎԵՔՆՆԻՉ ՊԱԼԱՏԻ ԸՆԹԱՑԻԿ ԵԶՐԱԿԱՑՈւԹՅՈՒՆ</w:t>
              </w:r>
            </w:sdtContent>
          </w:sdt>
        </w:p>
      </w:tc>
      <w:tc>
        <w:tcPr>
          <w:tcW w:w="711" w:type="pct"/>
        </w:tcPr>
        <w:p w14:paraId="7442AEC2" w14:textId="77777777" w:rsidR="0040638B" w:rsidRPr="00E41043" w:rsidRDefault="0040638B">
          <w:pPr>
            <w:pStyle w:val="Footer"/>
            <w:tabs>
              <w:tab w:val="clear" w:pos="4680"/>
              <w:tab w:val="clear" w:pos="9360"/>
            </w:tabs>
            <w:rPr>
              <w:rFonts w:ascii="GHEA Grapalat" w:hAnsi="GHEA Grapalat"/>
              <w:caps/>
              <w:color w:val="5B9BD5" w:themeColor="accent1"/>
            </w:rPr>
          </w:pPr>
        </w:p>
      </w:tc>
      <w:tc>
        <w:tcPr>
          <w:tcW w:w="594" w:type="pct"/>
        </w:tcPr>
        <w:p w14:paraId="63557035" w14:textId="77777777" w:rsidR="0040638B" w:rsidRDefault="0040638B" w:rsidP="0092301A">
          <w:pPr>
            <w:pStyle w:val="Footer"/>
            <w:tabs>
              <w:tab w:val="clear" w:pos="4680"/>
              <w:tab w:val="clear" w:pos="9360"/>
            </w:tabs>
            <w:jc w:val="right"/>
            <w:rPr>
              <w:rFonts w:ascii="GHEA Grapalat" w:hAnsi="GHEA Grapalat"/>
              <w:caps/>
              <w:color w:val="5B9BD5" w:themeColor="accent1"/>
            </w:rPr>
          </w:pPr>
          <w:r>
            <w:rPr>
              <w:rFonts w:ascii="GHEA Grapalat" w:hAnsi="GHEA Grapalat"/>
              <w:caps/>
              <w:color w:val="5B9BD5" w:themeColor="accent1"/>
            </w:rPr>
            <w:t>2023</w:t>
          </w:r>
        </w:p>
        <w:p w14:paraId="3D372BFB" w14:textId="5A9D65C0" w:rsidR="0040638B" w:rsidRPr="00E41043" w:rsidRDefault="0040638B" w:rsidP="0092301A">
          <w:pPr>
            <w:pStyle w:val="Footer"/>
            <w:tabs>
              <w:tab w:val="clear" w:pos="4680"/>
              <w:tab w:val="clear" w:pos="9360"/>
            </w:tabs>
            <w:jc w:val="right"/>
            <w:rPr>
              <w:rFonts w:ascii="GHEA Grapalat" w:hAnsi="GHEA Grapalat"/>
              <w:caps/>
              <w:color w:val="5B9BD5" w:themeColor="accent1"/>
            </w:rPr>
          </w:pPr>
        </w:p>
      </w:tc>
    </w:tr>
  </w:tbl>
  <w:p w14:paraId="5B5EA75E" w14:textId="1BDF9EF2" w:rsidR="0040638B" w:rsidRPr="00E41043" w:rsidRDefault="0040638B">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9B1DD" w14:textId="77777777" w:rsidR="002A1AD5" w:rsidRDefault="002A1AD5" w:rsidP="00701F8C">
      <w:pPr>
        <w:spacing w:after="0" w:line="240" w:lineRule="auto"/>
      </w:pPr>
      <w:r>
        <w:separator/>
      </w:r>
    </w:p>
  </w:footnote>
  <w:footnote w:type="continuationSeparator" w:id="0">
    <w:p w14:paraId="3FEB2132" w14:textId="77777777" w:rsidR="002A1AD5" w:rsidRDefault="002A1AD5" w:rsidP="00701F8C">
      <w:pPr>
        <w:spacing w:after="0" w:line="240" w:lineRule="auto"/>
      </w:pPr>
      <w:r>
        <w:continuationSeparator/>
      </w:r>
    </w:p>
  </w:footnote>
  <w:footnote w:id="1">
    <w:p w14:paraId="21A6D676" w14:textId="77777777" w:rsidR="0040638B" w:rsidRPr="00F16E20" w:rsidRDefault="0040638B" w:rsidP="00577A1D">
      <w:pPr>
        <w:pStyle w:val="FootnoteText"/>
        <w:jc w:val="both"/>
        <w:rPr>
          <w:rFonts w:ascii="GHEA Grapalat" w:hAnsi="GHEA Grapalat"/>
          <w:sz w:val="16"/>
          <w:lang w:val="hy-AM"/>
        </w:rPr>
      </w:pPr>
      <w:r>
        <w:rPr>
          <w:rStyle w:val="FootnoteReference"/>
        </w:rPr>
        <w:footnoteRef/>
      </w:r>
      <w:r w:rsidRPr="00C20047">
        <w:rPr>
          <w:lang w:val="hy-AM"/>
        </w:rPr>
        <w:t xml:space="preserve"> </w:t>
      </w:r>
      <w:r w:rsidRPr="00F16E20">
        <w:rPr>
          <w:rFonts w:ascii="GHEA Grapalat" w:hAnsi="GHEA Grapalat"/>
          <w:sz w:val="16"/>
          <w:lang w:val="hy-AM"/>
        </w:rPr>
        <w:t>ՀՀ աշխատանքային օրենսգրքի 169-րդ հոդվածի 2-րդ մասի</w:t>
      </w:r>
      <w:r w:rsidRPr="001072CF">
        <w:rPr>
          <w:rFonts w:ascii="GHEA Grapalat" w:hAnsi="GHEA Grapalat"/>
          <w:sz w:val="16"/>
          <w:lang w:val="hy-AM"/>
        </w:rPr>
        <w:t xml:space="preserve"> համաձայն</w:t>
      </w:r>
      <w:r w:rsidRPr="00F16E20">
        <w:rPr>
          <w:rFonts w:ascii="GHEA Grapalat" w:hAnsi="GHEA Grapalat"/>
          <w:sz w:val="16"/>
          <w:lang w:val="hy-AM"/>
        </w:rPr>
        <w:t xml:space="preserve"> ամենամյա արձակուրդի համար աշխատավարձի վճարումն իրականացվում է ոչ ուշ, քան ամենամյա արձակուրդը սկսելուց երեք օր առաջ, իսկ եթե դա հնարավոր չէ գործատուից անկախ պատճառներով, ապա ամենամյա արձակուրդը սկսելու՝ աշխատողի դիմումում նշված ժամկետից հետո՝ երեք աշխատանքային օրվա ընթացքում</w:t>
      </w:r>
      <w:r>
        <w:rPr>
          <w:rFonts w:ascii="GHEA Grapalat" w:hAnsi="GHEA Grapalat"/>
          <w:sz w:val="16"/>
          <w:lang w:val="hy-AM"/>
        </w:rPr>
        <w:t>։</w:t>
      </w:r>
    </w:p>
  </w:footnote>
  <w:footnote w:id="2">
    <w:p w14:paraId="2A61BA0C" w14:textId="77777777" w:rsidR="0040638B" w:rsidRPr="006E34D1" w:rsidRDefault="0040638B" w:rsidP="000575B9">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 xml:space="preserve">-րդ մասի համաձայն </w:t>
      </w:r>
      <w:r>
        <w:rPr>
          <w:rFonts w:ascii="GHEA Grapalat" w:hAnsi="GHEA Grapalat"/>
          <w:sz w:val="16"/>
          <w:szCs w:val="16"/>
          <w:lang w:val="hy-AM"/>
        </w:rPr>
        <w:t>ա</w:t>
      </w:r>
      <w:r w:rsidRPr="006E34D1">
        <w:rPr>
          <w:rFonts w:ascii="GHEA Grapalat" w:hAnsi="GHEA Grapalat"/>
          <w:sz w:val="16"/>
          <w:szCs w:val="16"/>
          <w:lang w:val="hy-AM"/>
        </w:rPr>
        <w:t>շխատաժամանակի առավելագույն տևողությունը, ներառյալ` արտաժամյա աշխատանքը, չի կարող անցնել օրական 12 ժամից (հանգստի և սնվելու համար` ընդմիջումը ներառյալ), իսկ շաբաթվա ընթացքում` 48 ժամից:։</w:t>
      </w:r>
    </w:p>
  </w:footnote>
  <w:footnote w:id="3">
    <w:p w14:paraId="022B319C" w14:textId="77777777" w:rsidR="0040638B" w:rsidRPr="006E34D1" w:rsidRDefault="0040638B" w:rsidP="000575B9">
      <w:pPr>
        <w:pStyle w:val="FootnoteText"/>
        <w:jc w:val="both"/>
        <w:rPr>
          <w:rFonts w:ascii="Sylfaen" w:hAnsi="Sylfaen"/>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-րդ մասի համաձայն</w:t>
      </w:r>
      <w:r>
        <w:rPr>
          <w:rFonts w:ascii="GHEA Grapalat" w:hAnsi="GHEA Grapalat"/>
          <w:sz w:val="16"/>
          <w:szCs w:val="16"/>
          <w:lang w:val="hy-AM"/>
        </w:rPr>
        <w:t xml:space="preserve"> </w:t>
      </w:r>
      <w:r w:rsidRPr="000966FB">
        <w:rPr>
          <w:rFonts w:ascii="GHEA Grapalat" w:hAnsi="GHEA Grapalat"/>
          <w:sz w:val="16"/>
          <w:szCs w:val="16"/>
          <w:lang w:val="hy-AM"/>
        </w:rPr>
        <w:t>Առանձին կատեգորիայի աշխատողների (անընդմեջ հերթապահության ռեժիմով աշխատող առողջապահական կազմակերպություններ, հոգաբարձության (խնամակալության) կազմակերպություններ, մանկական դաստիարակչական կազմակերպություններ, էներգամատակարարման, գազամատակարարման, ջերմամատակարարման մասնագիտացված կազմակերպություններ, կապի և վթարների հետևանքների վերացման մասնագիտացված ծառայություններ և այլն) աշխատաժամանակի տևողությունը կարող է կազմել օրական 24 ժամ: Այդ աշխատողների աշխատաժամանակի միջին տևողությունը շաբաթվա ընթացքում չի կարող անցնել 48 ժամից, իսկ աշխատանքային օրերի միջև հանգստի ժամանակը չի կարող պակաս լինել 24 ժամից: Նման աշխատանքների ցանկը սահմանում է Հայաստանի Հանրապետության կառավարությունը:</w:t>
      </w:r>
    </w:p>
  </w:footnote>
  <w:footnote w:id="4">
    <w:p w14:paraId="4E1AD994" w14:textId="77777777" w:rsidR="0040638B" w:rsidRPr="000966FB" w:rsidRDefault="0040638B" w:rsidP="000575B9">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16-րդ</w:t>
      </w:r>
      <w:r>
        <w:rPr>
          <w:rFonts w:ascii="GHEA Grapalat" w:hAnsi="GHEA Grapalat"/>
          <w:sz w:val="16"/>
          <w:szCs w:val="16"/>
          <w:lang w:val="hy-AM"/>
        </w:rPr>
        <w:t xml:space="preserve"> </w:t>
      </w:r>
      <w:r w:rsidRPr="000966FB">
        <w:rPr>
          <w:rFonts w:ascii="GHEA Grapalat" w:hAnsi="GHEA Grapalat"/>
          <w:sz w:val="16"/>
          <w:szCs w:val="16"/>
          <w:lang w:val="hy-AM"/>
        </w:rPr>
        <w:t>կետի համաձայն աշխատաժամանակի առավելագույն տևողությունը, ներառյալ արտաժամյա աշխատանքը չի կարող գերազանցել օրական (հանգիստի և սնվելու համար՝ ընդմիջումը ներառյալ), ոստիկանության ծառայողների համար՝ 17 աշխատանքային ժամ, իսկ ոստիկանության բոլոր աշխատողների համար շաբաթվա ընթացքում՝ 48 ժամ։</w:t>
      </w:r>
    </w:p>
  </w:footnote>
  <w:footnote w:id="5">
    <w:p w14:paraId="7719ED8A" w14:textId="77777777" w:rsidR="0040638B" w:rsidRPr="000966FB" w:rsidRDefault="0040638B" w:rsidP="000575B9">
      <w:pPr>
        <w:pStyle w:val="FootnoteText"/>
        <w:jc w:val="both"/>
        <w:rPr>
          <w:rFonts w:ascii="GHEA Grapalat" w:hAnsi="GHEA Grapalat"/>
          <w:sz w:val="16"/>
          <w:szCs w:val="16"/>
          <w:lang w:val="hy-AM"/>
        </w:rPr>
      </w:pPr>
      <w:r w:rsidRPr="00E60B6D">
        <w:rPr>
          <w:rFonts w:ascii="GHEA Grapalat" w:hAnsi="GHEA Grapalat"/>
          <w:sz w:val="16"/>
          <w:szCs w:val="16"/>
        </w:rPr>
        <w:footnoteRef/>
      </w:r>
      <w:r w:rsidRPr="000966FB">
        <w:rPr>
          <w:rFonts w:ascii="GHEA Grapalat" w:hAnsi="GHEA Grapalat"/>
          <w:sz w:val="16"/>
          <w:szCs w:val="16"/>
          <w:lang w:val="hy-AM"/>
        </w:rPr>
        <w:t xml:space="preserve"> ՀՀ Ոստիկանության պետի 2018 թվականի հոկտեմբերի 30-ի թիվ 10-Լ հրամանի հավելվածի 24-րդ կետի համաձայն հերթապահ մասի ծառայողների և պահպանության ստորաբաժանումների աշխատողների աշխատաժամանակի տևողությունը կարող է կազմել օրական 24 ժամ։ Այդ աշխատողներիաշխատաժամանակի միջին տևողությունըշաբաթվա ընթացքում չի կարող անցնել48 ժամից, իսկ աշխատանքային օրերի միջևհանգստի ժամանակըչի կարող պակաս լինել 24 ժամից։</w:t>
      </w:r>
    </w:p>
  </w:footnote>
  <w:footnote w:id="6">
    <w:p w14:paraId="38BAB1C2" w14:textId="77777777" w:rsidR="0040638B" w:rsidRPr="006E34D1" w:rsidRDefault="0040638B" w:rsidP="000575B9">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 xml:space="preserve">-րդ մասի համաձայն </w:t>
      </w:r>
      <w:r>
        <w:rPr>
          <w:rFonts w:ascii="GHEA Grapalat" w:hAnsi="GHEA Grapalat"/>
          <w:sz w:val="16"/>
          <w:szCs w:val="16"/>
          <w:lang w:val="hy-AM"/>
        </w:rPr>
        <w:t>ա</w:t>
      </w:r>
      <w:r w:rsidRPr="006E34D1">
        <w:rPr>
          <w:rFonts w:ascii="GHEA Grapalat" w:hAnsi="GHEA Grapalat"/>
          <w:sz w:val="16"/>
          <w:szCs w:val="16"/>
          <w:lang w:val="hy-AM"/>
        </w:rPr>
        <w:t>շխատաժամանակի առավելագույն տևողությունը, ներառյալ` արտաժամյա աշխատանքը, չի կարող անցնել օրական 12 ժամից (հանգստի և սնվելու համար` ընդմիջումը ներառյալ), իսկ շաբաթվա ընթացքում` 48 ժամից:։</w:t>
      </w:r>
    </w:p>
  </w:footnote>
  <w:footnote w:id="7">
    <w:p w14:paraId="6D42253B" w14:textId="77777777" w:rsidR="0040638B" w:rsidRPr="006E34D1" w:rsidRDefault="0040638B" w:rsidP="000575B9">
      <w:pPr>
        <w:pStyle w:val="FootnoteText"/>
        <w:jc w:val="both"/>
        <w:rPr>
          <w:rFonts w:ascii="Sylfaen" w:hAnsi="Sylfaen"/>
          <w:lang w:val="hy-AM"/>
        </w:rPr>
      </w:pPr>
      <w:r>
        <w:rPr>
          <w:rStyle w:val="FootnoteReference"/>
        </w:rPr>
        <w:footnoteRef/>
      </w:r>
      <w:r w:rsidRPr="000966FB">
        <w:rPr>
          <w:lang w:val="hy-AM"/>
        </w:rPr>
        <w:t xml:space="preserve"> </w:t>
      </w:r>
      <w:r w:rsidRPr="006E34D1">
        <w:rPr>
          <w:rFonts w:ascii="GHEA Grapalat" w:hAnsi="GHEA Grapalat"/>
          <w:sz w:val="16"/>
          <w:szCs w:val="16"/>
          <w:lang w:val="hy-AM"/>
        </w:rPr>
        <w:t>ՀՀ աշխատանքային օրենսգրքի</w:t>
      </w:r>
      <w:r>
        <w:rPr>
          <w:rFonts w:ascii="GHEA Grapalat" w:hAnsi="GHEA Grapalat"/>
          <w:sz w:val="16"/>
          <w:szCs w:val="16"/>
          <w:lang w:val="hy-AM"/>
        </w:rPr>
        <w:t xml:space="preserve"> 139</w:t>
      </w:r>
      <w:r w:rsidRPr="006E34D1">
        <w:rPr>
          <w:rFonts w:ascii="GHEA Grapalat" w:hAnsi="GHEA Grapalat"/>
          <w:sz w:val="16"/>
          <w:szCs w:val="16"/>
          <w:lang w:val="hy-AM"/>
        </w:rPr>
        <w:t>-րդ հոդվածի</w:t>
      </w:r>
      <w:r>
        <w:rPr>
          <w:rFonts w:ascii="GHEA Grapalat" w:hAnsi="GHEA Grapalat"/>
          <w:sz w:val="16"/>
          <w:szCs w:val="16"/>
          <w:lang w:val="hy-AM"/>
        </w:rPr>
        <w:t xml:space="preserve"> 3</w:t>
      </w:r>
      <w:r w:rsidRPr="006E34D1">
        <w:rPr>
          <w:rFonts w:ascii="GHEA Grapalat" w:hAnsi="GHEA Grapalat"/>
          <w:sz w:val="16"/>
          <w:szCs w:val="16"/>
          <w:lang w:val="hy-AM"/>
        </w:rPr>
        <w:t>-րդ մասի համաձայն</w:t>
      </w:r>
      <w:r>
        <w:rPr>
          <w:rFonts w:ascii="GHEA Grapalat" w:hAnsi="GHEA Grapalat"/>
          <w:sz w:val="16"/>
          <w:szCs w:val="16"/>
          <w:lang w:val="hy-AM"/>
        </w:rPr>
        <w:t xml:space="preserve"> </w:t>
      </w:r>
      <w:r w:rsidRPr="000966FB">
        <w:rPr>
          <w:rFonts w:ascii="GHEA Grapalat" w:hAnsi="GHEA Grapalat"/>
          <w:sz w:val="16"/>
          <w:szCs w:val="16"/>
          <w:lang w:val="hy-AM"/>
        </w:rPr>
        <w:t>Առանձին կատեգորիայի աշխատողների (անընդմեջ հերթապահության ռեժիմով աշխատող առողջապահական կազմակերպություններ, հոգաբարձության (խնամակալության) կազմակերպություններ, մանկական դաստիարակչական կազմակերպություններ, էներգամատակարարման, գազամատակարարման, ջերմամատակարարման մասնագիտացված կազմակերպություններ, կապի և վթարների հետևանքների վերացման մասնագիտացված ծառայություններ և այլն) աշխատաժամանակի տևողությունը կարող է կազմել օրական 24 ժամ: Այդ աշխատողների աշխատաժամանակի միջին տևողությունը շաբաթվա ընթացքում չի կարող անցնել 48 ժամից, իսկ աշխատանքային օրերի միջև հանգստի ժամանակը չի կարող պակաս լինել 24 ժամից: Նման աշխատանքների ցանկը սահմանում է Հայաստանի Հանրապետության կառավարությունը:</w:t>
      </w:r>
    </w:p>
  </w:footnote>
  <w:footnote w:id="8">
    <w:p w14:paraId="1D9B4CC2" w14:textId="77777777" w:rsidR="0040638B" w:rsidRPr="000966FB" w:rsidRDefault="0040638B" w:rsidP="000575B9">
      <w:pPr>
        <w:pStyle w:val="FootnoteText"/>
        <w:jc w:val="both"/>
        <w:rPr>
          <w:rFonts w:ascii="GHEA Grapalat" w:hAnsi="GHEA Grapalat"/>
          <w:sz w:val="16"/>
          <w:szCs w:val="16"/>
          <w:lang w:val="hy-AM"/>
        </w:rPr>
      </w:pPr>
      <w:r>
        <w:rPr>
          <w:rStyle w:val="FootnoteReference"/>
        </w:rPr>
        <w:footnoteRef/>
      </w:r>
      <w:r w:rsidRPr="000966FB">
        <w:rPr>
          <w:lang w:val="hy-AM"/>
        </w:rPr>
        <w:t xml:space="preserve"> </w:t>
      </w:r>
      <w:r w:rsidRPr="000966FB">
        <w:rPr>
          <w:rFonts w:ascii="GHEA Grapalat" w:hAnsi="GHEA Grapalat"/>
          <w:sz w:val="16"/>
          <w:szCs w:val="16"/>
          <w:lang w:val="hy-AM"/>
        </w:rPr>
        <w:t>ՀՀ Ոստիկանության պետի 2018 թվականի հոկտեմբերի 30-ի թիվ 10-Լ հրամանի հավելվածի 16-րդ</w:t>
      </w:r>
      <w:r>
        <w:rPr>
          <w:rFonts w:ascii="GHEA Grapalat" w:hAnsi="GHEA Grapalat"/>
          <w:sz w:val="16"/>
          <w:szCs w:val="16"/>
          <w:lang w:val="hy-AM"/>
        </w:rPr>
        <w:t xml:space="preserve"> </w:t>
      </w:r>
      <w:r w:rsidRPr="000966FB">
        <w:rPr>
          <w:rFonts w:ascii="GHEA Grapalat" w:hAnsi="GHEA Grapalat"/>
          <w:sz w:val="16"/>
          <w:szCs w:val="16"/>
          <w:lang w:val="hy-AM"/>
        </w:rPr>
        <w:t>կետի համաձայն աշխատաժամանակի առավելագույն տևողությունը, ներառյալ արտաժամյա աշխատանքը չի կարող գերազանցել օրական (հանգիստի և սնվելու համար՝ ընդմիջումը ներառյալ), ոստիկանության ծառայողների համար՝ 17 աշխատանքային ժամ, իսկ ոստիկանության բոլոր աշխատողների համար շաբաթվա ընթացքում՝ 48 ժամ։</w:t>
      </w:r>
    </w:p>
  </w:footnote>
  <w:footnote w:id="9">
    <w:p w14:paraId="69DC7FEC" w14:textId="77777777" w:rsidR="0040638B" w:rsidRPr="000966FB" w:rsidRDefault="0040638B" w:rsidP="000575B9">
      <w:pPr>
        <w:pStyle w:val="FootnoteText"/>
        <w:jc w:val="both"/>
        <w:rPr>
          <w:rFonts w:ascii="GHEA Grapalat" w:hAnsi="GHEA Grapalat"/>
          <w:sz w:val="16"/>
          <w:szCs w:val="16"/>
          <w:lang w:val="hy-AM"/>
        </w:rPr>
      </w:pPr>
      <w:r w:rsidRPr="00E60B6D">
        <w:rPr>
          <w:rFonts w:ascii="GHEA Grapalat" w:hAnsi="GHEA Grapalat"/>
          <w:sz w:val="16"/>
          <w:szCs w:val="16"/>
        </w:rPr>
        <w:footnoteRef/>
      </w:r>
      <w:r w:rsidRPr="000966FB">
        <w:rPr>
          <w:rFonts w:ascii="GHEA Grapalat" w:hAnsi="GHEA Grapalat"/>
          <w:sz w:val="16"/>
          <w:szCs w:val="16"/>
          <w:lang w:val="hy-AM"/>
        </w:rPr>
        <w:t xml:space="preserve"> ՀՀ Ոստիկանության պետի 2018 թվականի հոկտեմբերի 30-ի թիվ 10-Լ հրամանի հավելվածի 24-րդ կետի համաձայն հերթապահ մասի ծառայողների և պահպանության ստորաբաժանումների աշխատողների աշխատաժամանակի տևողությունը կարող է կազմել օրական 24 ժամ։ Այդ աշխատողներիաշխատաժամանակի միջին տևողությունըշաբաթվա ընթացքում չի կարող անցնել48 ժամից, իսկ աշխատանքային օրերի միջևհանգստի ժամանակըչի կարող պակաս լինել 24 ժամից։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49D9E" w14:textId="7D3C6FF1" w:rsidR="0040638B" w:rsidRDefault="0040638B">
    <w:pPr>
      <w:pStyle w:val="Header"/>
    </w:pPr>
    <w:r>
      <w:rPr>
        <w:noProof/>
      </w:rPr>
      <mc:AlternateContent>
        <mc:Choice Requires="wps">
          <w:drawing>
            <wp:anchor distT="228600" distB="228600" distL="114300" distR="114300" simplePos="0" relativeHeight="251659264" behindDoc="0" locked="0" layoutInCell="1" allowOverlap="0" wp14:anchorId="129F7A7F" wp14:editId="3507219A">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433331" cy="720000"/>
              <wp:effectExtent l="0" t="0" r="5080" b="4445"/>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3331"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176824" w14:textId="3F63096E" w:rsidR="0040638B" w:rsidRDefault="0040638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91672">
                            <w:rPr>
                              <w:noProof/>
                              <w:color w:val="FFFFFF" w:themeColor="background1"/>
                              <w:sz w:val="24"/>
                              <w:szCs w:val="24"/>
                            </w:rPr>
                            <w:t>19</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9F7A7F" id="Rectangle 133" o:spid="_x0000_s1026" style="position:absolute;margin-left:-17.1pt;margin-top:0;width:34.1pt;height:56.7pt;z-index:251659264;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" o:allowoverlap="f" fillcolor="#5b9bd5 [3204]" stroked="f" strokeweight="1pt">
              <v:path arrowok="t"/>
              <o:lock v:ext="edit" aspectratio="t"/>
              <v:textbox>
                <w:txbxContent>
                  <w:p w14:paraId="1A176824" w14:textId="3F63096E" w:rsidR="0040638B" w:rsidRDefault="0040638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91672">
                      <w:rPr>
                        <w:noProof/>
                        <w:color w:val="FFFFFF" w:themeColor="background1"/>
                        <w:sz w:val="24"/>
                        <w:szCs w:val="24"/>
                      </w:rPr>
                      <w:t>19</w:t>
                    </w:r>
                    <w:r>
                      <w:rPr>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8F62" w14:textId="1D9CCEBF" w:rsidR="0040638B" w:rsidRDefault="0040638B">
    <w:pPr>
      <w:pStyle w:val="Header"/>
    </w:pPr>
    <w:r>
      <w:rPr>
        <w:noProof/>
      </w:rPr>
      <mc:AlternateContent>
        <mc:Choice Requires="wps">
          <w:drawing>
            <wp:anchor distT="228600" distB="228600" distL="114300" distR="114300" simplePos="0" relativeHeight="251665408" behindDoc="0" locked="0" layoutInCell="1" allowOverlap="0" wp14:anchorId="23B430CF" wp14:editId="65F5258D">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433331" cy="720000"/>
              <wp:effectExtent l="0" t="0" r="5080" b="4445"/>
              <wp:wrapTopAndBottom/>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3331"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6B037A" w14:textId="33BC1A4C" w:rsidR="0040638B" w:rsidRDefault="0040638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91672">
                            <w:rPr>
                              <w:noProof/>
                              <w:color w:val="FFFFFF" w:themeColor="background1"/>
                              <w:sz w:val="24"/>
                              <w:szCs w:val="24"/>
                            </w:rPr>
                            <w:t>30</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B430CF" id="Rectangle 3" o:spid="_x0000_s1027" style="position:absolute;margin-left:-17.1pt;margin-top:0;width:34.1pt;height:56.7pt;z-index:251665408;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" o:allowoverlap="f" fillcolor="#5b9bd5 [3204]" stroked="f" strokeweight="1pt">
              <v:path arrowok="t"/>
              <o:lock v:ext="edit" aspectratio="t"/>
              <v:textbox>
                <w:txbxContent>
                  <w:p w14:paraId="2A6B037A" w14:textId="33BC1A4C" w:rsidR="0040638B" w:rsidRDefault="0040638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91672">
                      <w:rPr>
                        <w:noProof/>
                        <w:color w:val="FFFFFF" w:themeColor="background1"/>
                        <w:sz w:val="24"/>
                        <w:szCs w:val="24"/>
                      </w:rPr>
                      <w:t>30</w:t>
                    </w:r>
                    <w:r>
                      <w:rPr>
                        <w:noProof/>
                        <w:color w:val="FFFFFF" w:themeColor="background1"/>
                        <w:sz w:val="24"/>
                        <w:szCs w:val="24"/>
                      </w:rPr>
                      <w:fldChar w:fldCharType="end"/>
                    </w:r>
                  </w:p>
                </w:txbxContent>
              </v:textbox>
              <w10:wrap type="topAndBottom"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FF9FF" w14:textId="4614BFAB" w:rsidR="0040638B" w:rsidRDefault="0040638B" w:rsidP="00B6188B">
    <w:pPr>
      <w:pStyle w:val="Header"/>
      <w:tabs>
        <w:tab w:val="clear" w:pos="4680"/>
        <w:tab w:val="clear" w:pos="9360"/>
      </w:tabs>
      <w:jc w:val="right"/>
    </w:pPr>
    <w:r>
      <w:rPr>
        <w:noProof/>
      </w:rPr>
      <mc:AlternateContent>
        <mc:Choice Requires="wps">
          <w:drawing>
            <wp:anchor distT="228600" distB="228600" distL="114300" distR="114300" simplePos="0" relativeHeight="251663360" behindDoc="0" locked="0" layoutInCell="1" allowOverlap="0" wp14:anchorId="2509EEF2" wp14:editId="49B91C04">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433331" cy="720000"/>
              <wp:effectExtent l="0" t="0" r="5080" b="4445"/>
              <wp:wrapTopAndBottom/>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33331" cy="72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646B62" w14:textId="2B5104B2" w:rsidR="0040638B" w:rsidRDefault="0040638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91672">
                            <w:rPr>
                              <w:noProof/>
                              <w:color w:val="FFFFFF" w:themeColor="background1"/>
                              <w:sz w:val="24"/>
                              <w:szCs w:val="24"/>
                            </w:rPr>
                            <w:t>31</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09EEF2" id="Rectangle 2" o:spid="_x0000_s1028" style="position:absolute;left:0;text-align:left;margin-left:-17.1pt;margin-top:0;width:34.1pt;height:56.7pt;z-index:251663360;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" o:allowoverlap="f" fillcolor="#5b9bd5 [3204]" stroked="f" strokeweight="1pt">
              <v:path arrowok="t"/>
              <o:lock v:ext="edit" aspectratio="t"/>
              <v:textbox>
                <w:txbxContent>
                  <w:p w14:paraId="54646B62" w14:textId="2B5104B2" w:rsidR="0040638B" w:rsidRDefault="0040638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91672">
                      <w:rPr>
                        <w:noProof/>
                        <w:color w:val="FFFFFF" w:themeColor="background1"/>
                        <w:sz w:val="24"/>
                        <w:szCs w:val="24"/>
                      </w:rPr>
                      <w:t>31</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2D02"/>
    <w:multiLevelType w:val="multilevel"/>
    <w:tmpl w:val="36AA9490"/>
    <w:lvl w:ilvl="0">
      <w:start w:val="6"/>
      <w:numFmt w:val="decimal"/>
      <w:lvlText w:val="%1"/>
      <w:lvlJc w:val="left"/>
      <w:pPr>
        <w:ind w:left="360" w:hanging="360"/>
      </w:pPr>
      <w:rPr>
        <w:rFonts w:hint="default"/>
        <w:color w:val="auto"/>
      </w:rPr>
    </w:lvl>
    <w:lvl w:ilvl="1">
      <w:start w:val="1"/>
      <w:numFmt w:val="decimal"/>
      <w:lvlText w:val="6․%2"/>
      <w:lvlJc w:val="left"/>
      <w:pPr>
        <w:ind w:left="502" w:hanging="360"/>
      </w:pPr>
      <w:rPr>
        <w:rFonts w:hint="default"/>
        <w:b/>
        <w:sz w:val="24"/>
        <w:szCs w:val="28"/>
      </w:rPr>
    </w:lvl>
    <w:lvl w:ilvl="2">
      <w:start w:val="1"/>
      <w:numFmt w:val="decimal"/>
      <w:lvlText w:val="%3%1.%2"/>
      <w:lvlJc w:val="left"/>
      <w:pPr>
        <w:ind w:left="2886" w:hanging="720"/>
      </w:pPr>
      <w:rPr>
        <w:rFonts w:hint="default"/>
        <w:b/>
        <w:i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1" w15:restartNumberingAfterBreak="0">
    <w:nsid w:val="0BE624E4"/>
    <w:multiLevelType w:val="hybridMultilevel"/>
    <w:tmpl w:val="31FC20D6"/>
    <w:lvl w:ilvl="0" w:tplc="086EC93A">
      <w:start w:val="1"/>
      <w:numFmt w:val="decimal"/>
      <w:lvlText w:val="%1."/>
      <w:lvlJc w:val="left"/>
      <w:pPr>
        <w:ind w:left="360" w:hanging="360"/>
      </w:pPr>
      <w:rPr>
        <w:rFont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74088"/>
    <w:multiLevelType w:val="multilevel"/>
    <w:tmpl w:val="0409001D"/>
    <w:styleLink w:val="Style2"/>
    <w:lvl w:ilvl="0">
      <w:start w:val="1"/>
      <w:numFmt w:val="decimal"/>
      <w:lvlText w:val="%1"/>
      <w:lvlJc w:val="left"/>
      <w:pPr>
        <w:ind w:left="360" w:hanging="360"/>
      </w:pPr>
      <w:rPr>
        <w:rFonts w:ascii="GHEA Grapalat" w:hAnsi="GHEA Grapalat"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545337"/>
    <w:multiLevelType w:val="hybridMultilevel"/>
    <w:tmpl w:val="C8C6FD9A"/>
    <w:lvl w:ilvl="0" w:tplc="8898B514">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C45FE"/>
    <w:multiLevelType w:val="hybridMultilevel"/>
    <w:tmpl w:val="4726C9CC"/>
    <w:lvl w:ilvl="0" w:tplc="15C20B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F018F"/>
    <w:multiLevelType w:val="multilevel"/>
    <w:tmpl w:val="086436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4.%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6C550D"/>
    <w:multiLevelType w:val="hybridMultilevel"/>
    <w:tmpl w:val="5B729F34"/>
    <w:lvl w:ilvl="0" w:tplc="346A405A">
      <w:start w:val="1"/>
      <w:numFmt w:val="decimal"/>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1BF37E3D"/>
    <w:multiLevelType w:val="hybridMultilevel"/>
    <w:tmpl w:val="68CCDBBC"/>
    <w:lvl w:ilvl="0" w:tplc="39642E22">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D550122"/>
    <w:multiLevelType w:val="multilevel"/>
    <w:tmpl w:val="C78CF5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6A1D98"/>
    <w:multiLevelType w:val="hybridMultilevel"/>
    <w:tmpl w:val="EFD42C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94813"/>
    <w:multiLevelType w:val="multilevel"/>
    <w:tmpl w:val="0E620474"/>
    <w:styleLink w:val="Style4"/>
    <w:lvl w:ilvl="0">
      <w:start w:val="6"/>
      <w:numFmt w:val="decimal"/>
      <w:lvlText w:val="%1"/>
      <w:lvlJc w:val="left"/>
      <w:pPr>
        <w:ind w:left="360" w:hanging="360"/>
      </w:pPr>
      <w:rPr>
        <w:rFonts w:hint="default"/>
        <w:color w:val="auto"/>
      </w:rPr>
    </w:lvl>
    <w:lvl w:ilvl="1">
      <w:start w:val="1"/>
      <w:numFmt w:val="decimal"/>
      <w:lvlText w:val="5․%2"/>
      <w:lvlJc w:val="left"/>
      <w:pPr>
        <w:ind w:left="502" w:hanging="360"/>
      </w:pPr>
      <w:rPr>
        <w:rFonts w:hint="default"/>
        <w:sz w:val="24"/>
        <w:szCs w:val="24"/>
      </w:rPr>
    </w:lvl>
    <w:lvl w:ilvl="2">
      <w:start w:val="1"/>
      <w:numFmt w:val="decimal"/>
      <w:lvlText w:val="%3%1.%2"/>
      <w:lvlJc w:val="left"/>
      <w:pPr>
        <w:ind w:left="2886" w:hanging="720"/>
      </w:pPr>
      <w:rPr>
        <w:rFonts w:hint="default"/>
        <w:b/>
        <w:i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11" w15:restartNumberingAfterBreak="0">
    <w:nsid w:val="248D7AB9"/>
    <w:multiLevelType w:val="hybridMultilevel"/>
    <w:tmpl w:val="C70C895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87EA4"/>
    <w:multiLevelType w:val="hybridMultilevel"/>
    <w:tmpl w:val="92C41128"/>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81D01"/>
    <w:multiLevelType w:val="hybridMultilevel"/>
    <w:tmpl w:val="E62CC8B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A1EE6"/>
    <w:multiLevelType w:val="multilevel"/>
    <w:tmpl w:val="436ACDE2"/>
    <w:lvl w:ilvl="0">
      <w:start w:val="5"/>
      <w:numFmt w:val="decimal"/>
      <w:lvlText w:val="%1"/>
      <w:lvlJc w:val="left"/>
      <w:pPr>
        <w:ind w:left="360" w:hanging="360"/>
      </w:pPr>
      <w:rPr>
        <w:rFonts w:hint="default"/>
        <w:color w:val="auto"/>
        <w:sz w:val="24"/>
      </w:rPr>
    </w:lvl>
    <w:lvl w:ilvl="1">
      <w:start w:val="1"/>
      <w:numFmt w:val="decimal"/>
      <w:lvlText w:val="%1.%2"/>
      <w:lvlJc w:val="left"/>
      <w:pPr>
        <w:ind w:left="502" w:hanging="360"/>
      </w:pPr>
      <w:rPr>
        <w:rFonts w:hint="default"/>
      </w:rPr>
    </w:lvl>
    <w:lvl w:ilvl="2">
      <w:start w:val="1"/>
      <w:numFmt w:val="decimal"/>
      <w:lvlText w:val="%1.%2.%3"/>
      <w:lvlJc w:val="left"/>
      <w:pPr>
        <w:ind w:left="2886" w:hanging="720"/>
      </w:pPr>
      <w:rPr>
        <w:rFonts w:hint="default"/>
        <w:b/>
        <w:i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15" w15:restartNumberingAfterBreak="0">
    <w:nsid w:val="33E940BA"/>
    <w:multiLevelType w:val="hybridMultilevel"/>
    <w:tmpl w:val="B5785880"/>
    <w:lvl w:ilvl="0" w:tplc="9A46EAF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677F7D"/>
    <w:multiLevelType w:val="multilevel"/>
    <w:tmpl w:val="FE50C8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A37EFB"/>
    <w:multiLevelType w:val="hybridMultilevel"/>
    <w:tmpl w:val="7BCCB08A"/>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15EDD"/>
    <w:multiLevelType w:val="hybridMultilevel"/>
    <w:tmpl w:val="DC30C530"/>
    <w:lvl w:ilvl="0" w:tplc="4BB49020">
      <w:start w:val="1"/>
      <w:numFmt w:val="decimal"/>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F1537CE"/>
    <w:multiLevelType w:val="hybridMultilevel"/>
    <w:tmpl w:val="92C41128"/>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D75B0"/>
    <w:multiLevelType w:val="hybridMultilevel"/>
    <w:tmpl w:val="3FA89DD0"/>
    <w:lvl w:ilvl="0" w:tplc="04090001">
      <w:start w:val="1"/>
      <w:numFmt w:val="bullet"/>
      <w:lvlText w:val=""/>
      <w:lvlJc w:val="left"/>
      <w:pPr>
        <w:ind w:left="720" w:hanging="360"/>
      </w:pPr>
      <w:rPr>
        <w:rFonts w:ascii="Symbol" w:hAnsi="Symbol" w:hint="default"/>
        <w:color w:val="22222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D1304"/>
    <w:multiLevelType w:val="hybridMultilevel"/>
    <w:tmpl w:val="4860064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472B0D25"/>
    <w:multiLevelType w:val="hybridMultilevel"/>
    <w:tmpl w:val="F01A96F4"/>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B35AE"/>
    <w:multiLevelType w:val="multilevel"/>
    <w:tmpl w:val="436ACDE2"/>
    <w:lvl w:ilvl="0">
      <w:start w:val="5"/>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rPr>
    </w:lvl>
    <w:lvl w:ilvl="2">
      <w:start w:val="1"/>
      <w:numFmt w:val="decimal"/>
      <w:lvlText w:val="%1.%2.%3"/>
      <w:lvlJc w:val="left"/>
      <w:pPr>
        <w:ind w:left="2886" w:hanging="720"/>
      </w:pPr>
      <w:rPr>
        <w:rFonts w:hint="default"/>
        <w:b/>
        <w:i w:val="0"/>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24" w15:restartNumberingAfterBreak="0">
    <w:nsid w:val="4CF756F6"/>
    <w:multiLevelType w:val="hybridMultilevel"/>
    <w:tmpl w:val="B91CE584"/>
    <w:lvl w:ilvl="0" w:tplc="041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894ED0"/>
    <w:multiLevelType w:val="multilevel"/>
    <w:tmpl w:val="963A967E"/>
    <w:lvl w:ilvl="0">
      <w:start w:val="1"/>
      <w:numFmt w:val="decimal"/>
      <w:lvlText w:val="%1."/>
      <w:lvlJc w:val="left"/>
      <w:pPr>
        <w:ind w:left="1211" w:hanging="360"/>
      </w:pPr>
      <w:rPr>
        <w:rFonts w:hint="default"/>
        <w:b/>
        <w:strike w:val="0"/>
        <w:sz w:val="28"/>
        <w:szCs w:val="28"/>
      </w:rPr>
    </w:lvl>
    <w:lvl w:ilvl="1">
      <w:start w:val="2"/>
      <w:numFmt w:val="decimal"/>
      <w:isLgl/>
      <w:lvlText w:val="%1.%2"/>
      <w:lvlJc w:val="left"/>
      <w:pPr>
        <w:ind w:left="876" w:hanging="516"/>
      </w:pPr>
      <w:rPr>
        <w:rFonts w:hint="default"/>
      </w:rPr>
    </w:lvl>
    <w:lvl w:ilvl="2">
      <w:start w:val="1"/>
      <w:numFmt w:val="decimal"/>
      <w:isLgl/>
      <w:lvlText w:val="%1.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30410F4"/>
    <w:multiLevelType w:val="multilevel"/>
    <w:tmpl w:val="FAF4068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7A445F"/>
    <w:multiLevelType w:val="hybridMultilevel"/>
    <w:tmpl w:val="D226934A"/>
    <w:lvl w:ilvl="0" w:tplc="1A5EF9EE">
      <w:start w:val="1"/>
      <w:numFmt w:val="bullet"/>
      <w:lvlText w:val=""/>
      <w:lvlJc w:val="left"/>
      <w:pPr>
        <w:ind w:left="862" w:hanging="360"/>
      </w:pPr>
      <w:rPr>
        <w:rFonts w:ascii="Symbol" w:hAnsi="Symbol" w:hint="default"/>
        <w:b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541A4200"/>
    <w:multiLevelType w:val="hybridMultilevel"/>
    <w:tmpl w:val="D696F4E8"/>
    <w:lvl w:ilvl="0" w:tplc="FBA6A1BC">
      <w:start w:val="1"/>
      <w:numFmt w:val="bullet"/>
      <w:lvlText w:val=""/>
      <w:lvlJc w:val="left"/>
      <w:pPr>
        <w:ind w:left="1365" w:hanging="360"/>
      </w:pPr>
      <w:rPr>
        <w:rFonts w:ascii="Symbol" w:hAnsi="Symbol" w:hint="default"/>
        <w:color w:val="auto"/>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9" w15:restartNumberingAfterBreak="0">
    <w:nsid w:val="558938B8"/>
    <w:multiLevelType w:val="hybridMultilevel"/>
    <w:tmpl w:val="3D5C842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F0E24"/>
    <w:multiLevelType w:val="multilevel"/>
    <w:tmpl w:val="D72400BC"/>
    <w:styleLink w:val="Style1"/>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31" w15:restartNumberingAfterBreak="0">
    <w:nsid w:val="5AA1250D"/>
    <w:multiLevelType w:val="hybridMultilevel"/>
    <w:tmpl w:val="36B2CA3C"/>
    <w:lvl w:ilvl="0" w:tplc="9A46EA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9075A"/>
    <w:multiLevelType w:val="multilevel"/>
    <w:tmpl w:val="06483D12"/>
    <w:styleLink w:val="Style3"/>
    <w:lvl w:ilvl="0">
      <w:start w:val="1"/>
      <w:numFmt w:val="decimal"/>
      <w:lvlText w:val="%1"/>
      <w:lvlJc w:val="left"/>
      <w:pPr>
        <w:ind w:left="360" w:hanging="360"/>
      </w:pPr>
      <w:rPr>
        <w:rFonts w:ascii="GHEA Grapalat" w:hAnsi="GHEA Grapalat" w:hint="default"/>
        <w:color w:val="auto"/>
      </w:rPr>
    </w:lvl>
    <w:lvl w:ilvl="1">
      <w:start w:val="1"/>
      <w:numFmt w:val="none"/>
      <w:lvlText w:val="%1.%2"/>
      <w:lvlJc w:val="left"/>
      <w:pPr>
        <w:ind w:left="502" w:hanging="360"/>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4329" w:hanging="108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855" w:hanging="144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381" w:hanging="1800"/>
      </w:pPr>
      <w:rPr>
        <w:rFonts w:hint="default"/>
      </w:rPr>
    </w:lvl>
    <w:lvl w:ilvl="8">
      <w:start w:val="1"/>
      <w:numFmt w:val="decimal"/>
      <w:lvlText w:val="%1.%2.%3.%4.%5.%6.%7.%8.%9"/>
      <w:lvlJc w:val="left"/>
      <w:pPr>
        <w:ind w:left="10824" w:hanging="2160"/>
      </w:pPr>
      <w:rPr>
        <w:rFonts w:hint="default"/>
      </w:rPr>
    </w:lvl>
  </w:abstractNum>
  <w:abstractNum w:abstractNumId="33" w15:restartNumberingAfterBreak="0">
    <w:nsid w:val="5B2730F9"/>
    <w:multiLevelType w:val="hybridMultilevel"/>
    <w:tmpl w:val="0CC2ADD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4" w15:restartNumberingAfterBreak="0">
    <w:nsid w:val="5C6A0A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933F1B"/>
    <w:multiLevelType w:val="hybridMultilevel"/>
    <w:tmpl w:val="439884C4"/>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957D2"/>
    <w:multiLevelType w:val="multilevel"/>
    <w:tmpl w:val="52829D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5.%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723021C"/>
    <w:multiLevelType w:val="multilevel"/>
    <w:tmpl w:val="5D7E2F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FB65A1"/>
    <w:multiLevelType w:val="multilevel"/>
    <w:tmpl w:val="8BAA7D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CD3007"/>
    <w:multiLevelType w:val="multilevel"/>
    <w:tmpl w:val="8BAA7D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356A2A"/>
    <w:multiLevelType w:val="hybridMultilevel"/>
    <w:tmpl w:val="2ECCC708"/>
    <w:lvl w:ilvl="0" w:tplc="041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5"/>
  </w:num>
  <w:num w:numId="2">
    <w:abstractNumId w:val="30"/>
  </w:num>
  <w:num w:numId="3">
    <w:abstractNumId w:val="2"/>
  </w:num>
  <w:num w:numId="4">
    <w:abstractNumId w:val="0"/>
  </w:num>
  <w:num w:numId="5">
    <w:abstractNumId w:val="32"/>
  </w:num>
  <w:num w:numId="6">
    <w:abstractNumId w:val="3"/>
  </w:num>
  <w:num w:numId="7">
    <w:abstractNumId w:val="33"/>
  </w:num>
  <w:num w:numId="8">
    <w:abstractNumId w:val="27"/>
  </w:num>
  <w:num w:numId="9">
    <w:abstractNumId w:val="21"/>
  </w:num>
  <w:num w:numId="10">
    <w:abstractNumId w:val="7"/>
  </w:num>
  <w:num w:numId="11">
    <w:abstractNumId w:val="28"/>
  </w:num>
  <w:num w:numId="12">
    <w:abstractNumId w:val="1"/>
  </w:num>
  <w:num w:numId="13">
    <w:abstractNumId w:val="10"/>
  </w:num>
  <w:num w:numId="14">
    <w:abstractNumId w:val="20"/>
  </w:num>
  <w:num w:numId="15">
    <w:abstractNumId w:val="15"/>
  </w:num>
  <w:num w:numId="16">
    <w:abstractNumId w:val="22"/>
  </w:num>
  <w:num w:numId="17">
    <w:abstractNumId w:val="29"/>
  </w:num>
  <w:num w:numId="18">
    <w:abstractNumId w:val="31"/>
  </w:num>
  <w:num w:numId="19">
    <w:abstractNumId w:val="11"/>
  </w:num>
  <w:num w:numId="20">
    <w:abstractNumId w:val="9"/>
  </w:num>
  <w:num w:numId="21">
    <w:abstractNumId w:val="17"/>
  </w:num>
  <w:num w:numId="22">
    <w:abstractNumId w:val="13"/>
  </w:num>
  <w:num w:numId="23">
    <w:abstractNumId w:val="6"/>
  </w:num>
  <w:num w:numId="24">
    <w:abstractNumId w:val="35"/>
  </w:num>
  <w:num w:numId="25">
    <w:abstractNumId w:val="24"/>
  </w:num>
  <w:num w:numId="26">
    <w:abstractNumId w:val="12"/>
  </w:num>
  <w:num w:numId="27">
    <w:abstractNumId w:val="40"/>
  </w:num>
  <w:num w:numId="28">
    <w:abstractNumId w:val="18"/>
  </w:num>
  <w:num w:numId="29">
    <w:abstractNumId w:val="19"/>
  </w:num>
  <w:num w:numId="30">
    <w:abstractNumId w:val="14"/>
  </w:num>
  <w:num w:numId="31">
    <w:abstractNumId w:val="23"/>
  </w:num>
  <w:num w:numId="32">
    <w:abstractNumId w:val="34"/>
  </w:num>
  <w:num w:numId="33">
    <w:abstractNumId w:val="26"/>
  </w:num>
  <w:num w:numId="34">
    <w:abstractNumId w:val="37"/>
  </w:num>
  <w:num w:numId="35">
    <w:abstractNumId w:val="8"/>
  </w:num>
  <w:num w:numId="36">
    <w:abstractNumId w:val="5"/>
  </w:num>
  <w:num w:numId="37">
    <w:abstractNumId w:val="16"/>
  </w:num>
  <w:num w:numId="38">
    <w:abstractNumId w:val="39"/>
  </w:num>
  <w:num w:numId="39">
    <w:abstractNumId w:val="38"/>
  </w:num>
  <w:num w:numId="40">
    <w:abstractNumId w:val="36"/>
  </w:num>
  <w:num w:numId="4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34A"/>
    <w:rsid w:val="000005B6"/>
    <w:rsid w:val="0000352F"/>
    <w:rsid w:val="000053F9"/>
    <w:rsid w:val="0000593F"/>
    <w:rsid w:val="000061B2"/>
    <w:rsid w:val="00007F66"/>
    <w:rsid w:val="0001052D"/>
    <w:rsid w:val="000105B2"/>
    <w:rsid w:val="00010B79"/>
    <w:rsid w:val="00010CF4"/>
    <w:rsid w:val="000111E2"/>
    <w:rsid w:val="00011AFB"/>
    <w:rsid w:val="00011EEC"/>
    <w:rsid w:val="00012055"/>
    <w:rsid w:val="00012392"/>
    <w:rsid w:val="0001293F"/>
    <w:rsid w:val="000129DA"/>
    <w:rsid w:val="00013145"/>
    <w:rsid w:val="00013640"/>
    <w:rsid w:val="00013E0E"/>
    <w:rsid w:val="00014028"/>
    <w:rsid w:val="000142D0"/>
    <w:rsid w:val="00014B11"/>
    <w:rsid w:val="000152AD"/>
    <w:rsid w:val="000153AD"/>
    <w:rsid w:val="0001550B"/>
    <w:rsid w:val="00017130"/>
    <w:rsid w:val="0001738E"/>
    <w:rsid w:val="00020041"/>
    <w:rsid w:val="00021B60"/>
    <w:rsid w:val="00022128"/>
    <w:rsid w:val="00022ABE"/>
    <w:rsid w:val="00022B78"/>
    <w:rsid w:val="00022D63"/>
    <w:rsid w:val="0002380B"/>
    <w:rsid w:val="000238CF"/>
    <w:rsid w:val="00023CFF"/>
    <w:rsid w:val="00023ED3"/>
    <w:rsid w:val="00024851"/>
    <w:rsid w:val="0002487D"/>
    <w:rsid w:val="000256C3"/>
    <w:rsid w:val="00025DE1"/>
    <w:rsid w:val="00026822"/>
    <w:rsid w:val="00026A40"/>
    <w:rsid w:val="00027D03"/>
    <w:rsid w:val="00027DF6"/>
    <w:rsid w:val="00030561"/>
    <w:rsid w:val="0003096D"/>
    <w:rsid w:val="0003135C"/>
    <w:rsid w:val="00032A4B"/>
    <w:rsid w:val="0003409E"/>
    <w:rsid w:val="000342D2"/>
    <w:rsid w:val="00034B3B"/>
    <w:rsid w:val="00034FFC"/>
    <w:rsid w:val="0003563B"/>
    <w:rsid w:val="00035811"/>
    <w:rsid w:val="00035A05"/>
    <w:rsid w:val="0003718E"/>
    <w:rsid w:val="0003721D"/>
    <w:rsid w:val="000374FF"/>
    <w:rsid w:val="000376F4"/>
    <w:rsid w:val="00037EBC"/>
    <w:rsid w:val="0004074C"/>
    <w:rsid w:val="00040B35"/>
    <w:rsid w:val="000426E1"/>
    <w:rsid w:val="000431E0"/>
    <w:rsid w:val="000439A1"/>
    <w:rsid w:val="00044180"/>
    <w:rsid w:val="000445DD"/>
    <w:rsid w:val="00044B26"/>
    <w:rsid w:val="000462B2"/>
    <w:rsid w:val="00046BF0"/>
    <w:rsid w:val="000471DC"/>
    <w:rsid w:val="000507E8"/>
    <w:rsid w:val="000508C7"/>
    <w:rsid w:val="00051E60"/>
    <w:rsid w:val="00051F45"/>
    <w:rsid w:val="00051FCD"/>
    <w:rsid w:val="00052241"/>
    <w:rsid w:val="000524B3"/>
    <w:rsid w:val="00052816"/>
    <w:rsid w:val="00052FF6"/>
    <w:rsid w:val="000533C2"/>
    <w:rsid w:val="00053A5E"/>
    <w:rsid w:val="0005467B"/>
    <w:rsid w:val="000547E7"/>
    <w:rsid w:val="00054B49"/>
    <w:rsid w:val="00055016"/>
    <w:rsid w:val="000552CF"/>
    <w:rsid w:val="000556A3"/>
    <w:rsid w:val="00056A8E"/>
    <w:rsid w:val="000575B9"/>
    <w:rsid w:val="00060188"/>
    <w:rsid w:val="0006035A"/>
    <w:rsid w:val="00060DB1"/>
    <w:rsid w:val="00061408"/>
    <w:rsid w:val="000614D8"/>
    <w:rsid w:val="0006163C"/>
    <w:rsid w:val="000625D4"/>
    <w:rsid w:val="0006384A"/>
    <w:rsid w:val="00063D58"/>
    <w:rsid w:val="0006405F"/>
    <w:rsid w:val="00064D55"/>
    <w:rsid w:val="0006502E"/>
    <w:rsid w:val="00065EB2"/>
    <w:rsid w:val="0006611B"/>
    <w:rsid w:val="00066394"/>
    <w:rsid w:val="000669B0"/>
    <w:rsid w:val="00070EC9"/>
    <w:rsid w:val="00071E5A"/>
    <w:rsid w:val="00073F2F"/>
    <w:rsid w:val="00074325"/>
    <w:rsid w:val="00074DE1"/>
    <w:rsid w:val="0007529A"/>
    <w:rsid w:val="00075805"/>
    <w:rsid w:val="00075B40"/>
    <w:rsid w:val="00076F4A"/>
    <w:rsid w:val="00077DA0"/>
    <w:rsid w:val="00080556"/>
    <w:rsid w:val="000809F8"/>
    <w:rsid w:val="0008180A"/>
    <w:rsid w:val="00081B2A"/>
    <w:rsid w:val="00082023"/>
    <w:rsid w:val="0008229B"/>
    <w:rsid w:val="000838AB"/>
    <w:rsid w:val="0008467D"/>
    <w:rsid w:val="00084FC7"/>
    <w:rsid w:val="0008600B"/>
    <w:rsid w:val="00086B12"/>
    <w:rsid w:val="00086EC7"/>
    <w:rsid w:val="000870C3"/>
    <w:rsid w:val="00087864"/>
    <w:rsid w:val="00090E3F"/>
    <w:rsid w:val="000910C9"/>
    <w:rsid w:val="00091971"/>
    <w:rsid w:val="00091CBC"/>
    <w:rsid w:val="0009224B"/>
    <w:rsid w:val="00092295"/>
    <w:rsid w:val="00092A5A"/>
    <w:rsid w:val="00092BF7"/>
    <w:rsid w:val="00092DC4"/>
    <w:rsid w:val="00092F10"/>
    <w:rsid w:val="0009328E"/>
    <w:rsid w:val="000933DC"/>
    <w:rsid w:val="00095274"/>
    <w:rsid w:val="00095803"/>
    <w:rsid w:val="0009642A"/>
    <w:rsid w:val="00096749"/>
    <w:rsid w:val="00097066"/>
    <w:rsid w:val="00097420"/>
    <w:rsid w:val="000A02DF"/>
    <w:rsid w:val="000A109E"/>
    <w:rsid w:val="000A1158"/>
    <w:rsid w:val="000A13FD"/>
    <w:rsid w:val="000A15D8"/>
    <w:rsid w:val="000A169B"/>
    <w:rsid w:val="000A16E2"/>
    <w:rsid w:val="000A1C64"/>
    <w:rsid w:val="000A23EC"/>
    <w:rsid w:val="000A292D"/>
    <w:rsid w:val="000A30B3"/>
    <w:rsid w:val="000A342E"/>
    <w:rsid w:val="000A5081"/>
    <w:rsid w:val="000A560E"/>
    <w:rsid w:val="000A6F0B"/>
    <w:rsid w:val="000A76A1"/>
    <w:rsid w:val="000A787A"/>
    <w:rsid w:val="000A7B48"/>
    <w:rsid w:val="000A7E73"/>
    <w:rsid w:val="000B0897"/>
    <w:rsid w:val="000B28EF"/>
    <w:rsid w:val="000B341C"/>
    <w:rsid w:val="000B4154"/>
    <w:rsid w:val="000B444B"/>
    <w:rsid w:val="000B4AD5"/>
    <w:rsid w:val="000B52CA"/>
    <w:rsid w:val="000B552A"/>
    <w:rsid w:val="000B631A"/>
    <w:rsid w:val="000B63FD"/>
    <w:rsid w:val="000B6B09"/>
    <w:rsid w:val="000B720A"/>
    <w:rsid w:val="000B7399"/>
    <w:rsid w:val="000B7B8A"/>
    <w:rsid w:val="000C00FA"/>
    <w:rsid w:val="000C0163"/>
    <w:rsid w:val="000C0420"/>
    <w:rsid w:val="000C05CA"/>
    <w:rsid w:val="000C0BDB"/>
    <w:rsid w:val="000C2216"/>
    <w:rsid w:val="000C39B8"/>
    <w:rsid w:val="000C4002"/>
    <w:rsid w:val="000C4F5E"/>
    <w:rsid w:val="000C4F67"/>
    <w:rsid w:val="000C5506"/>
    <w:rsid w:val="000C669E"/>
    <w:rsid w:val="000C6D6C"/>
    <w:rsid w:val="000C7E94"/>
    <w:rsid w:val="000D09FC"/>
    <w:rsid w:val="000D0DC5"/>
    <w:rsid w:val="000D0DDB"/>
    <w:rsid w:val="000D0E7C"/>
    <w:rsid w:val="000D14E6"/>
    <w:rsid w:val="000D17BB"/>
    <w:rsid w:val="000D3246"/>
    <w:rsid w:val="000D39F8"/>
    <w:rsid w:val="000D407A"/>
    <w:rsid w:val="000D4311"/>
    <w:rsid w:val="000D47CE"/>
    <w:rsid w:val="000D5458"/>
    <w:rsid w:val="000D5DED"/>
    <w:rsid w:val="000D5FA5"/>
    <w:rsid w:val="000D61DB"/>
    <w:rsid w:val="000D6D8A"/>
    <w:rsid w:val="000E070B"/>
    <w:rsid w:val="000E0CA3"/>
    <w:rsid w:val="000E0E55"/>
    <w:rsid w:val="000E1626"/>
    <w:rsid w:val="000E17AF"/>
    <w:rsid w:val="000E1CF3"/>
    <w:rsid w:val="000E2086"/>
    <w:rsid w:val="000E2CC7"/>
    <w:rsid w:val="000E4BC9"/>
    <w:rsid w:val="000E540E"/>
    <w:rsid w:val="000E6029"/>
    <w:rsid w:val="000E64A1"/>
    <w:rsid w:val="000E6D0C"/>
    <w:rsid w:val="000F0072"/>
    <w:rsid w:val="000F09B3"/>
    <w:rsid w:val="000F09D9"/>
    <w:rsid w:val="000F2A3F"/>
    <w:rsid w:val="000F348A"/>
    <w:rsid w:val="000F45FB"/>
    <w:rsid w:val="000F55B4"/>
    <w:rsid w:val="000F6A11"/>
    <w:rsid w:val="000F6D33"/>
    <w:rsid w:val="000F6FD7"/>
    <w:rsid w:val="000F7F67"/>
    <w:rsid w:val="00100365"/>
    <w:rsid w:val="00100F44"/>
    <w:rsid w:val="001021E4"/>
    <w:rsid w:val="00102522"/>
    <w:rsid w:val="001026E3"/>
    <w:rsid w:val="0010311B"/>
    <w:rsid w:val="00103FAE"/>
    <w:rsid w:val="00104F23"/>
    <w:rsid w:val="00104F88"/>
    <w:rsid w:val="00105265"/>
    <w:rsid w:val="001056B5"/>
    <w:rsid w:val="00105B58"/>
    <w:rsid w:val="00105F8C"/>
    <w:rsid w:val="001064CC"/>
    <w:rsid w:val="00106B14"/>
    <w:rsid w:val="00106C34"/>
    <w:rsid w:val="001072CF"/>
    <w:rsid w:val="0010756E"/>
    <w:rsid w:val="00107BE9"/>
    <w:rsid w:val="00107D68"/>
    <w:rsid w:val="0011072C"/>
    <w:rsid w:val="00111051"/>
    <w:rsid w:val="001113DD"/>
    <w:rsid w:val="00111429"/>
    <w:rsid w:val="0011216C"/>
    <w:rsid w:val="0011293F"/>
    <w:rsid w:val="00112DCA"/>
    <w:rsid w:val="0011322F"/>
    <w:rsid w:val="00113E1B"/>
    <w:rsid w:val="00114958"/>
    <w:rsid w:val="00114F2B"/>
    <w:rsid w:val="001154A5"/>
    <w:rsid w:val="0011574D"/>
    <w:rsid w:val="00116EF2"/>
    <w:rsid w:val="00117239"/>
    <w:rsid w:val="001172D4"/>
    <w:rsid w:val="001173C7"/>
    <w:rsid w:val="00117841"/>
    <w:rsid w:val="00117E31"/>
    <w:rsid w:val="00120467"/>
    <w:rsid w:val="00120496"/>
    <w:rsid w:val="00120955"/>
    <w:rsid w:val="001209CB"/>
    <w:rsid w:val="001236E6"/>
    <w:rsid w:val="001243E3"/>
    <w:rsid w:val="00124A5B"/>
    <w:rsid w:val="001255DB"/>
    <w:rsid w:val="00125E7F"/>
    <w:rsid w:val="00126002"/>
    <w:rsid w:val="00126580"/>
    <w:rsid w:val="00126AA8"/>
    <w:rsid w:val="00126E34"/>
    <w:rsid w:val="00127FE8"/>
    <w:rsid w:val="00130180"/>
    <w:rsid w:val="00130A21"/>
    <w:rsid w:val="00130DB1"/>
    <w:rsid w:val="001312E6"/>
    <w:rsid w:val="00131485"/>
    <w:rsid w:val="0013198A"/>
    <w:rsid w:val="0013210D"/>
    <w:rsid w:val="0013214F"/>
    <w:rsid w:val="00132659"/>
    <w:rsid w:val="00132C0E"/>
    <w:rsid w:val="00132D64"/>
    <w:rsid w:val="0013334D"/>
    <w:rsid w:val="00133999"/>
    <w:rsid w:val="00134681"/>
    <w:rsid w:val="00134E13"/>
    <w:rsid w:val="001359A9"/>
    <w:rsid w:val="0013644A"/>
    <w:rsid w:val="001364D0"/>
    <w:rsid w:val="00137062"/>
    <w:rsid w:val="001371B4"/>
    <w:rsid w:val="00137322"/>
    <w:rsid w:val="001373EB"/>
    <w:rsid w:val="00137738"/>
    <w:rsid w:val="001377A0"/>
    <w:rsid w:val="0014042C"/>
    <w:rsid w:val="00140A53"/>
    <w:rsid w:val="00141FF7"/>
    <w:rsid w:val="0014314F"/>
    <w:rsid w:val="001463F7"/>
    <w:rsid w:val="00146FA5"/>
    <w:rsid w:val="00147335"/>
    <w:rsid w:val="001510D1"/>
    <w:rsid w:val="001511D1"/>
    <w:rsid w:val="00151618"/>
    <w:rsid w:val="00151E40"/>
    <w:rsid w:val="00151E51"/>
    <w:rsid w:val="00152B14"/>
    <w:rsid w:val="00152FE3"/>
    <w:rsid w:val="001532EA"/>
    <w:rsid w:val="0015347A"/>
    <w:rsid w:val="0015397F"/>
    <w:rsid w:val="0015437D"/>
    <w:rsid w:val="00154564"/>
    <w:rsid w:val="00154BE1"/>
    <w:rsid w:val="0015611D"/>
    <w:rsid w:val="00156151"/>
    <w:rsid w:val="00156517"/>
    <w:rsid w:val="00156D08"/>
    <w:rsid w:val="00156FC7"/>
    <w:rsid w:val="00160F76"/>
    <w:rsid w:val="00161835"/>
    <w:rsid w:val="00161E29"/>
    <w:rsid w:val="00162C9B"/>
    <w:rsid w:val="0016625D"/>
    <w:rsid w:val="001664C9"/>
    <w:rsid w:val="001665FB"/>
    <w:rsid w:val="00167B86"/>
    <w:rsid w:val="0017051B"/>
    <w:rsid w:val="00170815"/>
    <w:rsid w:val="00170E85"/>
    <w:rsid w:val="001719E9"/>
    <w:rsid w:val="00171A9B"/>
    <w:rsid w:val="00171AD5"/>
    <w:rsid w:val="00171F61"/>
    <w:rsid w:val="00172821"/>
    <w:rsid w:val="00172BCB"/>
    <w:rsid w:val="00176CA1"/>
    <w:rsid w:val="00177D51"/>
    <w:rsid w:val="00177E31"/>
    <w:rsid w:val="0018231E"/>
    <w:rsid w:val="0018336F"/>
    <w:rsid w:val="00183414"/>
    <w:rsid w:val="00184B48"/>
    <w:rsid w:val="00184CDB"/>
    <w:rsid w:val="00184D96"/>
    <w:rsid w:val="001857DE"/>
    <w:rsid w:val="00185919"/>
    <w:rsid w:val="00185A2F"/>
    <w:rsid w:val="001867C4"/>
    <w:rsid w:val="00187159"/>
    <w:rsid w:val="00187A50"/>
    <w:rsid w:val="001906A8"/>
    <w:rsid w:val="00190D1B"/>
    <w:rsid w:val="00190FE3"/>
    <w:rsid w:val="001916C0"/>
    <w:rsid w:val="0019208D"/>
    <w:rsid w:val="00193BF8"/>
    <w:rsid w:val="00194FD9"/>
    <w:rsid w:val="00195AD0"/>
    <w:rsid w:val="00195F6A"/>
    <w:rsid w:val="00195FC0"/>
    <w:rsid w:val="00196256"/>
    <w:rsid w:val="00197FB7"/>
    <w:rsid w:val="001A0997"/>
    <w:rsid w:val="001A0BBF"/>
    <w:rsid w:val="001A1240"/>
    <w:rsid w:val="001A154C"/>
    <w:rsid w:val="001A2407"/>
    <w:rsid w:val="001A6096"/>
    <w:rsid w:val="001A6744"/>
    <w:rsid w:val="001B04C4"/>
    <w:rsid w:val="001B0CFF"/>
    <w:rsid w:val="001B100C"/>
    <w:rsid w:val="001B1E09"/>
    <w:rsid w:val="001B2A7B"/>
    <w:rsid w:val="001B30C9"/>
    <w:rsid w:val="001B4265"/>
    <w:rsid w:val="001B446A"/>
    <w:rsid w:val="001B4591"/>
    <w:rsid w:val="001B4D02"/>
    <w:rsid w:val="001B62B1"/>
    <w:rsid w:val="001B72FE"/>
    <w:rsid w:val="001C027D"/>
    <w:rsid w:val="001C0CFC"/>
    <w:rsid w:val="001C2C00"/>
    <w:rsid w:val="001C2E02"/>
    <w:rsid w:val="001C3064"/>
    <w:rsid w:val="001C3939"/>
    <w:rsid w:val="001C4462"/>
    <w:rsid w:val="001C52CF"/>
    <w:rsid w:val="001C5363"/>
    <w:rsid w:val="001C5EE3"/>
    <w:rsid w:val="001C7884"/>
    <w:rsid w:val="001C7DA9"/>
    <w:rsid w:val="001D070C"/>
    <w:rsid w:val="001D0EF0"/>
    <w:rsid w:val="001D1035"/>
    <w:rsid w:val="001D11B3"/>
    <w:rsid w:val="001D2DBB"/>
    <w:rsid w:val="001D3278"/>
    <w:rsid w:val="001D4A3B"/>
    <w:rsid w:val="001D4C8B"/>
    <w:rsid w:val="001D4D57"/>
    <w:rsid w:val="001D5A7A"/>
    <w:rsid w:val="001D65F6"/>
    <w:rsid w:val="001D6D70"/>
    <w:rsid w:val="001D6FCC"/>
    <w:rsid w:val="001D72C1"/>
    <w:rsid w:val="001D7ECE"/>
    <w:rsid w:val="001E05B6"/>
    <w:rsid w:val="001E08B2"/>
    <w:rsid w:val="001E17A2"/>
    <w:rsid w:val="001E2444"/>
    <w:rsid w:val="001E2627"/>
    <w:rsid w:val="001E270B"/>
    <w:rsid w:val="001E2733"/>
    <w:rsid w:val="001E2781"/>
    <w:rsid w:val="001E3D04"/>
    <w:rsid w:val="001E4848"/>
    <w:rsid w:val="001E51D2"/>
    <w:rsid w:val="001E64F5"/>
    <w:rsid w:val="001E7518"/>
    <w:rsid w:val="001E797F"/>
    <w:rsid w:val="001F0140"/>
    <w:rsid w:val="001F04EC"/>
    <w:rsid w:val="001F16F5"/>
    <w:rsid w:val="001F1DDF"/>
    <w:rsid w:val="001F28C0"/>
    <w:rsid w:val="001F2A0A"/>
    <w:rsid w:val="001F2E37"/>
    <w:rsid w:val="001F2FC9"/>
    <w:rsid w:val="001F3093"/>
    <w:rsid w:val="001F373F"/>
    <w:rsid w:val="001F379D"/>
    <w:rsid w:val="001F46B8"/>
    <w:rsid w:val="001F5133"/>
    <w:rsid w:val="001F5E11"/>
    <w:rsid w:val="001F6DCA"/>
    <w:rsid w:val="001F79FF"/>
    <w:rsid w:val="001F7CC5"/>
    <w:rsid w:val="00200093"/>
    <w:rsid w:val="00200724"/>
    <w:rsid w:val="00200C51"/>
    <w:rsid w:val="002025C8"/>
    <w:rsid w:val="0020280E"/>
    <w:rsid w:val="002029A0"/>
    <w:rsid w:val="00203D8E"/>
    <w:rsid w:val="00204695"/>
    <w:rsid w:val="00204842"/>
    <w:rsid w:val="0020551F"/>
    <w:rsid w:val="00205B31"/>
    <w:rsid w:val="00207372"/>
    <w:rsid w:val="0020738B"/>
    <w:rsid w:val="002073EC"/>
    <w:rsid w:val="00207558"/>
    <w:rsid w:val="00207EA3"/>
    <w:rsid w:val="0021150E"/>
    <w:rsid w:val="00211B77"/>
    <w:rsid w:val="00211D06"/>
    <w:rsid w:val="00212E8F"/>
    <w:rsid w:val="002131E1"/>
    <w:rsid w:val="00213D4C"/>
    <w:rsid w:val="00214589"/>
    <w:rsid w:val="00215196"/>
    <w:rsid w:val="00215A89"/>
    <w:rsid w:val="002173E3"/>
    <w:rsid w:val="002173F4"/>
    <w:rsid w:val="00220BD2"/>
    <w:rsid w:val="00220C18"/>
    <w:rsid w:val="0022123C"/>
    <w:rsid w:val="00221A16"/>
    <w:rsid w:val="00221A5E"/>
    <w:rsid w:val="00222033"/>
    <w:rsid w:val="00222E4D"/>
    <w:rsid w:val="0022317A"/>
    <w:rsid w:val="00224580"/>
    <w:rsid w:val="00225AE6"/>
    <w:rsid w:val="00225CA6"/>
    <w:rsid w:val="00226502"/>
    <w:rsid w:val="00226CDD"/>
    <w:rsid w:val="002270BA"/>
    <w:rsid w:val="00227E46"/>
    <w:rsid w:val="00227F3A"/>
    <w:rsid w:val="002315AA"/>
    <w:rsid w:val="00231D5D"/>
    <w:rsid w:val="0023274A"/>
    <w:rsid w:val="00232A22"/>
    <w:rsid w:val="00233565"/>
    <w:rsid w:val="0023356A"/>
    <w:rsid w:val="00233661"/>
    <w:rsid w:val="00234013"/>
    <w:rsid w:val="00234317"/>
    <w:rsid w:val="0023465E"/>
    <w:rsid w:val="00236841"/>
    <w:rsid w:val="00237D87"/>
    <w:rsid w:val="00241821"/>
    <w:rsid w:val="00241CB7"/>
    <w:rsid w:val="00241F93"/>
    <w:rsid w:val="002424BA"/>
    <w:rsid w:val="00242845"/>
    <w:rsid w:val="00243862"/>
    <w:rsid w:val="00243CB8"/>
    <w:rsid w:val="0024433D"/>
    <w:rsid w:val="002446CD"/>
    <w:rsid w:val="00244A6E"/>
    <w:rsid w:val="00244F2E"/>
    <w:rsid w:val="00245A3A"/>
    <w:rsid w:val="0025033C"/>
    <w:rsid w:val="0025058C"/>
    <w:rsid w:val="00253EAE"/>
    <w:rsid w:val="00253F3E"/>
    <w:rsid w:val="0025433C"/>
    <w:rsid w:val="00254587"/>
    <w:rsid w:val="00254921"/>
    <w:rsid w:val="00254962"/>
    <w:rsid w:val="002549B3"/>
    <w:rsid w:val="0025565D"/>
    <w:rsid w:val="002562EF"/>
    <w:rsid w:val="002566D4"/>
    <w:rsid w:val="002566D6"/>
    <w:rsid w:val="00256D9E"/>
    <w:rsid w:val="002572F9"/>
    <w:rsid w:val="00257CA1"/>
    <w:rsid w:val="00257D70"/>
    <w:rsid w:val="00261309"/>
    <w:rsid w:val="0026155C"/>
    <w:rsid w:val="002622E6"/>
    <w:rsid w:val="00262B0C"/>
    <w:rsid w:val="00263307"/>
    <w:rsid w:val="00263EB0"/>
    <w:rsid w:val="0026442D"/>
    <w:rsid w:val="0026451A"/>
    <w:rsid w:val="00264573"/>
    <w:rsid w:val="00264B98"/>
    <w:rsid w:val="00264BA3"/>
    <w:rsid w:val="00264D2D"/>
    <w:rsid w:val="00264FCE"/>
    <w:rsid w:val="002650D4"/>
    <w:rsid w:val="00265144"/>
    <w:rsid w:val="002658C6"/>
    <w:rsid w:val="00266501"/>
    <w:rsid w:val="00267E91"/>
    <w:rsid w:val="00267EAC"/>
    <w:rsid w:val="00270868"/>
    <w:rsid w:val="002719FC"/>
    <w:rsid w:val="002721CA"/>
    <w:rsid w:val="00272F6D"/>
    <w:rsid w:val="002732F3"/>
    <w:rsid w:val="002736B0"/>
    <w:rsid w:val="0027439E"/>
    <w:rsid w:val="0027517F"/>
    <w:rsid w:val="002753E9"/>
    <w:rsid w:val="00277696"/>
    <w:rsid w:val="00277DB3"/>
    <w:rsid w:val="00277ED9"/>
    <w:rsid w:val="00277F44"/>
    <w:rsid w:val="002801B1"/>
    <w:rsid w:val="0028042D"/>
    <w:rsid w:val="00281844"/>
    <w:rsid w:val="00281E45"/>
    <w:rsid w:val="0028202B"/>
    <w:rsid w:val="002826E4"/>
    <w:rsid w:val="00282922"/>
    <w:rsid w:val="00282D0C"/>
    <w:rsid w:val="00282FE5"/>
    <w:rsid w:val="002830C1"/>
    <w:rsid w:val="00283E08"/>
    <w:rsid w:val="00284B2B"/>
    <w:rsid w:val="00284BC5"/>
    <w:rsid w:val="00284DDC"/>
    <w:rsid w:val="00284E85"/>
    <w:rsid w:val="00285393"/>
    <w:rsid w:val="00285FCA"/>
    <w:rsid w:val="00286E1B"/>
    <w:rsid w:val="00286E38"/>
    <w:rsid w:val="00287082"/>
    <w:rsid w:val="002879CA"/>
    <w:rsid w:val="00290F8A"/>
    <w:rsid w:val="002913EB"/>
    <w:rsid w:val="00291F6C"/>
    <w:rsid w:val="00293693"/>
    <w:rsid w:val="00293DB3"/>
    <w:rsid w:val="00294AD9"/>
    <w:rsid w:val="00294BBE"/>
    <w:rsid w:val="00295E7D"/>
    <w:rsid w:val="0029715F"/>
    <w:rsid w:val="002A067E"/>
    <w:rsid w:val="002A078C"/>
    <w:rsid w:val="002A08A8"/>
    <w:rsid w:val="002A16E2"/>
    <w:rsid w:val="002A1AD5"/>
    <w:rsid w:val="002A2541"/>
    <w:rsid w:val="002A2599"/>
    <w:rsid w:val="002A443C"/>
    <w:rsid w:val="002A4A71"/>
    <w:rsid w:val="002A4A99"/>
    <w:rsid w:val="002A4E9D"/>
    <w:rsid w:val="002A5257"/>
    <w:rsid w:val="002A5696"/>
    <w:rsid w:val="002A5955"/>
    <w:rsid w:val="002A5F12"/>
    <w:rsid w:val="002A64E2"/>
    <w:rsid w:val="002A6B2E"/>
    <w:rsid w:val="002A6CCE"/>
    <w:rsid w:val="002A7759"/>
    <w:rsid w:val="002A797F"/>
    <w:rsid w:val="002B0E55"/>
    <w:rsid w:val="002B1FFE"/>
    <w:rsid w:val="002B2106"/>
    <w:rsid w:val="002B3AE9"/>
    <w:rsid w:val="002B3C73"/>
    <w:rsid w:val="002B410D"/>
    <w:rsid w:val="002B41AF"/>
    <w:rsid w:val="002B4F77"/>
    <w:rsid w:val="002B5633"/>
    <w:rsid w:val="002B6114"/>
    <w:rsid w:val="002B69E4"/>
    <w:rsid w:val="002B6E4F"/>
    <w:rsid w:val="002B771C"/>
    <w:rsid w:val="002C0485"/>
    <w:rsid w:val="002C0C5E"/>
    <w:rsid w:val="002C146E"/>
    <w:rsid w:val="002C3568"/>
    <w:rsid w:val="002C4764"/>
    <w:rsid w:val="002C4A3B"/>
    <w:rsid w:val="002C4BE9"/>
    <w:rsid w:val="002C59BC"/>
    <w:rsid w:val="002C5D5C"/>
    <w:rsid w:val="002C5D67"/>
    <w:rsid w:val="002C729C"/>
    <w:rsid w:val="002C7BE3"/>
    <w:rsid w:val="002C7EBF"/>
    <w:rsid w:val="002D08DB"/>
    <w:rsid w:val="002D154D"/>
    <w:rsid w:val="002D17CA"/>
    <w:rsid w:val="002D19A7"/>
    <w:rsid w:val="002D1AAE"/>
    <w:rsid w:val="002D1C16"/>
    <w:rsid w:val="002D2C26"/>
    <w:rsid w:val="002D3C69"/>
    <w:rsid w:val="002D417F"/>
    <w:rsid w:val="002D42D3"/>
    <w:rsid w:val="002D48EC"/>
    <w:rsid w:val="002D5C14"/>
    <w:rsid w:val="002D608F"/>
    <w:rsid w:val="002D652F"/>
    <w:rsid w:val="002D68F4"/>
    <w:rsid w:val="002D7C5C"/>
    <w:rsid w:val="002D7DBF"/>
    <w:rsid w:val="002D7EF1"/>
    <w:rsid w:val="002E0204"/>
    <w:rsid w:val="002E02BE"/>
    <w:rsid w:val="002E0474"/>
    <w:rsid w:val="002E0CFF"/>
    <w:rsid w:val="002E1E6E"/>
    <w:rsid w:val="002E2D02"/>
    <w:rsid w:val="002E3978"/>
    <w:rsid w:val="002E4DD1"/>
    <w:rsid w:val="002E604E"/>
    <w:rsid w:val="002E68FE"/>
    <w:rsid w:val="002E6DAC"/>
    <w:rsid w:val="002E7711"/>
    <w:rsid w:val="002E7B5C"/>
    <w:rsid w:val="002E7CA4"/>
    <w:rsid w:val="002E7FC4"/>
    <w:rsid w:val="002F089C"/>
    <w:rsid w:val="002F0FB4"/>
    <w:rsid w:val="002F15A9"/>
    <w:rsid w:val="002F17B2"/>
    <w:rsid w:val="002F33A3"/>
    <w:rsid w:val="002F33B2"/>
    <w:rsid w:val="002F33CF"/>
    <w:rsid w:val="002F372F"/>
    <w:rsid w:val="002F4583"/>
    <w:rsid w:val="002F4760"/>
    <w:rsid w:val="002F4A7B"/>
    <w:rsid w:val="002F4C2B"/>
    <w:rsid w:val="002F5342"/>
    <w:rsid w:val="002F6124"/>
    <w:rsid w:val="002F7590"/>
    <w:rsid w:val="00300065"/>
    <w:rsid w:val="00301966"/>
    <w:rsid w:val="00301F38"/>
    <w:rsid w:val="0030262C"/>
    <w:rsid w:val="00303556"/>
    <w:rsid w:val="00303AAF"/>
    <w:rsid w:val="00305F19"/>
    <w:rsid w:val="00306BD0"/>
    <w:rsid w:val="00306C05"/>
    <w:rsid w:val="00306C9D"/>
    <w:rsid w:val="00307C01"/>
    <w:rsid w:val="00307F22"/>
    <w:rsid w:val="003100DD"/>
    <w:rsid w:val="00310407"/>
    <w:rsid w:val="0031109C"/>
    <w:rsid w:val="003115EB"/>
    <w:rsid w:val="0031220C"/>
    <w:rsid w:val="003126C1"/>
    <w:rsid w:val="00312FF4"/>
    <w:rsid w:val="00313676"/>
    <w:rsid w:val="00313C95"/>
    <w:rsid w:val="00313DD4"/>
    <w:rsid w:val="00314A71"/>
    <w:rsid w:val="003154D1"/>
    <w:rsid w:val="00316061"/>
    <w:rsid w:val="0031731F"/>
    <w:rsid w:val="00317590"/>
    <w:rsid w:val="00320C3C"/>
    <w:rsid w:val="003224E3"/>
    <w:rsid w:val="0032328B"/>
    <w:rsid w:val="00323533"/>
    <w:rsid w:val="00323842"/>
    <w:rsid w:val="003253ED"/>
    <w:rsid w:val="00325665"/>
    <w:rsid w:val="003258CD"/>
    <w:rsid w:val="00325B39"/>
    <w:rsid w:val="00325F55"/>
    <w:rsid w:val="0032614C"/>
    <w:rsid w:val="00326CA4"/>
    <w:rsid w:val="00327EE0"/>
    <w:rsid w:val="00330860"/>
    <w:rsid w:val="00330904"/>
    <w:rsid w:val="00331086"/>
    <w:rsid w:val="00332590"/>
    <w:rsid w:val="00332E2A"/>
    <w:rsid w:val="00334582"/>
    <w:rsid w:val="00334661"/>
    <w:rsid w:val="00334EDE"/>
    <w:rsid w:val="003355BC"/>
    <w:rsid w:val="0033653A"/>
    <w:rsid w:val="00336F46"/>
    <w:rsid w:val="00337A04"/>
    <w:rsid w:val="00337D32"/>
    <w:rsid w:val="00337EE3"/>
    <w:rsid w:val="00341763"/>
    <w:rsid w:val="00341A73"/>
    <w:rsid w:val="00341C4A"/>
    <w:rsid w:val="00341EF6"/>
    <w:rsid w:val="003423C1"/>
    <w:rsid w:val="00342F49"/>
    <w:rsid w:val="003430E5"/>
    <w:rsid w:val="003437B9"/>
    <w:rsid w:val="0034397D"/>
    <w:rsid w:val="00343BFE"/>
    <w:rsid w:val="00344A20"/>
    <w:rsid w:val="00344BCB"/>
    <w:rsid w:val="00345218"/>
    <w:rsid w:val="003453B8"/>
    <w:rsid w:val="00345F79"/>
    <w:rsid w:val="003460ED"/>
    <w:rsid w:val="00346105"/>
    <w:rsid w:val="003476DE"/>
    <w:rsid w:val="00347702"/>
    <w:rsid w:val="00347791"/>
    <w:rsid w:val="003477A0"/>
    <w:rsid w:val="003512B9"/>
    <w:rsid w:val="00351B61"/>
    <w:rsid w:val="003526E0"/>
    <w:rsid w:val="003529AD"/>
    <w:rsid w:val="00352E34"/>
    <w:rsid w:val="00353024"/>
    <w:rsid w:val="00353098"/>
    <w:rsid w:val="00353182"/>
    <w:rsid w:val="0035325C"/>
    <w:rsid w:val="0035360A"/>
    <w:rsid w:val="0035375E"/>
    <w:rsid w:val="003539F5"/>
    <w:rsid w:val="00353C23"/>
    <w:rsid w:val="0035405A"/>
    <w:rsid w:val="00354832"/>
    <w:rsid w:val="003561BA"/>
    <w:rsid w:val="00357326"/>
    <w:rsid w:val="003573B0"/>
    <w:rsid w:val="003576BA"/>
    <w:rsid w:val="00357F80"/>
    <w:rsid w:val="003608FE"/>
    <w:rsid w:val="00360FE2"/>
    <w:rsid w:val="003614BF"/>
    <w:rsid w:val="00361617"/>
    <w:rsid w:val="00361834"/>
    <w:rsid w:val="00362156"/>
    <w:rsid w:val="00362C26"/>
    <w:rsid w:val="0036347B"/>
    <w:rsid w:val="0036448F"/>
    <w:rsid w:val="00364707"/>
    <w:rsid w:val="00364CF9"/>
    <w:rsid w:val="00364E8B"/>
    <w:rsid w:val="003653F1"/>
    <w:rsid w:val="003661D9"/>
    <w:rsid w:val="00366F72"/>
    <w:rsid w:val="00367077"/>
    <w:rsid w:val="00367D61"/>
    <w:rsid w:val="003706AF"/>
    <w:rsid w:val="0037085B"/>
    <w:rsid w:val="00372100"/>
    <w:rsid w:val="0037220C"/>
    <w:rsid w:val="00373321"/>
    <w:rsid w:val="00374AD6"/>
    <w:rsid w:val="00374F31"/>
    <w:rsid w:val="0037501D"/>
    <w:rsid w:val="003750FD"/>
    <w:rsid w:val="00376633"/>
    <w:rsid w:val="00376682"/>
    <w:rsid w:val="0037736A"/>
    <w:rsid w:val="0038004E"/>
    <w:rsid w:val="0038106D"/>
    <w:rsid w:val="003812BA"/>
    <w:rsid w:val="00381B68"/>
    <w:rsid w:val="003823F5"/>
    <w:rsid w:val="00382A88"/>
    <w:rsid w:val="00382B15"/>
    <w:rsid w:val="003839D4"/>
    <w:rsid w:val="00383DBD"/>
    <w:rsid w:val="00383DF5"/>
    <w:rsid w:val="0038410E"/>
    <w:rsid w:val="00385069"/>
    <w:rsid w:val="00385525"/>
    <w:rsid w:val="00386165"/>
    <w:rsid w:val="00386230"/>
    <w:rsid w:val="00386315"/>
    <w:rsid w:val="00386DB7"/>
    <w:rsid w:val="00386F5D"/>
    <w:rsid w:val="003877A6"/>
    <w:rsid w:val="00387A35"/>
    <w:rsid w:val="00390984"/>
    <w:rsid w:val="0039223A"/>
    <w:rsid w:val="00392935"/>
    <w:rsid w:val="00393051"/>
    <w:rsid w:val="003930BE"/>
    <w:rsid w:val="00393248"/>
    <w:rsid w:val="00393D83"/>
    <w:rsid w:val="003944D8"/>
    <w:rsid w:val="0039471A"/>
    <w:rsid w:val="00395144"/>
    <w:rsid w:val="00395FDD"/>
    <w:rsid w:val="00396428"/>
    <w:rsid w:val="00396DDF"/>
    <w:rsid w:val="00397259"/>
    <w:rsid w:val="003A0124"/>
    <w:rsid w:val="003A0B86"/>
    <w:rsid w:val="003A1DA5"/>
    <w:rsid w:val="003A1E7A"/>
    <w:rsid w:val="003A21DE"/>
    <w:rsid w:val="003A4B48"/>
    <w:rsid w:val="003A5765"/>
    <w:rsid w:val="003A590C"/>
    <w:rsid w:val="003A624C"/>
    <w:rsid w:val="003A6450"/>
    <w:rsid w:val="003A7A7F"/>
    <w:rsid w:val="003B0C8B"/>
    <w:rsid w:val="003B0FC9"/>
    <w:rsid w:val="003B2345"/>
    <w:rsid w:val="003B257C"/>
    <w:rsid w:val="003B2CAE"/>
    <w:rsid w:val="003B3C82"/>
    <w:rsid w:val="003B4DEF"/>
    <w:rsid w:val="003B5590"/>
    <w:rsid w:val="003B5DC3"/>
    <w:rsid w:val="003B5E55"/>
    <w:rsid w:val="003B6FF8"/>
    <w:rsid w:val="003B7001"/>
    <w:rsid w:val="003B7221"/>
    <w:rsid w:val="003B743C"/>
    <w:rsid w:val="003B7F7A"/>
    <w:rsid w:val="003C077C"/>
    <w:rsid w:val="003C1B3C"/>
    <w:rsid w:val="003C1B59"/>
    <w:rsid w:val="003C1DB3"/>
    <w:rsid w:val="003C2285"/>
    <w:rsid w:val="003C2291"/>
    <w:rsid w:val="003C2312"/>
    <w:rsid w:val="003C2EA9"/>
    <w:rsid w:val="003C55C2"/>
    <w:rsid w:val="003C5B75"/>
    <w:rsid w:val="003C5E6F"/>
    <w:rsid w:val="003C6197"/>
    <w:rsid w:val="003C61E9"/>
    <w:rsid w:val="003C631C"/>
    <w:rsid w:val="003C6502"/>
    <w:rsid w:val="003C6ECD"/>
    <w:rsid w:val="003C73A6"/>
    <w:rsid w:val="003C78BB"/>
    <w:rsid w:val="003C7EFC"/>
    <w:rsid w:val="003D0067"/>
    <w:rsid w:val="003D0A98"/>
    <w:rsid w:val="003D104B"/>
    <w:rsid w:val="003D1905"/>
    <w:rsid w:val="003D2100"/>
    <w:rsid w:val="003D26D1"/>
    <w:rsid w:val="003D28A3"/>
    <w:rsid w:val="003D2B46"/>
    <w:rsid w:val="003D2BCA"/>
    <w:rsid w:val="003D2C1B"/>
    <w:rsid w:val="003D2CA6"/>
    <w:rsid w:val="003D2CDE"/>
    <w:rsid w:val="003D313F"/>
    <w:rsid w:val="003D3236"/>
    <w:rsid w:val="003D335C"/>
    <w:rsid w:val="003D3C95"/>
    <w:rsid w:val="003D3EC0"/>
    <w:rsid w:val="003D4179"/>
    <w:rsid w:val="003D49F7"/>
    <w:rsid w:val="003D5998"/>
    <w:rsid w:val="003D5C4F"/>
    <w:rsid w:val="003D5D9D"/>
    <w:rsid w:val="003D6303"/>
    <w:rsid w:val="003D6CD4"/>
    <w:rsid w:val="003D71F6"/>
    <w:rsid w:val="003D7F50"/>
    <w:rsid w:val="003E041A"/>
    <w:rsid w:val="003E07A9"/>
    <w:rsid w:val="003E0CF5"/>
    <w:rsid w:val="003E177A"/>
    <w:rsid w:val="003E1C6A"/>
    <w:rsid w:val="003E25B6"/>
    <w:rsid w:val="003E25C1"/>
    <w:rsid w:val="003E37B1"/>
    <w:rsid w:val="003E3F50"/>
    <w:rsid w:val="003E4D0D"/>
    <w:rsid w:val="003E4EF0"/>
    <w:rsid w:val="003E5024"/>
    <w:rsid w:val="003E5291"/>
    <w:rsid w:val="003E5B72"/>
    <w:rsid w:val="003E6A97"/>
    <w:rsid w:val="003E70F7"/>
    <w:rsid w:val="003E7484"/>
    <w:rsid w:val="003E78DF"/>
    <w:rsid w:val="003F0160"/>
    <w:rsid w:val="003F0A51"/>
    <w:rsid w:val="003F1B80"/>
    <w:rsid w:val="003F1EA7"/>
    <w:rsid w:val="003F2072"/>
    <w:rsid w:val="003F3278"/>
    <w:rsid w:val="003F3526"/>
    <w:rsid w:val="003F3BDF"/>
    <w:rsid w:val="003F3CBA"/>
    <w:rsid w:val="003F3E0C"/>
    <w:rsid w:val="003F439D"/>
    <w:rsid w:val="003F4CA3"/>
    <w:rsid w:val="003F5452"/>
    <w:rsid w:val="003F5501"/>
    <w:rsid w:val="003F5578"/>
    <w:rsid w:val="003F68A1"/>
    <w:rsid w:val="003F78B4"/>
    <w:rsid w:val="004006D8"/>
    <w:rsid w:val="004012F7"/>
    <w:rsid w:val="0040161E"/>
    <w:rsid w:val="00402095"/>
    <w:rsid w:val="00402BD5"/>
    <w:rsid w:val="00404680"/>
    <w:rsid w:val="00404856"/>
    <w:rsid w:val="004057DE"/>
    <w:rsid w:val="00406284"/>
    <w:rsid w:val="0040638B"/>
    <w:rsid w:val="004106CE"/>
    <w:rsid w:val="00410B94"/>
    <w:rsid w:val="00410C96"/>
    <w:rsid w:val="00411866"/>
    <w:rsid w:val="004118FB"/>
    <w:rsid w:val="00411D28"/>
    <w:rsid w:val="00411D4E"/>
    <w:rsid w:val="00411EA5"/>
    <w:rsid w:val="00412904"/>
    <w:rsid w:val="00412C29"/>
    <w:rsid w:val="00413017"/>
    <w:rsid w:val="004136D5"/>
    <w:rsid w:val="00413BAF"/>
    <w:rsid w:val="00413D6D"/>
    <w:rsid w:val="0041471C"/>
    <w:rsid w:val="00415607"/>
    <w:rsid w:val="0041598A"/>
    <w:rsid w:val="00415A95"/>
    <w:rsid w:val="00415D49"/>
    <w:rsid w:val="004163CF"/>
    <w:rsid w:val="00416660"/>
    <w:rsid w:val="00416874"/>
    <w:rsid w:val="004170F3"/>
    <w:rsid w:val="00417A27"/>
    <w:rsid w:val="004201B5"/>
    <w:rsid w:val="00420621"/>
    <w:rsid w:val="0042142D"/>
    <w:rsid w:val="00421C7B"/>
    <w:rsid w:val="004239CA"/>
    <w:rsid w:val="00424518"/>
    <w:rsid w:val="0042456F"/>
    <w:rsid w:val="00424E6D"/>
    <w:rsid w:val="004252F5"/>
    <w:rsid w:val="00425CBD"/>
    <w:rsid w:val="00426CE2"/>
    <w:rsid w:val="00426E2C"/>
    <w:rsid w:val="004270DF"/>
    <w:rsid w:val="004272F9"/>
    <w:rsid w:val="00427A44"/>
    <w:rsid w:val="00427F8C"/>
    <w:rsid w:val="00430AF8"/>
    <w:rsid w:val="00430DD1"/>
    <w:rsid w:val="004318DC"/>
    <w:rsid w:val="00431B0E"/>
    <w:rsid w:val="00431D66"/>
    <w:rsid w:val="00433879"/>
    <w:rsid w:val="00434C52"/>
    <w:rsid w:val="0043570C"/>
    <w:rsid w:val="0043598D"/>
    <w:rsid w:val="00436001"/>
    <w:rsid w:val="00436185"/>
    <w:rsid w:val="00440361"/>
    <w:rsid w:val="00440760"/>
    <w:rsid w:val="004408AA"/>
    <w:rsid w:val="004422BB"/>
    <w:rsid w:val="0044235D"/>
    <w:rsid w:val="004424CF"/>
    <w:rsid w:val="004449C5"/>
    <w:rsid w:val="00444A64"/>
    <w:rsid w:val="004453CB"/>
    <w:rsid w:val="00445432"/>
    <w:rsid w:val="0044633D"/>
    <w:rsid w:val="00446983"/>
    <w:rsid w:val="00450674"/>
    <w:rsid w:val="00450D33"/>
    <w:rsid w:val="004515E6"/>
    <w:rsid w:val="004517D1"/>
    <w:rsid w:val="0045208F"/>
    <w:rsid w:val="00452F05"/>
    <w:rsid w:val="00452F45"/>
    <w:rsid w:val="00453042"/>
    <w:rsid w:val="0045356B"/>
    <w:rsid w:val="00453A87"/>
    <w:rsid w:val="00453E14"/>
    <w:rsid w:val="0045419A"/>
    <w:rsid w:val="004544A9"/>
    <w:rsid w:val="00454566"/>
    <w:rsid w:val="00454A24"/>
    <w:rsid w:val="004559F2"/>
    <w:rsid w:val="00455F16"/>
    <w:rsid w:val="00456C47"/>
    <w:rsid w:val="00457D17"/>
    <w:rsid w:val="004624A3"/>
    <w:rsid w:val="00463661"/>
    <w:rsid w:val="00463DCF"/>
    <w:rsid w:val="004653B4"/>
    <w:rsid w:val="0046577C"/>
    <w:rsid w:val="00465AEA"/>
    <w:rsid w:val="00465E9C"/>
    <w:rsid w:val="0046636C"/>
    <w:rsid w:val="00466A2B"/>
    <w:rsid w:val="00466D5A"/>
    <w:rsid w:val="0046736F"/>
    <w:rsid w:val="004700A3"/>
    <w:rsid w:val="00470BAB"/>
    <w:rsid w:val="00470E8C"/>
    <w:rsid w:val="0047164E"/>
    <w:rsid w:val="00471AD6"/>
    <w:rsid w:val="0047219C"/>
    <w:rsid w:val="00473445"/>
    <w:rsid w:val="0047350F"/>
    <w:rsid w:val="004739B0"/>
    <w:rsid w:val="00474593"/>
    <w:rsid w:val="00474D37"/>
    <w:rsid w:val="00475091"/>
    <w:rsid w:val="004756D0"/>
    <w:rsid w:val="00475868"/>
    <w:rsid w:val="00477C18"/>
    <w:rsid w:val="00477E0D"/>
    <w:rsid w:val="004806F0"/>
    <w:rsid w:val="00481E5F"/>
    <w:rsid w:val="004820AD"/>
    <w:rsid w:val="00483DA2"/>
    <w:rsid w:val="00484371"/>
    <w:rsid w:val="00484C8A"/>
    <w:rsid w:val="00484EDE"/>
    <w:rsid w:val="00486A48"/>
    <w:rsid w:val="00487072"/>
    <w:rsid w:val="00487D6E"/>
    <w:rsid w:val="004903BC"/>
    <w:rsid w:val="004907D2"/>
    <w:rsid w:val="00491430"/>
    <w:rsid w:val="00492F7C"/>
    <w:rsid w:val="00492FAB"/>
    <w:rsid w:val="00493226"/>
    <w:rsid w:val="00493CE0"/>
    <w:rsid w:val="004942B0"/>
    <w:rsid w:val="0049579B"/>
    <w:rsid w:val="004968FB"/>
    <w:rsid w:val="00497194"/>
    <w:rsid w:val="004A10C3"/>
    <w:rsid w:val="004A112B"/>
    <w:rsid w:val="004A1281"/>
    <w:rsid w:val="004A138A"/>
    <w:rsid w:val="004A1E2A"/>
    <w:rsid w:val="004A2231"/>
    <w:rsid w:val="004A303D"/>
    <w:rsid w:val="004A30A5"/>
    <w:rsid w:val="004A3B38"/>
    <w:rsid w:val="004A3CC8"/>
    <w:rsid w:val="004A4F43"/>
    <w:rsid w:val="004A507F"/>
    <w:rsid w:val="004A59E8"/>
    <w:rsid w:val="004A5E58"/>
    <w:rsid w:val="004A6AF2"/>
    <w:rsid w:val="004A740D"/>
    <w:rsid w:val="004A747E"/>
    <w:rsid w:val="004A74FE"/>
    <w:rsid w:val="004A7DB3"/>
    <w:rsid w:val="004B0B84"/>
    <w:rsid w:val="004B1843"/>
    <w:rsid w:val="004B1C69"/>
    <w:rsid w:val="004B25B8"/>
    <w:rsid w:val="004B3761"/>
    <w:rsid w:val="004B3828"/>
    <w:rsid w:val="004B3FCB"/>
    <w:rsid w:val="004B4024"/>
    <w:rsid w:val="004B41EC"/>
    <w:rsid w:val="004B4C5E"/>
    <w:rsid w:val="004B4DA6"/>
    <w:rsid w:val="004B50E3"/>
    <w:rsid w:val="004B52FF"/>
    <w:rsid w:val="004B6432"/>
    <w:rsid w:val="004B6CB4"/>
    <w:rsid w:val="004C1FC5"/>
    <w:rsid w:val="004C275F"/>
    <w:rsid w:val="004C310C"/>
    <w:rsid w:val="004C326A"/>
    <w:rsid w:val="004C3DD0"/>
    <w:rsid w:val="004C5294"/>
    <w:rsid w:val="004C53D2"/>
    <w:rsid w:val="004C5445"/>
    <w:rsid w:val="004C622A"/>
    <w:rsid w:val="004C6AEE"/>
    <w:rsid w:val="004C6EA5"/>
    <w:rsid w:val="004C72D6"/>
    <w:rsid w:val="004C78FC"/>
    <w:rsid w:val="004C7DD9"/>
    <w:rsid w:val="004D0468"/>
    <w:rsid w:val="004D08B9"/>
    <w:rsid w:val="004D09CE"/>
    <w:rsid w:val="004D1492"/>
    <w:rsid w:val="004D1E4D"/>
    <w:rsid w:val="004D20A2"/>
    <w:rsid w:val="004D32EA"/>
    <w:rsid w:val="004D3415"/>
    <w:rsid w:val="004D348A"/>
    <w:rsid w:val="004D5B21"/>
    <w:rsid w:val="004D5C41"/>
    <w:rsid w:val="004D5F0E"/>
    <w:rsid w:val="004D750D"/>
    <w:rsid w:val="004D78A6"/>
    <w:rsid w:val="004D7E53"/>
    <w:rsid w:val="004E0822"/>
    <w:rsid w:val="004E100D"/>
    <w:rsid w:val="004E16C1"/>
    <w:rsid w:val="004E1E83"/>
    <w:rsid w:val="004E213C"/>
    <w:rsid w:val="004E2A4B"/>
    <w:rsid w:val="004E2B0B"/>
    <w:rsid w:val="004E2C66"/>
    <w:rsid w:val="004E2FD8"/>
    <w:rsid w:val="004E30D6"/>
    <w:rsid w:val="004E3457"/>
    <w:rsid w:val="004E46C1"/>
    <w:rsid w:val="004E49C9"/>
    <w:rsid w:val="004E59EF"/>
    <w:rsid w:val="004E6830"/>
    <w:rsid w:val="004E6FD8"/>
    <w:rsid w:val="004E7A0D"/>
    <w:rsid w:val="004F03E2"/>
    <w:rsid w:val="004F0B69"/>
    <w:rsid w:val="004F12DA"/>
    <w:rsid w:val="004F1DAD"/>
    <w:rsid w:val="004F2095"/>
    <w:rsid w:val="004F2425"/>
    <w:rsid w:val="004F26DD"/>
    <w:rsid w:val="004F27A6"/>
    <w:rsid w:val="004F3696"/>
    <w:rsid w:val="004F36B5"/>
    <w:rsid w:val="004F420A"/>
    <w:rsid w:val="004F5601"/>
    <w:rsid w:val="004F586C"/>
    <w:rsid w:val="004F5A98"/>
    <w:rsid w:val="004F6073"/>
    <w:rsid w:val="004F7619"/>
    <w:rsid w:val="00500623"/>
    <w:rsid w:val="00501FBF"/>
    <w:rsid w:val="0050247D"/>
    <w:rsid w:val="0050294F"/>
    <w:rsid w:val="00504FF8"/>
    <w:rsid w:val="00505204"/>
    <w:rsid w:val="00505BA5"/>
    <w:rsid w:val="0050610D"/>
    <w:rsid w:val="00506A68"/>
    <w:rsid w:val="00506C0A"/>
    <w:rsid w:val="00506C82"/>
    <w:rsid w:val="00506FBE"/>
    <w:rsid w:val="0050783C"/>
    <w:rsid w:val="00507B77"/>
    <w:rsid w:val="00507C3E"/>
    <w:rsid w:val="0051087C"/>
    <w:rsid w:val="005116B8"/>
    <w:rsid w:val="005120D4"/>
    <w:rsid w:val="005127AB"/>
    <w:rsid w:val="0051292F"/>
    <w:rsid w:val="00512E42"/>
    <w:rsid w:val="00513278"/>
    <w:rsid w:val="0051357A"/>
    <w:rsid w:val="0051380B"/>
    <w:rsid w:val="00513F5B"/>
    <w:rsid w:val="0051411C"/>
    <w:rsid w:val="00514155"/>
    <w:rsid w:val="005164BC"/>
    <w:rsid w:val="00517573"/>
    <w:rsid w:val="00521D6B"/>
    <w:rsid w:val="00522F55"/>
    <w:rsid w:val="00523C28"/>
    <w:rsid w:val="00523DED"/>
    <w:rsid w:val="00524695"/>
    <w:rsid w:val="00524B9C"/>
    <w:rsid w:val="00524F72"/>
    <w:rsid w:val="00525ADA"/>
    <w:rsid w:val="005272ED"/>
    <w:rsid w:val="0052751C"/>
    <w:rsid w:val="00527B57"/>
    <w:rsid w:val="00530D6E"/>
    <w:rsid w:val="00532D46"/>
    <w:rsid w:val="00534052"/>
    <w:rsid w:val="0053450B"/>
    <w:rsid w:val="00534847"/>
    <w:rsid w:val="00534BA3"/>
    <w:rsid w:val="005364FE"/>
    <w:rsid w:val="00536660"/>
    <w:rsid w:val="00536886"/>
    <w:rsid w:val="00536B05"/>
    <w:rsid w:val="00537ABB"/>
    <w:rsid w:val="00540476"/>
    <w:rsid w:val="00540A04"/>
    <w:rsid w:val="005417D0"/>
    <w:rsid w:val="00541BC2"/>
    <w:rsid w:val="005435F7"/>
    <w:rsid w:val="00543CCA"/>
    <w:rsid w:val="00544D70"/>
    <w:rsid w:val="00544DA0"/>
    <w:rsid w:val="00545935"/>
    <w:rsid w:val="00545D21"/>
    <w:rsid w:val="00545F4A"/>
    <w:rsid w:val="00546096"/>
    <w:rsid w:val="00546928"/>
    <w:rsid w:val="00546E97"/>
    <w:rsid w:val="00546EED"/>
    <w:rsid w:val="00547A96"/>
    <w:rsid w:val="005509F3"/>
    <w:rsid w:val="00550DAD"/>
    <w:rsid w:val="0055115F"/>
    <w:rsid w:val="00551482"/>
    <w:rsid w:val="00551765"/>
    <w:rsid w:val="00551F02"/>
    <w:rsid w:val="00552DA5"/>
    <w:rsid w:val="00553E12"/>
    <w:rsid w:val="00555358"/>
    <w:rsid w:val="005555A7"/>
    <w:rsid w:val="00556623"/>
    <w:rsid w:val="0055665E"/>
    <w:rsid w:val="00556710"/>
    <w:rsid w:val="00556D60"/>
    <w:rsid w:val="00556E9D"/>
    <w:rsid w:val="005573D4"/>
    <w:rsid w:val="00557757"/>
    <w:rsid w:val="005603A2"/>
    <w:rsid w:val="005626D8"/>
    <w:rsid w:val="00562738"/>
    <w:rsid w:val="00562C29"/>
    <w:rsid w:val="00563586"/>
    <w:rsid w:val="00563856"/>
    <w:rsid w:val="005648C3"/>
    <w:rsid w:val="005650B4"/>
    <w:rsid w:val="005665D6"/>
    <w:rsid w:val="00567024"/>
    <w:rsid w:val="005700E9"/>
    <w:rsid w:val="0057088D"/>
    <w:rsid w:val="00570CB8"/>
    <w:rsid w:val="00571679"/>
    <w:rsid w:val="00571D94"/>
    <w:rsid w:val="00571FBC"/>
    <w:rsid w:val="00572CC9"/>
    <w:rsid w:val="00574047"/>
    <w:rsid w:val="00574609"/>
    <w:rsid w:val="005749AB"/>
    <w:rsid w:val="00574F5F"/>
    <w:rsid w:val="00575CBE"/>
    <w:rsid w:val="00576FE8"/>
    <w:rsid w:val="00577A1D"/>
    <w:rsid w:val="00577FA0"/>
    <w:rsid w:val="00580401"/>
    <w:rsid w:val="005805B8"/>
    <w:rsid w:val="00580B4C"/>
    <w:rsid w:val="0058214D"/>
    <w:rsid w:val="00582D30"/>
    <w:rsid w:val="00583978"/>
    <w:rsid w:val="00584400"/>
    <w:rsid w:val="00584EC1"/>
    <w:rsid w:val="0058578C"/>
    <w:rsid w:val="0058579C"/>
    <w:rsid w:val="00586177"/>
    <w:rsid w:val="005867CF"/>
    <w:rsid w:val="0058695B"/>
    <w:rsid w:val="00586975"/>
    <w:rsid w:val="00587044"/>
    <w:rsid w:val="00587814"/>
    <w:rsid w:val="00587BF0"/>
    <w:rsid w:val="00587D64"/>
    <w:rsid w:val="00587EE5"/>
    <w:rsid w:val="00587FC9"/>
    <w:rsid w:val="005902A5"/>
    <w:rsid w:val="00590E1D"/>
    <w:rsid w:val="00591102"/>
    <w:rsid w:val="00591672"/>
    <w:rsid w:val="00591ADD"/>
    <w:rsid w:val="0059253A"/>
    <w:rsid w:val="00592ABE"/>
    <w:rsid w:val="005930DB"/>
    <w:rsid w:val="00593503"/>
    <w:rsid w:val="00595D37"/>
    <w:rsid w:val="005969BD"/>
    <w:rsid w:val="005969BF"/>
    <w:rsid w:val="00597381"/>
    <w:rsid w:val="00597F83"/>
    <w:rsid w:val="005A0005"/>
    <w:rsid w:val="005A0A9C"/>
    <w:rsid w:val="005A26B0"/>
    <w:rsid w:val="005A38DF"/>
    <w:rsid w:val="005A3A5E"/>
    <w:rsid w:val="005A3C84"/>
    <w:rsid w:val="005A3DF3"/>
    <w:rsid w:val="005A405F"/>
    <w:rsid w:val="005A4115"/>
    <w:rsid w:val="005A4C9C"/>
    <w:rsid w:val="005A50A9"/>
    <w:rsid w:val="005A5355"/>
    <w:rsid w:val="005A55B7"/>
    <w:rsid w:val="005A5E70"/>
    <w:rsid w:val="005A5EB1"/>
    <w:rsid w:val="005A5ED5"/>
    <w:rsid w:val="005A7AEE"/>
    <w:rsid w:val="005B07CA"/>
    <w:rsid w:val="005B1009"/>
    <w:rsid w:val="005B10B0"/>
    <w:rsid w:val="005B118E"/>
    <w:rsid w:val="005B138A"/>
    <w:rsid w:val="005B1682"/>
    <w:rsid w:val="005B1969"/>
    <w:rsid w:val="005B219E"/>
    <w:rsid w:val="005B36F0"/>
    <w:rsid w:val="005B3B41"/>
    <w:rsid w:val="005B3DF0"/>
    <w:rsid w:val="005B4F1B"/>
    <w:rsid w:val="005B581C"/>
    <w:rsid w:val="005B5A2E"/>
    <w:rsid w:val="005B64DC"/>
    <w:rsid w:val="005B722B"/>
    <w:rsid w:val="005C0675"/>
    <w:rsid w:val="005C0C9B"/>
    <w:rsid w:val="005C0EC4"/>
    <w:rsid w:val="005C0F0F"/>
    <w:rsid w:val="005C16F8"/>
    <w:rsid w:val="005C18D5"/>
    <w:rsid w:val="005C3D8E"/>
    <w:rsid w:val="005C4200"/>
    <w:rsid w:val="005C4511"/>
    <w:rsid w:val="005C519D"/>
    <w:rsid w:val="005C5295"/>
    <w:rsid w:val="005C53C4"/>
    <w:rsid w:val="005C5505"/>
    <w:rsid w:val="005C5880"/>
    <w:rsid w:val="005C67C9"/>
    <w:rsid w:val="005C693B"/>
    <w:rsid w:val="005C7382"/>
    <w:rsid w:val="005C7DA4"/>
    <w:rsid w:val="005D06B6"/>
    <w:rsid w:val="005D0F37"/>
    <w:rsid w:val="005D1468"/>
    <w:rsid w:val="005D20EF"/>
    <w:rsid w:val="005D3CC9"/>
    <w:rsid w:val="005D50F7"/>
    <w:rsid w:val="005D5321"/>
    <w:rsid w:val="005D582C"/>
    <w:rsid w:val="005D586F"/>
    <w:rsid w:val="005D61B9"/>
    <w:rsid w:val="005D7917"/>
    <w:rsid w:val="005E0DC3"/>
    <w:rsid w:val="005E1303"/>
    <w:rsid w:val="005E1CA2"/>
    <w:rsid w:val="005E210F"/>
    <w:rsid w:val="005E2C27"/>
    <w:rsid w:val="005E2DB8"/>
    <w:rsid w:val="005E3920"/>
    <w:rsid w:val="005E4A2D"/>
    <w:rsid w:val="005E4FA4"/>
    <w:rsid w:val="005E5107"/>
    <w:rsid w:val="005E70F9"/>
    <w:rsid w:val="005F0012"/>
    <w:rsid w:val="005F0561"/>
    <w:rsid w:val="005F08D9"/>
    <w:rsid w:val="005F0F28"/>
    <w:rsid w:val="005F1CC5"/>
    <w:rsid w:val="005F32E9"/>
    <w:rsid w:val="005F4658"/>
    <w:rsid w:val="005F5AE7"/>
    <w:rsid w:val="005F6C27"/>
    <w:rsid w:val="005F74BF"/>
    <w:rsid w:val="005F7CD8"/>
    <w:rsid w:val="00600B7D"/>
    <w:rsid w:val="00602546"/>
    <w:rsid w:val="00603C87"/>
    <w:rsid w:val="00604014"/>
    <w:rsid w:val="00604D79"/>
    <w:rsid w:val="006050E0"/>
    <w:rsid w:val="0060551F"/>
    <w:rsid w:val="0060563C"/>
    <w:rsid w:val="006056C1"/>
    <w:rsid w:val="006100F7"/>
    <w:rsid w:val="006118A6"/>
    <w:rsid w:val="006124A0"/>
    <w:rsid w:val="00612C46"/>
    <w:rsid w:val="0061323A"/>
    <w:rsid w:val="006132B5"/>
    <w:rsid w:val="0061377D"/>
    <w:rsid w:val="006137C5"/>
    <w:rsid w:val="006140DA"/>
    <w:rsid w:val="00614BC5"/>
    <w:rsid w:val="0061544C"/>
    <w:rsid w:val="00615CB6"/>
    <w:rsid w:val="0061636D"/>
    <w:rsid w:val="00616BE3"/>
    <w:rsid w:val="006177EB"/>
    <w:rsid w:val="006178F5"/>
    <w:rsid w:val="00620294"/>
    <w:rsid w:val="00620411"/>
    <w:rsid w:val="006207C6"/>
    <w:rsid w:val="00620D3C"/>
    <w:rsid w:val="00620E79"/>
    <w:rsid w:val="00621259"/>
    <w:rsid w:val="00623149"/>
    <w:rsid w:val="006241C1"/>
    <w:rsid w:val="006243E3"/>
    <w:rsid w:val="0062476A"/>
    <w:rsid w:val="006262B4"/>
    <w:rsid w:val="006266AF"/>
    <w:rsid w:val="006266FC"/>
    <w:rsid w:val="0062690D"/>
    <w:rsid w:val="0062721A"/>
    <w:rsid w:val="0062756E"/>
    <w:rsid w:val="00627D7A"/>
    <w:rsid w:val="0063049D"/>
    <w:rsid w:val="00631A64"/>
    <w:rsid w:val="00631AAD"/>
    <w:rsid w:val="00631ADC"/>
    <w:rsid w:val="00632778"/>
    <w:rsid w:val="00632EAD"/>
    <w:rsid w:val="00632F63"/>
    <w:rsid w:val="006331C7"/>
    <w:rsid w:val="00633339"/>
    <w:rsid w:val="00633544"/>
    <w:rsid w:val="00633848"/>
    <w:rsid w:val="006345F1"/>
    <w:rsid w:val="00634C2A"/>
    <w:rsid w:val="00635D81"/>
    <w:rsid w:val="00636122"/>
    <w:rsid w:val="00636B1D"/>
    <w:rsid w:val="0063701F"/>
    <w:rsid w:val="006370F4"/>
    <w:rsid w:val="00637CA3"/>
    <w:rsid w:val="00637DD4"/>
    <w:rsid w:val="00641710"/>
    <w:rsid w:val="00642453"/>
    <w:rsid w:val="00642567"/>
    <w:rsid w:val="00642609"/>
    <w:rsid w:val="006426D5"/>
    <w:rsid w:val="00642BDF"/>
    <w:rsid w:val="0064300E"/>
    <w:rsid w:val="00643884"/>
    <w:rsid w:val="006444CB"/>
    <w:rsid w:val="006448D8"/>
    <w:rsid w:val="00644998"/>
    <w:rsid w:val="00645AE3"/>
    <w:rsid w:val="00645CC6"/>
    <w:rsid w:val="00645E94"/>
    <w:rsid w:val="00646C26"/>
    <w:rsid w:val="006471A8"/>
    <w:rsid w:val="0064747B"/>
    <w:rsid w:val="0064775F"/>
    <w:rsid w:val="006477AB"/>
    <w:rsid w:val="00647D99"/>
    <w:rsid w:val="006500DA"/>
    <w:rsid w:val="00650756"/>
    <w:rsid w:val="00650DBE"/>
    <w:rsid w:val="0065112B"/>
    <w:rsid w:val="0065128A"/>
    <w:rsid w:val="00651E0D"/>
    <w:rsid w:val="00652664"/>
    <w:rsid w:val="00652E4A"/>
    <w:rsid w:val="00653AB1"/>
    <w:rsid w:val="00653E89"/>
    <w:rsid w:val="006542B6"/>
    <w:rsid w:val="006552E7"/>
    <w:rsid w:val="0065657C"/>
    <w:rsid w:val="006570CF"/>
    <w:rsid w:val="006570ED"/>
    <w:rsid w:val="00657812"/>
    <w:rsid w:val="006579BA"/>
    <w:rsid w:val="00657DB5"/>
    <w:rsid w:val="00660D39"/>
    <w:rsid w:val="00660FF9"/>
    <w:rsid w:val="00661836"/>
    <w:rsid w:val="006624A1"/>
    <w:rsid w:val="00662A49"/>
    <w:rsid w:val="00662D6E"/>
    <w:rsid w:val="00662E53"/>
    <w:rsid w:val="00664F94"/>
    <w:rsid w:val="00665C81"/>
    <w:rsid w:val="00666A75"/>
    <w:rsid w:val="006675C5"/>
    <w:rsid w:val="006676CE"/>
    <w:rsid w:val="00670BFA"/>
    <w:rsid w:val="00670DA5"/>
    <w:rsid w:val="00671211"/>
    <w:rsid w:val="006718A4"/>
    <w:rsid w:val="00672467"/>
    <w:rsid w:val="00672B01"/>
    <w:rsid w:val="006731D6"/>
    <w:rsid w:val="0067763E"/>
    <w:rsid w:val="006777D1"/>
    <w:rsid w:val="006805D7"/>
    <w:rsid w:val="006812B0"/>
    <w:rsid w:val="0068157D"/>
    <w:rsid w:val="00681935"/>
    <w:rsid w:val="006843DF"/>
    <w:rsid w:val="00684BA0"/>
    <w:rsid w:val="006856EA"/>
    <w:rsid w:val="00685950"/>
    <w:rsid w:val="00685FCD"/>
    <w:rsid w:val="00686A7E"/>
    <w:rsid w:val="00687A1B"/>
    <w:rsid w:val="00690290"/>
    <w:rsid w:val="006905DA"/>
    <w:rsid w:val="00690977"/>
    <w:rsid w:val="0069160E"/>
    <w:rsid w:val="006916FA"/>
    <w:rsid w:val="00691969"/>
    <w:rsid w:val="00691979"/>
    <w:rsid w:val="00692673"/>
    <w:rsid w:val="00693311"/>
    <w:rsid w:val="00693818"/>
    <w:rsid w:val="00693875"/>
    <w:rsid w:val="006948B6"/>
    <w:rsid w:val="00694DF4"/>
    <w:rsid w:val="00695004"/>
    <w:rsid w:val="00695E4E"/>
    <w:rsid w:val="006965F7"/>
    <w:rsid w:val="00696804"/>
    <w:rsid w:val="00697424"/>
    <w:rsid w:val="0069775C"/>
    <w:rsid w:val="00697E8B"/>
    <w:rsid w:val="006A0094"/>
    <w:rsid w:val="006A097F"/>
    <w:rsid w:val="006A0BC8"/>
    <w:rsid w:val="006A102A"/>
    <w:rsid w:val="006A127D"/>
    <w:rsid w:val="006A220B"/>
    <w:rsid w:val="006A22DA"/>
    <w:rsid w:val="006A30FB"/>
    <w:rsid w:val="006A4A5A"/>
    <w:rsid w:val="006A4B1A"/>
    <w:rsid w:val="006A4C66"/>
    <w:rsid w:val="006A51FF"/>
    <w:rsid w:val="006A5470"/>
    <w:rsid w:val="006A6317"/>
    <w:rsid w:val="006A7072"/>
    <w:rsid w:val="006A7C73"/>
    <w:rsid w:val="006A7D36"/>
    <w:rsid w:val="006A7FF8"/>
    <w:rsid w:val="006B05D8"/>
    <w:rsid w:val="006B0632"/>
    <w:rsid w:val="006B06B5"/>
    <w:rsid w:val="006B13AE"/>
    <w:rsid w:val="006B5571"/>
    <w:rsid w:val="006B5699"/>
    <w:rsid w:val="006B5B37"/>
    <w:rsid w:val="006B6CFB"/>
    <w:rsid w:val="006B72DF"/>
    <w:rsid w:val="006B775D"/>
    <w:rsid w:val="006B7CC0"/>
    <w:rsid w:val="006C0159"/>
    <w:rsid w:val="006C1130"/>
    <w:rsid w:val="006C2842"/>
    <w:rsid w:val="006C4823"/>
    <w:rsid w:val="006C48CC"/>
    <w:rsid w:val="006C532D"/>
    <w:rsid w:val="006C5D6E"/>
    <w:rsid w:val="006C7CDA"/>
    <w:rsid w:val="006D015E"/>
    <w:rsid w:val="006D1151"/>
    <w:rsid w:val="006D16D0"/>
    <w:rsid w:val="006D1CF0"/>
    <w:rsid w:val="006D2037"/>
    <w:rsid w:val="006D24AE"/>
    <w:rsid w:val="006D3515"/>
    <w:rsid w:val="006D38F6"/>
    <w:rsid w:val="006D4431"/>
    <w:rsid w:val="006D4B59"/>
    <w:rsid w:val="006D50B8"/>
    <w:rsid w:val="006D5237"/>
    <w:rsid w:val="006D5D38"/>
    <w:rsid w:val="006D6066"/>
    <w:rsid w:val="006D6901"/>
    <w:rsid w:val="006D6AFC"/>
    <w:rsid w:val="006D6F46"/>
    <w:rsid w:val="006D713F"/>
    <w:rsid w:val="006D765F"/>
    <w:rsid w:val="006D785F"/>
    <w:rsid w:val="006D7F17"/>
    <w:rsid w:val="006E00DE"/>
    <w:rsid w:val="006E030E"/>
    <w:rsid w:val="006E2093"/>
    <w:rsid w:val="006E272F"/>
    <w:rsid w:val="006E2D7E"/>
    <w:rsid w:val="006E41AF"/>
    <w:rsid w:val="006E435D"/>
    <w:rsid w:val="006E55B4"/>
    <w:rsid w:val="006E5B4D"/>
    <w:rsid w:val="006E5CB2"/>
    <w:rsid w:val="006E5CC1"/>
    <w:rsid w:val="006E5D7B"/>
    <w:rsid w:val="006E70CD"/>
    <w:rsid w:val="006E7511"/>
    <w:rsid w:val="006E75D5"/>
    <w:rsid w:val="006E7CFD"/>
    <w:rsid w:val="006F11AE"/>
    <w:rsid w:val="006F1350"/>
    <w:rsid w:val="006F1A2E"/>
    <w:rsid w:val="006F24AE"/>
    <w:rsid w:val="006F3F7D"/>
    <w:rsid w:val="006F45C8"/>
    <w:rsid w:val="006F5495"/>
    <w:rsid w:val="006F5ADE"/>
    <w:rsid w:val="006F7232"/>
    <w:rsid w:val="006F7235"/>
    <w:rsid w:val="006F7B8C"/>
    <w:rsid w:val="006F7D69"/>
    <w:rsid w:val="006F7F88"/>
    <w:rsid w:val="007004F0"/>
    <w:rsid w:val="00700501"/>
    <w:rsid w:val="0070052C"/>
    <w:rsid w:val="0070103F"/>
    <w:rsid w:val="0070126B"/>
    <w:rsid w:val="00701CE7"/>
    <w:rsid w:val="00701F8C"/>
    <w:rsid w:val="0070221D"/>
    <w:rsid w:val="00702244"/>
    <w:rsid w:val="00702C18"/>
    <w:rsid w:val="007030E3"/>
    <w:rsid w:val="007031A6"/>
    <w:rsid w:val="00703F12"/>
    <w:rsid w:val="007043A7"/>
    <w:rsid w:val="00704541"/>
    <w:rsid w:val="00705820"/>
    <w:rsid w:val="0070647D"/>
    <w:rsid w:val="0070713E"/>
    <w:rsid w:val="00707B57"/>
    <w:rsid w:val="00707D66"/>
    <w:rsid w:val="00710848"/>
    <w:rsid w:val="00710B52"/>
    <w:rsid w:val="00711436"/>
    <w:rsid w:val="00711B73"/>
    <w:rsid w:val="00711BF0"/>
    <w:rsid w:val="00711E2E"/>
    <w:rsid w:val="007146A4"/>
    <w:rsid w:val="00714C54"/>
    <w:rsid w:val="0071509F"/>
    <w:rsid w:val="00715548"/>
    <w:rsid w:val="007162EE"/>
    <w:rsid w:val="007163A5"/>
    <w:rsid w:val="00717175"/>
    <w:rsid w:val="0071739F"/>
    <w:rsid w:val="00717B3B"/>
    <w:rsid w:val="00717E0C"/>
    <w:rsid w:val="00720247"/>
    <w:rsid w:val="00720705"/>
    <w:rsid w:val="0072073A"/>
    <w:rsid w:val="007209FA"/>
    <w:rsid w:val="00721AA6"/>
    <w:rsid w:val="007222AF"/>
    <w:rsid w:val="00722B0E"/>
    <w:rsid w:val="00722D33"/>
    <w:rsid w:val="00722E18"/>
    <w:rsid w:val="00723432"/>
    <w:rsid w:val="007236E3"/>
    <w:rsid w:val="00723BC6"/>
    <w:rsid w:val="00724D42"/>
    <w:rsid w:val="007252B1"/>
    <w:rsid w:val="0072607C"/>
    <w:rsid w:val="00726113"/>
    <w:rsid w:val="0072708F"/>
    <w:rsid w:val="00731231"/>
    <w:rsid w:val="00731413"/>
    <w:rsid w:val="007318B2"/>
    <w:rsid w:val="00733351"/>
    <w:rsid w:val="00734349"/>
    <w:rsid w:val="00735298"/>
    <w:rsid w:val="007352FA"/>
    <w:rsid w:val="00735B4F"/>
    <w:rsid w:val="00735CFB"/>
    <w:rsid w:val="00735E8C"/>
    <w:rsid w:val="007360B6"/>
    <w:rsid w:val="007367D8"/>
    <w:rsid w:val="00736E1C"/>
    <w:rsid w:val="00737686"/>
    <w:rsid w:val="007401E1"/>
    <w:rsid w:val="0074049F"/>
    <w:rsid w:val="00740717"/>
    <w:rsid w:val="00741907"/>
    <w:rsid w:val="0074192E"/>
    <w:rsid w:val="0074214C"/>
    <w:rsid w:val="00742D3C"/>
    <w:rsid w:val="00743139"/>
    <w:rsid w:val="00743908"/>
    <w:rsid w:val="00743D8C"/>
    <w:rsid w:val="00743FA0"/>
    <w:rsid w:val="00744185"/>
    <w:rsid w:val="00744218"/>
    <w:rsid w:val="007446A5"/>
    <w:rsid w:val="007456DC"/>
    <w:rsid w:val="007459C8"/>
    <w:rsid w:val="00746EDE"/>
    <w:rsid w:val="007475E1"/>
    <w:rsid w:val="00747690"/>
    <w:rsid w:val="00747982"/>
    <w:rsid w:val="00747FD7"/>
    <w:rsid w:val="007508F7"/>
    <w:rsid w:val="007509BC"/>
    <w:rsid w:val="00750A1D"/>
    <w:rsid w:val="00751124"/>
    <w:rsid w:val="007511E2"/>
    <w:rsid w:val="00752528"/>
    <w:rsid w:val="00752713"/>
    <w:rsid w:val="00753468"/>
    <w:rsid w:val="00754885"/>
    <w:rsid w:val="00755672"/>
    <w:rsid w:val="00755CDB"/>
    <w:rsid w:val="00756185"/>
    <w:rsid w:val="00756C1E"/>
    <w:rsid w:val="00757F40"/>
    <w:rsid w:val="00757F4D"/>
    <w:rsid w:val="00760442"/>
    <w:rsid w:val="00760D3A"/>
    <w:rsid w:val="00760E67"/>
    <w:rsid w:val="00761027"/>
    <w:rsid w:val="00761466"/>
    <w:rsid w:val="0076150A"/>
    <w:rsid w:val="007615D5"/>
    <w:rsid w:val="007616D2"/>
    <w:rsid w:val="007620D8"/>
    <w:rsid w:val="00762159"/>
    <w:rsid w:val="007625D3"/>
    <w:rsid w:val="007626C5"/>
    <w:rsid w:val="00762984"/>
    <w:rsid w:val="00762B37"/>
    <w:rsid w:val="00762C24"/>
    <w:rsid w:val="00762EA8"/>
    <w:rsid w:val="007634AE"/>
    <w:rsid w:val="00763B2A"/>
    <w:rsid w:val="0076531E"/>
    <w:rsid w:val="00765D01"/>
    <w:rsid w:val="00766748"/>
    <w:rsid w:val="00766751"/>
    <w:rsid w:val="00767412"/>
    <w:rsid w:val="00767A67"/>
    <w:rsid w:val="007713FF"/>
    <w:rsid w:val="00772997"/>
    <w:rsid w:val="007734E2"/>
    <w:rsid w:val="0077355C"/>
    <w:rsid w:val="007745CF"/>
    <w:rsid w:val="0077476B"/>
    <w:rsid w:val="007747E1"/>
    <w:rsid w:val="00774A6E"/>
    <w:rsid w:val="00775F26"/>
    <w:rsid w:val="00776BE4"/>
    <w:rsid w:val="00776EDC"/>
    <w:rsid w:val="007773A2"/>
    <w:rsid w:val="007817F3"/>
    <w:rsid w:val="00781CF5"/>
    <w:rsid w:val="00781F34"/>
    <w:rsid w:val="0078264C"/>
    <w:rsid w:val="0078295F"/>
    <w:rsid w:val="00782F6A"/>
    <w:rsid w:val="00783671"/>
    <w:rsid w:val="00784B80"/>
    <w:rsid w:val="00785045"/>
    <w:rsid w:val="007850F7"/>
    <w:rsid w:val="007851AB"/>
    <w:rsid w:val="007854D8"/>
    <w:rsid w:val="00787101"/>
    <w:rsid w:val="007914CA"/>
    <w:rsid w:val="0079171A"/>
    <w:rsid w:val="00791B40"/>
    <w:rsid w:val="00792999"/>
    <w:rsid w:val="00793315"/>
    <w:rsid w:val="00793CD3"/>
    <w:rsid w:val="00793E9F"/>
    <w:rsid w:val="00793EA1"/>
    <w:rsid w:val="0079533E"/>
    <w:rsid w:val="00796043"/>
    <w:rsid w:val="007974CC"/>
    <w:rsid w:val="007A0509"/>
    <w:rsid w:val="007A0549"/>
    <w:rsid w:val="007A07B3"/>
    <w:rsid w:val="007A09ED"/>
    <w:rsid w:val="007A0A3F"/>
    <w:rsid w:val="007A0FF9"/>
    <w:rsid w:val="007A132A"/>
    <w:rsid w:val="007A17CC"/>
    <w:rsid w:val="007A2FB6"/>
    <w:rsid w:val="007A3591"/>
    <w:rsid w:val="007A3CCB"/>
    <w:rsid w:val="007A47A9"/>
    <w:rsid w:val="007A493B"/>
    <w:rsid w:val="007A5A7C"/>
    <w:rsid w:val="007A5C31"/>
    <w:rsid w:val="007A6342"/>
    <w:rsid w:val="007A687C"/>
    <w:rsid w:val="007B0177"/>
    <w:rsid w:val="007B0326"/>
    <w:rsid w:val="007B0D7F"/>
    <w:rsid w:val="007B1329"/>
    <w:rsid w:val="007B149B"/>
    <w:rsid w:val="007B16BB"/>
    <w:rsid w:val="007B1823"/>
    <w:rsid w:val="007B1BE0"/>
    <w:rsid w:val="007B23C8"/>
    <w:rsid w:val="007B25CA"/>
    <w:rsid w:val="007B2759"/>
    <w:rsid w:val="007B2C57"/>
    <w:rsid w:val="007B2FE1"/>
    <w:rsid w:val="007B3280"/>
    <w:rsid w:val="007B359C"/>
    <w:rsid w:val="007B4019"/>
    <w:rsid w:val="007B404C"/>
    <w:rsid w:val="007B575D"/>
    <w:rsid w:val="007B5E77"/>
    <w:rsid w:val="007B61BF"/>
    <w:rsid w:val="007B70A5"/>
    <w:rsid w:val="007B71B7"/>
    <w:rsid w:val="007B76D3"/>
    <w:rsid w:val="007C0B89"/>
    <w:rsid w:val="007C0C97"/>
    <w:rsid w:val="007C1299"/>
    <w:rsid w:val="007C1545"/>
    <w:rsid w:val="007C15C2"/>
    <w:rsid w:val="007C1B52"/>
    <w:rsid w:val="007C3882"/>
    <w:rsid w:val="007C4210"/>
    <w:rsid w:val="007C42FE"/>
    <w:rsid w:val="007C4449"/>
    <w:rsid w:val="007C5075"/>
    <w:rsid w:val="007C56C2"/>
    <w:rsid w:val="007C5B4E"/>
    <w:rsid w:val="007C5F33"/>
    <w:rsid w:val="007C5FDD"/>
    <w:rsid w:val="007C6559"/>
    <w:rsid w:val="007C68A1"/>
    <w:rsid w:val="007C6C76"/>
    <w:rsid w:val="007C7C60"/>
    <w:rsid w:val="007D0B81"/>
    <w:rsid w:val="007D0BAA"/>
    <w:rsid w:val="007D0D6F"/>
    <w:rsid w:val="007D18E3"/>
    <w:rsid w:val="007D1C6E"/>
    <w:rsid w:val="007D22BE"/>
    <w:rsid w:val="007D2434"/>
    <w:rsid w:val="007D30E8"/>
    <w:rsid w:val="007D38CA"/>
    <w:rsid w:val="007D455D"/>
    <w:rsid w:val="007D47AC"/>
    <w:rsid w:val="007D5C1A"/>
    <w:rsid w:val="007D5FA7"/>
    <w:rsid w:val="007D63ED"/>
    <w:rsid w:val="007D67D7"/>
    <w:rsid w:val="007D7016"/>
    <w:rsid w:val="007D7174"/>
    <w:rsid w:val="007D7DE7"/>
    <w:rsid w:val="007E0907"/>
    <w:rsid w:val="007E0CC1"/>
    <w:rsid w:val="007E1075"/>
    <w:rsid w:val="007E213C"/>
    <w:rsid w:val="007E2A46"/>
    <w:rsid w:val="007E2CA9"/>
    <w:rsid w:val="007E4181"/>
    <w:rsid w:val="007E477D"/>
    <w:rsid w:val="007E4A09"/>
    <w:rsid w:val="007E4A4C"/>
    <w:rsid w:val="007E568B"/>
    <w:rsid w:val="007E6263"/>
    <w:rsid w:val="007E7982"/>
    <w:rsid w:val="007F05BE"/>
    <w:rsid w:val="007F0B40"/>
    <w:rsid w:val="007F1060"/>
    <w:rsid w:val="007F2429"/>
    <w:rsid w:val="007F317D"/>
    <w:rsid w:val="007F3EDD"/>
    <w:rsid w:val="007F4705"/>
    <w:rsid w:val="007F4C57"/>
    <w:rsid w:val="007F59D4"/>
    <w:rsid w:val="007F6A35"/>
    <w:rsid w:val="007F6C35"/>
    <w:rsid w:val="007F6E37"/>
    <w:rsid w:val="007F7357"/>
    <w:rsid w:val="007F742D"/>
    <w:rsid w:val="007F7CD4"/>
    <w:rsid w:val="00801B81"/>
    <w:rsid w:val="00803044"/>
    <w:rsid w:val="008035EF"/>
    <w:rsid w:val="0080415B"/>
    <w:rsid w:val="008044A8"/>
    <w:rsid w:val="008047CA"/>
    <w:rsid w:val="00804DF0"/>
    <w:rsid w:val="008054F9"/>
    <w:rsid w:val="0080584B"/>
    <w:rsid w:val="00806F5E"/>
    <w:rsid w:val="00807B4B"/>
    <w:rsid w:val="00810196"/>
    <w:rsid w:val="00811525"/>
    <w:rsid w:val="0081160F"/>
    <w:rsid w:val="0081194F"/>
    <w:rsid w:val="00811D97"/>
    <w:rsid w:val="00813CA4"/>
    <w:rsid w:val="00813F49"/>
    <w:rsid w:val="008149D6"/>
    <w:rsid w:val="0081566E"/>
    <w:rsid w:val="00815F33"/>
    <w:rsid w:val="00816116"/>
    <w:rsid w:val="00816999"/>
    <w:rsid w:val="00816F58"/>
    <w:rsid w:val="00817B70"/>
    <w:rsid w:val="00820004"/>
    <w:rsid w:val="00820323"/>
    <w:rsid w:val="008204C5"/>
    <w:rsid w:val="0082128D"/>
    <w:rsid w:val="00821290"/>
    <w:rsid w:val="00822519"/>
    <w:rsid w:val="00822D41"/>
    <w:rsid w:val="00823884"/>
    <w:rsid w:val="008241B2"/>
    <w:rsid w:val="0082425F"/>
    <w:rsid w:val="00824847"/>
    <w:rsid w:val="00826592"/>
    <w:rsid w:val="00827609"/>
    <w:rsid w:val="008279D0"/>
    <w:rsid w:val="00830012"/>
    <w:rsid w:val="00831325"/>
    <w:rsid w:val="008316DB"/>
    <w:rsid w:val="00831A8B"/>
    <w:rsid w:val="00831BFB"/>
    <w:rsid w:val="008329DC"/>
    <w:rsid w:val="00833389"/>
    <w:rsid w:val="00833B50"/>
    <w:rsid w:val="0083468F"/>
    <w:rsid w:val="00834837"/>
    <w:rsid w:val="00834903"/>
    <w:rsid w:val="008364ED"/>
    <w:rsid w:val="00836914"/>
    <w:rsid w:val="00837285"/>
    <w:rsid w:val="0083755B"/>
    <w:rsid w:val="008379ED"/>
    <w:rsid w:val="00837E31"/>
    <w:rsid w:val="00840048"/>
    <w:rsid w:val="00840242"/>
    <w:rsid w:val="00840AD4"/>
    <w:rsid w:val="00841163"/>
    <w:rsid w:val="0084163D"/>
    <w:rsid w:val="00842D13"/>
    <w:rsid w:val="0084344B"/>
    <w:rsid w:val="008437AB"/>
    <w:rsid w:val="00843B05"/>
    <w:rsid w:val="00844B7D"/>
    <w:rsid w:val="00844EAD"/>
    <w:rsid w:val="00845378"/>
    <w:rsid w:val="0084589B"/>
    <w:rsid w:val="008459FD"/>
    <w:rsid w:val="00846DB9"/>
    <w:rsid w:val="00847350"/>
    <w:rsid w:val="0085000F"/>
    <w:rsid w:val="008501C9"/>
    <w:rsid w:val="00850544"/>
    <w:rsid w:val="00850B99"/>
    <w:rsid w:val="00850C9F"/>
    <w:rsid w:val="00850D9A"/>
    <w:rsid w:val="00851BDA"/>
    <w:rsid w:val="00851DB3"/>
    <w:rsid w:val="00851F90"/>
    <w:rsid w:val="008523ED"/>
    <w:rsid w:val="0085254A"/>
    <w:rsid w:val="008541E5"/>
    <w:rsid w:val="00855CF2"/>
    <w:rsid w:val="00855E92"/>
    <w:rsid w:val="008560BF"/>
    <w:rsid w:val="008573F4"/>
    <w:rsid w:val="008577AF"/>
    <w:rsid w:val="008607BB"/>
    <w:rsid w:val="0086082C"/>
    <w:rsid w:val="0086189E"/>
    <w:rsid w:val="00861E1F"/>
    <w:rsid w:val="00861F10"/>
    <w:rsid w:val="0086200E"/>
    <w:rsid w:val="00862C5F"/>
    <w:rsid w:val="00862D71"/>
    <w:rsid w:val="00863B1D"/>
    <w:rsid w:val="00864000"/>
    <w:rsid w:val="0086505A"/>
    <w:rsid w:val="00865116"/>
    <w:rsid w:val="008658F0"/>
    <w:rsid w:val="00865ACF"/>
    <w:rsid w:val="00865F7C"/>
    <w:rsid w:val="00866A43"/>
    <w:rsid w:val="00867963"/>
    <w:rsid w:val="00870238"/>
    <w:rsid w:val="00870366"/>
    <w:rsid w:val="008710AB"/>
    <w:rsid w:val="008717D0"/>
    <w:rsid w:val="00872332"/>
    <w:rsid w:val="0087234A"/>
    <w:rsid w:val="0087272E"/>
    <w:rsid w:val="00872CF4"/>
    <w:rsid w:val="00873130"/>
    <w:rsid w:val="00873BBB"/>
    <w:rsid w:val="00874E64"/>
    <w:rsid w:val="008755AC"/>
    <w:rsid w:val="0087572C"/>
    <w:rsid w:val="0087679B"/>
    <w:rsid w:val="00876D6D"/>
    <w:rsid w:val="00876E45"/>
    <w:rsid w:val="00877296"/>
    <w:rsid w:val="00877673"/>
    <w:rsid w:val="00877C13"/>
    <w:rsid w:val="008808F9"/>
    <w:rsid w:val="00880B97"/>
    <w:rsid w:val="008817C5"/>
    <w:rsid w:val="00881B1F"/>
    <w:rsid w:val="008820D4"/>
    <w:rsid w:val="00882C73"/>
    <w:rsid w:val="00882F45"/>
    <w:rsid w:val="00882F54"/>
    <w:rsid w:val="008835E7"/>
    <w:rsid w:val="008837D8"/>
    <w:rsid w:val="00883B65"/>
    <w:rsid w:val="00884496"/>
    <w:rsid w:val="00884D40"/>
    <w:rsid w:val="00884E01"/>
    <w:rsid w:val="00885769"/>
    <w:rsid w:val="00887197"/>
    <w:rsid w:val="00887B64"/>
    <w:rsid w:val="00887DD7"/>
    <w:rsid w:val="00890934"/>
    <w:rsid w:val="00890D27"/>
    <w:rsid w:val="00891B96"/>
    <w:rsid w:val="00892008"/>
    <w:rsid w:val="008940A2"/>
    <w:rsid w:val="008946D6"/>
    <w:rsid w:val="00894755"/>
    <w:rsid w:val="00894AE5"/>
    <w:rsid w:val="00894E5F"/>
    <w:rsid w:val="00895114"/>
    <w:rsid w:val="00896144"/>
    <w:rsid w:val="00896348"/>
    <w:rsid w:val="008963BE"/>
    <w:rsid w:val="0089660E"/>
    <w:rsid w:val="008A07E3"/>
    <w:rsid w:val="008A080E"/>
    <w:rsid w:val="008A0EDB"/>
    <w:rsid w:val="008A15B0"/>
    <w:rsid w:val="008A2B45"/>
    <w:rsid w:val="008A2B65"/>
    <w:rsid w:val="008A321B"/>
    <w:rsid w:val="008A35C9"/>
    <w:rsid w:val="008A3D04"/>
    <w:rsid w:val="008A41FA"/>
    <w:rsid w:val="008A4D52"/>
    <w:rsid w:val="008A5693"/>
    <w:rsid w:val="008A5A69"/>
    <w:rsid w:val="008A5E0D"/>
    <w:rsid w:val="008A6581"/>
    <w:rsid w:val="008A7637"/>
    <w:rsid w:val="008A7A8B"/>
    <w:rsid w:val="008A7B2A"/>
    <w:rsid w:val="008A7EC6"/>
    <w:rsid w:val="008B02F5"/>
    <w:rsid w:val="008B05CC"/>
    <w:rsid w:val="008B1517"/>
    <w:rsid w:val="008B200D"/>
    <w:rsid w:val="008B2EFB"/>
    <w:rsid w:val="008B3190"/>
    <w:rsid w:val="008B3BF4"/>
    <w:rsid w:val="008B4EA7"/>
    <w:rsid w:val="008B5081"/>
    <w:rsid w:val="008B52A9"/>
    <w:rsid w:val="008B52C6"/>
    <w:rsid w:val="008B66E2"/>
    <w:rsid w:val="008B7460"/>
    <w:rsid w:val="008B7F8B"/>
    <w:rsid w:val="008C0C34"/>
    <w:rsid w:val="008C2397"/>
    <w:rsid w:val="008C2B12"/>
    <w:rsid w:val="008C3421"/>
    <w:rsid w:val="008C3942"/>
    <w:rsid w:val="008C5003"/>
    <w:rsid w:val="008C5172"/>
    <w:rsid w:val="008C57A9"/>
    <w:rsid w:val="008C626B"/>
    <w:rsid w:val="008C660F"/>
    <w:rsid w:val="008C6771"/>
    <w:rsid w:val="008C6E8C"/>
    <w:rsid w:val="008C7760"/>
    <w:rsid w:val="008D0248"/>
    <w:rsid w:val="008D09F7"/>
    <w:rsid w:val="008D142B"/>
    <w:rsid w:val="008D15F9"/>
    <w:rsid w:val="008D1B1F"/>
    <w:rsid w:val="008D1C54"/>
    <w:rsid w:val="008D26A3"/>
    <w:rsid w:val="008D3390"/>
    <w:rsid w:val="008D442D"/>
    <w:rsid w:val="008D4B77"/>
    <w:rsid w:val="008D5206"/>
    <w:rsid w:val="008D7C70"/>
    <w:rsid w:val="008E098C"/>
    <w:rsid w:val="008E1024"/>
    <w:rsid w:val="008E1558"/>
    <w:rsid w:val="008E2247"/>
    <w:rsid w:val="008E40A9"/>
    <w:rsid w:val="008E44D5"/>
    <w:rsid w:val="008E4C16"/>
    <w:rsid w:val="008E4F33"/>
    <w:rsid w:val="008E5C31"/>
    <w:rsid w:val="008E5E23"/>
    <w:rsid w:val="008E689E"/>
    <w:rsid w:val="008E71E7"/>
    <w:rsid w:val="008E728D"/>
    <w:rsid w:val="008E7DAC"/>
    <w:rsid w:val="008F01E6"/>
    <w:rsid w:val="008F097F"/>
    <w:rsid w:val="008F0EA6"/>
    <w:rsid w:val="008F1027"/>
    <w:rsid w:val="008F1817"/>
    <w:rsid w:val="008F19A9"/>
    <w:rsid w:val="008F2C2E"/>
    <w:rsid w:val="008F3409"/>
    <w:rsid w:val="008F3AB2"/>
    <w:rsid w:val="008F3B99"/>
    <w:rsid w:val="008F4E2C"/>
    <w:rsid w:val="008F5426"/>
    <w:rsid w:val="008F5F0C"/>
    <w:rsid w:val="008F6169"/>
    <w:rsid w:val="008F6A5F"/>
    <w:rsid w:val="008F777E"/>
    <w:rsid w:val="008F7ABA"/>
    <w:rsid w:val="0090009B"/>
    <w:rsid w:val="0090032E"/>
    <w:rsid w:val="00900B4B"/>
    <w:rsid w:val="00900F8E"/>
    <w:rsid w:val="0090213D"/>
    <w:rsid w:val="0090326B"/>
    <w:rsid w:val="00904688"/>
    <w:rsid w:val="00904908"/>
    <w:rsid w:val="00904B6D"/>
    <w:rsid w:val="009054EF"/>
    <w:rsid w:val="00905C26"/>
    <w:rsid w:val="009066C9"/>
    <w:rsid w:val="00906DA6"/>
    <w:rsid w:val="0091028D"/>
    <w:rsid w:val="00911146"/>
    <w:rsid w:val="009128EE"/>
    <w:rsid w:val="00914217"/>
    <w:rsid w:val="00915F81"/>
    <w:rsid w:val="00916809"/>
    <w:rsid w:val="00917D09"/>
    <w:rsid w:val="009201C6"/>
    <w:rsid w:val="009205D3"/>
    <w:rsid w:val="00920B50"/>
    <w:rsid w:val="00920DBB"/>
    <w:rsid w:val="00921082"/>
    <w:rsid w:val="009219A3"/>
    <w:rsid w:val="00922181"/>
    <w:rsid w:val="00922DDE"/>
    <w:rsid w:val="0092301A"/>
    <w:rsid w:val="00923089"/>
    <w:rsid w:val="009242C9"/>
    <w:rsid w:val="009246F8"/>
    <w:rsid w:val="0092502F"/>
    <w:rsid w:val="00925635"/>
    <w:rsid w:val="00925EC1"/>
    <w:rsid w:val="00926DA7"/>
    <w:rsid w:val="00926EA5"/>
    <w:rsid w:val="00927458"/>
    <w:rsid w:val="009300B8"/>
    <w:rsid w:val="00931312"/>
    <w:rsid w:val="0093206B"/>
    <w:rsid w:val="00932C54"/>
    <w:rsid w:val="0093340D"/>
    <w:rsid w:val="00933E4A"/>
    <w:rsid w:val="009349EB"/>
    <w:rsid w:val="00934AD3"/>
    <w:rsid w:val="00934EBE"/>
    <w:rsid w:val="009352A9"/>
    <w:rsid w:val="00935A53"/>
    <w:rsid w:val="00936109"/>
    <w:rsid w:val="009361BF"/>
    <w:rsid w:val="00936596"/>
    <w:rsid w:val="009365D2"/>
    <w:rsid w:val="00936E50"/>
    <w:rsid w:val="00937070"/>
    <w:rsid w:val="009373B5"/>
    <w:rsid w:val="009400F3"/>
    <w:rsid w:val="009401D4"/>
    <w:rsid w:val="0094115A"/>
    <w:rsid w:val="00941AD0"/>
    <w:rsid w:val="009429BF"/>
    <w:rsid w:val="0094321D"/>
    <w:rsid w:val="00943FF3"/>
    <w:rsid w:val="00944033"/>
    <w:rsid w:val="00945098"/>
    <w:rsid w:val="00945395"/>
    <w:rsid w:val="009458C1"/>
    <w:rsid w:val="0094596C"/>
    <w:rsid w:val="009461B6"/>
    <w:rsid w:val="00946571"/>
    <w:rsid w:val="0094678E"/>
    <w:rsid w:val="009469CA"/>
    <w:rsid w:val="00946CBA"/>
    <w:rsid w:val="0095198C"/>
    <w:rsid w:val="00951CCF"/>
    <w:rsid w:val="0095286F"/>
    <w:rsid w:val="00952A79"/>
    <w:rsid w:val="00952D64"/>
    <w:rsid w:val="00953213"/>
    <w:rsid w:val="0095337A"/>
    <w:rsid w:val="00954D6F"/>
    <w:rsid w:val="009560EB"/>
    <w:rsid w:val="00956391"/>
    <w:rsid w:val="009565D1"/>
    <w:rsid w:val="00956B4F"/>
    <w:rsid w:val="00956D40"/>
    <w:rsid w:val="00957018"/>
    <w:rsid w:val="00957178"/>
    <w:rsid w:val="00957AF9"/>
    <w:rsid w:val="00957F9E"/>
    <w:rsid w:val="0096034C"/>
    <w:rsid w:val="00960474"/>
    <w:rsid w:val="009615D7"/>
    <w:rsid w:val="00961920"/>
    <w:rsid w:val="00961AA4"/>
    <w:rsid w:val="00962474"/>
    <w:rsid w:val="00962CB5"/>
    <w:rsid w:val="00963935"/>
    <w:rsid w:val="00964923"/>
    <w:rsid w:val="00964D64"/>
    <w:rsid w:val="00965689"/>
    <w:rsid w:val="00965A42"/>
    <w:rsid w:val="00965F30"/>
    <w:rsid w:val="00965FEA"/>
    <w:rsid w:val="0096611D"/>
    <w:rsid w:val="009661CA"/>
    <w:rsid w:val="00966573"/>
    <w:rsid w:val="00966727"/>
    <w:rsid w:val="00970079"/>
    <w:rsid w:val="00971427"/>
    <w:rsid w:val="009719AB"/>
    <w:rsid w:val="00971D9A"/>
    <w:rsid w:val="0097246C"/>
    <w:rsid w:val="00973067"/>
    <w:rsid w:val="009745AC"/>
    <w:rsid w:val="00974A70"/>
    <w:rsid w:val="009751C7"/>
    <w:rsid w:val="009752D5"/>
    <w:rsid w:val="0097538D"/>
    <w:rsid w:val="00976044"/>
    <w:rsid w:val="009762FC"/>
    <w:rsid w:val="009768F0"/>
    <w:rsid w:val="009769F7"/>
    <w:rsid w:val="009775E4"/>
    <w:rsid w:val="00977C6A"/>
    <w:rsid w:val="0098029F"/>
    <w:rsid w:val="0098041C"/>
    <w:rsid w:val="009804E3"/>
    <w:rsid w:val="009806EE"/>
    <w:rsid w:val="0098163A"/>
    <w:rsid w:val="00981E33"/>
    <w:rsid w:val="009835B2"/>
    <w:rsid w:val="00984666"/>
    <w:rsid w:val="009850FD"/>
    <w:rsid w:val="009851E8"/>
    <w:rsid w:val="00985ECF"/>
    <w:rsid w:val="009862B8"/>
    <w:rsid w:val="00986648"/>
    <w:rsid w:val="00986F23"/>
    <w:rsid w:val="00987995"/>
    <w:rsid w:val="009879DA"/>
    <w:rsid w:val="00990794"/>
    <w:rsid w:val="00990B3D"/>
    <w:rsid w:val="0099198B"/>
    <w:rsid w:val="00992785"/>
    <w:rsid w:val="00992C47"/>
    <w:rsid w:val="00992C59"/>
    <w:rsid w:val="0099491E"/>
    <w:rsid w:val="00994D42"/>
    <w:rsid w:val="00994D6B"/>
    <w:rsid w:val="00994FF3"/>
    <w:rsid w:val="00995588"/>
    <w:rsid w:val="00996ABB"/>
    <w:rsid w:val="009971DD"/>
    <w:rsid w:val="00997666"/>
    <w:rsid w:val="0099782B"/>
    <w:rsid w:val="009978F9"/>
    <w:rsid w:val="00997C7D"/>
    <w:rsid w:val="00997EA2"/>
    <w:rsid w:val="009A00DC"/>
    <w:rsid w:val="009A08BC"/>
    <w:rsid w:val="009A19C6"/>
    <w:rsid w:val="009A220F"/>
    <w:rsid w:val="009A2510"/>
    <w:rsid w:val="009A27FE"/>
    <w:rsid w:val="009A30D8"/>
    <w:rsid w:val="009A33C8"/>
    <w:rsid w:val="009A38F7"/>
    <w:rsid w:val="009A4017"/>
    <w:rsid w:val="009A432B"/>
    <w:rsid w:val="009A5413"/>
    <w:rsid w:val="009A5536"/>
    <w:rsid w:val="009A5645"/>
    <w:rsid w:val="009A5B1C"/>
    <w:rsid w:val="009A5E93"/>
    <w:rsid w:val="009A60A6"/>
    <w:rsid w:val="009A63C0"/>
    <w:rsid w:val="009A6B32"/>
    <w:rsid w:val="009A6F02"/>
    <w:rsid w:val="009A77AF"/>
    <w:rsid w:val="009B03BD"/>
    <w:rsid w:val="009B0791"/>
    <w:rsid w:val="009B0E2F"/>
    <w:rsid w:val="009B251C"/>
    <w:rsid w:val="009B2EBB"/>
    <w:rsid w:val="009B37E1"/>
    <w:rsid w:val="009B37F1"/>
    <w:rsid w:val="009B40DE"/>
    <w:rsid w:val="009B49CE"/>
    <w:rsid w:val="009B5B04"/>
    <w:rsid w:val="009B70CA"/>
    <w:rsid w:val="009B7407"/>
    <w:rsid w:val="009C0497"/>
    <w:rsid w:val="009C1F6B"/>
    <w:rsid w:val="009C2091"/>
    <w:rsid w:val="009C2223"/>
    <w:rsid w:val="009C36E0"/>
    <w:rsid w:val="009C376C"/>
    <w:rsid w:val="009C3783"/>
    <w:rsid w:val="009C3851"/>
    <w:rsid w:val="009C3AE7"/>
    <w:rsid w:val="009C44F2"/>
    <w:rsid w:val="009C5FE3"/>
    <w:rsid w:val="009C6340"/>
    <w:rsid w:val="009C63F1"/>
    <w:rsid w:val="009C6FEE"/>
    <w:rsid w:val="009C70E6"/>
    <w:rsid w:val="009C74E7"/>
    <w:rsid w:val="009C751E"/>
    <w:rsid w:val="009C759C"/>
    <w:rsid w:val="009C795E"/>
    <w:rsid w:val="009C7DED"/>
    <w:rsid w:val="009D15B5"/>
    <w:rsid w:val="009D21C1"/>
    <w:rsid w:val="009D23BF"/>
    <w:rsid w:val="009D25B0"/>
    <w:rsid w:val="009D316F"/>
    <w:rsid w:val="009D3843"/>
    <w:rsid w:val="009D397D"/>
    <w:rsid w:val="009D43B5"/>
    <w:rsid w:val="009D70D1"/>
    <w:rsid w:val="009D76D7"/>
    <w:rsid w:val="009D76E3"/>
    <w:rsid w:val="009D77B7"/>
    <w:rsid w:val="009D7860"/>
    <w:rsid w:val="009D7EA1"/>
    <w:rsid w:val="009D7EDF"/>
    <w:rsid w:val="009E0899"/>
    <w:rsid w:val="009E18A4"/>
    <w:rsid w:val="009E19F6"/>
    <w:rsid w:val="009E1A5B"/>
    <w:rsid w:val="009E2079"/>
    <w:rsid w:val="009E3388"/>
    <w:rsid w:val="009E46F0"/>
    <w:rsid w:val="009E5A42"/>
    <w:rsid w:val="009E5B7B"/>
    <w:rsid w:val="009F0A3F"/>
    <w:rsid w:val="009F337C"/>
    <w:rsid w:val="009F3D64"/>
    <w:rsid w:val="009F4673"/>
    <w:rsid w:val="009F4959"/>
    <w:rsid w:val="009F4D0B"/>
    <w:rsid w:val="009F56E0"/>
    <w:rsid w:val="009F6A68"/>
    <w:rsid w:val="009F6D53"/>
    <w:rsid w:val="009F79BE"/>
    <w:rsid w:val="009F7AA5"/>
    <w:rsid w:val="009F7ABF"/>
    <w:rsid w:val="00A0093C"/>
    <w:rsid w:val="00A00B9C"/>
    <w:rsid w:val="00A0130B"/>
    <w:rsid w:val="00A03197"/>
    <w:rsid w:val="00A033E4"/>
    <w:rsid w:val="00A03551"/>
    <w:rsid w:val="00A0368E"/>
    <w:rsid w:val="00A03774"/>
    <w:rsid w:val="00A03A9A"/>
    <w:rsid w:val="00A03C23"/>
    <w:rsid w:val="00A0405A"/>
    <w:rsid w:val="00A04535"/>
    <w:rsid w:val="00A04980"/>
    <w:rsid w:val="00A05443"/>
    <w:rsid w:val="00A064C1"/>
    <w:rsid w:val="00A071F6"/>
    <w:rsid w:val="00A0732E"/>
    <w:rsid w:val="00A07860"/>
    <w:rsid w:val="00A0792B"/>
    <w:rsid w:val="00A07BB5"/>
    <w:rsid w:val="00A1049A"/>
    <w:rsid w:val="00A10993"/>
    <w:rsid w:val="00A11123"/>
    <w:rsid w:val="00A1113D"/>
    <w:rsid w:val="00A11348"/>
    <w:rsid w:val="00A11D4D"/>
    <w:rsid w:val="00A12529"/>
    <w:rsid w:val="00A126F0"/>
    <w:rsid w:val="00A13079"/>
    <w:rsid w:val="00A13BC0"/>
    <w:rsid w:val="00A14007"/>
    <w:rsid w:val="00A14D9A"/>
    <w:rsid w:val="00A1514B"/>
    <w:rsid w:val="00A15339"/>
    <w:rsid w:val="00A200AC"/>
    <w:rsid w:val="00A203ED"/>
    <w:rsid w:val="00A21A8F"/>
    <w:rsid w:val="00A223C2"/>
    <w:rsid w:val="00A225E3"/>
    <w:rsid w:val="00A23964"/>
    <w:rsid w:val="00A23C05"/>
    <w:rsid w:val="00A243E2"/>
    <w:rsid w:val="00A25581"/>
    <w:rsid w:val="00A256CD"/>
    <w:rsid w:val="00A2590C"/>
    <w:rsid w:val="00A26266"/>
    <w:rsid w:val="00A27288"/>
    <w:rsid w:val="00A27659"/>
    <w:rsid w:val="00A30096"/>
    <w:rsid w:val="00A30C8A"/>
    <w:rsid w:val="00A31D1B"/>
    <w:rsid w:val="00A31D97"/>
    <w:rsid w:val="00A32002"/>
    <w:rsid w:val="00A33E1A"/>
    <w:rsid w:val="00A33FD8"/>
    <w:rsid w:val="00A342DB"/>
    <w:rsid w:val="00A34FB2"/>
    <w:rsid w:val="00A351C9"/>
    <w:rsid w:val="00A352CF"/>
    <w:rsid w:val="00A353E5"/>
    <w:rsid w:val="00A373E3"/>
    <w:rsid w:val="00A3751B"/>
    <w:rsid w:val="00A40690"/>
    <w:rsid w:val="00A40952"/>
    <w:rsid w:val="00A40CD3"/>
    <w:rsid w:val="00A42897"/>
    <w:rsid w:val="00A42AD2"/>
    <w:rsid w:val="00A43603"/>
    <w:rsid w:val="00A43C6A"/>
    <w:rsid w:val="00A44988"/>
    <w:rsid w:val="00A44BCF"/>
    <w:rsid w:val="00A44D0E"/>
    <w:rsid w:val="00A45CBA"/>
    <w:rsid w:val="00A47007"/>
    <w:rsid w:val="00A47779"/>
    <w:rsid w:val="00A47DB7"/>
    <w:rsid w:val="00A50640"/>
    <w:rsid w:val="00A50B80"/>
    <w:rsid w:val="00A50C0E"/>
    <w:rsid w:val="00A50C82"/>
    <w:rsid w:val="00A51A42"/>
    <w:rsid w:val="00A51FE2"/>
    <w:rsid w:val="00A5209B"/>
    <w:rsid w:val="00A52368"/>
    <w:rsid w:val="00A5299B"/>
    <w:rsid w:val="00A53ACA"/>
    <w:rsid w:val="00A54483"/>
    <w:rsid w:val="00A54629"/>
    <w:rsid w:val="00A55803"/>
    <w:rsid w:val="00A55B90"/>
    <w:rsid w:val="00A56EC1"/>
    <w:rsid w:val="00A57329"/>
    <w:rsid w:val="00A601D6"/>
    <w:rsid w:val="00A601F0"/>
    <w:rsid w:val="00A608E8"/>
    <w:rsid w:val="00A60B84"/>
    <w:rsid w:val="00A61BA6"/>
    <w:rsid w:val="00A62701"/>
    <w:rsid w:val="00A633B3"/>
    <w:rsid w:val="00A63A25"/>
    <w:rsid w:val="00A63F18"/>
    <w:rsid w:val="00A63FD4"/>
    <w:rsid w:val="00A64B34"/>
    <w:rsid w:val="00A65099"/>
    <w:rsid w:val="00A658EF"/>
    <w:rsid w:val="00A65E40"/>
    <w:rsid w:val="00A66B8F"/>
    <w:rsid w:val="00A66E5E"/>
    <w:rsid w:val="00A67D2F"/>
    <w:rsid w:val="00A7034B"/>
    <w:rsid w:val="00A70E56"/>
    <w:rsid w:val="00A71B87"/>
    <w:rsid w:val="00A72083"/>
    <w:rsid w:val="00A72CEE"/>
    <w:rsid w:val="00A72D64"/>
    <w:rsid w:val="00A72D9D"/>
    <w:rsid w:val="00A735D8"/>
    <w:rsid w:val="00A73AB9"/>
    <w:rsid w:val="00A740BA"/>
    <w:rsid w:val="00A741C8"/>
    <w:rsid w:val="00A74FFA"/>
    <w:rsid w:val="00A7561C"/>
    <w:rsid w:val="00A76F43"/>
    <w:rsid w:val="00A77463"/>
    <w:rsid w:val="00A80E14"/>
    <w:rsid w:val="00A81847"/>
    <w:rsid w:val="00A818CD"/>
    <w:rsid w:val="00A81A76"/>
    <w:rsid w:val="00A81C64"/>
    <w:rsid w:val="00A82BE5"/>
    <w:rsid w:val="00A83330"/>
    <w:rsid w:val="00A83654"/>
    <w:rsid w:val="00A84345"/>
    <w:rsid w:val="00A8450A"/>
    <w:rsid w:val="00A8470C"/>
    <w:rsid w:val="00A84D03"/>
    <w:rsid w:val="00A84D45"/>
    <w:rsid w:val="00A850F8"/>
    <w:rsid w:val="00A85E66"/>
    <w:rsid w:val="00A861DE"/>
    <w:rsid w:val="00A86451"/>
    <w:rsid w:val="00A8676B"/>
    <w:rsid w:val="00A867BA"/>
    <w:rsid w:val="00A86ED7"/>
    <w:rsid w:val="00A906BC"/>
    <w:rsid w:val="00A90AE1"/>
    <w:rsid w:val="00A91A07"/>
    <w:rsid w:val="00A926AC"/>
    <w:rsid w:val="00A94039"/>
    <w:rsid w:val="00A941FE"/>
    <w:rsid w:val="00A9467F"/>
    <w:rsid w:val="00A95262"/>
    <w:rsid w:val="00A95286"/>
    <w:rsid w:val="00A9581F"/>
    <w:rsid w:val="00A966EC"/>
    <w:rsid w:val="00A9677C"/>
    <w:rsid w:val="00A967BE"/>
    <w:rsid w:val="00A96A51"/>
    <w:rsid w:val="00A96FB7"/>
    <w:rsid w:val="00A97B11"/>
    <w:rsid w:val="00A97F90"/>
    <w:rsid w:val="00AA0F27"/>
    <w:rsid w:val="00AA12EC"/>
    <w:rsid w:val="00AA1348"/>
    <w:rsid w:val="00AA1C5A"/>
    <w:rsid w:val="00AA240E"/>
    <w:rsid w:val="00AA2634"/>
    <w:rsid w:val="00AA2C69"/>
    <w:rsid w:val="00AA3407"/>
    <w:rsid w:val="00AA3E1C"/>
    <w:rsid w:val="00AA425A"/>
    <w:rsid w:val="00AA4399"/>
    <w:rsid w:val="00AA4744"/>
    <w:rsid w:val="00AA59A0"/>
    <w:rsid w:val="00AB0540"/>
    <w:rsid w:val="00AB071F"/>
    <w:rsid w:val="00AB088D"/>
    <w:rsid w:val="00AB11A0"/>
    <w:rsid w:val="00AB17E8"/>
    <w:rsid w:val="00AB2D86"/>
    <w:rsid w:val="00AB36FA"/>
    <w:rsid w:val="00AB393F"/>
    <w:rsid w:val="00AB3F5C"/>
    <w:rsid w:val="00AB4153"/>
    <w:rsid w:val="00AB4350"/>
    <w:rsid w:val="00AB44E9"/>
    <w:rsid w:val="00AB5D73"/>
    <w:rsid w:val="00AB5EDE"/>
    <w:rsid w:val="00AB5FCE"/>
    <w:rsid w:val="00AB618E"/>
    <w:rsid w:val="00AB61AB"/>
    <w:rsid w:val="00AB69E4"/>
    <w:rsid w:val="00AB6CBC"/>
    <w:rsid w:val="00AB6FBA"/>
    <w:rsid w:val="00AB7179"/>
    <w:rsid w:val="00AB7AA7"/>
    <w:rsid w:val="00AC08F0"/>
    <w:rsid w:val="00AC0E1C"/>
    <w:rsid w:val="00AC295B"/>
    <w:rsid w:val="00AC3247"/>
    <w:rsid w:val="00AC35F9"/>
    <w:rsid w:val="00AC3ADB"/>
    <w:rsid w:val="00AC3AF3"/>
    <w:rsid w:val="00AC42C2"/>
    <w:rsid w:val="00AC4303"/>
    <w:rsid w:val="00AC53A5"/>
    <w:rsid w:val="00AC5E54"/>
    <w:rsid w:val="00AC6358"/>
    <w:rsid w:val="00AD108F"/>
    <w:rsid w:val="00AD156B"/>
    <w:rsid w:val="00AD1943"/>
    <w:rsid w:val="00AD1B7F"/>
    <w:rsid w:val="00AD1CE9"/>
    <w:rsid w:val="00AD1E08"/>
    <w:rsid w:val="00AD1EC7"/>
    <w:rsid w:val="00AD2742"/>
    <w:rsid w:val="00AD287E"/>
    <w:rsid w:val="00AD2D1C"/>
    <w:rsid w:val="00AD30B1"/>
    <w:rsid w:val="00AD3676"/>
    <w:rsid w:val="00AD5823"/>
    <w:rsid w:val="00AD5DDC"/>
    <w:rsid w:val="00AD66FA"/>
    <w:rsid w:val="00AD670F"/>
    <w:rsid w:val="00AD7477"/>
    <w:rsid w:val="00AD7C99"/>
    <w:rsid w:val="00AE0070"/>
    <w:rsid w:val="00AE0D73"/>
    <w:rsid w:val="00AE1195"/>
    <w:rsid w:val="00AE1D7A"/>
    <w:rsid w:val="00AE222F"/>
    <w:rsid w:val="00AE308F"/>
    <w:rsid w:val="00AE3BE8"/>
    <w:rsid w:val="00AE44CD"/>
    <w:rsid w:val="00AE463E"/>
    <w:rsid w:val="00AE5177"/>
    <w:rsid w:val="00AE5D82"/>
    <w:rsid w:val="00AE6A31"/>
    <w:rsid w:val="00AE6BBD"/>
    <w:rsid w:val="00AE6F54"/>
    <w:rsid w:val="00AE714B"/>
    <w:rsid w:val="00AF0518"/>
    <w:rsid w:val="00AF14F6"/>
    <w:rsid w:val="00AF153B"/>
    <w:rsid w:val="00AF16D9"/>
    <w:rsid w:val="00AF1EB4"/>
    <w:rsid w:val="00AF3539"/>
    <w:rsid w:val="00AF38D9"/>
    <w:rsid w:val="00AF45D5"/>
    <w:rsid w:val="00AF6195"/>
    <w:rsid w:val="00AF6466"/>
    <w:rsid w:val="00AF6635"/>
    <w:rsid w:val="00AF6998"/>
    <w:rsid w:val="00B00130"/>
    <w:rsid w:val="00B0045C"/>
    <w:rsid w:val="00B0054A"/>
    <w:rsid w:val="00B00C7F"/>
    <w:rsid w:val="00B012EE"/>
    <w:rsid w:val="00B01B4F"/>
    <w:rsid w:val="00B01B6D"/>
    <w:rsid w:val="00B02EDF"/>
    <w:rsid w:val="00B03BA1"/>
    <w:rsid w:val="00B04497"/>
    <w:rsid w:val="00B048F1"/>
    <w:rsid w:val="00B04CF5"/>
    <w:rsid w:val="00B05021"/>
    <w:rsid w:val="00B06152"/>
    <w:rsid w:val="00B0711A"/>
    <w:rsid w:val="00B07604"/>
    <w:rsid w:val="00B07774"/>
    <w:rsid w:val="00B10486"/>
    <w:rsid w:val="00B110E2"/>
    <w:rsid w:val="00B11707"/>
    <w:rsid w:val="00B13664"/>
    <w:rsid w:val="00B14E9A"/>
    <w:rsid w:val="00B15098"/>
    <w:rsid w:val="00B15190"/>
    <w:rsid w:val="00B1537F"/>
    <w:rsid w:val="00B156CB"/>
    <w:rsid w:val="00B15C24"/>
    <w:rsid w:val="00B16813"/>
    <w:rsid w:val="00B17B91"/>
    <w:rsid w:val="00B17CB9"/>
    <w:rsid w:val="00B2071A"/>
    <w:rsid w:val="00B20781"/>
    <w:rsid w:val="00B22187"/>
    <w:rsid w:val="00B22251"/>
    <w:rsid w:val="00B22279"/>
    <w:rsid w:val="00B2271B"/>
    <w:rsid w:val="00B22ABA"/>
    <w:rsid w:val="00B232C6"/>
    <w:rsid w:val="00B23824"/>
    <w:rsid w:val="00B23B17"/>
    <w:rsid w:val="00B242A4"/>
    <w:rsid w:val="00B24A84"/>
    <w:rsid w:val="00B24EC4"/>
    <w:rsid w:val="00B24FF8"/>
    <w:rsid w:val="00B2502B"/>
    <w:rsid w:val="00B261E6"/>
    <w:rsid w:val="00B26469"/>
    <w:rsid w:val="00B264A5"/>
    <w:rsid w:val="00B267CA"/>
    <w:rsid w:val="00B26BFD"/>
    <w:rsid w:val="00B26C7C"/>
    <w:rsid w:val="00B26E34"/>
    <w:rsid w:val="00B27A54"/>
    <w:rsid w:val="00B27CA0"/>
    <w:rsid w:val="00B305DD"/>
    <w:rsid w:val="00B30FF4"/>
    <w:rsid w:val="00B313AE"/>
    <w:rsid w:val="00B313C8"/>
    <w:rsid w:val="00B31482"/>
    <w:rsid w:val="00B315EA"/>
    <w:rsid w:val="00B32376"/>
    <w:rsid w:val="00B32514"/>
    <w:rsid w:val="00B32F21"/>
    <w:rsid w:val="00B351CE"/>
    <w:rsid w:val="00B351D9"/>
    <w:rsid w:val="00B361AE"/>
    <w:rsid w:val="00B407BC"/>
    <w:rsid w:val="00B40C52"/>
    <w:rsid w:val="00B41398"/>
    <w:rsid w:val="00B41E9B"/>
    <w:rsid w:val="00B42D35"/>
    <w:rsid w:val="00B42FA6"/>
    <w:rsid w:val="00B45D05"/>
    <w:rsid w:val="00B45EE0"/>
    <w:rsid w:val="00B46658"/>
    <w:rsid w:val="00B47521"/>
    <w:rsid w:val="00B47DEE"/>
    <w:rsid w:val="00B47E79"/>
    <w:rsid w:val="00B50072"/>
    <w:rsid w:val="00B50B4F"/>
    <w:rsid w:val="00B50FB5"/>
    <w:rsid w:val="00B512EF"/>
    <w:rsid w:val="00B518C8"/>
    <w:rsid w:val="00B51F71"/>
    <w:rsid w:val="00B52119"/>
    <w:rsid w:val="00B5248D"/>
    <w:rsid w:val="00B52F16"/>
    <w:rsid w:val="00B530E7"/>
    <w:rsid w:val="00B54534"/>
    <w:rsid w:val="00B545FE"/>
    <w:rsid w:val="00B54FA2"/>
    <w:rsid w:val="00B553B1"/>
    <w:rsid w:val="00B55AE8"/>
    <w:rsid w:val="00B55BDE"/>
    <w:rsid w:val="00B5601E"/>
    <w:rsid w:val="00B5606B"/>
    <w:rsid w:val="00B5713D"/>
    <w:rsid w:val="00B576AD"/>
    <w:rsid w:val="00B57D7D"/>
    <w:rsid w:val="00B605C0"/>
    <w:rsid w:val="00B6188B"/>
    <w:rsid w:val="00B632AD"/>
    <w:rsid w:val="00B63AE1"/>
    <w:rsid w:val="00B642BA"/>
    <w:rsid w:val="00B6530D"/>
    <w:rsid w:val="00B65349"/>
    <w:rsid w:val="00B65484"/>
    <w:rsid w:val="00B66C44"/>
    <w:rsid w:val="00B67261"/>
    <w:rsid w:val="00B67A43"/>
    <w:rsid w:val="00B709FB"/>
    <w:rsid w:val="00B70C80"/>
    <w:rsid w:val="00B734B6"/>
    <w:rsid w:val="00B74154"/>
    <w:rsid w:val="00B7484E"/>
    <w:rsid w:val="00B767E8"/>
    <w:rsid w:val="00B76999"/>
    <w:rsid w:val="00B77C05"/>
    <w:rsid w:val="00B77FB3"/>
    <w:rsid w:val="00B8160A"/>
    <w:rsid w:val="00B82B4F"/>
    <w:rsid w:val="00B834F2"/>
    <w:rsid w:val="00B83F8C"/>
    <w:rsid w:val="00B8699F"/>
    <w:rsid w:val="00B86D2B"/>
    <w:rsid w:val="00B87754"/>
    <w:rsid w:val="00B87DD6"/>
    <w:rsid w:val="00B90020"/>
    <w:rsid w:val="00B903F2"/>
    <w:rsid w:val="00B90D7E"/>
    <w:rsid w:val="00B918E4"/>
    <w:rsid w:val="00B93996"/>
    <w:rsid w:val="00B94244"/>
    <w:rsid w:val="00B94FA0"/>
    <w:rsid w:val="00B95162"/>
    <w:rsid w:val="00B95D33"/>
    <w:rsid w:val="00B96163"/>
    <w:rsid w:val="00B96395"/>
    <w:rsid w:val="00B96692"/>
    <w:rsid w:val="00B972D5"/>
    <w:rsid w:val="00B976DC"/>
    <w:rsid w:val="00B9771A"/>
    <w:rsid w:val="00B97933"/>
    <w:rsid w:val="00B97B68"/>
    <w:rsid w:val="00BA036A"/>
    <w:rsid w:val="00BA0615"/>
    <w:rsid w:val="00BA0C02"/>
    <w:rsid w:val="00BA1505"/>
    <w:rsid w:val="00BA1740"/>
    <w:rsid w:val="00BA1A0A"/>
    <w:rsid w:val="00BA1B96"/>
    <w:rsid w:val="00BA2FDD"/>
    <w:rsid w:val="00BA4579"/>
    <w:rsid w:val="00BA4AB8"/>
    <w:rsid w:val="00BA5493"/>
    <w:rsid w:val="00BA5504"/>
    <w:rsid w:val="00BA5876"/>
    <w:rsid w:val="00BA5C19"/>
    <w:rsid w:val="00BB056E"/>
    <w:rsid w:val="00BB0A9B"/>
    <w:rsid w:val="00BB0B4D"/>
    <w:rsid w:val="00BB11F2"/>
    <w:rsid w:val="00BB38AE"/>
    <w:rsid w:val="00BB48E8"/>
    <w:rsid w:val="00BB558E"/>
    <w:rsid w:val="00BB57AF"/>
    <w:rsid w:val="00BB591C"/>
    <w:rsid w:val="00BB5980"/>
    <w:rsid w:val="00BB78CB"/>
    <w:rsid w:val="00BC0402"/>
    <w:rsid w:val="00BC24C4"/>
    <w:rsid w:val="00BC39D9"/>
    <w:rsid w:val="00BC3EA4"/>
    <w:rsid w:val="00BC4B02"/>
    <w:rsid w:val="00BC5B89"/>
    <w:rsid w:val="00BC60C4"/>
    <w:rsid w:val="00BC62FF"/>
    <w:rsid w:val="00BC63A5"/>
    <w:rsid w:val="00BC6776"/>
    <w:rsid w:val="00BC7365"/>
    <w:rsid w:val="00BC7C0E"/>
    <w:rsid w:val="00BD09FB"/>
    <w:rsid w:val="00BD176F"/>
    <w:rsid w:val="00BD1C6D"/>
    <w:rsid w:val="00BD29C3"/>
    <w:rsid w:val="00BD2CE3"/>
    <w:rsid w:val="00BD506B"/>
    <w:rsid w:val="00BD5474"/>
    <w:rsid w:val="00BD56EB"/>
    <w:rsid w:val="00BD5987"/>
    <w:rsid w:val="00BD6483"/>
    <w:rsid w:val="00BD6A55"/>
    <w:rsid w:val="00BD6B91"/>
    <w:rsid w:val="00BD6CA7"/>
    <w:rsid w:val="00BD734E"/>
    <w:rsid w:val="00BE00A2"/>
    <w:rsid w:val="00BE0FB1"/>
    <w:rsid w:val="00BE1907"/>
    <w:rsid w:val="00BE2F64"/>
    <w:rsid w:val="00BE3527"/>
    <w:rsid w:val="00BE3CC3"/>
    <w:rsid w:val="00BE576B"/>
    <w:rsid w:val="00BE6305"/>
    <w:rsid w:val="00BE6327"/>
    <w:rsid w:val="00BE734A"/>
    <w:rsid w:val="00BE7D58"/>
    <w:rsid w:val="00BF02B3"/>
    <w:rsid w:val="00BF0E69"/>
    <w:rsid w:val="00BF0E7D"/>
    <w:rsid w:val="00BF2449"/>
    <w:rsid w:val="00BF28FB"/>
    <w:rsid w:val="00BF2944"/>
    <w:rsid w:val="00BF2D18"/>
    <w:rsid w:val="00BF3D02"/>
    <w:rsid w:val="00BF42AE"/>
    <w:rsid w:val="00BF441F"/>
    <w:rsid w:val="00BF5D7A"/>
    <w:rsid w:val="00BF644D"/>
    <w:rsid w:val="00BF67A0"/>
    <w:rsid w:val="00BF7187"/>
    <w:rsid w:val="00BF7332"/>
    <w:rsid w:val="00BF7D75"/>
    <w:rsid w:val="00C002AF"/>
    <w:rsid w:val="00C01296"/>
    <w:rsid w:val="00C013F1"/>
    <w:rsid w:val="00C01D46"/>
    <w:rsid w:val="00C029E2"/>
    <w:rsid w:val="00C0369A"/>
    <w:rsid w:val="00C044AC"/>
    <w:rsid w:val="00C04FAB"/>
    <w:rsid w:val="00C056AC"/>
    <w:rsid w:val="00C065C5"/>
    <w:rsid w:val="00C0671A"/>
    <w:rsid w:val="00C071E5"/>
    <w:rsid w:val="00C07AB7"/>
    <w:rsid w:val="00C11405"/>
    <w:rsid w:val="00C1142A"/>
    <w:rsid w:val="00C1273E"/>
    <w:rsid w:val="00C13A3B"/>
    <w:rsid w:val="00C15181"/>
    <w:rsid w:val="00C1779E"/>
    <w:rsid w:val="00C20047"/>
    <w:rsid w:val="00C202DE"/>
    <w:rsid w:val="00C203CD"/>
    <w:rsid w:val="00C20A64"/>
    <w:rsid w:val="00C215EB"/>
    <w:rsid w:val="00C218A4"/>
    <w:rsid w:val="00C21CDF"/>
    <w:rsid w:val="00C22EFD"/>
    <w:rsid w:val="00C234C0"/>
    <w:rsid w:val="00C23B83"/>
    <w:rsid w:val="00C2413F"/>
    <w:rsid w:val="00C24753"/>
    <w:rsid w:val="00C24B3A"/>
    <w:rsid w:val="00C262C5"/>
    <w:rsid w:val="00C26CFF"/>
    <w:rsid w:val="00C275C4"/>
    <w:rsid w:val="00C30C20"/>
    <w:rsid w:val="00C31873"/>
    <w:rsid w:val="00C31EEF"/>
    <w:rsid w:val="00C32BCD"/>
    <w:rsid w:val="00C32D27"/>
    <w:rsid w:val="00C33254"/>
    <w:rsid w:val="00C33B54"/>
    <w:rsid w:val="00C33F7D"/>
    <w:rsid w:val="00C34D64"/>
    <w:rsid w:val="00C35443"/>
    <w:rsid w:val="00C356AC"/>
    <w:rsid w:val="00C35AB4"/>
    <w:rsid w:val="00C3723C"/>
    <w:rsid w:val="00C372D7"/>
    <w:rsid w:val="00C37864"/>
    <w:rsid w:val="00C4096A"/>
    <w:rsid w:val="00C40C4A"/>
    <w:rsid w:val="00C40C99"/>
    <w:rsid w:val="00C4134E"/>
    <w:rsid w:val="00C41892"/>
    <w:rsid w:val="00C421D8"/>
    <w:rsid w:val="00C42FA6"/>
    <w:rsid w:val="00C43506"/>
    <w:rsid w:val="00C4364F"/>
    <w:rsid w:val="00C4444C"/>
    <w:rsid w:val="00C4551D"/>
    <w:rsid w:val="00C45554"/>
    <w:rsid w:val="00C457D9"/>
    <w:rsid w:val="00C45886"/>
    <w:rsid w:val="00C45959"/>
    <w:rsid w:val="00C46AFD"/>
    <w:rsid w:val="00C46C54"/>
    <w:rsid w:val="00C479ED"/>
    <w:rsid w:val="00C47E0D"/>
    <w:rsid w:val="00C51085"/>
    <w:rsid w:val="00C520CA"/>
    <w:rsid w:val="00C5280C"/>
    <w:rsid w:val="00C53A69"/>
    <w:rsid w:val="00C54BB5"/>
    <w:rsid w:val="00C54EB4"/>
    <w:rsid w:val="00C54F1D"/>
    <w:rsid w:val="00C54FD1"/>
    <w:rsid w:val="00C55401"/>
    <w:rsid w:val="00C55A9F"/>
    <w:rsid w:val="00C55BDF"/>
    <w:rsid w:val="00C56AE0"/>
    <w:rsid w:val="00C56C3D"/>
    <w:rsid w:val="00C57091"/>
    <w:rsid w:val="00C5715C"/>
    <w:rsid w:val="00C57206"/>
    <w:rsid w:val="00C601FF"/>
    <w:rsid w:val="00C606B1"/>
    <w:rsid w:val="00C6103D"/>
    <w:rsid w:val="00C61874"/>
    <w:rsid w:val="00C618EF"/>
    <w:rsid w:val="00C631F9"/>
    <w:rsid w:val="00C63F93"/>
    <w:rsid w:val="00C64AE3"/>
    <w:rsid w:val="00C66998"/>
    <w:rsid w:val="00C67496"/>
    <w:rsid w:val="00C679E0"/>
    <w:rsid w:val="00C67D88"/>
    <w:rsid w:val="00C70BA8"/>
    <w:rsid w:val="00C70FB7"/>
    <w:rsid w:val="00C725C8"/>
    <w:rsid w:val="00C7474D"/>
    <w:rsid w:val="00C762FB"/>
    <w:rsid w:val="00C76C4B"/>
    <w:rsid w:val="00C76F36"/>
    <w:rsid w:val="00C7731A"/>
    <w:rsid w:val="00C7786B"/>
    <w:rsid w:val="00C77D14"/>
    <w:rsid w:val="00C80479"/>
    <w:rsid w:val="00C81C52"/>
    <w:rsid w:val="00C81EA5"/>
    <w:rsid w:val="00C8211D"/>
    <w:rsid w:val="00C821E8"/>
    <w:rsid w:val="00C826CC"/>
    <w:rsid w:val="00C8276E"/>
    <w:rsid w:val="00C8288B"/>
    <w:rsid w:val="00C8479D"/>
    <w:rsid w:val="00C85529"/>
    <w:rsid w:val="00C86EE5"/>
    <w:rsid w:val="00C90281"/>
    <w:rsid w:val="00C906A7"/>
    <w:rsid w:val="00C91C18"/>
    <w:rsid w:val="00C91CEB"/>
    <w:rsid w:val="00C91F37"/>
    <w:rsid w:val="00C92053"/>
    <w:rsid w:val="00C9238D"/>
    <w:rsid w:val="00C9321A"/>
    <w:rsid w:val="00C93607"/>
    <w:rsid w:val="00C937AA"/>
    <w:rsid w:val="00C939ED"/>
    <w:rsid w:val="00C93B69"/>
    <w:rsid w:val="00C94BA1"/>
    <w:rsid w:val="00C94BAB"/>
    <w:rsid w:val="00C94C66"/>
    <w:rsid w:val="00C94DFA"/>
    <w:rsid w:val="00C94E0B"/>
    <w:rsid w:val="00C962B5"/>
    <w:rsid w:val="00C9661B"/>
    <w:rsid w:val="00C96690"/>
    <w:rsid w:val="00C96BE4"/>
    <w:rsid w:val="00C96E18"/>
    <w:rsid w:val="00C974F7"/>
    <w:rsid w:val="00C97B26"/>
    <w:rsid w:val="00CA0B36"/>
    <w:rsid w:val="00CA1C04"/>
    <w:rsid w:val="00CA1F40"/>
    <w:rsid w:val="00CA2BA2"/>
    <w:rsid w:val="00CA2C61"/>
    <w:rsid w:val="00CA3C39"/>
    <w:rsid w:val="00CA466E"/>
    <w:rsid w:val="00CA4FF4"/>
    <w:rsid w:val="00CA5357"/>
    <w:rsid w:val="00CA679B"/>
    <w:rsid w:val="00CA7238"/>
    <w:rsid w:val="00CA734A"/>
    <w:rsid w:val="00CA7536"/>
    <w:rsid w:val="00CA78FB"/>
    <w:rsid w:val="00CA7A82"/>
    <w:rsid w:val="00CB0441"/>
    <w:rsid w:val="00CB1C36"/>
    <w:rsid w:val="00CB1E13"/>
    <w:rsid w:val="00CB27E6"/>
    <w:rsid w:val="00CB2C2A"/>
    <w:rsid w:val="00CB3C8F"/>
    <w:rsid w:val="00CB3CB9"/>
    <w:rsid w:val="00CB4722"/>
    <w:rsid w:val="00CB5097"/>
    <w:rsid w:val="00CB5CFF"/>
    <w:rsid w:val="00CB6350"/>
    <w:rsid w:val="00CB6515"/>
    <w:rsid w:val="00CB66DA"/>
    <w:rsid w:val="00CB6900"/>
    <w:rsid w:val="00CB6B7B"/>
    <w:rsid w:val="00CB6BF8"/>
    <w:rsid w:val="00CB7008"/>
    <w:rsid w:val="00CB70EF"/>
    <w:rsid w:val="00CB72E9"/>
    <w:rsid w:val="00CB7399"/>
    <w:rsid w:val="00CC0BAD"/>
    <w:rsid w:val="00CC0C31"/>
    <w:rsid w:val="00CC0C81"/>
    <w:rsid w:val="00CC0CC8"/>
    <w:rsid w:val="00CC1190"/>
    <w:rsid w:val="00CC19C8"/>
    <w:rsid w:val="00CC4EB0"/>
    <w:rsid w:val="00CC4EFA"/>
    <w:rsid w:val="00CC55E1"/>
    <w:rsid w:val="00CC58C8"/>
    <w:rsid w:val="00CC7C1C"/>
    <w:rsid w:val="00CC7E4F"/>
    <w:rsid w:val="00CD0488"/>
    <w:rsid w:val="00CD1086"/>
    <w:rsid w:val="00CD1CD8"/>
    <w:rsid w:val="00CD1F08"/>
    <w:rsid w:val="00CD229B"/>
    <w:rsid w:val="00CD27F1"/>
    <w:rsid w:val="00CD2DB3"/>
    <w:rsid w:val="00CD2ED8"/>
    <w:rsid w:val="00CD40F3"/>
    <w:rsid w:val="00CD4DB9"/>
    <w:rsid w:val="00CD58F2"/>
    <w:rsid w:val="00CD6111"/>
    <w:rsid w:val="00CD634C"/>
    <w:rsid w:val="00CD6457"/>
    <w:rsid w:val="00CD6C40"/>
    <w:rsid w:val="00CD7833"/>
    <w:rsid w:val="00CD7870"/>
    <w:rsid w:val="00CE038C"/>
    <w:rsid w:val="00CE04D6"/>
    <w:rsid w:val="00CE080D"/>
    <w:rsid w:val="00CE0A03"/>
    <w:rsid w:val="00CE0DB4"/>
    <w:rsid w:val="00CE14C2"/>
    <w:rsid w:val="00CE1B7B"/>
    <w:rsid w:val="00CE2598"/>
    <w:rsid w:val="00CE343F"/>
    <w:rsid w:val="00CE37C0"/>
    <w:rsid w:val="00CE4417"/>
    <w:rsid w:val="00CE47B9"/>
    <w:rsid w:val="00CE4B8B"/>
    <w:rsid w:val="00CE4D40"/>
    <w:rsid w:val="00CE5F3F"/>
    <w:rsid w:val="00CE6774"/>
    <w:rsid w:val="00CE75D9"/>
    <w:rsid w:val="00CF32E9"/>
    <w:rsid w:val="00CF32FB"/>
    <w:rsid w:val="00CF3521"/>
    <w:rsid w:val="00CF374E"/>
    <w:rsid w:val="00CF37F1"/>
    <w:rsid w:val="00CF3C56"/>
    <w:rsid w:val="00CF3D25"/>
    <w:rsid w:val="00CF4770"/>
    <w:rsid w:val="00CF6735"/>
    <w:rsid w:val="00CF6E38"/>
    <w:rsid w:val="00CF77A9"/>
    <w:rsid w:val="00CF7F56"/>
    <w:rsid w:val="00D00206"/>
    <w:rsid w:val="00D007B8"/>
    <w:rsid w:val="00D009BB"/>
    <w:rsid w:val="00D00EF5"/>
    <w:rsid w:val="00D010E1"/>
    <w:rsid w:val="00D015B7"/>
    <w:rsid w:val="00D0198D"/>
    <w:rsid w:val="00D01A11"/>
    <w:rsid w:val="00D01D54"/>
    <w:rsid w:val="00D01DF7"/>
    <w:rsid w:val="00D01E6A"/>
    <w:rsid w:val="00D02162"/>
    <w:rsid w:val="00D03295"/>
    <w:rsid w:val="00D03730"/>
    <w:rsid w:val="00D04094"/>
    <w:rsid w:val="00D05643"/>
    <w:rsid w:val="00D05A81"/>
    <w:rsid w:val="00D06283"/>
    <w:rsid w:val="00D06A60"/>
    <w:rsid w:val="00D06F0C"/>
    <w:rsid w:val="00D07972"/>
    <w:rsid w:val="00D079A1"/>
    <w:rsid w:val="00D07B1B"/>
    <w:rsid w:val="00D10283"/>
    <w:rsid w:val="00D104AD"/>
    <w:rsid w:val="00D11AD8"/>
    <w:rsid w:val="00D12E80"/>
    <w:rsid w:val="00D1325F"/>
    <w:rsid w:val="00D13678"/>
    <w:rsid w:val="00D13D91"/>
    <w:rsid w:val="00D14766"/>
    <w:rsid w:val="00D1476C"/>
    <w:rsid w:val="00D14ACE"/>
    <w:rsid w:val="00D16F99"/>
    <w:rsid w:val="00D1704B"/>
    <w:rsid w:val="00D17B06"/>
    <w:rsid w:val="00D17E92"/>
    <w:rsid w:val="00D2073D"/>
    <w:rsid w:val="00D20B1F"/>
    <w:rsid w:val="00D2108B"/>
    <w:rsid w:val="00D23062"/>
    <w:rsid w:val="00D231A1"/>
    <w:rsid w:val="00D242AA"/>
    <w:rsid w:val="00D2473A"/>
    <w:rsid w:val="00D2498A"/>
    <w:rsid w:val="00D24AC2"/>
    <w:rsid w:val="00D2573A"/>
    <w:rsid w:val="00D25B7A"/>
    <w:rsid w:val="00D2662A"/>
    <w:rsid w:val="00D27458"/>
    <w:rsid w:val="00D279AA"/>
    <w:rsid w:val="00D27C63"/>
    <w:rsid w:val="00D27CA4"/>
    <w:rsid w:val="00D312E7"/>
    <w:rsid w:val="00D31302"/>
    <w:rsid w:val="00D3167D"/>
    <w:rsid w:val="00D32AA6"/>
    <w:rsid w:val="00D32DDA"/>
    <w:rsid w:val="00D333D5"/>
    <w:rsid w:val="00D33576"/>
    <w:rsid w:val="00D36A76"/>
    <w:rsid w:val="00D371BB"/>
    <w:rsid w:val="00D409EE"/>
    <w:rsid w:val="00D40AAA"/>
    <w:rsid w:val="00D41128"/>
    <w:rsid w:val="00D411CE"/>
    <w:rsid w:val="00D42493"/>
    <w:rsid w:val="00D42591"/>
    <w:rsid w:val="00D42839"/>
    <w:rsid w:val="00D4332D"/>
    <w:rsid w:val="00D4387A"/>
    <w:rsid w:val="00D4561B"/>
    <w:rsid w:val="00D456C7"/>
    <w:rsid w:val="00D47A47"/>
    <w:rsid w:val="00D5092E"/>
    <w:rsid w:val="00D514C1"/>
    <w:rsid w:val="00D51EF2"/>
    <w:rsid w:val="00D53E89"/>
    <w:rsid w:val="00D56C76"/>
    <w:rsid w:val="00D57244"/>
    <w:rsid w:val="00D572A2"/>
    <w:rsid w:val="00D573A0"/>
    <w:rsid w:val="00D6179D"/>
    <w:rsid w:val="00D61B23"/>
    <w:rsid w:val="00D61CF8"/>
    <w:rsid w:val="00D61E87"/>
    <w:rsid w:val="00D63357"/>
    <w:rsid w:val="00D63BF5"/>
    <w:rsid w:val="00D64316"/>
    <w:rsid w:val="00D648D4"/>
    <w:rsid w:val="00D649C1"/>
    <w:rsid w:val="00D65A33"/>
    <w:rsid w:val="00D6648E"/>
    <w:rsid w:val="00D66815"/>
    <w:rsid w:val="00D66D44"/>
    <w:rsid w:val="00D67134"/>
    <w:rsid w:val="00D677E6"/>
    <w:rsid w:val="00D6793B"/>
    <w:rsid w:val="00D70E2C"/>
    <w:rsid w:val="00D7124A"/>
    <w:rsid w:val="00D72778"/>
    <w:rsid w:val="00D72B09"/>
    <w:rsid w:val="00D72C8C"/>
    <w:rsid w:val="00D73930"/>
    <w:rsid w:val="00D739F7"/>
    <w:rsid w:val="00D7482F"/>
    <w:rsid w:val="00D74ADB"/>
    <w:rsid w:val="00D762E2"/>
    <w:rsid w:val="00D76346"/>
    <w:rsid w:val="00D77239"/>
    <w:rsid w:val="00D77CB7"/>
    <w:rsid w:val="00D77FE7"/>
    <w:rsid w:val="00D814BA"/>
    <w:rsid w:val="00D8185F"/>
    <w:rsid w:val="00D830A1"/>
    <w:rsid w:val="00D83877"/>
    <w:rsid w:val="00D83C9C"/>
    <w:rsid w:val="00D83DAE"/>
    <w:rsid w:val="00D83DC9"/>
    <w:rsid w:val="00D8405A"/>
    <w:rsid w:val="00D84454"/>
    <w:rsid w:val="00D84473"/>
    <w:rsid w:val="00D848EC"/>
    <w:rsid w:val="00D85210"/>
    <w:rsid w:val="00D85D27"/>
    <w:rsid w:val="00D86137"/>
    <w:rsid w:val="00D862CA"/>
    <w:rsid w:val="00D86447"/>
    <w:rsid w:val="00D86BCC"/>
    <w:rsid w:val="00D9136A"/>
    <w:rsid w:val="00D914EB"/>
    <w:rsid w:val="00D91696"/>
    <w:rsid w:val="00D91A94"/>
    <w:rsid w:val="00D91D6C"/>
    <w:rsid w:val="00D91DF5"/>
    <w:rsid w:val="00D922D7"/>
    <w:rsid w:val="00D9330D"/>
    <w:rsid w:val="00D93A81"/>
    <w:rsid w:val="00D93BE4"/>
    <w:rsid w:val="00D93CC0"/>
    <w:rsid w:val="00D941C0"/>
    <w:rsid w:val="00D944E3"/>
    <w:rsid w:val="00D94AA2"/>
    <w:rsid w:val="00D94D1D"/>
    <w:rsid w:val="00D95123"/>
    <w:rsid w:val="00D9517E"/>
    <w:rsid w:val="00D9569D"/>
    <w:rsid w:val="00D9658C"/>
    <w:rsid w:val="00D96760"/>
    <w:rsid w:val="00D96F22"/>
    <w:rsid w:val="00D97943"/>
    <w:rsid w:val="00DA0659"/>
    <w:rsid w:val="00DA2331"/>
    <w:rsid w:val="00DA2451"/>
    <w:rsid w:val="00DA2CAB"/>
    <w:rsid w:val="00DA4253"/>
    <w:rsid w:val="00DA4C3E"/>
    <w:rsid w:val="00DA7A9A"/>
    <w:rsid w:val="00DA7ABA"/>
    <w:rsid w:val="00DB1688"/>
    <w:rsid w:val="00DB24EE"/>
    <w:rsid w:val="00DB28EB"/>
    <w:rsid w:val="00DB39EF"/>
    <w:rsid w:val="00DB41F3"/>
    <w:rsid w:val="00DB452F"/>
    <w:rsid w:val="00DB563E"/>
    <w:rsid w:val="00DB6DD9"/>
    <w:rsid w:val="00DB7DB2"/>
    <w:rsid w:val="00DC0926"/>
    <w:rsid w:val="00DC0D5D"/>
    <w:rsid w:val="00DC0EEF"/>
    <w:rsid w:val="00DC12A2"/>
    <w:rsid w:val="00DC12BE"/>
    <w:rsid w:val="00DC1826"/>
    <w:rsid w:val="00DC249C"/>
    <w:rsid w:val="00DC2A35"/>
    <w:rsid w:val="00DC2B8C"/>
    <w:rsid w:val="00DC386A"/>
    <w:rsid w:val="00DC38A5"/>
    <w:rsid w:val="00DC3A4C"/>
    <w:rsid w:val="00DC3BD6"/>
    <w:rsid w:val="00DC418C"/>
    <w:rsid w:val="00DC4487"/>
    <w:rsid w:val="00DC55FC"/>
    <w:rsid w:val="00DC6DCB"/>
    <w:rsid w:val="00DC7329"/>
    <w:rsid w:val="00DC767E"/>
    <w:rsid w:val="00DD000A"/>
    <w:rsid w:val="00DD011E"/>
    <w:rsid w:val="00DD03E9"/>
    <w:rsid w:val="00DD05E7"/>
    <w:rsid w:val="00DD0E9C"/>
    <w:rsid w:val="00DD0EF8"/>
    <w:rsid w:val="00DD15AC"/>
    <w:rsid w:val="00DD16F0"/>
    <w:rsid w:val="00DD25C1"/>
    <w:rsid w:val="00DD25D9"/>
    <w:rsid w:val="00DD2A20"/>
    <w:rsid w:val="00DD52A2"/>
    <w:rsid w:val="00DD5DE9"/>
    <w:rsid w:val="00DD6211"/>
    <w:rsid w:val="00DD635E"/>
    <w:rsid w:val="00DD66A5"/>
    <w:rsid w:val="00DE00C4"/>
    <w:rsid w:val="00DE0185"/>
    <w:rsid w:val="00DE11EC"/>
    <w:rsid w:val="00DE1831"/>
    <w:rsid w:val="00DE2AA9"/>
    <w:rsid w:val="00DE2DE0"/>
    <w:rsid w:val="00DE31E0"/>
    <w:rsid w:val="00DE3E65"/>
    <w:rsid w:val="00DE4E74"/>
    <w:rsid w:val="00DE500F"/>
    <w:rsid w:val="00DE50DB"/>
    <w:rsid w:val="00DE5AD9"/>
    <w:rsid w:val="00DE78B8"/>
    <w:rsid w:val="00DE790B"/>
    <w:rsid w:val="00DF0387"/>
    <w:rsid w:val="00DF0F38"/>
    <w:rsid w:val="00DF1654"/>
    <w:rsid w:val="00DF173F"/>
    <w:rsid w:val="00DF1856"/>
    <w:rsid w:val="00DF1FB6"/>
    <w:rsid w:val="00DF237D"/>
    <w:rsid w:val="00DF442E"/>
    <w:rsid w:val="00DF4866"/>
    <w:rsid w:val="00DF48C8"/>
    <w:rsid w:val="00DF5457"/>
    <w:rsid w:val="00DF5B02"/>
    <w:rsid w:val="00DF5E07"/>
    <w:rsid w:val="00DF6216"/>
    <w:rsid w:val="00DF6909"/>
    <w:rsid w:val="00DF6B64"/>
    <w:rsid w:val="00E01D0A"/>
    <w:rsid w:val="00E02058"/>
    <w:rsid w:val="00E02BB8"/>
    <w:rsid w:val="00E03730"/>
    <w:rsid w:val="00E03E49"/>
    <w:rsid w:val="00E04115"/>
    <w:rsid w:val="00E04119"/>
    <w:rsid w:val="00E0479D"/>
    <w:rsid w:val="00E04A13"/>
    <w:rsid w:val="00E04A47"/>
    <w:rsid w:val="00E04C8C"/>
    <w:rsid w:val="00E04E19"/>
    <w:rsid w:val="00E04E20"/>
    <w:rsid w:val="00E058CB"/>
    <w:rsid w:val="00E05FDC"/>
    <w:rsid w:val="00E0615B"/>
    <w:rsid w:val="00E06DDA"/>
    <w:rsid w:val="00E10093"/>
    <w:rsid w:val="00E100D0"/>
    <w:rsid w:val="00E11680"/>
    <w:rsid w:val="00E121D8"/>
    <w:rsid w:val="00E1237C"/>
    <w:rsid w:val="00E13801"/>
    <w:rsid w:val="00E14DB9"/>
    <w:rsid w:val="00E15006"/>
    <w:rsid w:val="00E1540C"/>
    <w:rsid w:val="00E20990"/>
    <w:rsid w:val="00E2102D"/>
    <w:rsid w:val="00E21044"/>
    <w:rsid w:val="00E21272"/>
    <w:rsid w:val="00E21546"/>
    <w:rsid w:val="00E21910"/>
    <w:rsid w:val="00E221D8"/>
    <w:rsid w:val="00E23C09"/>
    <w:rsid w:val="00E2440C"/>
    <w:rsid w:val="00E25A67"/>
    <w:rsid w:val="00E26190"/>
    <w:rsid w:val="00E2699B"/>
    <w:rsid w:val="00E27B20"/>
    <w:rsid w:val="00E30747"/>
    <w:rsid w:val="00E30ECA"/>
    <w:rsid w:val="00E329A2"/>
    <w:rsid w:val="00E32B9D"/>
    <w:rsid w:val="00E33222"/>
    <w:rsid w:val="00E336BA"/>
    <w:rsid w:val="00E34004"/>
    <w:rsid w:val="00E34E9B"/>
    <w:rsid w:val="00E35862"/>
    <w:rsid w:val="00E35ABD"/>
    <w:rsid w:val="00E35C28"/>
    <w:rsid w:val="00E3628D"/>
    <w:rsid w:val="00E36CFF"/>
    <w:rsid w:val="00E36DEB"/>
    <w:rsid w:val="00E36FDB"/>
    <w:rsid w:val="00E373F4"/>
    <w:rsid w:val="00E3799D"/>
    <w:rsid w:val="00E37AF4"/>
    <w:rsid w:val="00E40E1F"/>
    <w:rsid w:val="00E41043"/>
    <w:rsid w:val="00E417BB"/>
    <w:rsid w:val="00E4196C"/>
    <w:rsid w:val="00E42FA2"/>
    <w:rsid w:val="00E449B4"/>
    <w:rsid w:val="00E45BFE"/>
    <w:rsid w:val="00E4600D"/>
    <w:rsid w:val="00E4665C"/>
    <w:rsid w:val="00E469FB"/>
    <w:rsid w:val="00E47234"/>
    <w:rsid w:val="00E478B3"/>
    <w:rsid w:val="00E50F90"/>
    <w:rsid w:val="00E51DF7"/>
    <w:rsid w:val="00E5260C"/>
    <w:rsid w:val="00E52E37"/>
    <w:rsid w:val="00E541A0"/>
    <w:rsid w:val="00E54D29"/>
    <w:rsid w:val="00E54DBB"/>
    <w:rsid w:val="00E560AD"/>
    <w:rsid w:val="00E560AF"/>
    <w:rsid w:val="00E560EA"/>
    <w:rsid w:val="00E560F8"/>
    <w:rsid w:val="00E5652A"/>
    <w:rsid w:val="00E56E94"/>
    <w:rsid w:val="00E57BD4"/>
    <w:rsid w:val="00E57C3B"/>
    <w:rsid w:val="00E57D3F"/>
    <w:rsid w:val="00E57F6F"/>
    <w:rsid w:val="00E6004D"/>
    <w:rsid w:val="00E6060F"/>
    <w:rsid w:val="00E618EF"/>
    <w:rsid w:val="00E61B19"/>
    <w:rsid w:val="00E638E2"/>
    <w:rsid w:val="00E63D25"/>
    <w:rsid w:val="00E6457B"/>
    <w:rsid w:val="00E663AD"/>
    <w:rsid w:val="00E67F18"/>
    <w:rsid w:val="00E70CC0"/>
    <w:rsid w:val="00E71177"/>
    <w:rsid w:val="00E713AA"/>
    <w:rsid w:val="00E71948"/>
    <w:rsid w:val="00E71C09"/>
    <w:rsid w:val="00E72822"/>
    <w:rsid w:val="00E72DE2"/>
    <w:rsid w:val="00E735FC"/>
    <w:rsid w:val="00E73717"/>
    <w:rsid w:val="00E73CC3"/>
    <w:rsid w:val="00E74D6D"/>
    <w:rsid w:val="00E74DEC"/>
    <w:rsid w:val="00E75F0F"/>
    <w:rsid w:val="00E76E55"/>
    <w:rsid w:val="00E77016"/>
    <w:rsid w:val="00E77EDF"/>
    <w:rsid w:val="00E80A1B"/>
    <w:rsid w:val="00E80AA1"/>
    <w:rsid w:val="00E8373C"/>
    <w:rsid w:val="00E83879"/>
    <w:rsid w:val="00E83B40"/>
    <w:rsid w:val="00E864B8"/>
    <w:rsid w:val="00E8651A"/>
    <w:rsid w:val="00E87465"/>
    <w:rsid w:val="00E877F8"/>
    <w:rsid w:val="00E87BEE"/>
    <w:rsid w:val="00E87CDA"/>
    <w:rsid w:val="00E87E96"/>
    <w:rsid w:val="00E87EDA"/>
    <w:rsid w:val="00E90217"/>
    <w:rsid w:val="00E91295"/>
    <w:rsid w:val="00E91758"/>
    <w:rsid w:val="00E917A6"/>
    <w:rsid w:val="00E91DB8"/>
    <w:rsid w:val="00E92F51"/>
    <w:rsid w:val="00E9317F"/>
    <w:rsid w:val="00E93A81"/>
    <w:rsid w:val="00E93AC8"/>
    <w:rsid w:val="00E9427F"/>
    <w:rsid w:val="00E946C5"/>
    <w:rsid w:val="00E94FAF"/>
    <w:rsid w:val="00E951D7"/>
    <w:rsid w:val="00E95245"/>
    <w:rsid w:val="00E95360"/>
    <w:rsid w:val="00E9637D"/>
    <w:rsid w:val="00E96C3F"/>
    <w:rsid w:val="00E96DC8"/>
    <w:rsid w:val="00E975B4"/>
    <w:rsid w:val="00EA05E4"/>
    <w:rsid w:val="00EA1646"/>
    <w:rsid w:val="00EA17FF"/>
    <w:rsid w:val="00EA27C9"/>
    <w:rsid w:val="00EA294D"/>
    <w:rsid w:val="00EA2F75"/>
    <w:rsid w:val="00EA355D"/>
    <w:rsid w:val="00EA44FC"/>
    <w:rsid w:val="00EA493E"/>
    <w:rsid w:val="00EA4BCA"/>
    <w:rsid w:val="00EA4C21"/>
    <w:rsid w:val="00EA4D5D"/>
    <w:rsid w:val="00EA633E"/>
    <w:rsid w:val="00EA66F9"/>
    <w:rsid w:val="00EA6FD9"/>
    <w:rsid w:val="00EA705B"/>
    <w:rsid w:val="00EA7470"/>
    <w:rsid w:val="00EB01DE"/>
    <w:rsid w:val="00EB0A28"/>
    <w:rsid w:val="00EB205B"/>
    <w:rsid w:val="00EB2631"/>
    <w:rsid w:val="00EB2751"/>
    <w:rsid w:val="00EB345C"/>
    <w:rsid w:val="00EB3578"/>
    <w:rsid w:val="00EB394C"/>
    <w:rsid w:val="00EB48E9"/>
    <w:rsid w:val="00EB4C77"/>
    <w:rsid w:val="00EB54CA"/>
    <w:rsid w:val="00EB58B0"/>
    <w:rsid w:val="00EB5C8C"/>
    <w:rsid w:val="00EB6025"/>
    <w:rsid w:val="00EB7C9D"/>
    <w:rsid w:val="00EB7E8B"/>
    <w:rsid w:val="00EC1278"/>
    <w:rsid w:val="00EC26EB"/>
    <w:rsid w:val="00EC40D4"/>
    <w:rsid w:val="00EC4641"/>
    <w:rsid w:val="00EC4685"/>
    <w:rsid w:val="00EC48F8"/>
    <w:rsid w:val="00EC547A"/>
    <w:rsid w:val="00EC62E5"/>
    <w:rsid w:val="00EC6536"/>
    <w:rsid w:val="00EC6A5D"/>
    <w:rsid w:val="00EC7293"/>
    <w:rsid w:val="00EC7727"/>
    <w:rsid w:val="00EC776B"/>
    <w:rsid w:val="00ED0939"/>
    <w:rsid w:val="00ED0E0C"/>
    <w:rsid w:val="00ED0F8C"/>
    <w:rsid w:val="00ED1602"/>
    <w:rsid w:val="00ED24C7"/>
    <w:rsid w:val="00ED2577"/>
    <w:rsid w:val="00ED2A96"/>
    <w:rsid w:val="00ED35BB"/>
    <w:rsid w:val="00ED3621"/>
    <w:rsid w:val="00ED3EC5"/>
    <w:rsid w:val="00ED3FC0"/>
    <w:rsid w:val="00ED45E2"/>
    <w:rsid w:val="00ED4A2E"/>
    <w:rsid w:val="00ED4DED"/>
    <w:rsid w:val="00ED5681"/>
    <w:rsid w:val="00ED5E5F"/>
    <w:rsid w:val="00ED6EB0"/>
    <w:rsid w:val="00ED7198"/>
    <w:rsid w:val="00EE08DD"/>
    <w:rsid w:val="00EE0923"/>
    <w:rsid w:val="00EE0C81"/>
    <w:rsid w:val="00EE1237"/>
    <w:rsid w:val="00EE1C35"/>
    <w:rsid w:val="00EE1E4C"/>
    <w:rsid w:val="00EE2521"/>
    <w:rsid w:val="00EE26A7"/>
    <w:rsid w:val="00EE2D6E"/>
    <w:rsid w:val="00EE55DC"/>
    <w:rsid w:val="00EE61D0"/>
    <w:rsid w:val="00EE6B53"/>
    <w:rsid w:val="00EE7D9A"/>
    <w:rsid w:val="00EF0AA3"/>
    <w:rsid w:val="00EF0C05"/>
    <w:rsid w:val="00EF1315"/>
    <w:rsid w:val="00EF157A"/>
    <w:rsid w:val="00EF1581"/>
    <w:rsid w:val="00EF19A5"/>
    <w:rsid w:val="00EF3417"/>
    <w:rsid w:val="00EF35AE"/>
    <w:rsid w:val="00EF3FDC"/>
    <w:rsid w:val="00EF653F"/>
    <w:rsid w:val="00EF6D99"/>
    <w:rsid w:val="00EF6F1B"/>
    <w:rsid w:val="00EF77A1"/>
    <w:rsid w:val="00EF7897"/>
    <w:rsid w:val="00F00049"/>
    <w:rsid w:val="00F004A0"/>
    <w:rsid w:val="00F00642"/>
    <w:rsid w:val="00F0085C"/>
    <w:rsid w:val="00F0091E"/>
    <w:rsid w:val="00F0128A"/>
    <w:rsid w:val="00F01B73"/>
    <w:rsid w:val="00F01E00"/>
    <w:rsid w:val="00F037F6"/>
    <w:rsid w:val="00F0412C"/>
    <w:rsid w:val="00F052E6"/>
    <w:rsid w:val="00F05A74"/>
    <w:rsid w:val="00F06269"/>
    <w:rsid w:val="00F06681"/>
    <w:rsid w:val="00F067EF"/>
    <w:rsid w:val="00F06B2A"/>
    <w:rsid w:val="00F079AE"/>
    <w:rsid w:val="00F07A53"/>
    <w:rsid w:val="00F10016"/>
    <w:rsid w:val="00F103AE"/>
    <w:rsid w:val="00F10790"/>
    <w:rsid w:val="00F116E3"/>
    <w:rsid w:val="00F11BC4"/>
    <w:rsid w:val="00F11BF5"/>
    <w:rsid w:val="00F11E7A"/>
    <w:rsid w:val="00F12905"/>
    <w:rsid w:val="00F1318F"/>
    <w:rsid w:val="00F13410"/>
    <w:rsid w:val="00F13431"/>
    <w:rsid w:val="00F13622"/>
    <w:rsid w:val="00F14448"/>
    <w:rsid w:val="00F15AE3"/>
    <w:rsid w:val="00F16306"/>
    <w:rsid w:val="00F16E20"/>
    <w:rsid w:val="00F1705E"/>
    <w:rsid w:val="00F1734D"/>
    <w:rsid w:val="00F17C74"/>
    <w:rsid w:val="00F20E34"/>
    <w:rsid w:val="00F213F0"/>
    <w:rsid w:val="00F215B6"/>
    <w:rsid w:val="00F22431"/>
    <w:rsid w:val="00F227ED"/>
    <w:rsid w:val="00F230C2"/>
    <w:rsid w:val="00F23F5D"/>
    <w:rsid w:val="00F240CA"/>
    <w:rsid w:val="00F24877"/>
    <w:rsid w:val="00F249D1"/>
    <w:rsid w:val="00F252B6"/>
    <w:rsid w:val="00F2577B"/>
    <w:rsid w:val="00F26648"/>
    <w:rsid w:val="00F27333"/>
    <w:rsid w:val="00F279C7"/>
    <w:rsid w:val="00F27E61"/>
    <w:rsid w:val="00F30CA8"/>
    <w:rsid w:val="00F3122D"/>
    <w:rsid w:val="00F316B6"/>
    <w:rsid w:val="00F319F2"/>
    <w:rsid w:val="00F31AA1"/>
    <w:rsid w:val="00F3223B"/>
    <w:rsid w:val="00F32A1B"/>
    <w:rsid w:val="00F32E08"/>
    <w:rsid w:val="00F34088"/>
    <w:rsid w:val="00F34183"/>
    <w:rsid w:val="00F343A6"/>
    <w:rsid w:val="00F35BF9"/>
    <w:rsid w:val="00F36C6F"/>
    <w:rsid w:val="00F37310"/>
    <w:rsid w:val="00F378F7"/>
    <w:rsid w:val="00F40108"/>
    <w:rsid w:val="00F401CD"/>
    <w:rsid w:val="00F41BA9"/>
    <w:rsid w:val="00F41E91"/>
    <w:rsid w:val="00F423A8"/>
    <w:rsid w:val="00F42682"/>
    <w:rsid w:val="00F42A41"/>
    <w:rsid w:val="00F43D5D"/>
    <w:rsid w:val="00F43DF8"/>
    <w:rsid w:val="00F45162"/>
    <w:rsid w:val="00F45D16"/>
    <w:rsid w:val="00F4765E"/>
    <w:rsid w:val="00F500C4"/>
    <w:rsid w:val="00F5132D"/>
    <w:rsid w:val="00F520D6"/>
    <w:rsid w:val="00F52741"/>
    <w:rsid w:val="00F53D60"/>
    <w:rsid w:val="00F53EDB"/>
    <w:rsid w:val="00F5411B"/>
    <w:rsid w:val="00F56164"/>
    <w:rsid w:val="00F56814"/>
    <w:rsid w:val="00F602A9"/>
    <w:rsid w:val="00F605DF"/>
    <w:rsid w:val="00F61559"/>
    <w:rsid w:val="00F61AC6"/>
    <w:rsid w:val="00F624FF"/>
    <w:rsid w:val="00F62A9D"/>
    <w:rsid w:val="00F63E06"/>
    <w:rsid w:val="00F6434F"/>
    <w:rsid w:val="00F64440"/>
    <w:rsid w:val="00F64C85"/>
    <w:rsid w:val="00F6586B"/>
    <w:rsid w:val="00F6602A"/>
    <w:rsid w:val="00F665C1"/>
    <w:rsid w:val="00F66CDE"/>
    <w:rsid w:val="00F67540"/>
    <w:rsid w:val="00F67E2E"/>
    <w:rsid w:val="00F700D1"/>
    <w:rsid w:val="00F70539"/>
    <w:rsid w:val="00F713DA"/>
    <w:rsid w:val="00F71814"/>
    <w:rsid w:val="00F718DF"/>
    <w:rsid w:val="00F725CF"/>
    <w:rsid w:val="00F726E3"/>
    <w:rsid w:val="00F73FFD"/>
    <w:rsid w:val="00F743BC"/>
    <w:rsid w:val="00F75541"/>
    <w:rsid w:val="00F75CC9"/>
    <w:rsid w:val="00F75D51"/>
    <w:rsid w:val="00F75E55"/>
    <w:rsid w:val="00F76904"/>
    <w:rsid w:val="00F800CE"/>
    <w:rsid w:val="00F810E5"/>
    <w:rsid w:val="00F8161C"/>
    <w:rsid w:val="00F81755"/>
    <w:rsid w:val="00F81911"/>
    <w:rsid w:val="00F81BED"/>
    <w:rsid w:val="00F82FD0"/>
    <w:rsid w:val="00F8309A"/>
    <w:rsid w:val="00F837C4"/>
    <w:rsid w:val="00F83FD6"/>
    <w:rsid w:val="00F83FF6"/>
    <w:rsid w:val="00F842FB"/>
    <w:rsid w:val="00F84452"/>
    <w:rsid w:val="00F84DF2"/>
    <w:rsid w:val="00F8514B"/>
    <w:rsid w:val="00F8673F"/>
    <w:rsid w:val="00F875C3"/>
    <w:rsid w:val="00F91669"/>
    <w:rsid w:val="00F92205"/>
    <w:rsid w:val="00F9245F"/>
    <w:rsid w:val="00F93249"/>
    <w:rsid w:val="00F93596"/>
    <w:rsid w:val="00F94BD9"/>
    <w:rsid w:val="00F94FC1"/>
    <w:rsid w:val="00F95710"/>
    <w:rsid w:val="00F95E3C"/>
    <w:rsid w:val="00F95ED6"/>
    <w:rsid w:val="00F965DB"/>
    <w:rsid w:val="00FA0BA7"/>
    <w:rsid w:val="00FA13F9"/>
    <w:rsid w:val="00FA1A86"/>
    <w:rsid w:val="00FA346A"/>
    <w:rsid w:val="00FA3F27"/>
    <w:rsid w:val="00FA4039"/>
    <w:rsid w:val="00FA484B"/>
    <w:rsid w:val="00FA5FE5"/>
    <w:rsid w:val="00FA6500"/>
    <w:rsid w:val="00FA6EDC"/>
    <w:rsid w:val="00FA7179"/>
    <w:rsid w:val="00FA71BF"/>
    <w:rsid w:val="00FA7447"/>
    <w:rsid w:val="00FB1628"/>
    <w:rsid w:val="00FB2011"/>
    <w:rsid w:val="00FB4375"/>
    <w:rsid w:val="00FB4850"/>
    <w:rsid w:val="00FB4B7B"/>
    <w:rsid w:val="00FB4FAE"/>
    <w:rsid w:val="00FB50FB"/>
    <w:rsid w:val="00FB555E"/>
    <w:rsid w:val="00FB611A"/>
    <w:rsid w:val="00FB6DA5"/>
    <w:rsid w:val="00FB702C"/>
    <w:rsid w:val="00FB70E7"/>
    <w:rsid w:val="00FB7CE3"/>
    <w:rsid w:val="00FC0337"/>
    <w:rsid w:val="00FC09E4"/>
    <w:rsid w:val="00FC1F07"/>
    <w:rsid w:val="00FC21FF"/>
    <w:rsid w:val="00FC2856"/>
    <w:rsid w:val="00FC2F7C"/>
    <w:rsid w:val="00FC3637"/>
    <w:rsid w:val="00FC4440"/>
    <w:rsid w:val="00FC4A26"/>
    <w:rsid w:val="00FC4EAB"/>
    <w:rsid w:val="00FC54E8"/>
    <w:rsid w:val="00FC566D"/>
    <w:rsid w:val="00FC7198"/>
    <w:rsid w:val="00FC76E4"/>
    <w:rsid w:val="00FC7AAF"/>
    <w:rsid w:val="00FC7DF4"/>
    <w:rsid w:val="00FC7F49"/>
    <w:rsid w:val="00FD1049"/>
    <w:rsid w:val="00FD1288"/>
    <w:rsid w:val="00FD1701"/>
    <w:rsid w:val="00FD183E"/>
    <w:rsid w:val="00FD235A"/>
    <w:rsid w:val="00FD391F"/>
    <w:rsid w:val="00FD5832"/>
    <w:rsid w:val="00FD61F6"/>
    <w:rsid w:val="00FD623F"/>
    <w:rsid w:val="00FD62ED"/>
    <w:rsid w:val="00FD6A1A"/>
    <w:rsid w:val="00FD7D80"/>
    <w:rsid w:val="00FD7DCA"/>
    <w:rsid w:val="00FE05FC"/>
    <w:rsid w:val="00FE09A1"/>
    <w:rsid w:val="00FE12FC"/>
    <w:rsid w:val="00FE216C"/>
    <w:rsid w:val="00FE2D4C"/>
    <w:rsid w:val="00FE3FE5"/>
    <w:rsid w:val="00FE55B1"/>
    <w:rsid w:val="00FE5D89"/>
    <w:rsid w:val="00FE6093"/>
    <w:rsid w:val="00FE6A63"/>
    <w:rsid w:val="00FE6F64"/>
    <w:rsid w:val="00FE7325"/>
    <w:rsid w:val="00FE74FA"/>
    <w:rsid w:val="00FE776B"/>
    <w:rsid w:val="00FE7956"/>
    <w:rsid w:val="00FE79F0"/>
    <w:rsid w:val="00FE7BDB"/>
    <w:rsid w:val="00FF0D63"/>
    <w:rsid w:val="00FF2000"/>
    <w:rsid w:val="00FF25C1"/>
    <w:rsid w:val="00FF344A"/>
    <w:rsid w:val="00FF37BA"/>
    <w:rsid w:val="00FF4290"/>
    <w:rsid w:val="00FF4817"/>
    <w:rsid w:val="00FF48D6"/>
    <w:rsid w:val="00FF4B13"/>
    <w:rsid w:val="00FF5564"/>
    <w:rsid w:val="00FF5809"/>
    <w:rsid w:val="00FF59B1"/>
    <w:rsid w:val="00FF5C51"/>
    <w:rsid w:val="00FF5E3A"/>
    <w:rsid w:val="00FF6DF5"/>
    <w:rsid w:val="00FF7735"/>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docId w15:val="{167CF5A5-2BD5-4355-840B-C597AD16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76B"/>
    <w:rPr>
      <w:rFonts w:eastAsiaTheme="minorEastAsia"/>
    </w:rPr>
  </w:style>
  <w:style w:type="paragraph" w:styleId="Heading1">
    <w:name w:val="heading 1"/>
    <w:basedOn w:val="Normal"/>
    <w:next w:val="Normal"/>
    <w:link w:val="Heading1Char"/>
    <w:uiPriority w:val="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semiHidden/>
    <w:unhideWhenUsed/>
    <w:rsid w:val="002073EC"/>
    <w:rPr>
      <w:sz w:val="16"/>
      <w:szCs w:val="16"/>
    </w:rPr>
  </w:style>
  <w:style w:type="paragraph" w:styleId="CommentText">
    <w:name w:val="annotation text"/>
    <w:basedOn w:val="Normal"/>
    <w:link w:val="CommentTextChar"/>
    <w:uiPriority w:val="99"/>
    <w:unhideWhenUsed/>
    <w:rsid w:val="00BD2CE3"/>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D2CE3"/>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2073EC"/>
    <w:pPr>
      <w:tabs>
        <w:tab w:val="left" w:pos="440"/>
        <w:tab w:val="right" w:leader="dot" w:pos="9350"/>
      </w:tabs>
      <w:spacing w:after="100"/>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5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2073EC"/>
    <w:pPr>
      <w:spacing w:after="100" w:line="276" w:lineRule="auto"/>
      <w:ind w:left="220"/>
    </w:pPr>
    <w:rPr>
      <w:lang w:val="en-GB" w:eastAsia="en-GB"/>
    </w:rPr>
  </w:style>
  <w:style w:type="paragraph" w:styleId="TOC3">
    <w:name w:val="toc 3"/>
    <w:basedOn w:val="Normal"/>
    <w:next w:val="Normal"/>
    <w:autoRedefine/>
    <w:uiPriority w:val="39"/>
    <w:semiHidden/>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aliases w:val="single space,footnote text,Geneva 9,Font: Geneva 9,Boston 10,f Char Char,f Char"/>
    <w:basedOn w:val="Normal"/>
    <w:link w:val="FootnoteTextChar"/>
    <w:uiPriority w:val="99"/>
    <w:unhideWhenUsed/>
    <w:rsid w:val="002073EC"/>
    <w:pPr>
      <w:spacing w:after="0"/>
    </w:pPr>
    <w:rPr>
      <w:sz w:val="20"/>
      <w:szCs w:val="20"/>
    </w:rPr>
  </w:style>
  <w:style w:type="character" w:customStyle="1" w:styleId="FootnoteTextChar">
    <w:name w:val="Footnote Text Char"/>
    <w:aliases w:val="single space Char,footnote text Char,Geneva 9 Char,Font: Geneva 9 Char,Boston 10 Char,f Char Char Char,f Char Char1"/>
    <w:basedOn w:val="DefaultParagraphFont"/>
    <w:link w:val="FootnoteText"/>
    <w:uiPriority w:val="99"/>
    <w:rsid w:val="002073EC"/>
    <w:rPr>
      <w:rFonts w:eastAsiaTheme="minorEastAsia"/>
      <w:sz w:val="20"/>
      <w:szCs w:val="20"/>
    </w:rPr>
  </w:style>
  <w:style w:type="character" w:styleId="FootnoteReference">
    <w:name w:val="footnote reference"/>
    <w:basedOn w:val="DefaultParagraphFont"/>
    <w:uiPriority w:val="99"/>
    <w:unhideWhenUsed/>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basedOn w:val="Normal"/>
    <w:uiPriority w:val="99"/>
    <w:unhideWhenUsed/>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nhideWhenUsed/>
    <w:rsid w:val="002073EC"/>
    <w:pPr>
      <w:ind w:left="283"/>
    </w:pPr>
  </w:style>
  <w:style w:type="character" w:customStyle="1" w:styleId="BodyTextIndentChar">
    <w:name w:val="Body Text Indent Char"/>
    <w:basedOn w:val="DefaultParagraphFont"/>
    <w:link w:val="BodyTextIndent"/>
    <w:rsid w:val="002073EC"/>
    <w:rPr>
      <w:rFonts w:eastAsiaTheme="minorEastAsia"/>
    </w:rPr>
  </w:style>
  <w:style w:type="paragraph" w:styleId="Caption">
    <w:name w:val="caption"/>
    <w:basedOn w:val="Normal"/>
    <w:next w:val="Normal"/>
    <w:uiPriority w:val="35"/>
    <w:semiHidden/>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uiPriority w:val="20"/>
    <w:qFormat/>
    <w:rsid w:val="002073EC"/>
    <w:rPr>
      <w:i/>
      <w:iCs/>
    </w:rPr>
  </w:style>
  <w:style w:type="paragraph" w:styleId="NoSpacing">
    <w:name w:val="No Spacing"/>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paragraph" w:customStyle="1" w:styleId="Default">
    <w:name w:val="Default"/>
    <w:rsid w:val="004907D2"/>
    <w:pPr>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msonormalmailrucssattributepostfix">
    <w:name w:val="msonormal_mailru_css_attribute_postfix"/>
    <w:basedOn w:val="Normal"/>
    <w:rsid w:val="008F1817"/>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paragraph" w:styleId="HTMLPreformatted">
    <w:name w:val="HTML Preformatted"/>
    <w:basedOn w:val="Normal"/>
    <w:link w:val="HTMLPreformattedChar"/>
    <w:uiPriority w:val="99"/>
    <w:unhideWhenUsed/>
    <w:rsid w:val="00FE7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7956"/>
    <w:rPr>
      <w:rFonts w:ascii="Courier New" w:eastAsia="Times New Roman" w:hAnsi="Courier New" w:cs="Courier New"/>
      <w:sz w:val="20"/>
      <w:szCs w:val="20"/>
    </w:rPr>
  </w:style>
  <w:style w:type="character" w:customStyle="1" w:styleId="y2iqfc">
    <w:name w:val="y2iqfc"/>
    <w:basedOn w:val="DefaultParagraphFont"/>
    <w:rsid w:val="00FE7956"/>
  </w:style>
  <w:style w:type="numbering" w:customStyle="1" w:styleId="NoList1">
    <w:name w:val="No List1"/>
    <w:next w:val="NoList"/>
    <w:uiPriority w:val="99"/>
    <w:semiHidden/>
    <w:unhideWhenUsed/>
    <w:rsid w:val="00344BCB"/>
  </w:style>
  <w:style w:type="character" w:styleId="PlaceholderText">
    <w:name w:val="Placeholder Text"/>
    <w:uiPriority w:val="99"/>
    <w:semiHidden/>
    <w:rsid w:val="00344BCB"/>
    <w:rPr>
      <w:color w:val="808080"/>
    </w:rPr>
  </w:style>
  <w:style w:type="table" w:customStyle="1" w:styleId="TableGrid1">
    <w:name w:val="Table Grid1"/>
    <w:basedOn w:val="TableNormal"/>
    <w:next w:val="TableGrid"/>
    <w:uiPriority w:val="39"/>
    <w:rsid w:val="00344B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44B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70F9"/>
    <w:rPr>
      <w:color w:val="954F72"/>
      <w:u w:val="single"/>
    </w:rPr>
  </w:style>
  <w:style w:type="paragraph" w:customStyle="1" w:styleId="msonormal0">
    <w:name w:val="msonormal"/>
    <w:basedOn w:val="Normal"/>
    <w:rsid w:val="005E7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8">
    <w:name w:val="xl68"/>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9">
    <w:name w:val="xl69"/>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0">
    <w:name w:val="xl70"/>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1">
    <w:name w:val="xl71"/>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2">
    <w:name w:val="xl72"/>
    <w:basedOn w:val="Normal"/>
    <w:rsid w:val="005E70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3">
    <w:name w:val="xl73"/>
    <w:basedOn w:val="Normal"/>
    <w:rsid w:val="005E70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Normal"/>
    <w:rsid w:val="005E70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5">
    <w:name w:val="xl75"/>
    <w:basedOn w:val="Normal"/>
    <w:rsid w:val="005E70F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79">
    <w:name w:val="xl79"/>
    <w:basedOn w:val="Normal"/>
    <w:rsid w:val="005E7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5E70F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A3751B"/>
  </w:style>
  <w:style w:type="table" w:customStyle="1" w:styleId="TableGrid2">
    <w:name w:val="Table Grid2"/>
    <w:basedOn w:val="TableNormal"/>
    <w:next w:val="TableGrid"/>
    <w:uiPriority w:val="59"/>
    <w:rsid w:val="00A375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3751B"/>
  </w:style>
  <w:style w:type="table" w:customStyle="1" w:styleId="TableGrid21">
    <w:name w:val="Table Grid21"/>
    <w:basedOn w:val="TableNormal"/>
    <w:next w:val="TableGrid"/>
    <w:uiPriority w:val="3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3751B"/>
  </w:style>
  <w:style w:type="table" w:customStyle="1" w:styleId="TableGrid111">
    <w:name w:val="Table Grid111"/>
    <w:basedOn w:val="TableNormal"/>
    <w:next w:val="TableGrid"/>
    <w:uiPriority w:val="39"/>
    <w:rsid w:val="00A375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375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3751B"/>
  </w:style>
  <w:style w:type="numbering" w:customStyle="1" w:styleId="NoList3">
    <w:name w:val="No List3"/>
    <w:next w:val="NoList"/>
    <w:uiPriority w:val="99"/>
    <w:semiHidden/>
    <w:unhideWhenUsed/>
    <w:rsid w:val="00D83DC9"/>
  </w:style>
  <w:style w:type="table" w:customStyle="1" w:styleId="TableGrid3">
    <w:name w:val="Table Grid3"/>
    <w:basedOn w:val="TableNormal"/>
    <w:next w:val="TableGrid"/>
    <w:uiPriority w:val="59"/>
    <w:rsid w:val="00D83D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83DC9"/>
  </w:style>
  <w:style w:type="table" w:customStyle="1" w:styleId="TableGrid22">
    <w:name w:val="Table Grid22"/>
    <w:basedOn w:val="TableNormal"/>
    <w:next w:val="TableGrid"/>
    <w:uiPriority w:val="3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83DC9"/>
  </w:style>
  <w:style w:type="table" w:customStyle="1" w:styleId="TableGrid112">
    <w:name w:val="Table Grid112"/>
    <w:basedOn w:val="TableNormal"/>
    <w:next w:val="TableGrid"/>
    <w:uiPriority w:val="39"/>
    <w:rsid w:val="00D83DC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D83DC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83DC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1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B37E1"/>
  </w:style>
  <w:style w:type="table" w:customStyle="1" w:styleId="TableGrid5">
    <w:name w:val="Table Grid5"/>
    <w:basedOn w:val="TableNormal"/>
    <w:next w:val="TableGrid"/>
    <w:uiPriority w:val="59"/>
    <w:rsid w:val="009B37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B37E1"/>
  </w:style>
  <w:style w:type="table" w:customStyle="1" w:styleId="TableGrid23">
    <w:name w:val="Table Grid23"/>
    <w:basedOn w:val="TableNormal"/>
    <w:next w:val="TableGrid"/>
    <w:uiPriority w:val="3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B37E1"/>
  </w:style>
  <w:style w:type="table" w:customStyle="1" w:styleId="TableGrid113">
    <w:name w:val="Table Grid113"/>
    <w:basedOn w:val="TableNormal"/>
    <w:next w:val="TableGrid"/>
    <w:uiPriority w:val="39"/>
    <w:rsid w:val="009B37E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B37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B37E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100D0"/>
    <w:pPr>
      <w:numPr>
        <w:numId w:val="2"/>
      </w:numPr>
    </w:pPr>
  </w:style>
  <w:style w:type="numbering" w:customStyle="1" w:styleId="Style2">
    <w:name w:val="Style2"/>
    <w:uiPriority w:val="99"/>
    <w:rsid w:val="00E100D0"/>
    <w:pPr>
      <w:numPr>
        <w:numId w:val="3"/>
      </w:numPr>
    </w:pPr>
  </w:style>
  <w:style w:type="numbering" w:customStyle="1" w:styleId="Style3">
    <w:name w:val="Style3"/>
    <w:uiPriority w:val="99"/>
    <w:rsid w:val="00C86EE5"/>
    <w:pPr>
      <w:numPr>
        <w:numId w:val="5"/>
      </w:numPr>
    </w:pPr>
  </w:style>
  <w:style w:type="table" w:customStyle="1" w:styleId="TableGrid41">
    <w:name w:val="Table Grid41"/>
    <w:basedOn w:val="TableNormal"/>
    <w:next w:val="TableGrid"/>
    <w:uiPriority w:val="39"/>
    <w:rsid w:val="0046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50F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8">
    <w:name w:val="Table Grid8"/>
    <w:basedOn w:val="TableNormal"/>
    <w:next w:val="TableGrid"/>
    <w:uiPriority w:val="39"/>
    <w:rsid w:val="00354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624FF"/>
  </w:style>
  <w:style w:type="table" w:customStyle="1" w:styleId="TableGrid6">
    <w:name w:val="Table Grid6"/>
    <w:basedOn w:val="TableNormal"/>
    <w:next w:val="TableGrid"/>
    <w:uiPriority w:val="59"/>
    <w:rsid w:val="00F624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624F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624FF"/>
  </w:style>
  <w:style w:type="table" w:customStyle="1" w:styleId="TableGrid24">
    <w:name w:val="Table Grid24"/>
    <w:basedOn w:val="TableNormal"/>
    <w:next w:val="TableGrid"/>
    <w:uiPriority w:val="39"/>
    <w:rsid w:val="00F624F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624FF"/>
  </w:style>
  <w:style w:type="table" w:customStyle="1" w:styleId="TableGrid114">
    <w:name w:val="Table Grid114"/>
    <w:basedOn w:val="TableNormal"/>
    <w:next w:val="TableGrid"/>
    <w:uiPriority w:val="39"/>
    <w:rsid w:val="00F624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F624F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624F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F62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624FF"/>
    <w:pPr>
      <w:spacing w:after="120" w:line="240" w:lineRule="auto"/>
    </w:pPr>
    <w:rPr>
      <w:rFonts w:ascii="Times New Roman" w:eastAsia="Times New Roman" w:hAnsi="Times New Roman" w:cs="Times New Roman"/>
      <w:sz w:val="20"/>
      <w:szCs w:val="20"/>
      <w:lang w:val="en-AU" w:eastAsia="ru-RU"/>
    </w:rPr>
  </w:style>
  <w:style w:type="character" w:customStyle="1" w:styleId="BodyTextChar">
    <w:name w:val="Body Text Char"/>
    <w:basedOn w:val="DefaultParagraphFont"/>
    <w:link w:val="BodyText"/>
    <w:uiPriority w:val="99"/>
    <w:rsid w:val="00F624FF"/>
    <w:rPr>
      <w:rFonts w:ascii="Times New Roman" w:eastAsia="Times New Roman" w:hAnsi="Times New Roman" w:cs="Times New Roman"/>
      <w:sz w:val="20"/>
      <w:szCs w:val="20"/>
      <w:lang w:val="en-AU" w:eastAsia="ru-RU"/>
    </w:rPr>
  </w:style>
  <w:style w:type="table" w:customStyle="1" w:styleId="TableGrid51">
    <w:name w:val="Table Grid51"/>
    <w:basedOn w:val="TableNormal"/>
    <w:next w:val="TableGrid"/>
    <w:uiPriority w:val="59"/>
    <w:rsid w:val="00F62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62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624F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F62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72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06681"/>
    <w:rPr>
      <w:color w:val="605E5C"/>
      <w:shd w:val="clear" w:color="auto" w:fill="E1DFDD"/>
    </w:rPr>
  </w:style>
  <w:style w:type="numbering" w:customStyle="1" w:styleId="Style4">
    <w:name w:val="Style4"/>
    <w:uiPriority w:val="99"/>
    <w:rsid w:val="001C027D"/>
    <w:pPr>
      <w:numPr>
        <w:numId w:val="13"/>
      </w:numPr>
    </w:pPr>
  </w:style>
  <w:style w:type="table" w:customStyle="1" w:styleId="TableGrid10">
    <w:name w:val="Table Grid10"/>
    <w:basedOn w:val="TableNormal"/>
    <w:next w:val="TableGrid"/>
    <w:uiPriority w:val="39"/>
    <w:rsid w:val="000E0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E7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7401">
      <w:bodyDiv w:val="1"/>
      <w:marLeft w:val="0"/>
      <w:marRight w:val="0"/>
      <w:marTop w:val="0"/>
      <w:marBottom w:val="0"/>
      <w:divBdr>
        <w:top w:val="none" w:sz="0" w:space="0" w:color="auto"/>
        <w:left w:val="none" w:sz="0" w:space="0" w:color="auto"/>
        <w:bottom w:val="none" w:sz="0" w:space="0" w:color="auto"/>
        <w:right w:val="none" w:sz="0" w:space="0" w:color="auto"/>
      </w:divBdr>
    </w:div>
    <w:div w:id="222299479">
      <w:bodyDiv w:val="1"/>
      <w:marLeft w:val="0"/>
      <w:marRight w:val="0"/>
      <w:marTop w:val="0"/>
      <w:marBottom w:val="0"/>
      <w:divBdr>
        <w:top w:val="none" w:sz="0" w:space="0" w:color="auto"/>
        <w:left w:val="none" w:sz="0" w:space="0" w:color="auto"/>
        <w:bottom w:val="none" w:sz="0" w:space="0" w:color="auto"/>
        <w:right w:val="none" w:sz="0" w:space="0" w:color="auto"/>
      </w:divBdr>
    </w:div>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333580469">
      <w:bodyDiv w:val="1"/>
      <w:marLeft w:val="0"/>
      <w:marRight w:val="0"/>
      <w:marTop w:val="0"/>
      <w:marBottom w:val="0"/>
      <w:divBdr>
        <w:top w:val="none" w:sz="0" w:space="0" w:color="auto"/>
        <w:left w:val="none" w:sz="0" w:space="0" w:color="auto"/>
        <w:bottom w:val="none" w:sz="0" w:space="0" w:color="auto"/>
        <w:right w:val="none" w:sz="0" w:space="0" w:color="auto"/>
      </w:divBdr>
    </w:div>
    <w:div w:id="412824945">
      <w:bodyDiv w:val="1"/>
      <w:marLeft w:val="0"/>
      <w:marRight w:val="0"/>
      <w:marTop w:val="0"/>
      <w:marBottom w:val="0"/>
      <w:divBdr>
        <w:top w:val="none" w:sz="0" w:space="0" w:color="auto"/>
        <w:left w:val="none" w:sz="0" w:space="0" w:color="auto"/>
        <w:bottom w:val="none" w:sz="0" w:space="0" w:color="auto"/>
        <w:right w:val="none" w:sz="0" w:space="0" w:color="auto"/>
      </w:divBdr>
    </w:div>
    <w:div w:id="556673135">
      <w:bodyDiv w:val="1"/>
      <w:marLeft w:val="0"/>
      <w:marRight w:val="0"/>
      <w:marTop w:val="0"/>
      <w:marBottom w:val="0"/>
      <w:divBdr>
        <w:top w:val="none" w:sz="0" w:space="0" w:color="auto"/>
        <w:left w:val="none" w:sz="0" w:space="0" w:color="auto"/>
        <w:bottom w:val="none" w:sz="0" w:space="0" w:color="auto"/>
        <w:right w:val="none" w:sz="0" w:space="0" w:color="auto"/>
      </w:divBdr>
    </w:div>
    <w:div w:id="616453650">
      <w:bodyDiv w:val="1"/>
      <w:marLeft w:val="0"/>
      <w:marRight w:val="0"/>
      <w:marTop w:val="0"/>
      <w:marBottom w:val="0"/>
      <w:divBdr>
        <w:top w:val="none" w:sz="0" w:space="0" w:color="auto"/>
        <w:left w:val="none" w:sz="0" w:space="0" w:color="auto"/>
        <w:bottom w:val="none" w:sz="0" w:space="0" w:color="auto"/>
        <w:right w:val="none" w:sz="0" w:space="0" w:color="auto"/>
      </w:divBdr>
    </w:div>
    <w:div w:id="638462856">
      <w:bodyDiv w:val="1"/>
      <w:marLeft w:val="0"/>
      <w:marRight w:val="0"/>
      <w:marTop w:val="0"/>
      <w:marBottom w:val="0"/>
      <w:divBdr>
        <w:top w:val="none" w:sz="0" w:space="0" w:color="auto"/>
        <w:left w:val="none" w:sz="0" w:space="0" w:color="auto"/>
        <w:bottom w:val="none" w:sz="0" w:space="0" w:color="auto"/>
        <w:right w:val="none" w:sz="0" w:space="0" w:color="auto"/>
      </w:divBdr>
    </w:div>
    <w:div w:id="649670496">
      <w:bodyDiv w:val="1"/>
      <w:marLeft w:val="0"/>
      <w:marRight w:val="0"/>
      <w:marTop w:val="0"/>
      <w:marBottom w:val="0"/>
      <w:divBdr>
        <w:top w:val="none" w:sz="0" w:space="0" w:color="auto"/>
        <w:left w:val="none" w:sz="0" w:space="0" w:color="auto"/>
        <w:bottom w:val="none" w:sz="0" w:space="0" w:color="auto"/>
        <w:right w:val="none" w:sz="0" w:space="0" w:color="auto"/>
      </w:divBdr>
      <w:divsChild>
        <w:div w:id="723022213">
          <w:marLeft w:val="0"/>
          <w:marRight w:val="0"/>
          <w:marTop w:val="0"/>
          <w:marBottom w:val="0"/>
          <w:divBdr>
            <w:top w:val="none" w:sz="0" w:space="0" w:color="auto"/>
            <w:left w:val="none" w:sz="0" w:space="0" w:color="auto"/>
            <w:bottom w:val="none" w:sz="0" w:space="0" w:color="auto"/>
            <w:right w:val="none" w:sz="0" w:space="0" w:color="auto"/>
          </w:divBdr>
        </w:div>
        <w:div w:id="1301498569">
          <w:marLeft w:val="0"/>
          <w:marRight w:val="0"/>
          <w:marTop w:val="0"/>
          <w:marBottom w:val="0"/>
          <w:divBdr>
            <w:top w:val="none" w:sz="0" w:space="0" w:color="auto"/>
            <w:left w:val="none" w:sz="0" w:space="0" w:color="auto"/>
            <w:bottom w:val="none" w:sz="0" w:space="0" w:color="auto"/>
            <w:right w:val="none" w:sz="0" w:space="0" w:color="auto"/>
          </w:divBdr>
        </w:div>
      </w:divsChild>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730738929">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862279932">
      <w:bodyDiv w:val="1"/>
      <w:marLeft w:val="0"/>
      <w:marRight w:val="0"/>
      <w:marTop w:val="0"/>
      <w:marBottom w:val="0"/>
      <w:divBdr>
        <w:top w:val="none" w:sz="0" w:space="0" w:color="auto"/>
        <w:left w:val="none" w:sz="0" w:space="0" w:color="auto"/>
        <w:bottom w:val="none" w:sz="0" w:space="0" w:color="auto"/>
        <w:right w:val="none" w:sz="0" w:space="0" w:color="auto"/>
      </w:divBdr>
    </w:div>
    <w:div w:id="889071760">
      <w:bodyDiv w:val="1"/>
      <w:marLeft w:val="0"/>
      <w:marRight w:val="0"/>
      <w:marTop w:val="0"/>
      <w:marBottom w:val="0"/>
      <w:divBdr>
        <w:top w:val="none" w:sz="0" w:space="0" w:color="auto"/>
        <w:left w:val="none" w:sz="0" w:space="0" w:color="auto"/>
        <w:bottom w:val="none" w:sz="0" w:space="0" w:color="auto"/>
        <w:right w:val="none" w:sz="0" w:space="0" w:color="auto"/>
      </w:divBdr>
    </w:div>
    <w:div w:id="1038434873">
      <w:bodyDiv w:val="1"/>
      <w:marLeft w:val="0"/>
      <w:marRight w:val="0"/>
      <w:marTop w:val="0"/>
      <w:marBottom w:val="0"/>
      <w:divBdr>
        <w:top w:val="none" w:sz="0" w:space="0" w:color="auto"/>
        <w:left w:val="none" w:sz="0" w:space="0" w:color="auto"/>
        <w:bottom w:val="none" w:sz="0" w:space="0" w:color="auto"/>
        <w:right w:val="none" w:sz="0" w:space="0" w:color="auto"/>
      </w:divBdr>
    </w:div>
    <w:div w:id="1069765360">
      <w:bodyDiv w:val="1"/>
      <w:marLeft w:val="0"/>
      <w:marRight w:val="0"/>
      <w:marTop w:val="0"/>
      <w:marBottom w:val="0"/>
      <w:divBdr>
        <w:top w:val="none" w:sz="0" w:space="0" w:color="auto"/>
        <w:left w:val="none" w:sz="0" w:space="0" w:color="auto"/>
        <w:bottom w:val="none" w:sz="0" w:space="0" w:color="auto"/>
        <w:right w:val="none" w:sz="0" w:space="0" w:color="auto"/>
      </w:divBdr>
    </w:div>
    <w:div w:id="1079331885">
      <w:bodyDiv w:val="1"/>
      <w:marLeft w:val="0"/>
      <w:marRight w:val="0"/>
      <w:marTop w:val="0"/>
      <w:marBottom w:val="0"/>
      <w:divBdr>
        <w:top w:val="none" w:sz="0" w:space="0" w:color="auto"/>
        <w:left w:val="none" w:sz="0" w:space="0" w:color="auto"/>
        <w:bottom w:val="none" w:sz="0" w:space="0" w:color="auto"/>
        <w:right w:val="none" w:sz="0" w:space="0" w:color="auto"/>
      </w:divBdr>
    </w:div>
    <w:div w:id="1137066322">
      <w:bodyDiv w:val="1"/>
      <w:marLeft w:val="0"/>
      <w:marRight w:val="0"/>
      <w:marTop w:val="0"/>
      <w:marBottom w:val="0"/>
      <w:divBdr>
        <w:top w:val="none" w:sz="0" w:space="0" w:color="auto"/>
        <w:left w:val="none" w:sz="0" w:space="0" w:color="auto"/>
        <w:bottom w:val="none" w:sz="0" w:space="0" w:color="auto"/>
        <w:right w:val="none" w:sz="0" w:space="0" w:color="auto"/>
      </w:divBdr>
    </w:div>
    <w:div w:id="1139691216">
      <w:bodyDiv w:val="1"/>
      <w:marLeft w:val="0"/>
      <w:marRight w:val="0"/>
      <w:marTop w:val="0"/>
      <w:marBottom w:val="0"/>
      <w:divBdr>
        <w:top w:val="none" w:sz="0" w:space="0" w:color="auto"/>
        <w:left w:val="none" w:sz="0" w:space="0" w:color="auto"/>
        <w:bottom w:val="none" w:sz="0" w:space="0" w:color="auto"/>
        <w:right w:val="none" w:sz="0" w:space="0" w:color="auto"/>
      </w:divBdr>
    </w:div>
    <w:div w:id="1256212197">
      <w:bodyDiv w:val="1"/>
      <w:marLeft w:val="0"/>
      <w:marRight w:val="0"/>
      <w:marTop w:val="0"/>
      <w:marBottom w:val="0"/>
      <w:divBdr>
        <w:top w:val="none" w:sz="0" w:space="0" w:color="auto"/>
        <w:left w:val="none" w:sz="0" w:space="0" w:color="auto"/>
        <w:bottom w:val="none" w:sz="0" w:space="0" w:color="auto"/>
        <w:right w:val="none" w:sz="0" w:space="0" w:color="auto"/>
      </w:divBdr>
    </w:div>
    <w:div w:id="1302542053">
      <w:bodyDiv w:val="1"/>
      <w:marLeft w:val="0"/>
      <w:marRight w:val="0"/>
      <w:marTop w:val="0"/>
      <w:marBottom w:val="0"/>
      <w:divBdr>
        <w:top w:val="none" w:sz="0" w:space="0" w:color="auto"/>
        <w:left w:val="none" w:sz="0" w:space="0" w:color="auto"/>
        <w:bottom w:val="none" w:sz="0" w:space="0" w:color="auto"/>
        <w:right w:val="none" w:sz="0" w:space="0" w:color="auto"/>
      </w:divBdr>
    </w:div>
    <w:div w:id="1326710907">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752268600">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797408888">
      <w:bodyDiv w:val="1"/>
      <w:marLeft w:val="0"/>
      <w:marRight w:val="0"/>
      <w:marTop w:val="0"/>
      <w:marBottom w:val="0"/>
      <w:divBdr>
        <w:top w:val="none" w:sz="0" w:space="0" w:color="auto"/>
        <w:left w:val="none" w:sz="0" w:space="0" w:color="auto"/>
        <w:bottom w:val="none" w:sz="0" w:space="0" w:color="auto"/>
        <w:right w:val="none" w:sz="0" w:space="0" w:color="auto"/>
      </w:divBdr>
    </w:div>
    <w:div w:id="1808086610">
      <w:bodyDiv w:val="1"/>
      <w:marLeft w:val="0"/>
      <w:marRight w:val="0"/>
      <w:marTop w:val="0"/>
      <w:marBottom w:val="0"/>
      <w:divBdr>
        <w:top w:val="none" w:sz="0" w:space="0" w:color="auto"/>
        <w:left w:val="none" w:sz="0" w:space="0" w:color="auto"/>
        <w:bottom w:val="none" w:sz="0" w:space="0" w:color="auto"/>
        <w:right w:val="none" w:sz="0" w:space="0" w:color="auto"/>
      </w:divBdr>
    </w:div>
    <w:div w:id="1927499942">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 w:id="1965426923">
      <w:bodyDiv w:val="1"/>
      <w:marLeft w:val="0"/>
      <w:marRight w:val="0"/>
      <w:marTop w:val="0"/>
      <w:marBottom w:val="0"/>
      <w:divBdr>
        <w:top w:val="none" w:sz="0" w:space="0" w:color="auto"/>
        <w:left w:val="none" w:sz="0" w:space="0" w:color="auto"/>
        <w:bottom w:val="none" w:sz="0" w:space="0" w:color="auto"/>
        <w:right w:val="none" w:sz="0" w:space="0" w:color="auto"/>
      </w:divBdr>
    </w:div>
    <w:div w:id="1998683673">
      <w:bodyDiv w:val="1"/>
      <w:marLeft w:val="0"/>
      <w:marRight w:val="0"/>
      <w:marTop w:val="0"/>
      <w:marBottom w:val="0"/>
      <w:divBdr>
        <w:top w:val="none" w:sz="0" w:space="0" w:color="auto"/>
        <w:left w:val="none" w:sz="0" w:space="0" w:color="auto"/>
        <w:bottom w:val="none" w:sz="0" w:space="0" w:color="auto"/>
        <w:right w:val="none" w:sz="0" w:space="0" w:color="auto"/>
      </w:divBdr>
    </w:div>
    <w:div w:id="1999382406">
      <w:bodyDiv w:val="1"/>
      <w:marLeft w:val="0"/>
      <w:marRight w:val="0"/>
      <w:marTop w:val="0"/>
      <w:marBottom w:val="0"/>
      <w:divBdr>
        <w:top w:val="none" w:sz="0" w:space="0" w:color="auto"/>
        <w:left w:val="none" w:sz="0" w:space="0" w:color="auto"/>
        <w:bottom w:val="none" w:sz="0" w:space="0" w:color="auto"/>
        <w:right w:val="none" w:sz="0" w:space="0" w:color="auto"/>
      </w:divBdr>
    </w:div>
    <w:div w:id="20116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koda-auto.com/" TargetMode="External"/><Relationship Id="rId18" Type="http://schemas.openxmlformats.org/officeDocument/2006/relationships/header" Target="header3.xml"/><Relationship Id="rId26" Type="http://schemas.openxmlformats.org/officeDocument/2006/relationships/hyperlink" Target="http://9265645910.myjino.ru/bids/bid_view?id=33451" TargetMode="External"/><Relationship Id="rId3" Type="http://schemas.openxmlformats.org/officeDocument/2006/relationships/styles" Target="styles.xml"/><Relationship Id="rId21" Type="http://schemas.openxmlformats.org/officeDocument/2006/relationships/hyperlink" Target="https://gainexpress-dealer.com/products/wtm-1100?variant=39118931404"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9265645910.myjino.ru/bids/bid_view?id=33451"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fgis.gost.ru/fundmetrology/registry/4/items/140539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9265645910.myjino.ru/bids/bid_view?id=33451" TargetMode="External"/><Relationship Id="rId5" Type="http://schemas.openxmlformats.org/officeDocument/2006/relationships/webSettings" Target="webSettings.xml"/><Relationship Id="rId15" Type="http://schemas.openxmlformats.org/officeDocument/2006/relationships/hyperlink" Target="https://www.skoda-auto.com/" TargetMode="External"/><Relationship Id="rId23" Type="http://schemas.openxmlformats.org/officeDocument/2006/relationships/hyperlink" Target="https://bestone-meter.en.made-in-china.com/product/LyYxEsmJOXWM/China-Digital-Window-Tint-Meter-Visual-Light-Transmission-30mm-Thickness-Continuous-Measuring-Wtm-1100.html" TargetMode="External"/><Relationship Id="rId28"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eader" Target="header1.xml"/><Relationship Id="rId19" Type="http://schemas.openxmlformats.org/officeDocument/2006/relationships/hyperlink" Target="https://fgis.gost.ru/fundmetrology/registry/4/items/355830" TargetMode="External"/><Relationship Id="rId4" Type="http://schemas.openxmlformats.org/officeDocument/2006/relationships/settings" Target="settings.xml"/><Relationship Id="rId9" Type="http://schemas.openxmlformats.org/officeDocument/2006/relationships/hyperlink" Target="https://www.skoda-auto.com/" TargetMode="External"/><Relationship Id="rId14" Type="http://schemas.openxmlformats.org/officeDocument/2006/relationships/hyperlink" Target="https://www.skoda-auto.com/" TargetMode="External"/><Relationship Id="rId22" Type="http://schemas.openxmlformats.org/officeDocument/2006/relationships/hyperlink" Target="https://aliexpress.ru/item/1005002347117031.html?gatewayAdapt=glo2rus&amp;sku_id=12000020209030248" TargetMode="External"/><Relationship Id="rId27" Type="http://schemas.openxmlformats.org/officeDocument/2006/relationships/hyperlink" Target="http://9265645910.myjino.ru/bids/bid_view?id=33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2C7D-36D7-49CD-B68E-A426B6F9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86</Pages>
  <Words>20303</Words>
  <Characters>115731</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ՀՀ ՀԱՇՎԵՔՆՆԻՉ ՊԱԼԱՏԻ ԸՆԹԱՑԻԿ ԵԶՐԱԿԱՑՈւԹՅՈՒՆ</vt:lpstr>
    </vt:vector>
  </TitlesOfParts>
  <Company/>
  <LinksUpToDate>false</LinksUpToDate>
  <CharactersWithSpaces>135763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2023</dc:subject>
  <dc:creator>User</dc:creator>
  <cp:keywords>https:/mul2.armsai.am/tasks/11137/oneclick/702d3f6cb4968dc310d01652e2436834d0b108ff9132d0abedb96485077ff932.docx?token=bb1c6c9e6c9d1f6be992d2b8245a1cc6</cp:keywords>
  <dc:description/>
  <cp:lastModifiedBy>Մ․Առաքելյան</cp:lastModifiedBy>
  <cp:revision>9</cp:revision>
  <cp:lastPrinted>2023-10-24T11:45:00Z</cp:lastPrinted>
  <dcterms:created xsi:type="dcterms:W3CDTF">2024-01-29T10:05:00Z</dcterms:created>
  <dcterms:modified xsi:type="dcterms:W3CDTF">2024-01-29T12:54:00Z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