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6B83D" w14:textId="3586370B" w:rsidR="000E3752" w:rsidRPr="00D53D61" w:rsidRDefault="000E3752" w:rsidP="000E3752">
      <w:pPr>
        <w:tabs>
          <w:tab w:val="center" w:pos="4680"/>
          <w:tab w:val="right" w:pos="9360"/>
        </w:tabs>
        <w:spacing w:after="0" w:line="240" w:lineRule="auto"/>
        <w:ind w:firstLine="709"/>
        <w:jc w:val="right"/>
        <w:rPr>
          <w:rFonts w:ascii="GHEA Grapalat" w:hAnsi="GHEA Grapalat"/>
          <w:i/>
          <w:sz w:val="20"/>
          <w:szCs w:val="20"/>
          <w:lang w:val="hy-AM" w:eastAsia="x-none"/>
        </w:rPr>
      </w:pPr>
      <w:r w:rsidRPr="00D53D61">
        <w:rPr>
          <w:rFonts w:ascii="GHEA Grapalat" w:hAnsi="GHEA Grapalat"/>
          <w:i/>
          <w:sz w:val="20"/>
          <w:szCs w:val="20"/>
          <w:lang w:val="hy-AM" w:eastAsia="x-none"/>
        </w:rPr>
        <w:t>Հավելված</w:t>
      </w:r>
    </w:p>
    <w:p w14:paraId="2EC6E2F7" w14:textId="77777777" w:rsidR="000E3752" w:rsidRPr="00D53D61" w:rsidRDefault="000E3752" w:rsidP="000E3752">
      <w:pPr>
        <w:tabs>
          <w:tab w:val="center" w:pos="4680"/>
          <w:tab w:val="right" w:pos="9360"/>
        </w:tabs>
        <w:spacing w:after="0" w:line="240" w:lineRule="auto"/>
        <w:ind w:firstLine="709"/>
        <w:jc w:val="right"/>
        <w:rPr>
          <w:rFonts w:ascii="GHEA Grapalat" w:hAnsi="GHEA Grapalat"/>
          <w:i/>
          <w:sz w:val="20"/>
          <w:szCs w:val="20"/>
          <w:lang w:val="hy-AM" w:eastAsia="x-none"/>
        </w:rPr>
      </w:pPr>
      <w:r w:rsidRPr="00D53D61">
        <w:rPr>
          <w:rFonts w:ascii="GHEA Grapalat" w:hAnsi="GHEA Grapalat"/>
          <w:i/>
          <w:sz w:val="20"/>
          <w:szCs w:val="20"/>
          <w:lang w:val="hy-AM" w:eastAsia="x-none"/>
        </w:rPr>
        <w:t>ՀՀ հաշվեքննիչ պալատի</w:t>
      </w:r>
    </w:p>
    <w:p w14:paraId="708F78FC" w14:textId="5998850D" w:rsidR="00B24921" w:rsidRPr="00D53D61" w:rsidRDefault="00B722CF" w:rsidP="000E3752">
      <w:pPr>
        <w:spacing w:after="0" w:line="240" w:lineRule="auto"/>
        <w:jc w:val="right"/>
        <w:rPr>
          <w:rFonts w:cs="Sylfaen"/>
          <w:b/>
          <w:bCs/>
          <w:color w:val="000000"/>
          <w:sz w:val="32"/>
          <w:lang w:val="hy-AM"/>
        </w:rPr>
      </w:pPr>
      <w:r>
        <w:rPr>
          <w:rFonts w:ascii="GHEA Grapalat" w:hAnsi="GHEA Grapalat"/>
          <w:i/>
          <w:sz w:val="20"/>
          <w:szCs w:val="20"/>
          <w:lang w:val="hy-AM" w:eastAsia="x-none"/>
        </w:rPr>
        <w:t>2024</w:t>
      </w:r>
      <w:r w:rsidR="000E3752" w:rsidRPr="00D53D61">
        <w:rPr>
          <w:rFonts w:ascii="GHEA Grapalat" w:hAnsi="GHEA Grapalat"/>
          <w:i/>
          <w:sz w:val="20"/>
          <w:szCs w:val="20"/>
          <w:lang w:val="hy-AM" w:eastAsia="x-none"/>
        </w:rPr>
        <w:t xml:space="preserve">թ. </w:t>
      </w:r>
      <w:r w:rsidR="0016737E" w:rsidRPr="00D53D61">
        <w:rPr>
          <w:rFonts w:ascii="GHEA Grapalat" w:hAnsi="GHEA Grapalat"/>
          <w:i/>
          <w:sz w:val="20"/>
          <w:szCs w:val="20"/>
          <w:lang w:val="hy-AM" w:eastAsia="x-none"/>
        </w:rPr>
        <w:t>հո</w:t>
      </w:r>
      <w:r>
        <w:rPr>
          <w:rFonts w:ascii="GHEA Grapalat" w:hAnsi="GHEA Grapalat"/>
          <w:i/>
          <w:sz w:val="20"/>
          <w:szCs w:val="20"/>
          <w:lang w:val="hy-AM" w:eastAsia="x-none"/>
        </w:rPr>
        <w:t>ւնվա</w:t>
      </w:r>
      <w:r w:rsidR="00F02CDE" w:rsidRPr="00A14745">
        <w:rPr>
          <w:rFonts w:ascii="GHEA Grapalat" w:hAnsi="GHEA Grapalat"/>
          <w:i/>
          <w:sz w:val="20"/>
          <w:szCs w:val="20"/>
          <w:lang w:val="hy-AM" w:eastAsia="x-none"/>
        </w:rPr>
        <w:t>ր</w:t>
      </w:r>
      <w:r w:rsidR="000E3752" w:rsidRPr="00D53D61">
        <w:rPr>
          <w:rFonts w:ascii="GHEA Grapalat" w:hAnsi="GHEA Grapalat"/>
          <w:i/>
          <w:sz w:val="20"/>
          <w:szCs w:val="20"/>
          <w:lang w:val="hy-AM" w:eastAsia="x-none"/>
        </w:rPr>
        <w:t>ի</w:t>
      </w:r>
      <w:r w:rsidR="009E549D" w:rsidRPr="00D53D61">
        <w:rPr>
          <w:rFonts w:ascii="GHEA Grapalat" w:hAnsi="GHEA Grapalat"/>
          <w:i/>
          <w:sz w:val="20"/>
          <w:szCs w:val="20"/>
          <w:lang w:val="hy-AM" w:eastAsia="x-none"/>
        </w:rPr>
        <w:t xml:space="preserve"> </w:t>
      </w:r>
      <w:r>
        <w:rPr>
          <w:rFonts w:ascii="GHEA Grapalat" w:hAnsi="GHEA Grapalat"/>
          <w:i/>
          <w:sz w:val="20"/>
          <w:szCs w:val="20"/>
          <w:lang w:val="hy-AM" w:eastAsia="x-none"/>
        </w:rPr>
        <w:t>25</w:t>
      </w:r>
      <w:r w:rsidR="000E3752" w:rsidRPr="00D53D61">
        <w:rPr>
          <w:rFonts w:ascii="GHEA Grapalat" w:hAnsi="GHEA Grapalat"/>
          <w:i/>
          <w:sz w:val="20"/>
          <w:szCs w:val="20"/>
          <w:lang w:val="hy-AM" w:eastAsia="x-none"/>
        </w:rPr>
        <w:t xml:space="preserve">-ի թիվ </w:t>
      </w:r>
      <w:r w:rsidR="00750053">
        <w:rPr>
          <w:rFonts w:ascii="GHEA Grapalat" w:hAnsi="GHEA Grapalat"/>
          <w:i/>
          <w:sz w:val="20"/>
          <w:szCs w:val="20"/>
          <w:lang w:val="en-GB" w:eastAsia="x-none"/>
        </w:rPr>
        <w:t>2</w:t>
      </w:r>
      <w:r w:rsidR="000E3752" w:rsidRPr="00D53D61">
        <w:rPr>
          <w:rFonts w:ascii="GHEA Grapalat" w:hAnsi="GHEA Grapalat"/>
          <w:i/>
          <w:sz w:val="20"/>
          <w:szCs w:val="20"/>
          <w:lang w:val="hy-AM" w:eastAsia="x-none"/>
        </w:rPr>
        <w:t>-Ա որոշման</w:t>
      </w:r>
    </w:p>
    <w:p w14:paraId="1E0225A1" w14:textId="67290B08" w:rsidR="00E41043" w:rsidRPr="00A14745" w:rsidRDefault="00E41043" w:rsidP="00CE04AE">
      <w:pPr>
        <w:spacing w:line="276" w:lineRule="auto"/>
        <w:ind w:right="-2"/>
        <w:jc w:val="center"/>
        <w:rPr>
          <w:rFonts w:ascii="GHEA Grapalat" w:hAnsi="GHEA Grapalat" w:cs="Sylfaen"/>
          <w:bCs/>
          <w:i/>
          <w:color w:val="000000"/>
          <w:sz w:val="32"/>
          <w:szCs w:val="32"/>
          <w:lang w:val="hy-AM"/>
        </w:rPr>
      </w:pPr>
    </w:p>
    <w:p w14:paraId="2C99199C" w14:textId="77777777" w:rsidR="00A41470" w:rsidRPr="00D53D61" w:rsidRDefault="00A41470" w:rsidP="00CE04AE">
      <w:pPr>
        <w:spacing w:line="276" w:lineRule="auto"/>
        <w:ind w:right="-2"/>
        <w:jc w:val="center"/>
        <w:rPr>
          <w:rFonts w:ascii="GHEA Grapalat" w:hAnsi="GHEA Grapalat" w:cs="Sylfaen"/>
          <w:b/>
          <w:bCs/>
          <w:color w:val="000000"/>
          <w:sz w:val="32"/>
          <w:szCs w:val="32"/>
          <w:lang w:val="hy-AM"/>
        </w:rPr>
      </w:pPr>
    </w:p>
    <w:p w14:paraId="0FC73021" w14:textId="6E8FCEEC" w:rsidR="002073EC" w:rsidRPr="00D53D61" w:rsidRDefault="002073EC" w:rsidP="00CE04AE">
      <w:pPr>
        <w:spacing w:line="276" w:lineRule="auto"/>
        <w:ind w:right="-2"/>
        <w:jc w:val="center"/>
        <w:rPr>
          <w:rFonts w:ascii="GHEA Grapalat" w:hAnsi="GHEA Grapalat" w:cs="Sylfaen"/>
          <w:b/>
          <w:bCs/>
          <w:color w:val="000000"/>
          <w:sz w:val="32"/>
          <w:szCs w:val="32"/>
          <w:lang w:val="hy-AM"/>
        </w:rPr>
      </w:pPr>
      <w:r w:rsidRPr="00D53D61">
        <w:rPr>
          <w:rFonts w:ascii="GHEA Grapalat" w:hAnsi="GHEA Grapalat" w:cs="Sylfaen"/>
          <w:b/>
          <w:bCs/>
          <w:color w:val="000000"/>
          <w:sz w:val="32"/>
          <w:szCs w:val="32"/>
          <w:lang w:val="hy-AM"/>
        </w:rPr>
        <w:t>ՀԱՅԱՍՏԱՆԻ</w:t>
      </w:r>
      <w:r w:rsidRPr="00D53D61">
        <w:rPr>
          <w:rFonts w:ascii="GHEA Grapalat" w:hAnsi="GHEA Grapalat"/>
          <w:b/>
          <w:bCs/>
          <w:color w:val="000000"/>
          <w:sz w:val="32"/>
          <w:szCs w:val="32"/>
          <w:lang w:val="hy-AM"/>
        </w:rPr>
        <w:t xml:space="preserve"> </w:t>
      </w:r>
      <w:r w:rsidRPr="00D53D61">
        <w:rPr>
          <w:rFonts w:ascii="GHEA Grapalat" w:hAnsi="GHEA Grapalat" w:cs="Sylfaen"/>
          <w:b/>
          <w:bCs/>
          <w:color w:val="000000"/>
          <w:sz w:val="32"/>
          <w:szCs w:val="32"/>
          <w:lang w:val="hy-AM"/>
        </w:rPr>
        <w:t>ՀԱՆՐԱՊԵՏՈՒԹՅԱՆ</w:t>
      </w:r>
      <w:r w:rsidRPr="00D53D61">
        <w:rPr>
          <w:rFonts w:ascii="GHEA Grapalat" w:hAnsi="GHEA Grapalat"/>
          <w:color w:val="000000"/>
          <w:sz w:val="32"/>
          <w:szCs w:val="32"/>
          <w:lang w:val="hy-AM"/>
        </w:rPr>
        <w:t xml:space="preserve"> </w:t>
      </w:r>
      <w:r w:rsidRPr="00D53D61">
        <w:rPr>
          <w:rFonts w:ascii="GHEA Grapalat" w:hAnsi="GHEA Grapalat" w:cs="Sylfaen"/>
          <w:b/>
          <w:bCs/>
          <w:color w:val="000000"/>
          <w:sz w:val="32"/>
          <w:szCs w:val="32"/>
          <w:lang w:val="hy-AM"/>
        </w:rPr>
        <w:t>ՀԱՇՎԵՔՆՆԻՉ</w:t>
      </w:r>
      <w:r w:rsidRPr="00D53D61">
        <w:rPr>
          <w:rFonts w:ascii="GHEA Grapalat" w:hAnsi="GHEA Grapalat"/>
          <w:b/>
          <w:bCs/>
          <w:color w:val="000000"/>
          <w:sz w:val="32"/>
          <w:szCs w:val="32"/>
          <w:lang w:val="hy-AM"/>
        </w:rPr>
        <w:t xml:space="preserve"> </w:t>
      </w:r>
      <w:r w:rsidRPr="00D53D61">
        <w:rPr>
          <w:rFonts w:ascii="GHEA Grapalat" w:hAnsi="GHEA Grapalat" w:cs="Sylfaen"/>
          <w:b/>
          <w:bCs/>
          <w:color w:val="000000"/>
          <w:sz w:val="32"/>
          <w:szCs w:val="32"/>
          <w:lang w:val="hy-AM"/>
        </w:rPr>
        <w:t>ՊԱԼԱՏ</w:t>
      </w:r>
    </w:p>
    <w:p w14:paraId="678E165C" w14:textId="77777777" w:rsidR="002073EC" w:rsidRPr="00D53D61" w:rsidRDefault="002073EC" w:rsidP="00CE04AE">
      <w:pPr>
        <w:spacing w:line="276" w:lineRule="auto"/>
        <w:ind w:right="-2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14:paraId="50FCC65A" w14:textId="77777777" w:rsidR="002073EC" w:rsidRPr="00D53D61" w:rsidRDefault="002073EC" w:rsidP="00CE04AE">
      <w:pPr>
        <w:tabs>
          <w:tab w:val="left" w:pos="9180"/>
        </w:tabs>
        <w:spacing w:line="276" w:lineRule="auto"/>
        <w:ind w:right="-2"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D53D61">
        <w:rPr>
          <w:rFonts w:ascii="GHEA Grapalat" w:hAnsi="GHEA Grapalat"/>
          <w:noProof/>
          <w:sz w:val="24"/>
          <w:szCs w:val="24"/>
          <w:lang w:val="en-GB" w:eastAsia="en-GB"/>
        </w:rPr>
        <w:drawing>
          <wp:inline distT="0" distB="0" distL="0" distR="0" wp14:anchorId="4121CAB0" wp14:editId="48699ACD">
            <wp:extent cx="1341120" cy="1257300"/>
            <wp:effectExtent l="0" t="0" r="0" b="0"/>
            <wp:docPr id="2" name="Picture 2" descr="http://www.parliament.am/laws_images/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rliament.am/laws_images/1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23900" w14:textId="77777777" w:rsidR="002073EC" w:rsidRPr="00D53D61" w:rsidRDefault="002073EC" w:rsidP="00CE04AE">
      <w:pPr>
        <w:tabs>
          <w:tab w:val="left" w:pos="9180"/>
        </w:tabs>
        <w:spacing w:line="276" w:lineRule="auto"/>
        <w:ind w:right="-2"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14:paraId="4961615B" w14:textId="77777777" w:rsidR="002073EC" w:rsidRPr="00D53D61" w:rsidRDefault="002073EC" w:rsidP="00C761EC">
      <w:pPr>
        <w:tabs>
          <w:tab w:val="left" w:pos="9180"/>
        </w:tabs>
        <w:spacing w:line="276" w:lineRule="auto"/>
        <w:ind w:right="-2"/>
        <w:jc w:val="right"/>
        <w:rPr>
          <w:rFonts w:ascii="GHEA Grapalat" w:hAnsi="GHEA Grapalat" w:cs="Sylfaen"/>
          <w:b/>
          <w:bCs/>
          <w:color w:val="000000"/>
          <w:sz w:val="32"/>
          <w:szCs w:val="32"/>
        </w:rPr>
      </w:pPr>
    </w:p>
    <w:p w14:paraId="37E0CE47" w14:textId="77777777" w:rsidR="002073EC" w:rsidRPr="00D53D61" w:rsidRDefault="002073EC" w:rsidP="00CE04AE">
      <w:pPr>
        <w:tabs>
          <w:tab w:val="left" w:pos="9180"/>
        </w:tabs>
        <w:spacing w:after="120" w:line="276" w:lineRule="auto"/>
        <w:ind w:right="-2"/>
        <w:jc w:val="center"/>
        <w:rPr>
          <w:rFonts w:ascii="GHEA Grapalat" w:hAnsi="GHEA Grapalat"/>
          <w:i/>
          <w:sz w:val="32"/>
          <w:szCs w:val="32"/>
          <w:u w:val="single"/>
          <w:lang w:val="hy-AM"/>
        </w:rPr>
      </w:pPr>
      <w:r w:rsidRPr="00D53D61">
        <w:rPr>
          <w:rFonts w:ascii="GHEA Grapalat" w:hAnsi="GHEA Grapalat" w:cs="Sylfaen"/>
          <w:b/>
          <w:bCs/>
          <w:color w:val="000000"/>
          <w:sz w:val="32"/>
          <w:szCs w:val="32"/>
        </w:rPr>
        <w:t>ԸՆԹԱՑԻԿ</w:t>
      </w:r>
      <w:r w:rsidRPr="00D53D61">
        <w:rPr>
          <w:rFonts w:ascii="GHEA Grapalat" w:hAnsi="GHEA Grapalat"/>
          <w:b/>
          <w:bCs/>
          <w:color w:val="000000"/>
          <w:sz w:val="32"/>
          <w:szCs w:val="32"/>
        </w:rPr>
        <w:t xml:space="preserve"> </w:t>
      </w:r>
      <w:r w:rsidRPr="00D53D61">
        <w:rPr>
          <w:rFonts w:ascii="GHEA Grapalat" w:hAnsi="GHEA Grapalat" w:cs="Sylfaen"/>
          <w:b/>
          <w:bCs/>
          <w:color w:val="000000"/>
          <w:sz w:val="32"/>
          <w:szCs w:val="32"/>
          <w:lang w:val="hy-AM"/>
        </w:rPr>
        <w:t>ԵԶՐԱԿԱՑՈՒԹՅՈՒՆ</w:t>
      </w:r>
    </w:p>
    <w:p w14:paraId="46565B0D" w14:textId="4B76BE46" w:rsidR="002073EC" w:rsidRPr="00D53D61" w:rsidRDefault="002073EC" w:rsidP="00CE04AE">
      <w:pPr>
        <w:spacing w:line="276" w:lineRule="auto"/>
        <w:ind w:right="-2"/>
        <w:jc w:val="center"/>
        <w:rPr>
          <w:rFonts w:ascii="GHEA Grapalat" w:hAnsi="GHEA Grapalat"/>
          <w:color w:val="808080"/>
          <w:sz w:val="28"/>
          <w:szCs w:val="28"/>
          <w:lang w:val="hy-AM"/>
        </w:rPr>
      </w:pPr>
      <w:r w:rsidRPr="00D53D61">
        <w:rPr>
          <w:rFonts w:ascii="GHEA Grapalat" w:hAnsi="GHEA Grapalat"/>
          <w:b/>
          <w:bCs/>
          <w:color w:val="2E74B5" w:themeColor="accent1" w:themeShade="BF"/>
          <w:sz w:val="28"/>
          <w:szCs w:val="28"/>
          <w:lang w:val="hy-AM"/>
        </w:rPr>
        <w:t xml:space="preserve">ՀՀ </w:t>
      </w:r>
      <w:r w:rsidR="00BA63C1" w:rsidRPr="00D53D61">
        <w:rPr>
          <w:rFonts w:ascii="GHEA Grapalat" w:hAnsi="GHEA Grapalat"/>
          <w:b/>
          <w:bCs/>
          <w:color w:val="2E74B5" w:themeColor="accent1" w:themeShade="BF"/>
          <w:sz w:val="28"/>
          <w:szCs w:val="28"/>
          <w:lang w:val="hy-AM"/>
        </w:rPr>
        <w:t>ԱՌՈՂՋԱՊԱՀՈՒԹՅԱՆ</w:t>
      </w:r>
      <w:r w:rsidRPr="00D53D61">
        <w:rPr>
          <w:rFonts w:ascii="GHEA Grapalat" w:hAnsi="GHEA Grapalat"/>
          <w:b/>
          <w:bCs/>
          <w:color w:val="2E74B5" w:themeColor="accent1" w:themeShade="BF"/>
          <w:sz w:val="28"/>
          <w:szCs w:val="28"/>
          <w:lang w:val="hy-AM"/>
        </w:rPr>
        <w:t xml:space="preserve"> ՆԱԽԱՐԱՐՈՒԹՅ</w:t>
      </w:r>
      <w:r w:rsidR="00AF6998" w:rsidRPr="00D53D61">
        <w:rPr>
          <w:rFonts w:ascii="GHEA Grapalat" w:hAnsi="GHEA Grapalat"/>
          <w:b/>
          <w:bCs/>
          <w:color w:val="2E74B5" w:themeColor="accent1" w:themeShade="BF"/>
          <w:sz w:val="28"/>
          <w:szCs w:val="28"/>
          <w:lang w:val="hy-AM"/>
        </w:rPr>
        <w:t>ՈՒՆՈՒՄ</w:t>
      </w:r>
      <w:r w:rsidR="001B04C4" w:rsidRPr="00D53D61">
        <w:rPr>
          <w:rFonts w:ascii="GHEA Grapalat" w:hAnsi="GHEA Grapalat"/>
          <w:b/>
          <w:bCs/>
          <w:color w:val="2E74B5" w:themeColor="accent1" w:themeShade="BF"/>
          <w:sz w:val="28"/>
          <w:szCs w:val="28"/>
          <w:lang w:val="hy-AM"/>
        </w:rPr>
        <w:t xml:space="preserve"> 202</w:t>
      </w:r>
      <w:r w:rsidR="0016737E" w:rsidRPr="00D53D61">
        <w:rPr>
          <w:rFonts w:ascii="GHEA Grapalat" w:hAnsi="GHEA Grapalat"/>
          <w:b/>
          <w:bCs/>
          <w:color w:val="2E74B5" w:themeColor="accent1" w:themeShade="BF"/>
          <w:sz w:val="28"/>
          <w:szCs w:val="28"/>
          <w:lang w:val="hy-AM"/>
        </w:rPr>
        <w:t>3</w:t>
      </w:r>
      <w:r w:rsidRPr="00D53D61">
        <w:rPr>
          <w:rFonts w:ascii="GHEA Grapalat" w:hAnsi="GHEA Grapalat"/>
          <w:b/>
          <w:bCs/>
          <w:color w:val="2E74B5" w:themeColor="accent1" w:themeShade="BF"/>
          <w:sz w:val="28"/>
          <w:szCs w:val="28"/>
          <w:lang w:val="hy-AM"/>
        </w:rPr>
        <w:t xml:space="preserve"> ԹՎԱԿԱՆԻ ՊԵՏԱԿԱՆ ԲՅՈՒՋԵԻ </w:t>
      </w:r>
      <w:r w:rsidR="00B722CF">
        <w:rPr>
          <w:rFonts w:ascii="GHEA Grapalat" w:hAnsi="GHEA Grapalat"/>
          <w:b/>
          <w:bCs/>
          <w:color w:val="2E74B5" w:themeColor="accent1" w:themeShade="BF"/>
          <w:sz w:val="28"/>
          <w:szCs w:val="28"/>
          <w:lang w:val="hy-AM"/>
        </w:rPr>
        <w:t>ԻՆՆ</w:t>
      </w:r>
      <w:r w:rsidR="0016737E" w:rsidRPr="00D53D61">
        <w:rPr>
          <w:rFonts w:ascii="GHEA Grapalat" w:hAnsi="GHEA Grapalat"/>
          <w:b/>
          <w:bCs/>
          <w:color w:val="2E74B5" w:themeColor="accent1" w:themeShade="BF"/>
          <w:sz w:val="28"/>
          <w:szCs w:val="28"/>
          <w:lang w:val="hy-AM"/>
        </w:rPr>
        <w:t xml:space="preserve"> ԱՄԻՍՆԵՐԻ</w:t>
      </w:r>
      <w:r w:rsidR="003168E4" w:rsidRPr="00D53D61">
        <w:rPr>
          <w:rFonts w:ascii="GHEA Grapalat" w:hAnsi="GHEA Grapalat"/>
          <w:b/>
          <w:bCs/>
          <w:color w:val="2E74B5" w:themeColor="accent1" w:themeShade="BF"/>
          <w:sz w:val="28"/>
          <w:szCs w:val="28"/>
          <w:lang w:val="hy-AM"/>
        </w:rPr>
        <w:t xml:space="preserve"> </w:t>
      </w:r>
      <w:r w:rsidR="00DC0BDB" w:rsidRPr="00D53D61">
        <w:rPr>
          <w:rFonts w:ascii="GHEA Grapalat" w:hAnsi="GHEA Grapalat"/>
          <w:b/>
          <w:bCs/>
          <w:color w:val="2E74B5" w:themeColor="accent1" w:themeShade="BF"/>
          <w:sz w:val="28"/>
          <w:szCs w:val="28"/>
          <w:lang w:val="hy-AM"/>
        </w:rPr>
        <w:t xml:space="preserve">ԿԱՏԱՐՄԱՆ </w:t>
      </w:r>
      <w:r w:rsidRPr="00D53D61">
        <w:rPr>
          <w:rFonts w:ascii="GHEA Grapalat" w:hAnsi="GHEA Grapalat"/>
          <w:b/>
          <w:bCs/>
          <w:color w:val="2E74B5" w:themeColor="accent1" w:themeShade="BF"/>
          <w:sz w:val="28"/>
          <w:szCs w:val="28"/>
          <w:lang w:val="hy-AM"/>
        </w:rPr>
        <w:t>ՀԱՇՎԵՔՆՆՈՒԹՅԱՆ ԱՐԴՅՈՒՆՔՆԵՐԻ ՎԵՐԱԲԵՐՅԱԼ</w:t>
      </w:r>
    </w:p>
    <w:p w14:paraId="79EFD2B8" w14:textId="77777777" w:rsidR="002073EC" w:rsidRPr="00D53D61" w:rsidRDefault="002073EC" w:rsidP="00BE3CC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0073C440" w14:textId="77777777" w:rsidR="002073EC" w:rsidRPr="00D53D61" w:rsidRDefault="002073EC" w:rsidP="00BE3CC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743C71D6" w14:textId="77777777" w:rsidR="002073EC" w:rsidRPr="00D53D61" w:rsidRDefault="002073EC" w:rsidP="00BE3CC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4DE80D7D" w14:textId="77777777" w:rsidR="002073EC" w:rsidRPr="00D53D61" w:rsidRDefault="002073EC" w:rsidP="00BE3CC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5A5A4542" w14:textId="77777777" w:rsidR="002073EC" w:rsidRPr="00D53D61" w:rsidRDefault="002073EC" w:rsidP="00BE3CC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541FCE71" w14:textId="2F3B0D72" w:rsidR="002073EC" w:rsidRPr="00D53D61" w:rsidRDefault="002073EC" w:rsidP="00BE3CC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077F8D48" w14:textId="2F10FFF4" w:rsidR="00553365" w:rsidRPr="00D53D61" w:rsidRDefault="00553365" w:rsidP="00BE3CC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4DAB7D85" w14:textId="77777777" w:rsidR="00553365" w:rsidRPr="00D53D61" w:rsidRDefault="00553365" w:rsidP="00BE3CC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633F9A3E" w14:textId="048EB011" w:rsidR="00AF5C9A" w:rsidRPr="00D53D61" w:rsidRDefault="00C768F9" w:rsidP="009340C7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Theme="minorHAnsi" w:hAnsi="GHEA Grapalat"/>
          <w:sz w:val="28"/>
          <w:lang w:val="hy-AM"/>
        </w:rPr>
        <w:t>2024</w:t>
      </w:r>
      <w:r w:rsidR="00AF5C9A" w:rsidRPr="00D53D61">
        <w:rPr>
          <w:rFonts w:ascii="GHEA Grapalat" w:hAnsi="GHEA Grapalat"/>
          <w:sz w:val="24"/>
          <w:szCs w:val="24"/>
          <w:lang w:val="hy-AM"/>
        </w:rPr>
        <w:br w:type="page"/>
      </w:r>
    </w:p>
    <w:p w14:paraId="79E26A7F" w14:textId="4FCA00A5" w:rsidR="002073EC" w:rsidRPr="00D53D61" w:rsidRDefault="002073EC" w:rsidP="00BE3CC3">
      <w:pPr>
        <w:spacing w:after="0" w:line="276" w:lineRule="auto"/>
        <w:jc w:val="center"/>
        <w:rPr>
          <w:rStyle w:val="IntenseReference"/>
          <w:rFonts w:ascii="GHEA Grapalat" w:hAnsi="GHEA Grapalat"/>
          <w:sz w:val="24"/>
          <w:szCs w:val="24"/>
        </w:rPr>
      </w:pPr>
      <w:r w:rsidRPr="00D53D61">
        <w:rPr>
          <w:rStyle w:val="IntenseReference"/>
          <w:rFonts w:ascii="GHEA Grapalat" w:hAnsi="GHEA Grapalat" w:cs="Sylfaen"/>
          <w:sz w:val="24"/>
          <w:szCs w:val="24"/>
        </w:rPr>
        <w:lastRenderedPageBreak/>
        <w:t>ԲՈՎԱՆԴԱԿՈՒԹՅՈՒՆ</w:t>
      </w:r>
    </w:p>
    <w:p w14:paraId="7E1C8444" w14:textId="77777777" w:rsidR="002073EC" w:rsidRPr="00D53D61" w:rsidRDefault="002073EC" w:rsidP="00BE3CC3">
      <w:pPr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3E28086" w14:textId="77777777" w:rsidR="00441FE8" w:rsidRPr="00D53D61" w:rsidRDefault="00441FE8" w:rsidP="00441FE8">
      <w:pPr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36961B4" w14:textId="3DE4B4A8" w:rsidR="00441FE8" w:rsidRPr="001774CB" w:rsidRDefault="00441FE8" w:rsidP="0038179F">
      <w:pPr>
        <w:pStyle w:val="ListParagraph"/>
        <w:numPr>
          <w:ilvl w:val="0"/>
          <w:numId w:val="14"/>
        </w:numPr>
        <w:tabs>
          <w:tab w:val="left" w:pos="0"/>
          <w:tab w:val="left" w:pos="426"/>
        </w:tabs>
        <w:spacing w:after="0" w:line="276" w:lineRule="auto"/>
        <w:ind w:left="0" w:firstLine="0"/>
        <w:jc w:val="both"/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</w:pPr>
      <w:r w:rsidRPr="001774CB">
        <w:rPr>
          <w:rStyle w:val="IntenseReference"/>
          <w:rFonts w:ascii="GHEA Grapalat" w:hAnsi="GHEA Grapalat" w:cs="Sylfaen"/>
          <w:sz w:val="24"/>
          <w:szCs w:val="24"/>
          <w:u w:val="none"/>
        </w:rPr>
        <w:t>Ներածական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</w:rPr>
        <w:t xml:space="preserve"> մա</w:t>
      </w:r>
      <w:r w:rsidRPr="001774CB">
        <w:rPr>
          <w:rStyle w:val="IntenseReference"/>
          <w:rFonts w:ascii="GHEA Grapalat" w:hAnsi="GHEA Grapalat" w:cs="Sylfaen"/>
          <w:sz w:val="24"/>
          <w:szCs w:val="24"/>
          <w:u w:val="none"/>
        </w:rPr>
        <w:t>ս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</w:rPr>
        <w:t xml:space="preserve">                                                                                       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                   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</w:rPr>
        <w:t>3</w:t>
      </w:r>
      <w:r w:rsidR="00832177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-4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</w:rPr>
        <w:t xml:space="preserve"> </w:t>
      </w:r>
      <w:r w:rsidRPr="001774CB">
        <w:rPr>
          <w:rStyle w:val="IntenseReference"/>
          <w:rFonts w:ascii="GHEA Grapalat" w:hAnsi="GHEA Grapalat" w:cs="Sylfaen"/>
          <w:sz w:val="24"/>
          <w:szCs w:val="24"/>
          <w:u w:val="none"/>
        </w:rPr>
        <w:t>էջ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</w:rPr>
        <w:t xml:space="preserve"> </w:t>
      </w:r>
    </w:p>
    <w:p w14:paraId="5CD62C1A" w14:textId="0BDA3AB6" w:rsidR="00441FE8" w:rsidRPr="001774CB" w:rsidRDefault="00441FE8" w:rsidP="0038179F">
      <w:pPr>
        <w:pStyle w:val="ListParagraph"/>
        <w:numPr>
          <w:ilvl w:val="0"/>
          <w:numId w:val="14"/>
        </w:numPr>
        <w:tabs>
          <w:tab w:val="left" w:pos="0"/>
          <w:tab w:val="left" w:pos="426"/>
        </w:tabs>
        <w:spacing w:after="0" w:line="276" w:lineRule="auto"/>
        <w:ind w:left="90" w:hanging="90"/>
        <w:jc w:val="both"/>
        <w:rPr>
          <w:rStyle w:val="IntenseReference"/>
          <w:rFonts w:ascii="GHEA Grapalat" w:hAnsi="GHEA Grapalat" w:cs="Sylfaen"/>
          <w:sz w:val="24"/>
          <w:szCs w:val="24"/>
          <w:u w:val="none"/>
        </w:rPr>
      </w:pPr>
      <w:r w:rsidRPr="001774CB">
        <w:rPr>
          <w:rStyle w:val="IntenseReference"/>
          <w:rFonts w:ascii="GHEA Grapalat" w:hAnsi="GHEA Grapalat" w:cs="Sylfaen"/>
          <w:sz w:val="24"/>
          <w:szCs w:val="24"/>
          <w:u w:val="none"/>
          <w:lang w:val="hy-AM"/>
        </w:rPr>
        <w:t>Հ</w:t>
      </w:r>
      <w:r w:rsidRPr="001774CB">
        <w:rPr>
          <w:rStyle w:val="IntenseReference"/>
          <w:rFonts w:ascii="GHEA Grapalat" w:hAnsi="GHEA Grapalat" w:cs="Sylfaen"/>
          <w:sz w:val="24"/>
          <w:szCs w:val="24"/>
          <w:u w:val="none"/>
        </w:rPr>
        <w:t xml:space="preserve">ապավումների ցանկ                     </w:t>
      </w:r>
      <w:r w:rsidRPr="001774CB">
        <w:rPr>
          <w:rStyle w:val="IntenseReference"/>
          <w:rFonts w:ascii="GHEA Grapalat" w:hAnsi="GHEA Grapalat" w:cs="Sylfaen"/>
          <w:sz w:val="24"/>
          <w:szCs w:val="24"/>
          <w:u w:val="none"/>
          <w:lang w:val="hy-AM"/>
        </w:rPr>
        <w:t xml:space="preserve">      </w:t>
      </w:r>
      <w:r w:rsidRPr="001774CB">
        <w:rPr>
          <w:rStyle w:val="IntenseReference"/>
          <w:rFonts w:ascii="GHEA Grapalat" w:hAnsi="GHEA Grapalat" w:cs="Sylfaen"/>
          <w:sz w:val="24"/>
          <w:szCs w:val="24"/>
          <w:u w:val="none"/>
        </w:rPr>
        <w:t xml:space="preserve">                                                   </w:t>
      </w:r>
      <w:r w:rsidRPr="001774CB">
        <w:rPr>
          <w:rStyle w:val="IntenseReference"/>
          <w:rFonts w:ascii="GHEA Grapalat" w:hAnsi="GHEA Grapalat" w:cs="Sylfaen"/>
          <w:sz w:val="24"/>
          <w:szCs w:val="24"/>
          <w:u w:val="none"/>
          <w:lang w:val="hy-AM"/>
        </w:rPr>
        <w:t xml:space="preserve">                  </w:t>
      </w:r>
      <w:r w:rsidR="00832177">
        <w:rPr>
          <w:rStyle w:val="IntenseReference"/>
          <w:rFonts w:ascii="GHEA Grapalat" w:hAnsi="GHEA Grapalat" w:cs="Sylfaen"/>
          <w:sz w:val="24"/>
          <w:szCs w:val="24"/>
          <w:u w:val="none"/>
          <w:lang w:val="hy-AM"/>
        </w:rPr>
        <w:t xml:space="preserve">  </w:t>
      </w:r>
      <w:r w:rsidRPr="001774CB">
        <w:rPr>
          <w:rStyle w:val="IntenseReference"/>
          <w:rFonts w:ascii="GHEA Grapalat" w:hAnsi="GHEA Grapalat" w:cs="Sylfaen"/>
          <w:sz w:val="24"/>
          <w:szCs w:val="24"/>
          <w:u w:val="none"/>
          <w:lang w:val="hy-AM"/>
        </w:rPr>
        <w:t xml:space="preserve"> </w:t>
      </w:r>
      <w:r w:rsidRPr="001774CB">
        <w:rPr>
          <w:rStyle w:val="IntenseReference"/>
          <w:rFonts w:ascii="GHEA Grapalat" w:hAnsi="GHEA Grapalat" w:cs="Sylfaen"/>
          <w:sz w:val="24"/>
          <w:szCs w:val="24"/>
          <w:u w:val="none"/>
        </w:rPr>
        <w:t>5  էջ</w:t>
      </w:r>
    </w:p>
    <w:p w14:paraId="1F66C900" w14:textId="08BB41E8" w:rsidR="00441FE8" w:rsidRPr="001774CB" w:rsidRDefault="00441FE8" w:rsidP="0038179F">
      <w:pPr>
        <w:pStyle w:val="ListParagraph"/>
        <w:numPr>
          <w:ilvl w:val="0"/>
          <w:numId w:val="14"/>
        </w:numPr>
        <w:tabs>
          <w:tab w:val="left" w:pos="0"/>
          <w:tab w:val="left" w:pos="426"/>
        </w:tabs>
        <w:spacing w:after="0" w:line="276" w:lineRule="auto"/>
        <w:ind w:hanging="720"/>
        <w:jc w:val="both"/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</w:pPr>
      <w:r w:rsidRPr="001774CB">
        <w:rPr>
          <w:rStyle w:val="IntenseReference"/>
          <w:rFonts w:ascii="GHEA Grapalat" w:hAnsi="GHEA Grapalat" w:cs="Sylfaen"/>
          <w:sz w:val="24"/>
          <w:szCs w:val="24"/>
          <w:u w:val="none"/>
        </w:rPr>
        <w:t xml:space="preserve">Ամփոփագիր                                                                                            </w:t>
      </w:r>
      <w:r w:rsidRPr="001774CB">
        <w:rPr>
          <w:rStyle w:val="IntenseReference"/>
          <w:rFonts w:ascii="GHEA Grapalat" w:hAnsi="GHEA Grapalat" w:cs="Sylfaen"/>
          <w:sz w:val="24"/>
          <w:szCs w:val="24"/>
          <w:u w:val="none"/>
          <w:lang w:val="hy-AM"/>
        </w:rPr>
        <w:t xml:space="preserve">                   </w:t>
      </w:r>
      <w:r w:rsidR="00832177">
        <w:rPr>
          <w:rStyle w:val="IntenseReference"/>
          <w:rFonts w:ascii="GHEA Grapalat" w:hAnsi="GHEA Grapalat" w:cs="Sylfaen"/>
          <w:sz w:val="24"/>
          <w:szCs w:val="24"/>
          <w:u w:val="none"/>
          <w:lang w:val="hy-AM"/>
        </w:rPr>
        <w:t xml:space="preserve"> </w:t>
      </w:r>
      <w:r w:rsidRPr="001774CB">
        <w:rPr>
          <w:rStyle w:val="IntenseReference"/>
          <w:rFonts w:ascii="GHEA Grapalat" w:hAnsi="GHEA Grapalat" w:cs="Sylfaen"/>
          <w:sz w:val="24"/>
          <w:szCs w:val="24"/>
          <w:u w:val="none"/>
          <w:lang w:val="hy-AM"/>
        </w:rPr>
        <w:t xml:space="preserve"> </w:t>
      </w:r>
      <w:r w:rsidR="00832177">
        <w:rPr>
          <w:rStyle w:val="IntenseReference"/>
          <w:rFonts w:ascii="GHEA Grapalat" w:hAnsi="GHEA Grapalat" w:cs="Sylfaen"/>
          <w:sz w:val="24"/>
          <w:szCs w:val="24"/>
          <w:u w:val="none"/>
          <w:lang w:val="hy-AM"/>
        </w:rPr>
        <w:t xml:space="preserve"> 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</w:rPr>
        <w:t>6</w:t>
      </w:r>
      <w:r w:rsidR="00A422C5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-7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</w:rPr>
        <w:t>էջ</w:t>
      </w:r>
    </w:p>
    <w:p w14:paraId="28F20E8C" w14:textId="1B289BF4" w:rsidR="00013511" w:rsidRPr="001774CB" w:rsidRDefault="00013511" w:rsidP="0038179F">
      <w:pPr>
        <w:pStyle w:val="ListParagraph"/>
        <w:numPr>
          <w:ilvl w:val="0"/>
          <w:numId w:val="14"/>
        </w:numPr>
        <w:tabs>
          <w:tab w:val="left" w:pos="0"/>
          <w:tab w:val="left" w:pos="426"/>
        </w:tabs>
        <w:spacing w:after="0" w:line="276" w:lineRule="auto"/>
        <w:ind w:hanging="720"/>
        <w:jc w:val="both"/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</w:pP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Հաշվեքննության հիմնական արդյունքներ                                                     </w:t>
      </w:r>
      <w:r w:rsidR="00832177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F3356E"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D77977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F3356E"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 </w:t>
      </w:r>
      <w:r w:rsidR="00832177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A422C5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8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էջ  </w:t>
      </w:r>
    </w:p>
    <w:p w14:paraId="528F302E" w14:textId="60F009B0" w:rsidR="00441FE8" w:rsidRPr="001774CB" w:rsidRDefault="00441FE8" w:rsidP="0038179F">
      <w:pPr>
        <w:pStyle w:val="ListParagraph"/>
        <w:numPr>
          <w:ilvl w:val="0"/>
          <w:numId w:val="14"/>
        </w:numPr>
        <w:tabs>
          <w:tab w:val="left" w:pos="0"/>
          <w:tab w:val="left" w:pos="426"/>
        </w:tabs>
        <w:spacing w:after="0" w:line="276" w:lineRule="auto"/>
        <w:ind w:hanging="720"/>
        <w:jc w:val="both"/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</w:pP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Հաշվեքննության օբյեկտի ֆինանսական ցուցանիշներ                               </w:t>
      </w:r>
      <w:r w:rsidR="00832177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D20964"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832177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D77977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A422C5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9</w:t>
      </w:r>
      <w:r w:rsidR="00F81107"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-</w:t>
      </w:r>
      <w:r w:rsidR="00A422C5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10</w:t>
      </w:r>
      <w:r w:rsidR="00F3356E"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էջ</w:t>
      </w:r>
    </w:p>
    <w:p w14:paraId="5A384122" w14:textId="611BD6AF" w:rsidR="00441FE8" w:rsidRPr="001774CB" w:rsidRDefault="00441FE8" w:rsidP="0038179F">
      <w:pPr>
        <w:pStyle w:val="ListParagraph"/>
        <w:numPr>
          <w:ilvl w:val="0"/>
          <w:numId w:val="14"/>
        </w:numPr>
        <w:tabs>
          <w:tab w:val="left" w:pos="0"/>
          <w:tab w:val="left" w:pos="426"/>
        </w:tabs>
        <w:spacing w:after="0" w:line="276" w:lineRule="auto"/>
        <w:ind w:hanging="720"/>
        <w:jc w:val="both"/>
        <w:rPr>
          <w:rStyle w:val="IntenseReference"/>
          <w:rFonts w:ascii="GHEA Grapalat" w:hAnsi="GHEA Grapalat"/>
          <w:sz w:val="24"/>
          <w:szCs w:val="24"/>
          <w:u w:val="none"/>
        </w:rPr>
      </w:pPr>
      <w:r w:rsidRPr="001774CB">
        <w:rPr>
          <w:rStyle w:val="IntenseReference"/>
          <w:rFonts w:ascii="GHEA Grapalat" w:hAnsi="GHEA Grapalat"/>
          <w:sz w:val="24"/>
          <w:szCs w:val="24"/>
          <w:u w:val="none"/>
        </w:rPr>
        <w:t xml:space="preserve">Անհամապատասխանությունների վերաբերյալ գրառումներ        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             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</w:rPr>
        <w:t xml:space="preserve"> 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832177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F3356E"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1</w:t>
      </w:r>
      <w:r w:rsidR="00A422C5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1</w:t>
      </w:r>
      <w:r w:rsidR="00F81107"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-</w:t>
      </w:r>
      <w:r w:rsidR="00F77855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1</w:t>
      </w:r>
      <w:r w:rsidR="00A422C5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9</w:t>
      </w:r>
      <w:r w:rsidR="00F77855"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էջ</w:t>
      </w:r>
    </w:p>
    <w:p w14:paraId="3B2788D3" w14:textId="16632131" w:rsidR="00441FE8" w:rsidRPr="00EA35DA" w:rsidRDefault="00441FE8" w:rsidP="0038179F">
      <w:pPr>
        <w:pStyle w:val="ListParagraph"/>
        <w:numPr>
          <w:ilvl w:val="0"/>
          <w:numId w:val="14"/>
        </w:numPr>
        <w:tabs>
          <w:tab w:val="left" w:pos="0"/>
          <w:tab w:val="left" w:pos="426"/>
        </w:tabs>
        <w:spacing w:after="0" w:line="276" w:lineRule="auto"/>
        <w:ind w:hanging="720"/>
        <w:jc w:val="both"/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</w:pP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>Խեղաթյուրումների վերաբերյալ գրա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ռ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>ումներ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ab/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ab/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ab/>
        <w:t xml:space="preserve">    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                </w:t>
      </w:r>
      <w:r w:rsidR="00326DEB"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D77977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      </w:t>
      </w:r>
      <w:r w:rsidR="00A422C5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20</w:t>
      </w:r>
      <w:r w:rsidR="00F3356E"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էջ</w:t>
      </w:r>
    </w:p>
    <w:p w14:paraId="5BA005D0" w14:textId="6A416223" w:rsidR="00EA35DA" w:rsidRPr="001774CB" w:rsidRDefault="00EA35DA" w:rsidP="0038179F">
      <w:pPr>
        <w:pStyle w:val="ListParagraph"/>
        <w:numPr>
          <w:ilvl w:val="0"/>
          <w:numId w:val="14"/>
        </w:numPr>
        <w:tabs>
          <w:tab w:val="left" w:pos="0"/>
          <w:tab w:val="left" w:pos="426"/>
        </w:tabs>
        <w:spacing w:after="0" w:line="276" w:lineRule="auto"/>
        <w:ind w:hanging="720"/>
        <w:jc w:val="both"/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</w:pPr>
      <w:r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 xml:space="preserve">Հաշվեքննությամբ արձանագրված այլ փաստեր                                                </w:t>
      </w:r>
      <w:r w:rsidR="0007699B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>2</w:t>
      </w:r>
      <w:r w:rsidR="00A422C5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1</w:t>
      </w:r>
      <w:r w:rsidR="0007699B"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-2</w:t>
      </w:r>
      <w:r w:rsidR="00A422C5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2</w:t>
      </w:r>
      <w:r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 xml:space="preserve"> 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էջ</w:t>
      </w:r>
      <w:r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 xml:space="preserve">         </w:t>
      </w:r>
    </w:p>
    <w:p w14:paraId="76B8C776" w14:textId="194F9DCA" w:rsidR="00441FE8" w:rsidRPr="001774CB" w:rsidRDefault="00441FE8" w:rsidP="0038179F">
      <w:pPr>
        <w:pStyle w:val="ListParagraph"/>
        <w:numPr>
          <w:ilvl w:val="0"/>
          <w:numId w:val="14"/>
        </w:numPr>
        <w:tabs>
          <w:tab w:val="left" w:pos="0"/>
          <w:tab w:val="left" w:pos="426"/>
        </w:tabs>
        <w:spacing w:after="0" w:line="276" w:lineRule="auto"/>
        <w:ind w:hanging="720"/>
        <w:jc w:val="both"/>
        <w:rPr>
          <w:rStyle w:val="IntenseReference"/>
          <w:rFonts w:ascii="GHEA Grapalat" w:hAnsi="GHEA Grapalat"/>
          <w:sz w:val="24"/>
          <w:szCs w:val="24"/>
          <w:u w:val="none"/>
        </w:rPr>
      </w:pP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 xml:space="preserve">Հետհսկողական գործընթաց                                                                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           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 xml:space="preserve">  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 </w:t>
      </w: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 xml:space="preserve"> </w:t>
      </w:r>
      <w:r w:rsidR="00D77977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 </w:t>
      </w:r>
      <w:r w:rsidR="00EA35DA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>2</w:t>
      </w:r>
      <w:r w:rsidR="00A422C5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3</w:t>
      </w:r>
      <w:r w:rsidR="00F81107"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-</w:t>
      </w:r>
      <w:r w:rsidR="00013511"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2</w:t>
      </w:r>
      <w:r w:rsidR="00BA7897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6</w:t>
      </w:r>
      <w:r w:rsidR="00A9234C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013511"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էջ</w:t>
      </w:r>
    </w:p>
    <w:p w14:paraId="69CA6EC7" w14:textId="29CD37A2" w:rsidR="00783B7C" w:rsidRPr="00F81107" w:rsidRDefault="00441FE8" w:rsidP="0038179F">
      <w:pPr>
        <w:pStyle w:val="ListParagraph"/>
        <w:numPr>
          <w:ilvl w:val="0"/>
          <w:numId w:val="14"/>
        </w:numPr>
        <w:tabs>
          <w:tab w:val="left" w:pos="0"/>
        </w:tabs>
        <w:spacing w:after="0" w:line="276" w:lineRule="auto"/>
        <w:ind w:left="426" w:hanging="426"/>
        <w:jc w:val="both"/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</w:pPr>
      <w:r w:rsidRPr="001774CB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Առաջարկություններ</w:t>
      </w:r>
      <w:r w:rsidR="00FE080B" w:rsidRPr="00F81107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                                                                                                </w:t>
      </w:r>
      <w:r w:rsidR="00013511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2</w:t>
      </w:r>
      <w:r w:rsidR="00BA7897">
        <w:rPr>
          <w:rStyle w:val="IntenseReference"/>
          <w:rFonts w:ascii="GHEA Grapalat" w:hAnsi="GHEA Grapalat"/>
          <w:sz w:val="24"/>
          <w:szCs w:val="24"/>
          <w:u w:val="none"/>
          <w:lang w:val="en-GB"/>
        </w:rPr>
        <w:t>7</w:t>
      </w:r>
      <w:r w:rsidR="00013511" w:rsidRPr="00F81107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783B7C" w:rsidRPr="00F81107">
        <w:rPr>
          <w:rStyle w:val="IntenseReference"/>
          <w:rFonts w:ascii="GHEA Grapalat" w:hAnsi="GHEA Grapalat"/>
          <w:sz w:val="24"/>
          <w:szCs w:val="24"/>
          <w:u w:val="none"/>
          <w:lang w:val="hy-AM"/>
        </w:rPr>
        <w:t>էջ</w:t>
      </w:r>
    </w:p>
    <w:p w14:paraId="7A38D4FA" w14:textId="77777777" w:rsidR="002073EC" w:rsidRPr="00D53D61" w:rsidRDefault="002073EC" w:rsidP="00BE3CC3">
      <w:pPr>
        <w:spacing w:line="276" w:lineRule="auto"/>
        <w:jc w:val="center"/>
        <w:rPr>
          <w:rStyle w:val="IntenseReference"/>
          <w:rFonts w:ascii="GHEA Grapalat" w:hAnsi="GHEA Grapalat" w:cs="Sylfaen"/>
          <w:u w:val="none"/>
        </w:rPr>
      </w:pPr>
    </w:p>
    <w:p w14:paraId="5961BFB9" w14:textId="49322A47" w:rsidR="00E41043" w:rsidRPr="00D53D61" w:rsidRDefault="00E41043" w:rsidP="00BE3CC3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53D61">
        <w:rPr>
          <w:rFonts w:ascii="GHEA Grapalat" w:hAnsi="GHEA Grapalat"/>
          <w:sz w:val="24"/>
          <w:szCs w:val="24"/>
          <w:lang w:val="hy-AM"/>
        </w:rPr>
        <w:br w:type="page"/>
      </w:r>
    </w:p>
    <w:p w14:paraId="7CB4D01D" w14:textId="77777777" w:rsidR="002073EC" w:rsidRPr="00D53D61" w:rsidRDefault="002073EC" w:rsidP="0038179F">
      <w:pPr>
        <w:pStyle w:val="ListParagraph"/>
        <w:numPr>
          <w:ilvl w:val="0"/>
          <w:numId w:val="1"/>
        </w:numPr>
        <w:spacing w:after="0" w:line="360" w:lineRule="auto"/>
        <w:ind w:left="0" w:right="578" w:firstLine="0"/>
        <w:jc w:val="center"/>
        <w:rPr>
          <w:rStyle w:val="IntenseReference"/>
          <w:rFonts w:ascii="GHEA Grapalat" w:hAnsi="GHEA Grapalat"/>
          <w:sz w:val="24"/>
          <w:szCs w:val="24"/>
        </w:rPr>
      </w:pPr>
      <w:r w:rsidRPr="00D53D61">
        <w:rPr>
          <w:rStyle w:val="IntenseReference"/>
          <w:rFonts w:ascii="GHEA Grapalat" w:hAnsi="GHEA Grapalat" w:cs="Sylfaen"/>
          <w:sz w:val="24"/>
          <w:szCs w:val="24"/>
        </w:rPr>
        <w:lastRenderedPageBreak/>
        <w:t>ՆԵՐԱԾԱԿԱՆ</w:t>
      </w:r>
      <w:r w:rsidRPr="00D53D61">
        <w:rPr>
          <w:rStyle w:val="IntenseReference"/>
          <w:rFonts w:ascii="GHEA Grapalat" w:hAnsi="GHEA Grapalat"/>
          <w:sz w:val="24"/>
          <w:szCs w:val="24"/>
        </w:rPr>
        <w:t xml:space="preserve"> </w:t>
      </w:r>
      <w:r w:rsidRPr="00D53D61">
        <w:rPr>
          <w:rStyle w:val="IntenseReference"/>
          <w:rFonts w:ascii="GHEA Grapalat" w:hAnsi="GHEA Grapalat" w:cs="Sylfaen"/>
          <w:sz w:val="24"/>
          <w:szCs w:val="24"/>
        </w:rPr>
        <w:t>ՄԱՍ</w:t>
      </w:r>
    </w:p>
    <w:tbl>
      <w:tblPr>
        <w:tblStyle w:val="TableGrid"/>
        <w:tblpPr w:leftFromText="180" w:rightFromText="180" w:vertAnchor="text" w:horzAnchor="margin" w:tblpXSpec="center" w:tblpY="7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371"/>
      </w:tblGrid>
      <w:tr w:rsidR="002073EC" w:rsidRPr="00D53D61" w14:paraId="6820E587" w14:textId="77777777" w:rsidTr="00CE04AE">
        <w:tc>
          <w:tcPr>
            <w:tcW w:w="2835" w:type="dxa"/>
          </w:tcPr>
          <w:p w14:paraId="3FA0F121" w14:textId="77777777" w:rsidR="002073EC" w:rsidRPr="00D53D61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  <w:r w:rsidRPr="00D53D61">
              <w:rPr>
                <w:rFonts w:ascii="GHEA Grapalat" w:hAnsi="GHEA Grapalat"/>
                <w:b/>
                <w:color w:val="0070C0"/>
                <w:sz w:val="24"/>
                <w:szCs w:val="24"/>
              </w:rPr>
              <w:t>Հաշվեքննության հիմքը</w:t>
            </w:r>
          </w:p>
          <w:p w14:paraId="1C4F5DED" w14:textId="77777777" w:rsidR="002073EC" w:rsidRPr="00D53D61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BD305E5" w14:textId="51B82744" w:rsidR="002073EC" w:rsidRPr="00D53D61" w:rsidRDefault="002073EC" w:rsidP="00BE3CC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3D61">
              <w:rPr>
                <w:rFonts w:ascii="GHEA Grapalat" w:hAnsi="GHEA Grapalat"/>
                <w:sz w:val="24"/>
                <w:szCs w:val="24"/>
              </w:rPr>
              <w:t>ՀՀ հաշվեքննիչ պալատի 202</w:t>
            </w:r>
            <w:r w:rsidR="0016737E" w:rsidRPr="00D53D6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D53D61">
              <w:rPr>
                <w:rFonts w:ascii="GHEA Grapalat" w:hAnsi="GHEA Grapalat"/>
                <w:sz w:val="24"/>
                <w:szCs w:val="24"/>
              </w:rPr>
              <w:t xml:space="preserve"> թվականի </w:t>
            </w:r>
            <w:r w:rsidR="00F02CDE">
              <w:rPr>
                <w:rFonts w:ascii="GHEA Grapalat" w:hAnsi="GHEA Grapalat"/>
                <w:sz w:val="24"/>
                <w:szCs w:val="24"/>
                <w:lang w:val="en-GB"/>
              </w:rPr>
              <w:t>հո</w:t>
            </w:r>
            <w:r w:rsidR="00B722CF">
              <w:rPr>
                <w:rFonts w:ascii="GHEA Grapalat" w:hAnsi="GHEA Grapalat"/>
                <w:sz w:val="24"/>
                <w:szCs w:val="24"/>
                <w:lang w:val="hy-AM"/>
              </w:rPr>
              <w:t>կտեմբեր</w:t>
            </w:r>
            <w:r w:rsidR="00D3286C" w:rsidRPr="00D53D61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="002B6C62" w:rsidRPr="00D53D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722CF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D53D61">
              <w:rPr>
                <w:rFonts w:ascii="GHEA Grapalat" w:hAnsi="GHEA Grapalat"/>
                <w:sz w:val="24"/>
                <w:szCs w:val="24"/>
              </w:rPr>
              <w:t>-</w:t>
            </w:r>
            <w:r w:rsidRPr="00D53D61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Pr="00D53D61">
              <w:rPr>
                <w:rFonts w:ascii="GHEA Grapalat" w:hAnsi="GHEA Grapalat"/>
                <w:sz w:val="24"/>
                <w:szCs w:val="24"/>
              </w:rPr>
              <w:t xml:space="preserve"> թիվ</w:t>
            </w:r>
            <w:r w:rsidR="00D509C0" w:rsidRPr="00D53D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02CDE">
              <w:rPr>
                <w:rFonts w:ascii="GHEA Grapalat" w:hAnsi="GHEA Grapalat"/>
                <w:sz w:val="24"/>
                <w:szCs w:val="24"/>
                <w:lang w:val="en-GB"/>
              </w:rPr>
              <w:t>1</w:t>
            </w:r>
            <w:r w:rsidR="00B722CF">
              <w:rPr>
                <w:rFonts w:ascii="GHEA Grapalat" w:hAnsi="GHEA Grapalat"/>
                <w:sz w:val="24"/>
                <w:szCs w:val="24"/>
                <w:lang w:val="hy-AM"/>
              </w:rPr>
              <w:t>36</w:t>
            </w:r>
            <w:r w:rsidRPr="00D53D61">
              <w:rPr>
                <w:rFonts w:ascii="GHEA Grapalat" w:hAnsi="GHEA Grapalat"/>
                <w:sz w:val="24"/>
                <w:szCs w:val="24"/>
              </w:rPr>
              <w:t>-</w:t>
            </w:r>
            <w:r w:rsidRPr="00D53D61">
              <w:rPr>
                <w:rFonts w:ascii="GHEA Grapalat" w:hAnsi="GHEA Grapalat"/>
                <w:sz w:val="24"/>
                <w:szCs w:val="24"/>
                <w:lang w:val="ru-RU"/>
              </w:rPr>
              <w:t>Ա</w:t>
            </w:r>
            <w:r w:rsidRPr="00D53D6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3D61">
              <w:rPr>
                <w:rFonts w:ascii="GHEA Grapalat" w:hAnsi="GHEA Grapalat"/>
                <w:sz w:val="24"/>
                <w:szCs w:val="24"/>
              </w:rPr>
              <w:t>որոշում</w:t>
            </w:r>
            <w:r w:rsidRPr="00D53D61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14:paraId="5995EFE4" w14:textId="77777777" w:rsidR="002073EC" w:rsidRPr="00D53D61" w:rsidRDefault="002073EC" w:rsidP="00BE3CC3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2073EC" w:rsidRPr="00D53D61" w14:paraId="35458C01" w14:textId="77777777" w:rsidTr="00CE04AE">
        <w:tc>
          <w:tcPr>
            <w:tcW w:w="2835" w:type="dxa"/>
          </w:tcPr>
          <w:p w14:paraId="511254DE" w14:textId="77777777" w:rsidR="002073EC" w:rsidRPr="00D53D61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  <w:r w:rsidRPr="00D53D61">
              <w:rPr>
                <w:rFonts w:ascii="GHEA Grapalat" w:hAnsi="GHEA Grapalat"/>
                <w:b/>
                <w:color w:val="0070C0"/>
                <w:sz w:val="24"/>
                <w:szCs w:val="24"/>
              </w:rPr>
              <w:t>Հաշվեքննության օբյեկտը</w:t>
            </w:r>
          </w:p>
          <w:p w14:paraId="474EA6E8" w14:textId="77777777" w:rsidR="002073EC" w:rsidRPr="00D53D61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F65FF74" w14:textId="1B5140DC" w:rsidR="002073EC" w:rsidRPr="00D53D61" w:rsidRDefault="002073EC" w:rsidP="00BE3CC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3D61">
              <w:rPr>
                <w:rFonts w:ascii="GHEA Grapalat" w:hAnsi="GHEA Grapalat"/>
                <w:sz w:val="24"/>
                <w:szCs w:val="24"/>
              </w:rPr>
              <w:t>Հ</w:t>
            </w:r>
            <w:r w:rsidR="00DE4B7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D53D61">
              <w:rPr>
                <w:rFonts w:ascii="GHEA Grapalat" w:hAnsi="GHEA Grapalat"/>
                <w:sz w:val="24"/>
                <w:szCs w:val="24"/>
              </w:rPr>
              <w:t>Հ</w:t>
            </w:r>
            <w:r w:rsidR="00DE4B79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r w:rsidRPr="00D53D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51187" w:rsidRPr="00D53D61">
              <w:rPr>
                <w:rFonts w:ascii="GHEA Grapalat" w:hAnsi="GHEA Grapalat"/>
                <w:sz w:val="24"/>
                <w:szCs w:val="24"/>
                <w:lang w:val="ru-RU"/>
              </w:rPr>
              <w:t xml:space="preserve">առողջապահության </w:t>
            </w:r>
            <w:r w:rsidRPr="00D53D61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նախարարություն։</w:t>
            </w:r>
          </w:p>
          <w:p w14:paraId="7705D190" w14:textId="77777777" w:rsidR="002073EC" w:rsidRPr="00D53D61" w:rsidRDefault="002073EC" w:rsidP="00BE3CC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3EC" w:rsidRPr="00D53D61" w14:paraId="641A1A59" w14:textId="77777777" w:rsidTr="00CE04AE">
        <w:tc>
          <w:tcPr>
            <w:tcW w:w="2835" w:type="dxa"/>
          </w:tcPr>
          <w:p w14:paraId="4818E498" w14:textId="77777777" w:rsidR="002073EC" w:rsidRPr="00D53D61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  <w:r w:rsidRPr="00D53D61">
              <w:rPr>
                <w:rFonts w:ascii="GHEA Grapalat" w:hAnsi="GHEA Grapalat"/>
                <w:b/>
                <w:color w:val="0070C0"/>
                <w:sz w:val="24"/>
                <w:szCs w:val="24"/>
              </w:rPr>
              <w:t>Հաշվեքննության առարկան</w:t>
            </w:r>
          </w:p>
          <w:p w14:paraId="7E067A13" w14:textId="77777777" w:rsidR="002073EC" w:rsidRPr="00D53D61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9862974" w14:textId="00BD4C31" w:rsidR="002073EC" w:rsidRPr="00D53D61" w:rsidRDefault="0016737E" w:rsidP="00BE3CC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3D6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2023</w:t>
            </w:r>
            <w:r w:rsidR="00682066" w:rsidRPr="00D53D6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թվականի պետական բյուջեի </w:t>
            </w:r>
            <w:r w:rsidR="0015073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ինն</w:t>
            </w:r>
            <w:r w:rsidR="009340C7" w:rsidRPr="00D53D61">
              <w:rPr>
                <w:rFonts w:ascii="GHEA Grapalat" w:eastAsia="Times New Roman" w:hAnsi="GHEA Grapalat" w:cs="Sylfaen"/>
                <w:sz w:val="24"/>
                <w:szCs w:val="24"/>
                <w:lang w:val="en-GB"/>
              </w:rPr>
              <w:t xml:space="preserve"> ամիսների</w:t>
            </w:r>
            <w:r w:rsidR="00682066" w:rsidRPr="00D53D6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մուտքերի ձևավորման և ելքերի իրականացման կանոնակարգված գործունեություն</w:t>
            </w:r>
            <w:r w:rsidR="002073EC" w:rsidRPr="00D53D61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14:paraId="0AF13F67" w14:textId="77777777" w:rsidR="002073EC" w:rsidRPr="00D53D61" w:rsidRDefault="002073EC" w:rsidP="00BE3CC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073EC" w:rsidRPr="002B7798" w14:paraId="017AEF79" w14:textId="77777777" w:rsidTr="00CE04AE">
        <w:tc>
          <w:tcPr>
            <w:tcW w:w="2835" w:type="dxa"/>
          </w:tcPr>
          <w:p w14:paraId="5871B08E" w14:textId="77777777" w:rsidR="002073EC" w:rsidRPr="00D53D61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</w:pPr>
            <w:r w:rsidRPr="00D53D61"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  <w:t>Հաշվեքննության չափանիշները</w:t>
            </w:r>
          </w:p>
          <w:p w14:paraId="1C8F2AD4" w14:textId="77777777" w:rsidR="002073EC" w:rsidRPr="00D53D61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</w:pPr>
          </w:p>
        </w:tc>
        <w:tc>
          <w:tcPr>
            <w:tcW w:w="7371" w:type="dxa"/>
          </w:tcPr>
          <w:p w14:paraId="0A97ED65" w14:textId="76A61346" w:rsidR="002073EC" w:rsidRPr="00D53D61" w:rsidRDefault="002A440F" w:rsidP="00B32F3E">
            <w:pPr>
              <w:pStyle w:val="ListParagraph"/>
              <w:tabs>
                <w:tab w:val="left" w:pos="606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«Բնակչության</w:t>
            </w:r>
            <w:r w:rsidR="00CE04AE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բժշկական</w:t>
            </w:r>
            <w:r w:rsidR="00CE04AE" w:rsidRPr="00D53D61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օգնության</w:t>
            </w:r>
            <w:r w:rsidR="00CE04AE" w:rsidRPr="00D53D61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</w:t>
            </w:r>
            <w:r w:rsidR="00CE04AE" w:rsidRPr="00D53D61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սպասարկման</w:t>
            </w:r>
            <w:r w:rsidRPr="00D53D61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 </w:t>
            </w:r>
            <w:r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մասին» ՀՀ օրենք</w:t>
            </w:r>
            <w:r w:rsidR="00D1076A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«ՀՀ բյուջետային համակարգի մասին» ՀՀ օրենք,</w:t>
            </w:r>
            <w:r w:rsidR="003640F9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305622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«Գանձապետական համակարգի մասին» ՀՀ օրենք, </w:t>
            </w:r>
            <w:r w:rsidR="00534AEF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«Հանրային հատվածի կազմակերպությունների հաշվապահական հաշվառման մասին» ՀՀ օրենք</w:t>
            </w:r>
            <w:r w:rsidR="003640F9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="00904866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կառավարության 2004 թվականի</w:t>
            </w:r>
            <w:r w:rsidR="00D1076A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մարտի 4-ի «Պետության կողմից երաշխավորված անվճար և արտոնյալ պայմաններով բժշկական օգնության և սպասարկման մասին» թիվ 318-Ն որոշում,</w:t>
            </w:r>
            <w:r w:rsidR="00B262CD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7A4933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կառավարության 202</w:t>
            </w:r>
            <w:r w:rsidR="0016737E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="007A4933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թ</w:t>
            </w:r>
            <w:r w:rsidR="00785FD7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վականի դեկտեմբերի 2</w:t>
            </w:r>
            <w:r w:rsidR="00B32F3E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</w:t>
            </w:r>
            <w:r w:rsidR="00785FD7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-ի «ՀՀ 202</w:t>
            </w:r>
            <w:r w:rsidR="00B32F3E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7A4933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թվականի պետական բյուջեի կատարումն ապահովող միջոցառումների մասին» թիվ 21</w:t>
            </w:r>
            <w:r w:rsidR="00B32F3E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7A4933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1-Ն որոշում, ՀՀ կառավարության 2018 թվականի հունիսի 11-ի «Հայաստանի Հանրապետության առողջապահության նախարարության կանոնադրությունը հաստատելու մասին» թիվ 728-Լ որոշում, </w:t>
            </w:r>
            <w:r w:rsidR="002073EC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ֆինանսների նախարարի </w:t>
            </w:r>
            <w:r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</w:t>
            </w:r>
            <w:r w:rsidR="002F221A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19</w:t>
            </w:r>
            <w:r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թ. </w:t>
            </w:r>
            <w:r w:rsidR="002073EC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մարտի 13-ի թիվ 254-Ն հրաման</w:t>
            </w:r>
            <w:r w:rsidR="007A4933" w:rsidRPr="00D53D6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այլ իրավական ակտեր:</w:t>
            </w:r>
          </w:p>
        </w:tc>
      </w:tr>
      <w:tr w:rsidR="002073EC" w:rsidRPr="002B7798" w14:paraId="07B748B7" w14:textId="77777777" w:rsidTr="00CE04AE">
        <w:tc>
          <w:tcPr>
            <w:tcW w:w="2835" w:type="dxa"/>
          </w:tcPr>
          <w:p w14:paraId="4E3F1550" w14:textId="77777777" w:rsidR="00636339" w:rsidRPr="00D53D61" w:rsidRDefault="00636339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10"/>
                <w:szCs w:val="10"/>
                <w:lang w:val="hy-AM"/>
              </w:rPr>
            </w:pPr>
          </w:p>
          <w:p w14:paraId="644195C6" w14:textId="44E632FE" w:rsidR="002073EC" w:rsidRPr="00D53D61" w:rsidRDefault="00914E45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</w:pPr>
            <w:r w:rsidRPr="00D53D61">
              <w:rPr>
                <w:rFonts w:ascii="GHEA Grapalat" w:hAnsi="GHEA Grapalat"/>
                <w:b/>
                <w:color w:val="0070C0"/>
                <w:sz w:val="24"/>
                <w:szCs w:val="24"/>
                <w:lang w:val="en-GB"/>
              </w:rPr>
              <w:t>Հա</w:t>
            </w:r>
            <w:r w:rsidR="002073EC" w:rsidRPr="00D53D61"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  <w:t xml:space="preserve">շվեքննությունն </w:t>
            </w:r>
          </w:p>
          <w:p w14:paraId="431BBC33" w14:textId="77777777" w:rsidR="002073EC" w:rsidRPr="00D53D61" w:rsidRDefault="002073EC" w:rsidP="00BE3CC3">
            <w:pPr>
              <w:spacing w:line="276" w:lineRule="auto"/>
              <w:ind w:right="-108"/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</w:pPr>
            <w:r w:rsidRPr="00D53D61"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  <w:t>ընդգրկող ժամանակաշրջանը</w:t>
            </w:r>
          </w:p>
          <w:p w14:paraId="1A0FCBB8" w14:textId="77777777" w:rsidR="002073EC" w:rsidRPr="00D53D61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</w:pPr>
          </w:p>
        </w:tc>
        <w:tc>
          <w:tcPr>
            <w:tcW w:w="7371" w:type="dxa"/>
          </w:tcPr>
          <w:p w14:paraId="2ECEF70E" w14:textId="77777777" w:rsidR="00636339" w:rsidRPr="00D53D61" w:rsidRDefault="00636339" w:rsidP="008B2CAB">
            <w:pPr>
              <w:spacing w:line="276" w:lineRule="auto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</w:p>
          <w:p w14:paraId="6B07077D" w14:textId="3DFF645C" w:rsidR="002073EC" w:rsidRPr="00D53D61" w:rsidRDefault="004E3457" w:rsidP="00150732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3D61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 w:rsidR="0016737E" w:rsidRPr="00D53D61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="00615CB6" w:rsidRPr="00D53D6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հունվարի 1-ից</w:t>
            </w:r>
            <w:r w:rsidR="001D2DBB" w:rsidRPr="00D53D6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15CB6" w:rsidRPr="00D53D61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 w:rsidR="0016737E" w:rsidRPr="00D53D61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="00615CB6" w:rsidRPr="00D53D6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</w:t>
            </w:r>
            <w:r w:rsidR="001A7F85" w:rsidRPr="00D53D6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F02CDE" w:rsidRPr="007D3DF2"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 w:rsidR="00150732">
              <w:rPr>
                <w:rFonts w:ascii="GHEA Grapalat" w:hAnsi="GHEA Grapalat" w:cs="Sylfaen"/>
                <w:sz w:val="24"/>
                <w:szCs w:val="24"/>
                <w:lang w:val="hy-AM"/>
              </w:rPr>
              <w:t>եպտեմբեր</w:t>
            </w:r>
            <w:r w:rsidR="00615CB6" w:rsidRPr="00D53D61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9A27C9" w:rsidRPr="00D53D6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15CB6" w:rsidRPr="00D53D61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="00F02CDE" w:rsidRPr="007D3DF2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  <w:r w:rsidR="00DF1654" w:rsidRPr="00D53D6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-</w:t>
            </w:r>
            <w:r w:rsidR="00615CB6" w:rsidRPr="00D53D61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615CB6" w:rsidRPr="00D53D6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3D61">
              <w:rPr>
                <w:rFonts w:ascii="GHEA Grapalat" w:hAnsi="GHEA Grapalat"/>
                <w:sz w:val="24"/>
                <w:szCs w:val="24"/>
                <w:lang w:val="hy-AM"/>
              </w:rPr>
              <w:t>ներառյալ</w:t>
            </w:r>
            <w:r w:rsidR="002073EC" w:rsidRPr="00D53D61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2073EC" w:rsidRPr="00D53D61" w14:paraId="05F2743D" w14:textId="77777777" w:rsidTr="00CE04AE">
        <w:tc>
          <w:tcPr>
            <w:tcW w:w="2835" w:type="dxa"/>
          </w:tcPr>
          <w:p w14:paraId="1D6D432A" w14:textId="77777777" w:rsidR="002073EC" w:rsidRPr="00D53D61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  <w:r w:rsidRPr="00D53D61"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  <w:t>Հաշվեքննո</w:t>
            </w:r>
            <w:r w:rsidRPr="00D53D61">
              <w:rPr>
                <w:rFonts w:ascii="GHEA Grapalat" w:hAnsi="GHEA Grapalat"/>
                <w:b/>
                <w:color w:val="0070C0"/>
                <w:sz w:val="24"/>
                <w:szCs w:val="24"/>
              </w:rPr>
              <w:t>ւթյան կատարման ժամկետը</w:t>
            </w:r>
          </w:p>
        </w:tc>
        <w:tc>
          <w:tcPr>
            <w:tcW w:w="7371" w:type="dxa"/>
          </w:tcPr>
          <w:p w14:paraId="03B65BF5" w14:textId="759423CE" w:rsidR="002073EC" w:rsidRPr="00D53D61" w:rsidRDefault="00A33C62" w:rsidP="007D3DF2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53D61">
              <w:rPr>
                <w:rFonts w:ascii="GHEA Grapalat" w:hAnsi="GHEA Grapalat"/>
                <w:sz w:val="24"/>
                <w:szCs w:val="24"/>
              </w:rPr>
              <w:t>2023</w:t>
            </w:r>
            <w:r w:rsidR="00705AA8" w:rsidRPr="00D53D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A2451" w:rsidRPr="00D53D61">
              <w:rPr>
                <w:rFonts w:ascii="GHEA Grapalat" w:hAnsi="GHEA Grapalat"/>
                <w:sz w:val="24"/>
                <w:szCs w:val="24"/>
                <w:lang w:val="ru-RU"/>
              </w:rPr>
              <w:t>թվականի</w:t>
            </w:r>
            <w:r w:rsidR="00FF3847" w:rsidRPr="0018492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նոյեմբեր</w:t>
            </w:r>
            <w:r w:rsidR="00FF3847" w:rsidRPr="001558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r w:rsidR="00FF3847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="00FF3847" w:rsidRPr="001558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-ից </w:t>
            </w:r>
            <w:r w:rsidR="00FF3847" w:rsidRPr="00184925">
              <w:rPr>
                <w:rFonts w:ascii="GHEA Grapalat" w:hAnsi="GHEA Grapalat" w:cs="Sylfaen"/>
                <w:sz w:val="24"/>
                <w:szCs w:val="24"/>
                <w:lang w:val="hy-AM"/>
              </w:rPr>
              <w:t>2024 թվականի հունվարի</w:t>
            </w:r>
            <w:r w:rsidR="00FF3847" w:rsidRPr="001558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</w:t>
            </w:r>
            <w:r w:rsidR="00FF3847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="00FF3847" w:rsidRPr="0015584D">
              <w:rPr>
                <w:rFonts w:ascii="GHEA Grapalat" w:hAnsi="GHEA Grapalat" w:cs="Sylfaen"/>
                <w:sz w:val="24"/>
                <w:szCs w:val="24"/>
                <w:lang w:val="hy-AM"/>
              </w:rPr>
              <w:t>-ը</w:t>
            </w:r>
            <w:r w:rsidR="00FF3847" w:rsidRPr="00D53D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92B33" w:rsidRPr="00D53D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92B33" w:rsidRPr="00D53D61">
              <w:rPr>
                <w:rFonts w:ascii="GHEA Grapalat" w:hAnsi="GHEA Grapalat"/>
                <w:sz w:val="24"/>
                <w:szCs w:val="24"/>
                <w:lang w:val="ru-RU"/>
              </w:rPr>
              <w:t>ներառյալ</w:t>
            </w:r>
            <w:r w:rsidR="00DA2451" w:rsidRPr="00D53D61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2073EC" w:rsidRPr="00D53D61" w14:paraId="6054C4CF" w14:textId="77777777" w:rsidTr="00CE04AE">
        <w:tc>
          <w:tcPr>
            <w:tcW w:w="2835" w:type="dxa"/>
          </w:tcPr>
          <w:p w14:paraId="4161FE69" w14:textId="77777777" w:rsidR="002073EC" w:rsidRPr="00D53D61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769C919" w14:textId="77777777" w:rsidR="002073EC" w:rsidRPr="00D53D61" w:rsidRDefault="002073EC" w:rsidP="00BE3CC3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2073EC" w:rsidRPr="002B7798" w14:paraId="3967FCCE" w14:textId="77777777" w:rsidTr="00CE04AE">
        <w:tc>
          <w:tcPr>
            <w:tcW w:w="2835" w:type="dxa"/>
          </w:tcPr>
          <w:p w14:paraId="2F0F154A" w14:textId="77777777" w:rsidR="002073EC" w:rsidRPr="00D53D61" w:rsidRDefault="002073EC" w:rsidP="00BE3CC3">
            <w:pPr>
              <w:spacing w:line="276" w:lineRule="auto"/>
              <w:ind w:right="-108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  <w:r w:rsidRPr="00D53D61">
              <w:rPr>
                <w:rFonts w:ascii="GHEA Grapalat" w:hAnsi="GHEA Grapalat"/>
                <w:b/>
                <w:color w:val="0070C0"/>
                <w:sz w:val="24"/>
                <w:szCs w:val="24"/>
              </w:rPr>
              <w:t xml:space="preserve">Հաշվեքննության </w:t>
            </w:r>
            <w:r w:rsidRPr="00D53D61"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  <w:t>մեթոդաբանությո</w:t>
            </w:r>
            <w:r w:rsidRPr="00D53D61">
              <w:rPr>
                <w:rFonts w:ascii="GHEA Grapalat" w:hAnsi="GHEA Grapalat"/>
                <w:b/>
                <w:color w:val="0070C0"/>
                <w:sz w:val="24"/>
                <w:szCs w:val="24"/>
              </w:rPr>
              <w:t>ւ</w:t>
            </w:r>
            <w:r w:rsidRPr="00D53D61"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  <w:t>նը</w:t>
            </w:r>
          </w:p>
          <w:p w14:paraId="70B0746C" w14:textId="77777777" w:rsidR="002073EC" w:rsidRPr="00D53D61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E7E0616" w14:textId="1C7D4247" w:rsidR="009D76E3" w:rsidRPr="00D53D61" w:rsidRDefault="002073EC" w:rsidP="009D76E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3D61">
              <w:rPr>
                <w:rFonts w:ascii="GHEA Grapalat" w:hAnsi="GHEA Grapalat"/>
                <w:sz w:val="24"/>
                <w:szCs w:val="24"/>
                <w:lang w:val="hy-AM"/>
              </w:rPr>
              <w:t>Հաշվեքննությունն իրականացվել է «Հաշվեքննիչ պալատի մասին» ՀՀ օրենքի</w:t>
            </w:r>
            <w:bookmarkStart w:id="0" w:name="_GoBack"/>
            <w:bookmarkEnd w:id="0"/>
            <w:r w:rsidRPr="00D53D61">
              <w:rPr>
                <w:rFonts w:ascii="GHEA Grapalat" w:hAnsi="GHEA Grapalat"/>
                <w:sz w:val="24"/>
                <w:szCs w:val="24"/>
                <w:lang w:val="hy-AM"/>
              </w:rPr>
              <w:t>, Հաշվեքննիչ պալատի ֆինանսական և համապատասխանության հաշվեքննության գործող մեթոդաբանությունների</w:t>
            </w:r>
            <w:r w:rsidR="00FA488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FA4889" w:rsidRPr="00182564">
              <w:rPr>
                <w:rFonts w:ascii="GHEA Grapalat" w:eastAsia="Calibri" w:hAnsi="GHEA Grapalat" w:cs="Sylfaen"/>
                <w:color w:val="595959"/>
                <w:sz w:val="24"/>
                <w:szCs w:val="24"/>
                <w:lang w:val="hy-AM"/>
              </w:rPr>
              <w:t xml:space="preserve"> </w:t>
            </w:r>
            <w:r w:rsidR="00FA4889" w:rsidRPr="004B540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պետական բյուջեի երեք, վեց, ինն </w:t>
            </w:r>
            <w:r w:rsidR="00FA4889" w:rsidRPr="004B540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ամիսների և տարեկան կատարման հաշվեքննության ուղեցույցի</w:t>
            </w:r>
            <w:r w:rsidR="00FA4889" w:rsidRPr="00D53D6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3D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համաձայն:</w:t>
            </w:r>
            <w:r w:rsidR="009D76E3" w:rsidRPr="00D53D6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487D0F5" w14:textId="39063D36" w:rsidR="002073EC" w:rsidRPr="00D53D61" w:rsidRDefault="002073EC" w:rsidP="00BE3CC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3D61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Իրականացվել է ֆինանսական և համապատասխանության հաշվեքննություն, որի ընթացքում կիրառվել են զննում,  </w:t>
            </w:r>
            <w:r w:rsidR="002D652F" w:rsidRPr="00D53D61">
              <w:rPr>
                <w:rFonts w:ascii="GHEA Grapalat" w:hAnsi="GHEA Grapalat"/>
                <w:sz w:val="24"/>
                <w:szCs w:val="24"/>
                <w:lang w:val="hy-AM"/>
              </w:rPr>
              <w:t xml:space="preserve">դիտարկում, </w:t>
            </w:r>
            <w:r w:rsidRPr="00D53D61">
              <w:rPr>
                <w:rFonts w:ascii="GHEA Grapalat" w:hAnsi="GHEA Grapalat"/>
                <w:sz w:val="24"/>
                <w:szCs w:val="24"/>
                <w:lang w:val="hy-AM"/>
              </w:rPr>
              <w:t>հարցում, արտաքին հաստատում, վերլուծական ընթացա</w:t>
            </w:r>
            <w:r w:rsidRPr="00D53D61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կարգ, վերահաշվարկ </w:t>
            </w:r>
            <w:r w:rsidR="003033D1" w:rsidRPr="00D53D61">
              <w:rPr>
                <w:rFonts w:ascii="GHEA Grapalat" w:hAnsi="GHEA Grapalat"/>
                <w:sz w:val="24"/>
                <w:szCs w:val="24"/>
                <w:lang w:val="hy-AM"/>
              </w:rPr>
              <w:t xml:space="preserve">և վերակատարում </w:t>
            </w:r>
            <w:r w:rsidRPr="00D53D61">
              <w:rPr>
                <w:rFonts w:ascii="GHEA Grapalat" w:hAnsi="GHEA Grapalat"/>
                <w:sz w:val="24"/>
                <w:szCs w:val="24"/>
                <w:lang w:val="hy-AM"/>
              </w:rPr>
              <w:t>ընթացակարգերը։</w:t>
            </w:r>
            <w:r w:rsidR="009D76E3" w:rsidRPr="00D53D6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073EC" w:rsidRPr="002B7798" w14:paraId="4E83EE4A" w14:textId="77777777" w:rsidTr="00CE04AE">
        <w:tc>
          <w:tcPr>
            <w:tcW w:w="2835" w:type="dxa"/>
          </w:tcPr>
          <w:p w14:paraId="655A2E58" w14:textId="77777777" w:rsidR="002073EC" w:rsidRPr="00D53D61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  <w:lang w:val="hy-AM"/>
              </w:rPr>
            </w:pPr>
          </w:p>
        </w:tc>
        <w:tc>
          <w:tcPr>
            <w:tcW w:w="7371" w:type="dxa"/>
          </w:tcPr>
          <w:p w14:paraId="4FB0D90F" w14:textId="77777777" w:rsidR="002073EC" w:rsidRPr="00D53D61" w:rsidRDefault="002073EC" w:rsidP="00BE3CC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073EC" w:rsidRPr="00D53D61" w14:paraId="5384F84F" w14:textId="77777777" w:rsidTr="00CE04AE">
        <w:trPr>
          <w:trHeight w:val="68"/>
        </w:trPr>
        <w:tc>
          <w:tcPr>
            <w:tcW w:w="2835" w:type="dxa"/>
          </w:tcPr>
          <w:p w14:paraId="36595E8E" w14:textId="77777777" w:rsidR="002073EC" w:rsidRPr="00D53D61" w:rsidRDefault="002073EC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  <w:r w:rsidRPr="00D53D61">
              <w:rPr>
                <w:rFonts w:ascii="GHEA Grapalat" w:hAnsi="GHEA Grapalat"/>
                <w:b/>
                <w:color w:val="0070C0"/>
                <w:sz w:val="24"/>
                <w:szCs w:val="24"/>
              </w:rPr>
              <w:t xml:space="preserve">Հաշվեքննությունն իրականացրած կառուցվածքային </w:t>
            </w:r>
          </w:p>
          <w:p w14:paraId="2D299F1D" w14:textId="5610666C" w:rsidR="002073EC" w:rsidRPr="00D53D61" w:rsidRDefault="00C26E92" w:rsidP="00BE3CC3">
            <w:pPr>
              <w:spacing w:line="276" w:lineRule="auto"/>
              <w:rPr>
                <w:rFonts w:ascii="GHEA Grapalat" w:hAnsi="GHEA Grapalat"/>
                <w:b/>
                <w:color w:val="0070C0"/>
                <w:sz w:val="24"/>
                <w:szCs w:val="24"/>
              </w:rPr>
            </w:pPr>
            <w:r w:rsidRPr="00D53D61">
              <w:rPr>
                <w:rFonts w:ascii="GHEA Grapalat" w:hAnsi="GHEA Grapalat"/>
                <w:b/>
                <w:color w:val="0070C0"/>
                <w:sz w:val="24"/>
                <w:szCs w:val="24"/>
              </w:rPr>
              <w:t>ս</w:t>
            </w:r>
            <w:r w:rsidR="002073EC" w:rsidRPr="00D53D61">
              <w:rPr>
                <w:rFonts w:ascii="GHEA Grapalat" w:hAnsi="GHEA Grapalat"/>
                <w:b/>
                <w:color w:val="0070C0"/>
                <w:sz w:val="24"/>
                <w:szCs w:val="24"/>
              </w:rPr>
              <w:t>տորաբաժանում</w:t>
            </w:r>
          </w:p>
        </w:tc>
        <w:tc>
          <w:tcPr>
            <w:tcW w:w="7371" w:type="dxa"/>
          </w:tcPr>
          <w:p w14:paraId="7ABD842F" w14:textId="7EA5D10F" w:rsidR="00F73FFD" w:rsidRPr="00D53D61" w:rsidRDefault="002073EC" w:rsidP="00F02CDE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3D6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Հաշվեքննությունն իրականացվել է ՀՀ հաշվեքննիչ պալատի </w:t>
            </w:r>
            <w:r w:rsidR="00F02CDE">
              <w:rPr>
                <w:rFonts w:ascii="GHEA Grapalat" w:hAnsi="GHEA Grapalat"/>
                <w:sz w:val="24"/>
                <w:szCs w:val="24"/>
                <w:lang w:val="en-GB"/>
              </w:rPr>
              <w:t>երրորդ</w:t>
            </w:r>
            <w:r w:rsidRPr="00D53D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վարչության կողմից, որի աշխատանքները համակարգում է ՀՀ հաշվեքննիչ պալատի անդամ </w:t>
            </w:r>
            <w:r w:rsidR="00F02CDE">
              <w:rPr>
                <w:rFonts w:ascii="GHEA Grapalat" w:hAnsi="GHEA Grapalat"/>
                <w:sz w:val="24"/>
                <w:szCs w:val="24"/>
                <w:lang w:val="en-GB"/>
              </w:rPr>
              <w:t>Գագիկ</w:t>
            </w:r>
            <w:r w:rsidR="00116BBD" w:rsidRPr="00D53D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02CDE">
              <w:rPr>
                <w:rFonts w:ascii="GHEA Grapalat" w:hAnsi="GHEA Grapalat"/>
                <w:sz w:val="24"/>
                <w:szCs w:val="24"/>
                <w:lang w:val="en-GB"/>
              </w:rPr>
              <w:t>Բարսեղ</w:t>
            </w:r>
            <w:r w:rsidR="00116BBD" w:rsidRPr="00D53D61">
              <w:rPr>
                <w:rFonts w:ascii="GHEA Grapalat" w:hAnsi="GHEA Grapalat"/>
                <w:sz w:val="24"/>
                <w:szCs w:val="24"/>
                <w:lang w:val="ru-RU"/>
              </w:rPr>
              <w:t>յանը</w:t>
            </w:r>
            <w:r w:rsidRPr="00D53D61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</w:tbl>
    <w:p w14:paraId="76BD2B34" w14:textId="46917442" w:rsidR="001113DD" w:rsidRPr="00D53D61" w:rsidRDefault="001113DD" w:rsidP="001113DD">
      <w:pPr>
        <w:pStyle w:val="ListParagraph"/>
        <w:spacing w:line="276" w:lineRule="auto"/>
        <w:ind w:left="0"/>
        <w:rPr>
          <w:rStyle w:val="IntenseReference"/>
          <w:rFonts w:ascii="GHEA Grapalat" w:hAnsi="GHEA Grapalat" w:cs="Sylfaen"/>
          <w:sz w:val="24"/>
          <w:szCs w:val="24"/>
        </w:rPr>
      </w:pPr>
      <w:r w:rsidRPr="00D53D61">
        <w:rPr>
          <w:rStyle w:val="IntenseReference"/>
          <w:rFonts w:ascii="GHEA Grapalat" w:hAnsi="GHEA Grapalat" w:cs="Sylfaen"/>
          <w:sz w:val="24"/>
          <w:szCs w:val="24"/>
        </w:rPr>
        <w:br w:type="page"/>
      </w:r>
    </w:p>
    <w:p w14:paraId="6DF05F2D" w14:textId="1012B538" w:rsidR="005F22A5" w:rsidRPr="00D53D61" w:rsidRDefault="007D4BD0" w:rsidP="0038179F">
      <w:pPr>
        <w:pStyle w:val="ListParagraph"/>
        <w:numPr>
          <w:ilvl w:val="0"/>
          <w:numId w:val="1"/>
        </w:numPr>
        <w:spacing w:line="276" w:lineRule="auto"/>
        <w:ind w:left="0" w:firstLine="0"/>
        <w:jc w:val="center"/>
        <w:rPr>
          <w:rStyle w:val="IntenseReference"/>
          <w:rFonts w:ascii="GHEA Grapalat" w:hAnsi="GHEA Grapalat" w:cs="Sylfaen"/>
          <w:sz w:val="24"/>
          <w:szCs w:val="24"/>
          <w:lang w:val="hy-AM"/>
        </w:rPr>
      </w:pPr>
      <w:r w:rsidRPr="00D53D61">
        <w:rPr>
          <w:rStyle w:val="IntenseReference"/>
          <w:rFonts w:ascii="GHEA Grapalat" w:hAnsi="GHEA Grapalat" w:cs="Sylfaen"/>
          <w:sz w:val="24"/>
          <w:lang w:val="en-GB"/>
        </w:rPr>
        <w:lastRenderedPageBreak/>
        <w:t>Հապավումների ցանկ</w:t>
      </w:r>
    </w:p>
    <w:p w14:paraId="39803D0E" w14:textId="4B3E0AE8" w:rsidR="005F22A5" w:rsidRPr="00D53D61" w:rsidRDefault="005F22A5" w:rsidP="00705D49">
      <w:pPr>
        <w:spacing w:after="0"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D53D61">
        <w:rPr>
          <w:rFonts w:ascii="GHEA Grapalat" w:hAnsi="GHEA Grapalat" w:cs="Sylfaen"/>
          <w:sz w:val="24"/>
          <w:szCs w:val="24"/>
          <w:lang w:val="ru-RU"/>
        </w:rPr>
        <w:t xml:space="preserve">ՀՀ              </w:t>
      </w:r>
      <w:r w:rsidR="00A50FEB" w:rsidRPr="00D53D61">
        <w:rPr>
          <w:rFonts w:ascii="GHEA Grapalat" w:hAnsi="GHEA Grapalat" w:cs="Sylfaen"/>
          <w:sz w:val="24"/>
          <w:szCs w:val="24"/>
          <w:lang w:val="ru-RU"/>
        </w:rPr>
        <w:t xml:space="preserve">                           </w:t>
      </w:r>
      <w:r w:rsidRPr="00D53D6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5005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Pr="00D53D6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D4BD0" w:rsidRPr="00D53D61">
        <w:rPr>
          <w:rFonts w:ascii="GHEA Grapalat" w:hAnsi="GHEA Grapalat" w:cs="Sylfaen"/>
          <w:sz w:val="24"/>
          <w:szCs w:val="24"/>
          <w:lang w:val="en-GB"/>
        </w:rPr>
        <w:t xml:space="preserve">  </w:t>
      </w:r>
      <w:r w:rsidRPr="00D53D61">
        <w:rPr>
          <w:rFonts w:ascii="GHEA Grapalat" w:hAnsi="GHEA Grapalat" w:cs="Sylfaen"/>
          <w:sz w:val="24"/>
          <w:szCs w:val="24"/>
          <w:lang w:val="ru-RU"/>
        </w:rPr>
        <w:t>Հայաստանի Հանրապետություն</w:t>
      </w:r>
    </w:p>
    <w:p w14:paraId="07B317BC" w14:textId="236CE950" w:rsidR="005F22A5" w:rsidRPr="00D53D61" w:rsidRDefault="005F22A5" w:rsidP="00705D49">
      <w:pPr>
        <w:spacing w:after="0"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D53D61">
        <w:rPr>
          <w:rFonts w:ascii="GHEA Grapalat" w:hAnsi="GHEA Grapalat" w:cs="Sylfaen"/>
          <w:sz w:val="24"/>
          <w:szCs w:val="24"/>
          <w:lang w:val="ru-RU"/>
        </w:rPr>
        <w:t xml:space="preserve">ՀՊ          </w:t>
      </w:r>
      <w:r w:rsidR="00534AEF" w:rsidRPr="00D53D61">
        <w:rPr>
          <w:rFonts w:ascii="GHEA Grapalat" w:hAnsi="GHEA Grapalat" w:cs="Sylfaen"/>
          <w:sz w:val="24"/>
          <w:szCs w:val="24"/>
          <w:lang w:val="ru-RU"/>
        </w:rPr>
        <w:t xml:space="preserve">                             </w:t>
      </w:r>
      <w:r w:rsidR="0075005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534AEF" w:rsidRPr="00D53D61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r w:rsidR="007D4BD0" w:rsidRPr="00D53D61">
        <w:rPr>
          <w:rFonts w:ascii="GHEA Grapalat" w:hAnsi="GHEA Grapalat" w:cs="Sylfaen"/>
          <w:sz w:val="24"/>
          <w:szCs w:val="24"/>
          <w:lang w:val="en-GB"/>
        </w:rPr>
        <w:t xml:space="preserve">  </w:t>
      </w:r>
      <w:r w:rsidRPr="00D53D61">
        <w:rPr>
          <w:rFonts w:ascii="GHEA Grapalat" w:hAnsi="GHEA Grapalat" w:cs="Sylfaen"/>
          <w:sz w:val="24"/>
          <w:szCs w:val="24"/>
          <w:lang w:val="ru-RU"/>
        </w:rPr>
        <w:t xml:space="preserve"> Հ</w:t>
      </w:r>
      <w:r w:rsidR="00D5785E" w:rsidRPr="00D53D61">
        <w:rPr>
          <w:rFonts w:ascii="GHEA Grapalat" w:hAnsi="GHEA Grapalat" w:cs="Sylfaen"/>
          <w:sz w:val="24"/>
          <w:szCs w:val="24"/>
          <w:lang w:val="en-GB"/>
        </w:rPr>
        <w:t>Հ հ</w:t>
      </w:r>
      <w:r w:rsidRPr="00D53D61">
        <w:rPr>
          <w:rFonts w:ascii="GHEA Grapalat" w:hAnsi="GHEA Grapalat" w:cs="Sylfaen"/>
          <w:sz w:val="24"/>
          <w:szCs w:val="24"/>
          <w:lang w:val="ru-RU"/>
        </w:rPr>
        <w:t xml:space="preserve">աշվեքննիչ </w:t>
      </w:r>
      <w:r w:rsidR="00D5785E" w:rsidRPr="00D53D61">
        <w:rPr>
          <w:rFonts w:ascii="GHEA Grapalat" w:hAnsi="GHEA Grapalat" w:cs="Sylfaen"/>
          <w:sz w:val="24"/>
          <w:szCs w:val="24"/>
          <w:lang w:val="en-GB"/>
        </w:rPr>
        <w:t>պ</w:t>
      </w:r>
      <w:r w:rsidRPr="00D53D61">
        <w:rPr>
          <w:rFonts w:ascii="GHEA Grapalat" w:hAnsi="GHEA Grapalat" w:cs="Sylfaen"/>
          <w:sz w:val="24"/>
          <w:szCs w:val="24"/>
          <w:lang w:val="ru-RU"/>
        </w:rPr>
        <w:t>ալատ</w:t>
      </w:r>
    </w:p>
    <w:p w14:paraId="7CA22C02" w14:textId="4F3CE27F" w:rsidR="005F22A5" w:rsidRPr="00D53D61" w:rsidRDefault="005F22A5" w:rsidP="00705D49">
      <w:pPr>
        <w:spacing w:after="0"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D53D61">
        <w:rPr>
          <w:rFonts w:ascii="GHEA Grapalat" w:hAnsi="GHEA Grapalat" w:cs="Sylfaen"/>
          <w:sz w:val="24"/>
          <w:szCs w:val="24"/>
          <w:lang w:val="ru-RU"/>
        </w:rPr>
        <w:t xml:space="preserve">ԱՆ            </w:t>
      </w:r>
      <w:r w:rsidR="00947C98" w:rsidRPr="00D53D61">
        <w:rPr>
          <w:rFonts w:ascii="GHEA Grapalat" w:hAnsi="GHEA Grapalat" w:cs="Sylfaen"/>
          <w:sz w:val="24"/>
          <w:szCs w:val="24"/>
          <w:lang w:val="ru-RU"/>
        </w:rPr>
        <w:t xml:space="preserve">                            </w:t>
      </w:r>
      <w:r w:rsidR="0075005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947C98" w:rsidRPr="00D53D61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r w:rsidR="007D4BD0" w:rsidRPr="00D53D61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947C98" w:rsidRPr="00D53D6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D5785E" w:rsidRPr="00D53D61">
        <w:rPr>
          <w:rFonts w:ascii="GHEA Grapalat" w:hAnsi="GHEA Grapalat" w:cs="Sylfaen"/>
          <w:sz w:val="24"/>
          <w:szCs w:val="24"/>
          <w:lang w:val="en-GB"/>
        </w:rPr>
        <w:t>ՀՀ ա</w:t>
      </w:r>
      <w:r w:rsidRPr="00D53D61">
        <w:rPr>
          <w:rFonts w:ascii="GHEA Grapalat" w:hAnsi="GHEA Grapalat" w:cs="Sylfaen"/>
          <w:sz w:val="24"/>
          <w:szCs w:val="24"/>
          <w:lang w:val="ru-RU"/>
        </w:rPr>
        <w:t>ռողջապահության նախարարութուն</w:t>
      </w:r>
    </w:p>
    <w:p w14:paraId="522363F3" w14:textId="7D48F899" w:rsidR="005F22A5" w:rsidRPr="00D53D61" w:rsidRDefault="005F22A5" w:rsidP="00705D49">
      <w:pPr>
        <w:spacing w:after="0"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D53D61">
        <w:rPr>
          <w:rFonts w:ascii="GHEA Grapalat" w:hAnsi="GHEA Grapalat" w:cs="Sylfaen"/>
          <w:sz w:val="24"/>
          <w:szCs w:val="24"/>
          <w:lang w:val="ru-RU"/>
        </w:rPr>
        <w:t xml:space="preserve">ՊԱԳ                                  </w:t>
      </w:r>
      <w:r w:rsidR="00534AEF" w:rsidRPr="00D53D61">
        <w:rPr>
          <w:rFonts w:ascii="GHEA Grapalat" w:hAnsi="GHEA Grapalat" w:cs="Sylfaen"/>
          <w:sz w:val="24"/>
          <w:szCs w:val="24"/>
          <w:lang w:val="ru-RU"/>
        </w:rPr>
        <w:t xml:space="preserve">       </w:t>
      </w:r>
      <w:r w:rsidR="007500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53D61">
        <w:rPr>
          <w:rFonts w:ascii="GHEA Grapalat" w:hAnsi="GHEA Grapalat" w:cs="Sylfaen"/>
          <w:sz w:val="24"/>
          <w:szCs w:val="24"/>
          <w:lang w:val="ru-RU"/>
        </w:rPr>
        <w:t>Պետական առողջապահական գործակալություն</w:t>
      </w:r>
    </w:p>
    <w:p w14:paraId="7C6C1F5A" w14:textId="3B56E6E6" w:rsidR="00821D02" w:rsidRPr="00D53D61" w:rsidRDefault="00A50FEB" w:rsidP="00705D49">
      <w:pPr>
        <w:spacing w:after="0"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D53D61">
        <w:rPr>
          <w:rFonts w:ascii="GHEA Grapalat" w:hAnsi="GHEA Grapalat" w:cs="Sylfaen"/>
          <w:sz w:val="24"/>
          <w:szCs w:val="24"/>
          <w:lang w:val="ru-RU"/>
        </w:rPr>
        <w:t>ԱԱՊ</w:t>
      </w:r>
      <w:r w:rsidR="005F22A5" w:rsidRPr="00D53D61">
        <w:rPr>
          <w:rFonts w:ascii="GHEA Grapalat" w:hAnsi="GHEA Grapalat" w:cs="Sylfaen"/>
          <w:sz w:val="24"/>
          <w:szCs w:val="24"/>
          <w:lang w:val="ru-RU"/>
        </w:rPr>
        <w:t xml:space="preserve">             </w:t>
      </w:r>
      <w:r w:rsidR="002300C7" w:rsidRPr="00D53D61">
        <w:rPr>
          <w:rFonts w:ascii="GHEA Grapalat" w:hAnsi="GHEA Grapalat" w:cs="Sylfaen"/>
          <w:sz w:val="24"/>
          <w:szCs w:val="24"/>
          <w:lang w:val="ru-RU"/>
        </w:rPr>
        <w:t xml:space="preserve">                       </w:t>
      </w:r>
      <w:r w:rsidRPr="00D53D61">
        <w:rPr>
          <w:rFonts w:ascii="GHEA Grapalat" w:hAnsi="GHEA Grapalat" w:cs="Sylfaen"/>
          <w:sz w:val="24"/>
          <w:szCs w:val="24"/>
          <w:lang w:val="en-GB"/>
        </w:rPr>
        <w:t xml:space="preserve">     </w:t>
      </w:r>
      <w:r w:rsidR="00750053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5F22A5" w:rsidRPr="00D53D61">
        <w:rPr>
          <w:rFonts w:ascii="GHEA Grapalat" w:hAnsi="GHEA Grapalat" w:cs="Sylfaen"/>
          <w:sz w:val="24"/>
          <w:szCs w:val="24"/>
          <w:lang w:val="ru-RU"/>
        </w:rPr>
        <w:t>Առողջության առաջնային պահպան</w:t>
      </w:r>
      <w:r w:rsidRPr="00D53D61">
        <w:rPr>
          <w:rFonts w:ascii="GHEA Grapalat" w:hAnsi="GHEA Grapalat" w:cs="Sylfaen"/>
          <w:sz w:val="24"/>
          <w:szCs w:val="24"/>
          <w:lang w:val="en-GB"/>
        </w:rPr>
        <w:t>ում</w:t>
      </w:r>
    </w:p>
    <w:p w14:paraId="4C5DB7BE" w14:textId="77777777" w:rsidR="004107AC" w:rsidRDefault="00821D02" w:rsidP="00705D49">
      <w:pPr>
        <w:spacing w:after="0"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D53D61">
        <w:rPr>
          <w:rFonts w:ascii="GHEA Grapalat" w:hAnsi="GHEA Grapalat" w:cs="Sylfaen"/>
          <w:sz w:val="24"/>
          <w:szCs w:val="24"/>
          <w:lang w:val="ru-RU"/>
        </w:rPr>
        <w:t>ԱՐՄԵԴ                                      Առողջապահական էլեկտրոնային համակարգ</w:t>
      </w:r>
    </w:p>
    <w:p w14:paraId="48592212" w14:textId="7510FE1F" w:rsidR="005F22A5" w:rsidRPr="00D53D61" w:rsidRDefault="004107AC" w:rsidP="00705D49">
      <w:pPr>
        <w:spacing w:after="0"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ԲԿ                                             </w:t>
      </w:r>
      <w:r w:rsidR="001E63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Բժշկական կազմակերպություն</w:t>
      </w:r>
      <w:r w:rsidR="005F22A5" w:rsidRPr="00D53D61">
        <w:rPr>
          <w:rFonts w:ascii="GHEA Grapalat" w:hAnsi="GHEA Grapalat" w:cs="Sylfaen"/>
          <w:sz w:val="24"/>
          <w:szCs w:val="24"/>
          <w:lang w:val="ru-RU"/>
        </w:rPr>
        <w:t xml:space="preserve"> </w:t>
      </w:r>
    </w:p>
    <w:p w14:paraId="5C3F149A" w14:textId="09B2D5DB" w:rsidR="007E2328" w:rsidRPr="00890099" w:rsidRDefault="007E2328" w:rsidP="00750053">
      <w:pPr>
        <w:spacing w:after="0" w:line="276" w:lineRule="auto"/>
        <w:ind w:left="4111" w:hanging="3685"/>
        <w:rPr>
          <w:rFonts w:ascii="GHEA Grapalat" w:hAnsi="GHEA Grapalat" w:cs="Sylfaen"/>
          <w:sz w:val="24"/>
          <w:szCs w:val="24"/>
          <w:lang w:val="hy-AM"/>
        </w:rPr>
      </w:pPr>
      <w:r w:rsidRPr="00890099">
        <w:rPr>
          <w:rFonts w:ascii="GHEA Grapalat" w:hAnsi="GHEA Grapalat" w:cs="Sylfaen"/>
          <w:sz w:val="24"/>
          <w:szCs w:val="24"/>
          <w:lang w:val="hy-AM"/>
        </w:rPr>
        <w:t xml:space="preserve">HP-008   </w:t>
      </w:r>
      <w:r w:rsidR="00BA1D48">
        <w:rPr>
          <w:rFonts w:ascii="GHEA Grapalat" w:hAnsi="GHEA Grapalat" w:cs="Sylfaen"/>
          <w:sz w:val="24"/>
          <w:szCs w:val="24"/>
          <w:lang w:val="hy-AM"/>
        </w:rPr>
        <w:t xml:space="preserve">                         </w:t>
      </w:r>
      <w:r w:rsidR="00BA1D48">
        <w:rPr>
          <w:rFonts w:ascii="GHEA Grapalat" w:hAnsi="GHEA Grapalat" w:cs="Sylfaen"/>
          <w:sz w:val="24"/>
          <w:szCs w:val="24"/>
          <w:lang w:val="hy-AM"/>
        </w:rPr>
        <w:tab/>
      </w:r>
      <w:r w:rsidR="00BA1D48">
        <w:rPr>
          <w:rFonts w:ascii="GHEA Grapalat" w:hAnsi="GHEA Grapalat" w:cs="Sylfaen"/>
          <w:sz w:val="24"/>
          <w:szCs w:val="24"/>
          <w:lang w:val="en-GB"/>
        </w:rPr>
        <w:t>ԱՐՄԵԴ</w:t>
      </w:r>
      <w:r w:rsidR="00BA1D48" w:rsidRPr="00890099">
        <w:rPr>
          <w:rFonts w:ascii="GHEA Grapalat" w:hAnsi="GHEA Grapalat" w:cs="Sylfaen"/>
          <w:sz w:val="24"/>
          <w:szCs w:val="24"/>
          <w:lang w:val="ru-RU"/>
        </w:rPr>
        <w:t>-</w:t>
      </w:r>
      <w:r w:rsidR="00BA1D48">
        <w:rPr>
          <w:rFonts w:ascii="GHEA Grapalat" w:hAnsi="GHEA Grapalat" w:cs="Sylfaen"/>
          <w:sz w:val="24"/>
          <w:szCs w:val="24"/>
          <w:lang w:val="en-GB"/>
        </w:rPr>
        <w:t>ում</w:t>
      </w:r>
      <w:r w:rsidR="00BA1D48" w:rsidRPr="0089009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A1D48">
        <w:rPr>
          <w:rFonts w:ascii="GHEA Grapalat" w:hAnsi="GHEA Grapalat" w:cs="Sylfaen"/>
          <w:sz w:val="24"/>
          <w:szCs w:val="24"/>
          <w:lang w:val="en-GB"/>
        </w:rPr>
        <w:t>ներառված</w:t>
      </w:r>
      <w:r w:rsidR="00BA1D48" w:rsidRPr="0089009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en-GB"/>
        </w:rPr>
        <w:t>պ</w:t>
      </w:r>
      <w:r w:rsidRPr="00890099">
        <w:rPr>
          <w:rFonts w:ascii="GHEA Grapalat" w:hAnsi="GHEA Grapalat" w:cs="Sylfaen"/>
          <w:sz w:val="24"/>
          <w:szCs w:val="24"/>
          <w:lang w:val="hy-AM"/>
        </w:rPr>
        <w:t>ետական պատվերի շրջանակներում</w:t>
      </w:r>
      <w:r w:rsidR="001E63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0099">
        <w:rPr>
          <w:rFonts w:ascii="GHEA Grapalat" w:hAnsi="GHEA Grapalat" w:cs="Sylfaen"/>
          <w:sz w:val="24"/>
          <w:szCs w:val="24"/>
          <w:lang w:val="hy-AM"/>
        </w:rPr>
        <w:t xml:space="preserve">կատարված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              </w:t>
      </w:r>
      <w:r w:rsidRPr="00890099">
        <w:rPr>
          <w:rFonts w:ascii="GHEA Grapalat" w:hAnsi="GHEA Grapalat" w:cs="Sylfaen"/>
          <w:sz w:val="24"/>
          <w:szCs w:val="24"/>
          <w:lang w:val="hy-AM"/>
        </w:rPr>
        <w:t>աշխատանքներն ըստ բուժհիմնարկների</w:t>
      </w:r>
    </w:p>
    <w:p w14:paraId="7B063E38" w14:textId="3202845D" w:rsidR="007E2328" w:rsidRPr="00890099" w:rsidRDefault="007E2328" w:rsidP="00705D49">
      <w:pPr>
        <w:spacing w:after="0" w:line="276" w:lineRule="auto"/>
        <w:ind w:left="4111" w:hanging="368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0099">
        <w:rPr>
          <w:rFonts w:ascii="GHEA Grapalat" w:hAnsi="GHEA Grapalat" w:cs="Sylfaen"/>
          <w:sz w:val="24"/>
          <w:szCs w:val="24"/>
          <w:lang w:val="hy-AM"/>
        </w:rPr>
        <w:t xml:space="preserve">HP-011 </w:t>
      </w:r>
      <w:r w:rsidR="00636022">
        <w:rPr>
          <w:rFonts w:ascii="GHEA Grapalat" w:hAnsi="GHEA Grapalat" w:cs="Sylfaen"/>
          <w:sz w:val="24"/>
          <w:szCs w:val="24"/>
          <w:lang w:val="hy-AM"/>
        </w:rPr>
        <w:tab/>
      </w:r>
      <w:r w:rsidR="00BA1D48" w:rsidRPr="00890099">
        <w:rPr>
          <w:rFonts w:ascii="GHEA Grapalat" w:hAnsi="GHEA Grapalat" w:cs="Sylfaen"/>
          <w:sz w:val="24"/>
          <w:szCs w:val="24"/>
          <w:lang w:val="hy-AM"/>
        </w:rPr>
        <w:t xml:space="preserve">ԱՐՄԵԴ-ում ներառված </w:t>
      </w:r>
      <w:r w:rsidR="00636022" w:rsidRPr="00890099">
        <w:rPr>
          <w:rFonts w:ascii="GHEA Grapalat" w:hAnsi="GHEA Grapalat" w:cs="Sylfaen"/>
          <w:sz w:val="24"/>
          <w:szCs w:val="24"/>
          <w:lang w:val="hy-AM"/>
        </w:rPr>
        <w:t>պ</w:t>
      </w:r>
      <w:r w:rsidRPr="00890099">
        <w:rPr>
          <w:rFonts w:ascii="GHEA Grapalat" w:hAnsi="GHEA Grapalat" w:cs="Sylfaen"/>
          <w:sz w:val="24"/>
          <w:szCs w:val="24"/>
          <w:lang w:val="hy-AM"/>
        </w:rPr>
        <w:t xml:space="preserve">ետական պատվերի շրջանակներում կատարված աշխատանքներն ըստ բյուջետային ծրագրերի </w:t>
      </w:r>
      <w:r w:rsidR="001E63CA">
        <w:rPr>
          <w:rFonts w:ascii="GHEA Grapalat" w:hAnsi="GHEA Grapalat" w:cs="Sylfaen"/>
          <w:sz w:val="24"/>
          <w:szCs w:val="24"/>
          <w:lang w:val="hy-AM"/>
        </w:rPr>
        <w:t>և</w:t>
      </w:r>
      <w:r w:rsidRPr="00890099">
        <w:rPr>
          <w:rFonts w:ascii="GHEA Grapalat" w:hAnsi="GHEA Grapalat" w:cs="Sylfaen"/>
          <w:sz w:val="24"/>
          <w:szCs w:val="24"/>
          <w:lang w:val="hy-AM"/>
        </w:rPr>
        <w:t xml:space="preserve"> բժշկական ծառայությունների տեսակների</w:t>
      </w:r>
    </w:p>
    <w:p w14:paraId="21706C90" w14:textId="008C66E0" w:rsidR="00A45AD0" w:rsidRPr="00890099" w:rsidRDefault="00A45AD0" w:rsidP="002F1CC4">
      <w:pPr>
        <w:spacing w:after="0" w:line="240" w:lineRule="auto"/>
        <w:ind w:left="4111" w:hanging="368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0099">
        <w:rPr>
          <w:rFonts w:ascii="GHEA Grapalat" w:hAnsi="GHEA Grapalat" w:cs="Sylfaen"/>
          <w:sz w:val="24"/>
          <w:szCs w:val="24"/>
          <w:lang w:val="hy-AM"/>
        </w:rPr>
        <w:br w:type="page"/>
      </w:r>
    </w:p>
    <w:p w14:paraId="6322AE87" w14:textId="45F87DE4" w:rsidR="002073EC" w:rsidRPr="00D53D61" w:rsidRDefault="002073EC" w:rsidP="0038179F">
      <w:pPr>
        <w:pStyle w:val="ListParagraph"/>
        <w:numPr>
          <w:ilvl w:val="0"/>
          <w:numId w:val="1"/>
        </w:numPr>
        <w:spacing w:line="276" w:lineRule="auto"/>
        <w:ind w:left="0" w:firstLine="0"/>
        <w:jc w:val="center"/>
        <w:rPr>
          <w:rStyle w:val="IntenseReference"/>
          <w:rFonts w:ascii="GHEA Grapalat" w:hAnsi="GHEA Grapalat"/>
          <w:sz w:val="24"/>
          <w:szCs w:val="24"/>
          <w:lang w:val="hy-AM"/>
        </w:rPr>
      </w:pPr>
      <w:r w:rsidRPr="00D53D61">
        <w:rPr>
          <w:rStyle w:val="IntenseReference"/>
          <w:rFonts w:ascii="GHEA Grapalat" w:hAnsi="GHEA Grapalat" w:cs="Sylfaen"/>
          <w:sz w:val="24"/>
          <w:szCs w:val="24"/>
        </w:rPr>
        <w:lastRenderedPageBreak/>
        <w:t>ԱՄՓՈՓԱԳԻՐ</w:t>
      </w:r>
    </w:p>
    <w:p w14:paraId="389EF64A" w14:textId="35F3B9E5" w:rsidR="00C665AD" w:rsidRPr="0078178A" w:rsidRDefault="00553F82" w:rsidP="005F2BC0">
      <w:pPr>
        <w:pStyle w:val="yiv7145838303ydp14b33a0ev1msoplaintext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eastAsiaTheme="minorHAnsi" w:hAnsi="GHEA Grapalat" w:cs="Arial"/>
          <w:lang w:val="hy-AM" w:eastAsia="en-US"/>
        </w:rPr>
      </w:pPr>
      <w:r>
        <w:rPr>
          <w:rFonts w:ascii="GHEA Grapalat" w:hAnsi="GHEA Grapalat" w:cs="Sylfaen"/>
          <w:lang w:val="hy-AM"/>
        </w:rPr>
        <w:t xml:space="preserve">ԱՆ-ում </w:t>
      </w:r>
      <w:r w:rsidR="00AF6D14" w:rsidRPr="0078178A">
        <w:rPr>
          <w:rFonts w:ascii="GHEA Grapalat" w:hAnsi="GHEA Grapalat" w:cs="Sylfaen"/>
          <w:lang w:val="hy-AM"/>
        </w:rPr>
        <w:t>2023</w:t>
      </w:r>
      <w:r w:rsidR="00DE4B79">
        <w:rPr>
          <w:rFonts w:ascii="GHEA Grapalat" w:hAnsi="GHEA Grapalat" w:cs="Sylfaen"/>
          <w:lang w:val="hy-AM"/>
        </w:rPr>
        <w:t xml:space="preserve"> </w:t>
      </w:r>
      <w:r w:rsidR="00F9173A" w:rsidRPr="0078178A">
        <w:rPr>
          <w:rFonts w:ascii="GHEA Grapalat" w:hAnsi="GHEA Grapalat" w:cs="Sylfaen"/>
          <w:lang w:val="hy-AM"/>
        </w:rPr>
        <w:t>թ</w:t>
      </w:r>
      <w:r w:rsidR="00DE4B79">
        <w:rPr>
          <w:rFonts w:ascii="GHEA Grapalat" w:hAnsi="GHEA Grapalat" w:cs="Sylfaen"/>
          <w:lang w:val="hy-AM"/>
        </w:rPr>
        <w:t>վականի</w:t>
      </w:r>
      <w:r w:rsidR="00F9173A" w:rsidRPr="0078178A">
        <w:rPr>
          <w:rFonts w:ascii="GHEA Grapalat" w:hAnsi="GHEA Grapalat" w:cs="Sylfaen"/>
          <w:lang w:val="hy-AM"/>
        </w:rPr>
        <w:t xml:space="preserve"> պետական բյուջեի</w:t>
      </w:r>
      <w:r w:rsidR="00AF6D14" w:rsidRPr="0078178A">
        <w:rPr>
          <w:rFonts w:ascii="GHEA Grapalat" w:hAnsi="GHEA Grapalat" w:cs="Sylfaen"/>
          <w:lang w:val="hy-AM"/>
        </w:rPr>
        <w:t xml:space="preserve"> </w:t>
      </w:r>
      <w:r w:rsidR="001E63CA" w:rsidRPr="0070287C">
        <w:rPr>
          <w:rFonts w:ascii="GHEA Grapalat" w:hAnsi="GHEA Grapalat" w:cs="Sylfaen"/>
          <w:lang w:val="hy-AM"/>
        </w:rPr>
        <w:t>ինն</w:t>
      </w:r>
      <w:r w:rsidR="00AF6D14" w:rsidRPr="0078178A">
        <w:rPr>
          <w:rFonts w:ascii="GHEA Grapalat" w:hAnsi="GHEA Grapalat" w:cs="Sylfaen"/>
          <w:lang w:val="hy-AM"/>
        </w:rPr>
        <w:t xml:space="preserve"> ամիսներ</w:t>
      </w:r>
      <w:r>
        <w:rPr>
          <w:rFonts w:ascii="GHEA Grapalat" w:hAnsi="GHEA Grapalat" w:cs="Sylfaen"/>
          <w:lang w:val="hy-AM"/>
        </w:rPr>
        <w:t>ի</w:t>
      </w:r>
      <w:r w:rsidR="004D5CC4" w:rsidRPr="0078178A">
        <w:rPr>
          <w:rFonts w:ascii="GHEA Grapalat" w:hAnsi="GHEA Grapalat" w:cs="Sylfaen"/>
          <w:lang w:val="hy-AM"/>
        </w:rPr>
        <w:t xml:space="preserve"> </w:t>
      </w:r>
      <w:r w:rsidR="008673A2" w:rsidRPr="0078178A">
        <w:rPr>
          <w:rFonts w:ascii="GHEA Grapalat" w:hAnsi="GHEA Grapalat" w:cs="Sylfaen"/>
          <w:lang w:val="hy-AM"/>
        </w:rPr>
        <w:t>մուտքերի ձևավորման և ելքերի իրականացման կանոնակարգված գործունեության հաշվեքննությ</w:t>
      </w:r>
      <w:r w:rsidR="008E3B32">
        <w:rPr>
          <w:rFonts w:ascii="GHEA Grapalat" w:hAnsi="GHEA Grapalat" w:cs="Sylfaen"/>
          <w:lang w:val="hy-AM"/>
        </w:rPr>
        <w:t>ամբ</w:t>
      </w:r>
      <w:r w:rsidR="00C961A9">
        <w:rPr>
          <w:rFonts w:ascii="GHEA Grapalat" w:hAnsi="GHEA Grapalat" w:cs="Sylfaen"/>
          <w:lang w:val="hy-AM"/>
        </w:rPr>
        <w:t xml:space="preserve"> </w:t>
      </w:r>
      <w:r w:rsidR="008E3B32">
        <w:rPr>
          <w:rFonts w:ascii="GHEA Grapalat" w:hAnsi="GHEA Grapalat" w:cs="Sylfaen"/>
          <w:lang w:val="hy-AM"/>
        </w:rPr>
        <w:t xml:space="preserve">արձանագրված </w:t>
      </w:r>
      <w:r w:rsidR="004D5CC4" w:rsidRPr="0078178A">
        <w:rPr>
          <w:rFonts w:ascii="GHEA Grapalat" w:hAnsi="GHEA Grapalat" w:cs="Sylfaen"/>
          <w:lang w:val="hy-AM"/>
        </w:rPr>
        <w:t>ուշա</w:t>
      </w:r>
      <w:r w:rsidR="008E3B32">
        <w:rPr>
          <w:rFonts w:ascii="GHEA Grapalat" w:hAnsi="GHEA Grapalat" w:cs="Sylfaen"/>
          <w:lang w:val="hy-AM"/>
        </w:rPr>
        <w:t>գրավ</w:t>
      </w:r>
      <w:r w:rsidR="008673A2" w:rsidRPr="0078178A">
        <w:rPr>
          <w:rFonts w:ascii="GHEA Grapalat" w:hAnsi="GHEA Grapalat" w:cs="Sylfaen"/>
          <w:lang w:val="hy-AM"/>
        </w:rPr>
        <w:t xml:space="preserve"> </w:t>
      </w:r>
      <w:r w:rsidR="00403D83" w:rsidRPr="0078178A">
        <w:rPr>
          <w:rFonts w:ascii="GHEA Grapalat" w:hAnsi="GHEA Grapalat" w:cs="Sylfaen"/>
          <w:lang w:val="hy-AM"/>
        </w:rPr>
        <w:t>փաստեր</w:t>
      </w:r>
      <w:r w:rsidR="00403D83">
        <w:rPr>
          <w:rFonts w:ascii="GHEA Grapalat" w:hAnsi="GHEA Grapalat" w:cs="Sylfaen"/>
          <w:lang w:val="hy-AM"/>
        </w:rPr>
        <w:t>ն են</w:t>
      </w:r>
      <w:r w:rsidR="00946290" w:rsidRPr="0078178A">
        <w:rPr>
          <w:rFonts w:ascii="GHEA Grapalat" w:hAnsi="GHEA Grapalat" w:cs="Sylfaen"/>
          <w:lang w:val="hy-AM"/>
        </w:rPr>
        <w:t>.</w:t>
      </w:r>
      <w:r w:rsidR="00C665AD" w:rsidRPr="0078178A">
        <w:rPr>
          <w:rFonts w:ascii="GHEA Grapalat" w:eastAsiaTheme="minorHAnsi" w:hAnsi="GHEA Grapalat" w:cs="Arial"/>
          <w:lang w:val="hy-AM" w:eastAsia="en-US"/>
        </w:rPr>
        <w:t xml:space="preserve"> </w:t>
      </w:r>
    </w:p>
    <w:p w14:paraId="478E8011" w14:textId="2D8AE793" w:rsidR="00303EAF" w:rsidRPr="00355DB0" w:rsidRDefault="00E405DF" w:rsidP="0038179F">
      <w:pPr>
        <w:pStyle w:val="yiv7145838303ydp14b33a0ev1msoplaintext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GHEA Grapalat" w:hAnsi="GHEA Grapalat" w:cs="Sylfaen"/>
          <w:lang w:val="hy-AM"/>
        </w:rPr>
      </w:pPr>
      <w:r w:rsidRPr="00355DB0">
        <w:rPr>
          <w:rFonts w:ascii="GHEA Grapalat" w:hAnsi="GHEA Grapalat" w:cs="Sylfaen"/>
          <w:lang w:val="hy-AM"/>
        </w:rPr>
        <w:t>Պետության կողմից երաշխավորված անվճար և արտոնյալ պայմաններով բժշկական օգնության</w:t>
      </w:r>
      <w:r w:rsidR="00355DB0">
        <w:rPr>
          <w:rFonts w:ascii="GHEA Grapalat" w:hAnsi="GHEA Grapalat" w:cs="Sylfaen"/>
          <w:lang w:val="hy-AM"/>
        </w:rPr>
        <w:t xml:space="preserve"> ու սպասարկման ծառ</w:t>
      </w:r>
      <w:r w:rsidRPr="00355DB0">
        <w:rPr>
          <w:rFonts w:ascii="GHEA Grapalat" w:hAnsi="GHEA Grapalat" w:cs="Sylfaen"/>
          <w:lang w:val="hy-AM"/>
        </w:rPr>
        <w:t>այությունները ձեռք են բերվել իրավա</w:t>
      </w:r>
      <w:r w:rsidR="005B441B">
        <w:rPr>
          <w:rFonts w:ascii="GHEA Grapalat" w:hAnsi="GHEA Grapalat" w:cs="Sylfaen"/>
          <w:lang w:val="hy-AM"/>
        </w:rPr>
        <w:t>կան-</w:t>
      </w:r>
      <w:r w:rsidRPr="00355DB0">
        <w:rPr>
          <w:rFonts w:ascii="GHEA Grapalat" w:hAnsi="GHEA Grapalat" w:cs="Sylfaen"/>
          <w:lang w:val="hy-AM"/>
        </w:rPr>
        <w:t>մեթոդաբանական</w:t>
      </w:r>
      <w:r w:rsidR="00D54D1D" w:rsidRPr="00355DB0">
        <w:rPr>
          <w:rFonts w:ascii="GHEA Grapalat" w:hAnsi="GHEA Grapalat" w:cs="Sylfaen"/>
          <w:lang w:val="hy-AM"/>
        </w:rPr>
        <w:t xml:space="preserve"> հիմնավորումներ չունեցող գներով</w:t>
      </w:r>
      <w:r w:rsidR="00057EDB" w:rsidRPr="00355DB0">
        <w:rPr>
          <w:rFonts w:ascii="GHEA Grapalat" w:hAnsi="GHEA Grapalat" w:cs="Sylfaen"/>
          <w:lang w:val="hy-AM"/>
        </w:rPr>
        <w:t>, ինչի կապակցությամբ</w:t>
      </w:r>
      <w:r w:rsidR="00057EDB" w:rsidRPr="006D1D58">
        <w:rPr>
          <w:rFonts w:ascii="GHEA Grapalat" w:hAnsi="GHEA Grapalat" w:cs="Sylfaen"/>
          <w:lang w:val="hy-AM"/>
        </w:rPr>
        <w:t xml:space="preserve"> ԱՆ-ն </w:t>
      </w:r>
      <w:r w:rsidR="001339E3" w:rsidRPr="006D1D58">
        <w:rPr>
          <w:rFonts w:ascii="GHEA Grapalat" w:hAnsi="GHEA Grapalat" w:cs="Sylfaen"/>
          <w:lang w:val="hy-AM"/>
        </w:rPr>
        <w:t xml:space="preserve">պարզաբանել է, որ </w:t>
      </w:r>
      <w:r w:rsidR="00057EDB" w:rsidRPr="00355DB0">
        <w:rPr>
          <w:rFonts w:ascii="GHEA Grapalat" w:hAnsi="GHEA Grapalat" w:cs="Sylfaen"/>
          <w:noProof/>
          <w:lang w:val="hy-AM"/>
        </w:rPr>
        <w:t>առողջության համապարփակ ապահովագրության ներդրման աշխատանքների շրջանակներում իրականացվում են բժշկական ծառայությունների ծախսերի ակտուարական հաշվարկների և ծավալների գնահատման և դրանց հիման վրա հաստատված մեթոդաբանությամբ գների հաշվարկման աշխատանքներ, որի ավարտից հետո դրանք սահմանված կարգով կհաստատվեն և կներդրվեն</w:t>
      </w:r>
      <w:r w:rsidR="001339E3" w:rsidRPr="00355DB0">
        <w:rPr>
          <w:rFonts w:ascii="GHEA Grapalat" w:hAnsi="GHEA Grapalat" w:cs="Sylfaen"/>
          <w:noProof/>
          <w:lang w:val="hy-AM"/>
        </w:rPr>
        <w:t xml:space="preserve"> (Մանրամասները ներկայացված են սույն եզրակացության </w:t>
      </w:r>
      <w:r w:rsidR="000B2BFA" w:rsidRPr="000B2BFA">
        <w:rPr>
          <w:rFonts w:ascii="GHEA Grapalat" w:hAnsi="GHEA Grapalat" w:cs="Sylfaen"/>
          <w:lang w:val="hy-AM"/>
        </w:rPr>
        <w:t>IX</w:t>
      </w:r>
      <w:r w:rsidR="001339E3" w:rsidRPr="00355DB0">
        <w:rPr>
          <w:rFonts w:ascii="GHEA Grapalat" w:hAnsi="GHEA Grapalat" w:cs="Sylfaen"/>
          <w:noProof/>
          <w:lang w:val="hy-AM"/>
        </w:rPr>
        <w:t xml:space="preserve"> բաժնում)</w:t>
      </w:r>
      <w:r w:rsidR="00057EDB" w:rsidRPr="00355DB0">
        <w:rPr>
          <w:rFonts w:ascii="GHEA Grapalat" w:hAnsi="GHEA Grapalat" w:cs="Sylfaen"/>
          <w:noProof/>
          <w:lang w:val="hy-AM"/>
        </w:rPr>
        <w:t>:</w:t>
      </w:r>
      <w:r w:rsidR="001320D5" w:rsidRPr="00355DB0" w:rsidDel="001320D5">
        <w:rPr>
          <w:rFonts w:ascii="GHEA Grapalat" w:hAnsi="GHEA Grapalat" w:cs="Sylfaen"/>
          <w:lang w:val="hy-AM"/>
        </w:rPr>
        <w:t xml:space="preserve"> </w:t>
      </w:r>
    </w:p>
    <w:p w14:paraId="15E36E14" w14:textId="04325340" w:rsidR="0078178A" w:rsidRPr="00D54D1D" w:rsidRDefault="0078178A" w:rsidP="0038179F">
      <w:pPr>
        <w:pStyle w:val="ListParagraph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E23EB">
        <w:rPr>
          <w:rFonts w:ascii="GHEA Grapalat" w:hAnsi="GHEA Grapalat" w:cs="Sylfaen"/>
          <w:sz w:val="24"/>
          <w:szCs w:val="24"/>
          <w:lang w:val="hy-AM"/>
        </w:rPr>
        <w:t>Նախարարության կողմից չի պահպանվել «Հանրային հատվածի կազմակերպությունների հաշվապահական հաշվառման մասին» ՀՀ օրենքի 6-րդ հոդվածի 1-ին մասով սահմանված պահանջը, համաձայն որի «Կազմակերպությունները պարտավոր են հաշվապահական հաշվառումը վարել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ծրագրերով»</w:t>
      </w:r>
      <w:r w:rsidR="008F7626" w:rsidRPr="006D1D58">
        <w:rPr>
          <w:rFonts w:ascii="GHEA Grapalat" w:hAnsi="GHEA Grapalat" w:cs="Sylfaen"/>
          <w:sz w:val="24"/>
          <w:szCs w:val="24"/>
          <w:lang w:val="hy-AM"/>
        </w:rPr>
        <w:t>, ինչի վերաբերյալ ԱՆ-ն հայտնել է, որ ն</w:t>
      </w:r>
      <w:r w:rsidR="008F7626" w:rsidRPr="008F7626">
        <w:rPr>
          <w:rFonts w:ascii="GHEA Grapalat" w:hAnsi="GHEA Grapalat" w:cs="Sylfaen"/>
          <w:sz w:val="24"/>
          <w:szCs w:val="24"/>
          <w:lang w:val="hy-AM"/>
        </w:rPr>
        <w:t>ախատեսվում է մինչև տարեվերջ ամբողջությամբ անցում կատարել հաշվապահական հաշվառման նոր հաշվային պլանով վարմանը</w:t>
      </w:r>
      <w:r w:rsidR="008F7626" w:rsidRPr="006D1D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F7626" w:rsidRPr="001339E3">
        <w:rPr>
          <w:rFonts w:ascii="GHEA Grapalat" w:hAnsi="GHEA Grapalat" w:cs="Sylfaen"/>
          <w:noProof/>
          <w:sz w:val="24"/>
          <w:szCs w:val="24"/>
          <w:lang w:val="hy-AM"/>
        </w:rPr>
        <w:t xml:space="preserve">(Մանրամասները ներկայացված են սույն </w:t>
      </w:r>
      <w:r w:rsidR="008F7626" w:rsidRPr="000B2BFA">
        <w:rPr>
          <w:rFonts w:ascii="GHEA Grapalat" w:hAnsi="GHEA Grapalat" w:cs="Sylfaen"/>
          <w:noProof/>
          <w:sz w:val="24"/>
          <w:szCs w:val="24"/>
          <w:lang w:val="hy-AM"/>
        </w:rPr>
        <w:t xml:space="preserve">եզրակացության </w:t>
      </w:r>
      <w:r w:rsidR="000B2BFA" w:rsidRPr="000B2BFA">
        <w:rPr>
          <w:rFonts w:ascii="GHEA Grapalat" w:hAnsi="GHEA Grapalat" w:cs="Sylfaen"/>
          <w:sz w:val="24"/>
          <w:szCs w:val="24"/>
          <w:lang w:val="hy-AM"/>
        </w:rPr>
        <w:t>IX</w:t>
      </w:r>
      <w:r w:rsidR="008F7626" w:rsidRPr="001339E3">
        <w:rPr>
          <w:rFonts w:ascii="GHEA Grapalat" w:hAnsi="GHEA Grapalat" w:cs="Sylfaen"/>
          <w:noProof/>
          <w:sz w:val="24"/>
          <w:szCs w:val="24"/>
          <w:lang w:val="hy-AM"/>
        </w:rPr>
        <w:t xml:space="preserve"> բաժնում)</w:t>
      </w:r>
      <w:r w:rsidRPr="003E23EB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ADA9A6B" w14:textId="77777777" w:rsidR="00501127" w:rsidRDefault="00491C74" w:rsidP="0038179F">
      <w:pPr>
        <w:pStyle w:val="CommentTex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="Sylfaen"/>
          <w:color w:val="auto"/>
          <w:sz w:val="24"/>
          <w:szCs w:val="24"/>
          <w:lang w:val="hy-AM"/>
        </w:rPr>
      </w:pPr>
      <w:r w:rsidRPr="00505CED">
        <w:rPr>
          <w:rFonts w:cs="Sylfaen"/>
          <w:color w:val="auto"/>
          <w:sz w:val="24"/>
          <w:szCs w:val="24"/>
          <w:lang w:val="hy-AM"/>
        </w:rPr>
        <w:t xml:space="preserve">Պետական </w:t>
      </w:r>
      <w:r w:rsidR="00604C0F" w:rsidRPr="00505CED">
        <w:rPr>
          <w:rFonts w:cs="Sylfaen"/>
          <w:color w:val="auto"/>
          <w:sz w:val="24"/>
          <w:szCs w:val="24"/>
          <w:lang w:val="hy-AM"/>
        </w:rPr>
        <w:t>բյուջեի կատարման հաշվետվություններ</w:t>
      </w:r>
      <w:r w:rsidR="00A304FC">
        <w:rPr>
          <w:rFonts w:cs="Sylfaen"/>
          <w:color w:val="auto"/>
          <w:sz w:val="24"/>
          <w:szCs w:val="24"/>
          <w:lang w:val="hy-AM"/>
        </w:rPr>
        <w:t>ի մասով</w:t>
      </w:r>
      <w:r w:rsidR="00604C0F" w:rsidRPr="00505CED">
        <w:rPr>
          <w:rFonts w:cs="Sylfaen"/>
          <w:color w:val="auto"/>
          <w:sz w:val="24"/>
          <w:szCs w:val="24"/>
          <w:lang w:val="hy-AM"/>
        </w:rPr>
        <w:t>.</w:t>
      </w:r>
      <w:r w:rsidR="00501127" w:rsidRPr="00501127">
        <w:rPr>
          <w:rFonts w:cs="Sylfaen"/>
          <w:color w:val="auto"/>
          <w:sz w:val="24"/>
          <w:szCs w:val="24"/>
          <w:lang w:val="hy-AM"/>
        </w:rPr>
        <w:t xml:space="preserve"> </w:t>
      </w:r>
    </w:p>
    <w:p w14:paraId="498E9571" w14:textId="77777777" w:rsidR="00501127" w:rsidRDefault="00501127" w:rsidP="00501127">
      <w:pPr>
        <w:pStyle w:val="CommentText"/>
        <w:spacing w:after="0" w:line="276" w:lineRule="auto"/>
        <w:ind w:left="284" w:firstLine="436"/>
        <w:jc w:val="both"/>
        <w:rPr>
          <w:rFonts w:cs="Sylfaen"/>
          <w:color w:val="auto"/>
          <w:sz w:val="24"/>
          <w:szCs w:val="24"/>
          <w:lang w:val="hy-AM"/>
        </w:rPr>
      </w:pPr>
      <w:r w:rsidRPr="006D1D58">
        <w:rPr>
          <w:rFonts w:cs="Sylfaen"/>
          <w:color w:val="auto"/>
          <w:sz w:val="24"/>
          <w:szCs w:val="24"/>
          <w:lang w:val="hy-AM"/>
        </w:rPr>
        <w:t>«</w:t>
      </w:r>
      <w:r w:rsidRPr="00505CED">
        <w:rPr>
          <w:rFonts w:cs="Sylfaen"/>
          <w:color w:val="auto"/>
          <w:sz w:val="24"/>
          <w:szCs w:val="24"/>
          <w:lang w:val="hy-AM"/>
        </w:rPr>
        <w:t>Ամբուլատոր-պոլիկլինիկական</w:t>
      </w:r>
      <w:r>
        <w:rPr>
          <w:rFonts w:cs="Sylfaen"/>
          <w:color w:val="auto"/>
          <w:sz w:val="24"/>
          <w:szCs w:val="24"/>
          <w:lang w:val="hy-AM"/>
        </w:rPr>
        <w:t xml:space="preserve"> </w:t>
      </w:r>
      <w:r w:rsidRPr="00505CED">
        <w:rPr>
          <w:rFonts w:cs="Sylfaen"/>
          <w:color w:val="auto"/>
          <w:sz w:val="24"/>
          <w:szCs w:val="24"/>
          <w:lang w:val="hy-AM"/>
        </w:rPr>
        <w:t>բժշկական</w:t>
      </w:r>
      <w:r>
        <w:rPr>
          <w:rFonts w:cs="Sylfaen"/>
          <w:color w:val="auto"/>
          <w:sz w:val="24"/>
          <w:szCs w:val="24"/>
          <w:lang w:val="hy-AM"/>
        </w:rPr>
        <w:t xml:space="preserve"> </w:t>
      </w:r>
      <w:r w:rsidRPr="00505CED">
        <w:rPr>
          <w:rFonts w:cs="Sylfaen"/>
          <w:color w:val="auto"/>
          <w:sz w:val="24"/>
          <w:szCs w:val="24"/>
          <w:lang w:val="hy-AM"/>
        </w:rPr>
        <w:t>օգնության ծառայություններ</w:t>
      </w:r>
      <w:r w:rsidRPr="006D1D58">
        <w:rPr>
          <w:rFonts w:cs="Sylfaen"/>
          <w:color w:val="auto"/>
          <w:sz w:val="24"/>
          <w:szCs w:val="24"/>
          <w:lang w:val="hy-AM"/>
        </w:rPr>
        <w:t>»</w:t>
      </w:r>
      <w:r w:rsidRPr="00505CED">
        <w:rPr>
          <w:rFonts w:cs="Sylfaen"/>
          <w:color w:val="auto"/>
          <w:sz w:val="24"/>
          <w:szCs w:val="24"/>
          <w:lang w:val="hy-AM"/>
        </w:rPr>
        <w:t xml:space="preserve"> միջոցառման</w:t>
      </w:r>
      <w:r>
        <w:rPr>
          <w:rFonts w:cs="Sylfaen"/>
          <w:color w:val="auto"/>
          <w:sz w:val="24"/>
          <w:szCs w:val="24"/>
          <w:lang w:val="hy-AM"/>
        </w:rPr>
        <w:t xml:space="preserve"> </w:t>
      </w:r>
      <w:r w:rsidRPr="00505CED">
        <w:rPr>
          <w:rFonts w:cs="Sylfaen"/>
          <w:color w:val="auto"/>
          <w:sz w:val="24"/>
          <w:szCs w:val="24"/>
          <w:lang w:val="hy-AM"/>
        </w:rPr>
        <w:t>ԱՆ ՊԱԳ կողմից հաստատված հաշվետվություններ</w:t>
      </w:r>
      <w:r>
        <w:rPr>
          <w:rFonts w:cs="Sylfaen"/>
          <w:color w:val="auto"/>
          <w:sz w:val="24"/>
          <w:szCs w:val="24"/>
          <w:lang w:val="hy-AM"/>
        </w:rPr>
        <w:t xml:space="preserve">ը գումարային արտահայտությամբ </w:t>
      </w:r>
      <w:r w:rsidRPr="00505CED">
        <w:rPr>
          <w:rFonts w:cs="Sylfaen"/>
          <w:color w:val="auto"/>
          <w:sz w:val="24"/>
          <w:szCs w:val="24"/>
          <w:lang w:val="hy-AM"/>
        </w:rPr>
        <w:t xml:space="preserve">կազմել </w:t>
      </w:r>
      <w:r>
        <w:rPr>
          <w:rFonts w:cs="Sylfaen"/>
          <w:color w:val="auto"/>
          <w:sz w:val="24"/>
          <w:szCs w:val="24"/>
          <w:lang w:val="hy-AM"/>
        </w:rPr>
        <w:t>են</w:t>
      </w:r>
      <w:r w:rsidRPr="00505CED">
        <w:rPr>
          <w:rFonts w:cs="Sylfaen"/>
          <w:color w:val="auto"/>
          <w:sz w:val="24"/>
          <w:szCs w:val="24"/>
          <w:lang w:val="hy-AM"/>
        </w:rPr>
        <w:t xml:space="preserve"> </w:t>
      </w:r>
      <w:r w:rsidRPr="00584543">
        <w:rPr>
          <w:rFonts w:cs="Arial"/>
          <w:color w:val="000000" w:themeColor="text1"/>
          <w:sz w:val="24"/>
          <w:szCs w:val="24"/>
          <w:lang w:val="hy-AM"/>
        </w:rPr>
        <w:t>21,450,477.4 հազ.</w:t>
      </w:r>
      <w:r w:rsidRPr="00505CED">
        <w:rPr>
          <w:rFonts w:cs="Sylfaen"/>
          <w:color w:val="auto"/>
          <w:sz w:val="24"/>
          <w:szCs w:val="24"/>
          <w:lang w:val="hy-AM"/>
        </w:rPr>
        <w:t xml:space="preserve"> դրամ,</w:t>
      </w:r>
      <w:r>
        <w:rPr>
          <w:rFonts w:cs="Sylfaen"/>
          <w:color w:val="auto"/>
          <w:sz w:val="24"/>
          <w:szCs w:val="24"/>
          <w:lang w:val="hy-AM"/>
        </w:rPr>
        <w:t xml:space="preserve"> իսկ ՀՀ ֆ</w:t>
      </w:r>
      <w:r w:rsidRPr="00505CED">
        <w:rPr>
          <w:rFonts w:cs="Sylfaen"/>
          <w:color w:val="auto"/>
          <w:sz w:val="24"/>
          <w:szCs w:val="24"/>
          <w:lang w:val="hy-AM"/>
        </w:rPr>
        <w:t>ինանսների նախարարություն ներկայացված ֆինանսական հաշվետվության համաձայն</w:t>
      </w:r>
      <w:r>
        <w:rPr>
          <w:rFonts w:cs="Sylfaen"/>
          <w:color w:val="auto"/>
          <w:sz w:val="24"/>
          <w:szCs w:val="24"/>
          <w:lang w:val="hy-AM"/>
        </w:rPr>
        <w:t>՝</w:t>
      </w:r>
      <w:r w:rsidRPr="00505CED">
        <w:rPr>
          <w:rFonts w:cs="Sylfaen"/>
          <w:color w:val="auto"/>
          <w:sz w:val="24"/>
          <w:szCs w:val="24"/>
          <w:lang w:val="hy-AM"/>
        </w:rPr>
        <w:t xml:space="preserve"> </w:t>
      </w:r>
      <w:r w:rsidRPr="00184925">
        <w:rPr>
          <w:rFonts w:cs="Arial"/>
          <w:color w:val="000000" w:themeColor="text1"/>
          <w:sz w:val="24"/>
          <w:szCs w:val="24"/>
          <w:lang w:val="hy-AM"/>
        </w:rPr>
        <w:t>21,420,282.9</w:t>
      </w:r>
      <w:r w:rsidRPr="00505CED">
        <w:rPr>
          <w:rFonts w:cs="Sylfaen"/>
          <w:color w:val="auto"/>
          <w:sz w:val="24"/>
          <w:szCs w:val="24"/>
          <w:lang w:val="hy-AM"/>
        </w:rPr>
        <w:t xml:space="preserve"> հազ</w:t>
      </w:r>
      <w:r>
        <w:rPr>
          <w:rFonts w:cs="Sylfaen"/>
          <w:color w:val="auto"/>
          <w:sz w:val="24"/>
          <w:szCs w:val="24"/>
          <w:lang w:val="hy-AM"/>
        </w:rPr>
        <w:t>.</w:t>
      </w:r>
      <w:r w:rsidRPr="00A14745">
        <w:rPr>
          <w:rFonts w:cs="Sylfaen"/>
          <w:color w:val="auto"/>
          <w:sz w:val="24"/>
          <w:szCs w:val="24"/>
          <w:lang w:val="hy-AM"/>
        </w:rPr>
        <w:t xml:space="preserve"> </w:t>
      </w:r>
      <w:r>
        <w:rPr>
          <w:rFonts w:cs="Sylfaen"/>
          <w:color w:val="auto"/>
          <w:sz w:val="24"/>
          <w:szCs w:val="24"/>
          <w:lang w:val="hy-AM"/>
        </w:rPr>
        <w:t>դ</w:t>
      </w:r>
      <w:r w:rsidRPr="00505CED">
        <w:rPr>
          <w:rFonts w:cs="Sylfaen"/>
          <w:color w:val="auto"/>
          <w:sz w:val="24"/>
          <w:szCs w:val="24"/>
          <w:lang w:val="hy-AM"/>
        </w:rPr>
        <w:t>րամ</w:t>
      </w:r>
      <w:r>
        <w:rPr>
          <w:rFonts w:cs="Sylfaen"/>
          <w:color w:val="auto"/>
          <w:sz w:val="24"/>
          <w:szCs w:val="24"/>
          <w:lang w:val="hy-AM"/>
        </w:rPr>
        <w:t>։</w:t>
      </w:r>
    </w:p>
    <w:p w14:paraId="5C537012" w14:textId="77777777" w:rsidR="00501127" w:rsidRDefault="00501127" w:rsidP="00501127">
      <w:pPr>
        <w:pStyle w:val="CommentText"/>
        <w:spacing w:after="0" w:line="276" w:lineRule="auto"/>
        <w:ind w:left="284" w:firstLine="436"/>
        <w:jc w:val="both"/>
        <w:rPr>
          <w:rFonts w:cs="Sylfaen"/>
          <w:color w:val="auto"/>
          <w:sz w:val="24"/>
          <w:szCs w:val="24"/>
          <w:lang w:val="hy-AM"/>
        </w:rPr>
      </w:pPr>
      <w:r w:rsidRPr="007547A5">
        <w:rPr>
          <w:rFonts w:cs="Sylfaen"/>
          <w:color w:val="auto"/>
          <w:sz w:val="24"/>
          <w:szCs w:val="24"/>
          <w:lang w:val="hy-AM"/>
        </w:rPr>
        <w:t>«Անհետաձգելի բժշկական օգնության ծառայություններ» միջոցառման</w:t>
      </w:r>
      <w:r w:rsidRPr="006D1D58">
        <w:rPr>
          <w:rFonts w:cs="Sylfaen"/>
          <w:color w:val="auto"/>
          <w:sz w:val="24"/>
          <w:szCs w:val="24"/>
          <w:lang w:val="hy-AM"/>
        </w:rPr>
        <w:t xml:space="preserve"> դեպքում </w:t>
      </w:r>
      <w:r w:rsidRPr="00505CED">
        <w:rPr>
          <w:rFonts w:cs="Sylfaen"/>
          <w:color w:val="auto"/>
          <w:sz w:val="24"/>
          <w:szCs w:val="24"/>
          <w:lang w:val="hy-AM"/>
        </w:rPr>
        <w:t>ՊԱԳ կողմից հաստատված հաշվետվություններ</w:t>
      </w:r>
      <w:r>
        <w:rPr>
          <w:rFonts w:cs="Sylfaen"/>
          <w:color w:val="auto"/>
          <w:sz w:val="24"/>
          <w:szCs w:val="24"/>
          <w:lang w:val="hy-AM"/>
        </w:rPr>
        <w:t xml:space="preserve">ը գումարային արտահայտությամբ </w:t>
      </w:r>
      <w:r w:rsidRPr="00505CED">
        <w:rPr>
          <w:rFonts w:cs="Sylfaen"/>
          <w:color w:val="auto"/>
          <w:sz w:val="24"/>
          <w:szCs w:val="24"/>
          <w:lang w:val="hy-AM"/>
        </w:rPr>
        <w:t xml:space="preserve">կազմել </w:t>
      </w:r>
      <w:r>
        <w:rPr>
          <w:rFonts w:cs="Sylfaen"/>
          <w:color w:val="auto"/>
          <w:sz w:val="24"/>
          <w:szCs w:val="24"/>
          <w:lang w:val="hy-AM"/>
        </w:rPr>
        <w:t>են</w:t>
      </w:r>
      <w:r w:rsidRPr="00505CED" w:rsidDel="007B1104">
        <w:rPr>
          <w:rFonts w:cs="Sylfaen"/>
          <w:color w:val="auto"/>
          <w:sz w:val="24"/>
          <w:szCs w:val="24"/>
          <w:lang w:val="hy-AM"/>
        </w:rPr>
        <w:t xml:space="preserve"> </w:t>
      </w:r>
      <w:r w:rsidRPr="00505CED">
        <w:rPr>
          <w:rFonts w:cs="Sylfaen"/>
          <w:color w:val="auto"/>
          <w:sz w:val="24"/>
          <w:szCs w:val="24"/>
          <w:lang w:val="hy-AM"/>
        </w:rPr>
        <w:t xml:space="preserve"> </w:t>
      </w:r>
      <w:r w:rsidRPr="00FA65E9">
        <w:rPr>
          <w:rFonts w:cs="Sylfaen"/>
          <w:color w:val="auto"/>
          <w:sz w:val="24"/>
          <w:szCs w:val="24"/>
          <w:lang w:val="hy-AM"/>
        </w:rPr>
        <w:t>3</w:t>
      </w:r>
      <w:r>
        <w:rPr>
          <w:rFonts w:cs="Sylfaen"/>
          <w:color w:val="auto"/>
          <w:sz w:val="24"/>
          <w:szCs w:val="24"/>
          <w:lang w:val="hy-AM"/>
        </w:rPr>
        <w:t>,</w:t>
      </w:r>
      <w:r w:rsidRPr="00FA65E9">
        <w:rPr>
          <w:rFonts w:cs="Sylfaen"/>
          <w:color w:val="auto"/>
          <w:sz w:val="24"/>
          <w:szCs w:val="24"/>
          <w:lang w:val="hy-AM"/>
        </w:rPr>
        <w:t>685</w:t>
      </w:r>
      <w:r>
        <w:rPr>
          <w:rFonts w:cs="Sylfaen"/>
          <w:color w:val="auto"/>
          <w:sz w:val="24"/>
          <w:szCs w:val="24"/>
          <w:lang w:val="hy-AM"/>
        </w:rPr>
        <w:t>,</w:t>
      </w:r>
      <w:r w:rsidRPr="00FA65E9">
        <w:rPr>
          <w:rFonts w:cs="Sylfaen"/>
          <w:color w:val="auto"/>
          <w:sz w:val="24"/>
          <w:szCs w:val="24"/>
          <w:lang w:val="hy-AM"/>
        </w:rPr>
        <w:t>225.98</w:t>
      </w:r>
      <w:r w:rsidRPr="00505CED">
        <w:rPr>
          <w:rFonts w:cs="Sylfaen"/>
          <w:color w:val="auto"/>
          <w:sz w:val="24"/>
          <w:szCs w:val="24"/>
          <w:lang w:val="hy-AM"/>
        </w:rPr>
        <w:t xml:space="preserve"> հազ. դրամ,</w:t>
      </w:r>
      <w:r>
        <w:rPr>
          <w:rFonts w:cs="Sylfaen"/>
          <w:color w:val="auto"/>
          <w:sz w:val="24"/>
          <w:szCs w:val="24"/>
          <w:lang w:val="hy-AM"/>
        </w:rPr>
        <w:t xml:space="preserve"> իսկ ՀՀ ֆ</w:t>
      </w:r>
      <w:r w:rsidRPr="00505CED">
        <w:rPr>
          <w:rFonts w:cs="Sylfaen"/>
          <w:color w:val="auto"/>
          <w:sz w:val="24"/>
          <w:szCs w:val="24"/>
          <w:lang w:val="hy-AM"/>
        </w:rPr>
        <w:t>ինանսների նախարարություն ներկայացված ֆինանսական հաշվետվության համաձայն</w:t>
      </w:r>
      <w:r>
        <w:rPr>
          <w:rFonts w:cs="Sylfaen"/>
          <w:color w:val="auto"/>
          <w:sz w:val="24"/>
          <w:szCs w:val="24"/>
          <w:lang w:val="hy-AM"/>
        </w:rPr>
        <w:t>՝</w:t>
      </w:r>
      <w:r w:rsidRPr="00505CED">
        <w:rPr>
          <w:rFonts w:cs="Sylfaen"/>
          <w:color w:val="auto"/>
          <w:sz w:val="24"/>
          <w:szCs w:val="24"/>
          <w:lang w:val="hy-AM"/>
        </w:rPr>
        <w:t xml:space="preserve"> </w:t>
      </w:r>
      <w:r w:rsidRPr="002C0DEE">
        <w:rPr>
          <w:rFonts w:cs="Sylfaen"/>
          <w:color w:val="auto"/>
          <w:sz w:val="24"/>
          <w:szCs w:val="24"/>
          <w:lang w:val="hy-AM"/>
        </w:rPr>
        <w:t>3</w:t>
      </w:r>
      <w:r>
        <w:rPr>
          <w:rFonts w:cs="Sylfaen"/>
          <w:color w:val="auto"/>
          <w:sz w:val="24"/>
          <w:szCs w:val="24"/>
          <w:lang w:val="hy-AM"/>
        </w:rPr>
        <w:t>,</w:t>
      </w:r>
      <w:r w:rsidRPr="002C0DEE">
        <w:rPr>
          <w:rFonts w:cs="Sylfaen"/>
          <w:color w:val="auto"/>
          <w:sz w:val="24"/>
          <w:szCs w:val="24"/>
          <w:lang w:val="hy-AM"/>
        </w:rPr>
        <w:t>715</w:t>
      </w:r>
      <w:r>
        <w:rPr>
          <w:rFonts w:cs="Sylfaen"/>
          <w:color w:val="auto"/>
          <w:sz w:val="24"/>
          <w:szCs w:val="24"/>
          <w:lang w:val="hy-AM"/>
        </w:rPr>
        <w:t>,</w:t>
      </w:r>
      <w:r w:rsidRPr="002C0DEE">
        <w:rPr>
          <w:rFonts w:cs="Sylfaen"/>
          <w:color w:val="auto"/>
          <w:sz w:val="24"/>
          <w:szCs w:val="24"/>
          <w:lang w:val="hy-AM"/>
        </w:rPr>
        <w:t>756.46</w:t>
      </w:r>
      <w:r w:rsidRPr="00505CED">
        <w:rPr>
          <w:rFonts w:cs="Sylfaen"/>
          <w:color w:val="auto"/>
          <w:sz w:val="24"/>
          <w:szCs w:val="24"/>
          <w:lang w:val="hy-AM"/>
        </w:rPr>
        <w:t xml:space="preserve"> հազ</w:t>
      </w:r>
      <w:r>
        <w:rPr>
          <w:rFonts w:cs="Sylfaen"/>
          <w:color w:val="auto"/>
          <w:sz w:val="24"/>
          <w:szCs w:val="24"/>
          <w:lang w:val="hy-AM"/>
        </w:rPr>
        <w:t>.</w:t>
      </w:r>
      <w:r w:rsidRPr="00A14745">
        <w:rPr>
          <w:rFonts w:cs="Sylfaen"/>
          <w:color w:val="auto"/>
          <w:sz w:val="24"/>
          <w:szCs w:val="24"/>
          <w:lang w:val="hy-AM"/>
        </w:rPr>
        <w:t xml:space="preserve"> </w:t>
      </w:r>
      <w:r>
        <w:rPr>
          <w:rFonts w:cs="Sylfaen"/>
          <w:color w:val="auto"/>
          <w:sz w:val="24"/>
          <w:szCs w:val="24"/>
          <w:lang w:val="hy-AM"/>
        </w:rPr>
        <w:t>դ</w:t>
      </w:r>
      <w:r w:rsidRPr="00505CED">
        <w:rPr>
          <w:rFonts w:cs="Sylfaen"/>
          <w:color w:val="auto"/>
          <w:sz w:val="24"/>
          <w:szCs w:val="24"/>
          <w:lang w:val="hy-AM"/>
        </w:rPr>
        <w:t>րամ</w:t>
      </w:r>
      <w:r w:rsidRPr="006D1D58">
        <w:rPr>
          <w:rFonts w:cs="Sylfaen"/>
          <w:color w:val="auto"/>
          <w:sz w:val="24"/>
          <w:szCs w:val="24"/>
          <w:lang w:val="hy-AM"/>
        </w:rPr>
        <w:t>:</w:t>
      </w:r>
      <w:r w:rsidRPr="00501127">
        <w:rPr>
          <w:rFonts w:cs="Sylfaen"/>
          <w:color w:val="auto"/>
          <w:sz w:val="24"/>
          <w:szCs w:val="24"/>
          <w:lang w:val="hy-AM"/>
        </w:rPr>
        <w:t xml:space="preserve"> </w:t>
      </w:r>
    </w:p>
    <w:p w14:paraId="5D10E862" w14:textId="714AC423" w:rsidR="00491C74" w:rsidRDefault="00501127" w:rsidP="00501127">
      <w:pPr>
        <w:pStyle w:val="CommentText"/>
        <w:spacing w:after="0" w:line="276" w:lineRule="auto"/>
        <w:ind w:left="284" w:firstLine="436"/>
        <w:jc w:val="both"/>
        <w:rPr>
          <w:rFonts w:cs="Sylfaen"/>
          <w:color w:val="auto"/>
          <w:sz w:val="24"/>
          <w:szCs w:val="24"/>
          <w:lang w:val="hy-AM"/>
        </w:rPr>
      </w:pPr>
      <w:r w:rsidRPr="00607096">
        <w:rPr>
          <w:rFonts w:cs="Sylfaen"/>
          <w:color w:val="auto"/>
          <w:sz w:val="24"/>
          <w:szCs w:val="24"/>
          <w:lang w:val="hy-AM"/>
        </w:rPr>
        <w:t xml:space="preserve">Արդյունքում՝ </w:t>
      </w:r>
      <w:r>
        <w:rPr>
          <w:rFonts w:cs="Sylfaen"/>
          <w:color w:val="auto"/>
          <w:sz w:val="24"/>
          <w:szCs w:val="24"/>
          <w:lang w:val="hy-AM"/>
        </w:rPr>
        <w:t xml:space="preserve">ոչ էական </w:t>
      </w:r>
      <w:r w:rsidRPr="00057EDB">
        <w:rPr>
          <w:rFonts w:cs="Sylfaen"/>
          <w:color w:val="auto"/>
          <w:sz w:val="24"/>
          <w:szCs w:val="24"/>
          <w:lang w:val="hy-AM"/>
        </w:rPr>
        <w:t>30</w:t>
      </w:r>
      <w:r>
        <w:rPr>
          <w:rFonts w:cs="Sylfaen"/>
          <w:color w:val="auto"/>
          <w:sz w:val="24"/>
          <w:szCs w:val="24"/>
          <w:lang w:val="hy-AM"/>
        </w:rPr>
        <w:t>,</w:t>
      </w:r>
      <w:r w:rsidRPr="00057EDB">
        <w:rPr>
          <w:rFonts w:cs="Sylfaen"/>
          <w:color w:val="auto"/>
          <w:sz w:val="24"/>
          <w:szCs w:val="24"/>
          <w:lang w:val="hy-AM"/>
        </w:rPr>
        <w:t>530.4</w:t>
      </w:r>
      <w:r w:rsidRPr="00607096">
        <w:rPr>
          <w:rFonts w:cs="Sylfaen"/>
          <w:color w:val="auto"/>
          <w:sz w:val="24"/>
          <w:szCs w:val="24"/>
          <w:lang w:val="hy-AM"/>
        </w:rPr>
        <w:t xml:space="preserve"> հազ. դրամի չափով </w:t>
      </w:r>
      <w:r>
        <w:rPr>
          <w:rFonts w:cs="Sylfaen"/>
          <w:color w:val="auto"/>
          <w:sz w:val="24"/>
          <w:szCs w:val="24"/>
          <w:lang w:val="hy-AM"/>
        </w:rPr>
        <w:t xml:space="preserve">հաշվեքննությունն ընդգրկող ժամանակաշրջանի </w:t>
      </w:r>
      <w:r w:rsidRPr="00607096">
        <w:rPr>
          <w:rFonts w:cs="Sylfaen"/>
          <w:color w:val="auto"/>
          <w:sz w:val="24"/>
          <w:szCs w:val="24"/>
          <w:lang w:val="hy-AM"/>
        </w:rPr>
        <w:t xml:space="preserve">հաշվետվություններում խեղաթյուրված են փաստացի ծախսը և կրեդիտորական պարտքերը (Մանրամասները ներկայացված են սույն եզրակացության </w:t>
      </w:r>
      <w:r w:rsidRPr="001339E3">
        <w:rPr>
          <w:rFonts w:cs="Sylfaen"/>
          <w:noProof/>
          <w:color w:val="auto"/>
          <w:sz w:val="24"/>
          <w:szCs w:val="24"/>
          <w:lang w:val="hy-AM"/>
        </w:rPr>
        <w:t>VI</w:t>
      </w:r>
      <w:r w:rsidRPr="00607096">
        <w:rPr>
          <w:rFonts w:cs="Sylfaen"/>
          <w:color w:val="auto"/>
          <w:sz w:val="24"/>
          <w:szCs w:val="24"/>
          <w:lang w:val="hy-AM"/>
        </w:rPr>
        <w:t xml:space="preserve"> բաժ</w:t>
      </w:r>
      <w:r w:rsidRPr="006D1D58">
        <w:rPr>
          <w:rFonts w:cs="Sylfaen"/>
          <w:color w:val="auto"/>
          <w:sz w:val="24"/>
          <w:szCs w:val="24"/>
          <w:lang w:val="hy-AM"/>
        </w:rPr>
        <w:t>նի 6.1-րդ և 6.2-րդ մասերում</w:t>
      </w:r>
      <w:r w:rsidRPr="00607096">
        <w:rPr>
          <w:rFonts w:cs="Sylfaen"/>
          <w:color w:val="auto"/>
          <w:sz w:val="24"/>
          <w:szCs w:val="24"/>
          <w:lang w:val="hy-AM"/>
        </w:rPr>
        <w:t>)։</w:t>
      </w:r>
    </w:p>
    <w:p w14:paraId="61BEA5B0" w14:textId="1505162E" w:rsidR="00C310EB" w:rsidRPr="004C5A5B" w:rsidRDefault="002B7798" w:rsidP="0038179F">
      <w:pPr>
        <w:pStyle w:val="CommentTex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="Sylfaen"/>
          <w:color w:val="auto"/>
          <w:sz w:val="24"/>
          <w:szCs w:val="24"/>
          <w:lang w:val="hy-AM"/>
        </w:rPr>
      </w:pPr>
      <w:r w:rsidRPr="004C5A5B">
        <w:rPr>
          <w:rFonts w:cs="Sylfaen"/>
          <w:color w:val="auto"/>
          <w:sz w:val="24"/>
          <w:szCs w:val="24"/>
          <w:lang w:val="hy-AM"/>
        </w:rPr>
        <w:lastRenderedPageBreak/>
        <w:t>Առանձին դեպքերում կատարողականներն ընդունվել են բ</w:t>
      </w:r>
      <w:r w:rsidR="00074A6F" w:rsidRPr="004C5A5B">
        <w:rPr>
          <w:rFonts w:cs="Sylfaen"/>
          <w:color w:val="auto"/>
          <w:sz w:val="24"/>
          <w:szCs w:val="24"/>
          <w:lang w:val="hy-AM"/>
        </w:rPr>
        <w:t>ժշկական կազմակերպությունների հետ համապատասխան պայմանագրեր</w:t>
      </w:r>
      <w:r w:rsidRPr="004C5A5B">
        <w:rPr>
          <w:rFonts w:cs="Sylfaen"/>
          <w:color w:val="auto"/>
          <w:sz w:val="24"/>
          <w:szCs w:val="24"/>
          <w:lang w:val="hy-AM"/>
        </w:rPr>
        <w:t>ը կնքված չլինելու,</w:t>
      </w:r>
      <w:r w:rsidR="00074A6F" w:rsidRPr="004C5A5B">
        <w:rPr>
          <w:rFonts w:cs="Sylfaen"/>
          <w:color w:val="auto"/>
          <w:sz w:val="24"/>
          <w:szCs w:val="24"/>
          <w:lang w:val="hy-AM"/>
        </w:rPr>
        <w:t xml:space="preserve"> կամ կատարողականի ընդունման </w:t>
      </w:r>
      <w:r w:rsidRPr="004C5A5B">
        <w:rPr>
          <w:rFonts w:cs="Sylfaen"/>
          <w:color w:val="auto"/>
          <w:sz w:val="24"/>
          <w:szCs w:val="24"/>
          <w:lang w:val="hy-AM"/>
        </w:rPr>
        <w:t xml:space="preserve">սահմանված </w:t>
      </w:r>
      <w:r w:rsidR="00074A6F" w:rsidRPr="004C5A5B">
        <w:rPr>
          <w:rFonts w:cs="Sylfaen"/>
          <w:color w:val="auto"/>
          <w:sz w:val="24"/>
          <w:szCs w:val="24"/>
          <w:lang w:val="hy-AM"/>
        </w:rPr>
        <w:t xml:space="preserve">համամասնություները գերազանցելու </w:t>
      </w:r>
      <w:r w:rsidRPr="004C5A5B">
        <w:rPr>
          <w:rFonts w:cs="Sylfaen"/>
          <w:color w:val="auto"/>
          <w:sz w:val="24"/>
          <w:szCs w:val="24"/>
          <w:lang w:val="hy-AM"/>
        </w:rPr>
        <w:t>պարագայում</w:t>
      </w:r>
      <w:r w:rsidR="00100E28" w:rsidRPr="004C5A5B">
        <w:rPr>
          <w:rFonts w:cs="Sylfaen"/>
          <w:color w:val="auto"/>
          <w:sz w:val="24"/>
          <w:szCs w:val="24"/>
          <w:lang w:val="hy-AM"/>
        </w:rPr>
        <w:t xml:space="preserve">։ </w:t>
      </w:r>
    </w:p>
    <w:p w14:paraId="4730D73E" w14:textId="050A2C1B" w:rsidR="00501127" w:rsidRPr="00505CED" w:rsidRDefault="00100E28" w:rsidP="00A422C5">
      <w:pPr>
        <w:pStyle w:val="CommentText"/>
        <w:spacing w:after="0" w:line="276" w:lineRule="auto"/>
        <w:ind w:left="284" w:firstLine="436"/>
        <w:jc w:val="both"/>
        <w:rPr>
          <w:rFonts w:cs="Sylfaen"/>
          <w:color w:val="auto"/>
          <w:sz w:val="24"/>
          <w:szCs w:val="24"/>
          <w:lang w:val="hy-AM"/>
        </w:rPr>
      </w:pPr>
      <w:r w:rsidRPr="004C5A5B">
        <w:rPr>
          <w:rFonts w:cs="Sylfaen"/>
          <w:color w:val="auto"/>
          <w:sz w:val="24"/>
          <w:szCs w:val="24"/>
          <w:lang w:val="hy-AM"/>
        </w:rPr>
        <w:t xml:space="preserve">Հաշվեքննությամբ պարզվել է, որ </w:t>
      </w:r>
      <w:r w:rsidR="00C371E7" w:rsidRPr="004C5A5B">
        <w:rPr>
          <w:rFonts w:cs="Sylfaen"/>
          <w:color w:val="auto"/>
          <w:sz w:val="24"/>
          <w:szCs w:val="24"/>
          <w:lang w:val="hy-AM"/>
        </w:rPr>
        <w:t xml:space="preserve">«Ամբուլատոր-պոլիկլինիկական բժշկական օգնության ծառայություններ» միջոցառման շրջանակներում </w:t>
      </w:r>
      <w:r w:rsidR="00CE1482" w:rsidRPr="004C5A5B">
        <w:rPr>
          <w:rFonts w:cs="Sylfaen"/>
          <w:color w:val="auto"/>
          <w:sz w:val="24"/>
          <w:szCs w:val="24"/>
          <w:lang w:val="hy-AM"/>
        </w:rPr>
        <w:t xml:space="preserve">որոշ </w:t>
      </w:r>
      <w:r w:rsidRPr="004C5A5B">
        <w:rPr>
          <w:rFonts w:cs="Sylfaen"/>
          <w:color w:val="auto"/>
          <w:sz w:val="24"/>
          <w:szCs w:val="24"/>
          <w:lang w:val="hy-AM"/>
        </w:rPr>
        <w:t>ԲԿ-ների կողմից ներկայացվել են հաշվետվություններ (</w:t>
      </w:r>
      <w:r w:rsidR="00C371E7" w:rsidRPr="004C5A5B">
        <w:rPr>
          <w:rFonts w:cs="Sylfaen"/>
          <w:color w:val="auto"/>
          <w:sz w:val="24"/>
          <w:szCs w:val="24"/>
          <w:lang w:val="hy-AM"/>
        </w:rPr>
        <w:t xml:space="preserve">որոնք </w:t>
      </w:r>
      <w:r w:rsidRPr="004C5A5B">
        <w:rPr>
          <w:rFonts w:cs="Sylfaen"/>
          <w:color w:val="auto"/>
          <w:sz w:val="24"/>
          <w:szCs w:val="24"/>
          <w:lang w:val="hy-AM"/>
        </w:rPr>
        <w:t>ՊԱԳ-ի կողմից ընդունվ</w:t>
      </w:r>
      <w:r w:rsidR="00C371E7" w:rsidRPr="004C5A5B">
        <w:rPr>
          <w:rFonts w:cs="Sylfaen"/>
          <w:color w:val="auto"/>
          <w:sz w:val="24"/>
          <w:szCs w:val="24"/>
          <w:lang w:val="hy-AM"/>
        </w:rPr>
        <w:t>ել են</w:t>
      </w:r>
      <w:r w:rsidRPr="004C5A5B">
        <w:rPr>
          <w:rFonts w:cs="Sylfaen"/>
          <w:color w:val="auto"/>
          <w:sz w:val="24"/>
          <w:szCs w:val="24"/>
          <w:lang w:val="hy-AM"/>
        </w:rPr>
        <w:t>), որոնց կատարողականները գերազանցել են Նախարարի հրամանով սահմանված կատարողականի ընդունման ամսական համամասնությունը՝ 6,492.4 հազ. դրամի չափով</w:t>
      </w:r>
      <w:r w:rsidR="00CE1482" w:rsidRPr="004C5A5B">
        <w:rPr>
          <w:rFonts w:cs="Sylfaen"/>
          <w:color w:val="auto"/>
          <w:sz w:val="24"/>
          <w:szCs w:val="24"/>
          <w:lang w:val="hy-AM"/>
        </w:rPr>
        <w:t>։ Ընդ որում,</w:t>
      </w:r>
      <w:r w:rsidRPr="004C5A5B">
        <w:rPr>
          <w:rFonts w:cs="Sylfaen"/>
          <w:color w:val="auto"/>
          <w:sz w:val="24"/>
          <w:szCs w:val="24"/>
          <w:lang w:val="hy-AM"/>
        </w:rPr>
        <w:t xml:space="preserve"> 2,059.8 հազ. դրամի հաշվետվությունների դեպքում, </w:t>
      </w:r>
      <w:r w:rsidR="00CE1482" w:rsidRPr="004C5A5B">
        <w:rPr>
          <w:rFonts w:cs="Sylfaen"/>
          <w:color w:val="auto"/>
          <w:sz w:val="24"/>
          <w:szCs w:val="24"/>
          <w:lang w:val="hy-AM"/>
        </w:rPr>
        <w:t xml:space="preserve">ՀՀ </w:t>
      </w:r>
      <w:r w:rsidRPr="004C5A5B">
        <w:rPr>
          <w:rFonts w:cs="Sylfaen"/>
          <w:color w:val="auto"/>
          <w:sz w:val="24"/>
          <w:szCs w:val="24"/>
          <w:lang w:val="hy-AM"/>
        </w:rPr>
        <w:t xml:space="preserve">առողջապահության նախարարի համապատասխան հրամաններով </w:t>
      </w:r>
      <w:r w:rsidR="005974CD" w:rsidRPr="004C5A5B">
        <w:rPr>
          <w:rFonts w:cs="Sylfaen"/>
          <w:color w:val="auto"/>
          <w:sz w:val="24"/>
          <w:szCs w:val="24"/>
          <w:lang w:val="hy-AM"/>
        </w:rPr>
        <w:t xml:space="preserve">հաշվետու ժամանակաշրջանում </w:t>
      </w:r>
      <w:r w:rsidRPr="004C5A5B">
        <w:rPr>
          <w:rFonts w:cs="Sylfaen"/>
          <w:color w:val="auto"/>
          <w:sz w:val="24"/>
          <w:szCs w:val="24"/>
          <w:lang w:val="hy-AM"/>
        </w:rPr>
        <w:t>գումարներ չեն նախատեսվել և ԲԿ-ների հետ պայմանագրեր չեն կնքվել</w:t>
      </w:r>
      <w:r w:rsidR="005974CD" w:rsidRPr="004C5A5B">
        <w:rPr>
          <w:rFonts w:cs="Sylfaen"/>
          <w:color w:val="auto"/>
          <w:sz w:val="24"/>
          <w:szCs w:val="24"/>
          <w:lang w:val="hy-AM"/>
        </w:rPr>
        <w:t xml:space="preserve"> (Մանրամասները ներկայացված են սույն եզրակացության </w:t>
      </w:r>
      <w:r w:rsidR="005974CD" w:rsidRPr="004C5A5B">
        <w:rPr>
          <w:rFonts w:cs="Sylfaen"/>
          <w:noProof/>
          <w:color w:val="auto"/>
          <w:sz w:val="24"/>
          <w:szCs w:val="24"/>
          <w:lang w:val="hy-AM"/>
        </w:rPr>
        <w:t>VI</w:t>
      </w:r>
      <w:r w:rsidR="005974CD" w:rsidRPr="004C5A5B">
        <w:rPr>
          <w:rFonts w:cs="Sylfaen"/>
          <w:color w:val="auto"/>
          <w:sz w:val="24"/>
          <w:szCs w:val="24"/>
          <w:lang w:val="hy-AM"/>
        </w:rPr>
        <w:t xml:space="preserve"> բաժնի 6.1.2-րդ կետում)։</w:t>
      </w:r>
    </w:p>
    <w:p w14:paraId="1364737F" w14:textId="0227125E" w:rsidR="005B441B" w:rsidRDefault="005B441B" w:rsidP="003B1D4E">
      <w:pPr>
        <w:pStyle w:val="CommentText"/>
        <w:spacing w:after="0" w:line="276" w:lineRule="auto"/>
        <w:ind w:left="284" w:firstLine="436"/>
        <w:jc w:val="both"/>
        <w:rPr>
          <w:rFonts w:cs="Sylfaen"/>
          <w:color w:val="auto"/>
          <w:sz w:val="24"/>
          <w:szCs w:val="24"/>
          <w:lang w:val="hy-AM"/>
        </w:rPr>
      </w:pPr>
    </w:p>
    <w:p w14:paraId="223B5C7A" w14:textId="336BAE62" w:rsidR="00D65DF4" w:rsidRDefault="00D65DF4" w:rsidP="005B441B">
      <w:pPr>
        <w:pStyle w:val="CommentText"/>
        <w:spacing w:after="0" w:line="276" w:lineRule="auto"/>
        <w:ind w:left="284" w:firstLine="436"/>
        <w:jc w:val="both"/>
        <w:rPr>
          <w:rFonts w:cs="Sylfaen"/>
          <w:color w:val="auto"/>
          <w:sz w:val="24"/>
          <w:szCs w:val="24"/>
          <w:lang w:val="hy-AM"/>
        </w:rPr>
      </w:pPr>
    </w:p>
    <w:p w14:paraId="570AB44F" w14:textId="69C57D6B" w:rsidR="00B552AD" w:rsidRDefault="00B552AD" w:rsidP="005B441B">
      <w:pPr>
        <w:pStyle w:val="CommentText"/>
        <w:spacing w:after="0" w:line="276" w:lineRule="auto"/>
        <w:ind w:left="284" w:firstLine="436"/>
        <w:jc w:val="both"/>
        <w:rPr>
          <w:rFonts w:cs="Sylfaen"/>
          <w:color w:val="auto"/>
          <w:sz w:val="24"/>
          <w:szCs w:val="24"/>
          <w:lang w:val="hy-AM"/>
        </w:rPr>
      </w:pPr>
    </w:p>
    <w:p w14:paraId="05847885" w14:textId="5949DC7A" w:rsidR="00074A6F" w:rsidRDefault="00074A6F" w:rsidP="00501127">
      <w:pPr>
        <w:pStyle w:val="CommentText"/>
        <w:spacing w:after="0" w:line="276" w:lineRule="auto"/>
        <w:jc w:val="both"/>
        <w:rPr>
          <w:rFonts w:cs="Sylfaen"/>
          <w:color w:val="auto"/>
          <w:sz w:val="24"/>
          <w:szCs w:val="24"/>
          <w:lang w:val="hy-AM"/>
        </w:rPr>
      </w:pPr>
      <w:r>
        <w:rPr>
          <w:rFonts w:cs="Sylfaen"/>
          <w:color w:val="auto"/>
          <w:sz w:val="24"/>
          <w:szCs w:val="24"/>
          <w:lang w:val="hy-AM"/>
        </w:rPr>
        <w:br w:type="page"/>
      </w:r>
    </w:p>
    <w:p w14:paraId="5AAE58A8" w14:textId="77777777" w:rsidR="005B441B" w:rsidRPr="00355DB0" w:rsidRDefault="005B441B" w:rsidP="003B1D4E">
      <w:pPr>
        <w:pStyle w:val="CommentText"/>
        <w:spacing w:after="0" w:line="276" w:lineRule="auto"/>
        <w:ind w:left="284" w:firstLine="436"/>
        <w:jc w:val="both"/>
        <w:rPr>
          <w:rFonts w:cs="Sylfaen"/>
          <w:color w:val="auto"/>
          <w:sz w:val="24"/>
          <w:szCs w:val="24"/>
          <w:lang w:val="hy-AM"/>
        </w:rPr>
      </w:pPr>
    </w:p>
    <w:p w14:paraId="6443D9C3" w14:textId="27B6CDAA" w:rsidR="002073EC" w:rsidRPr="00D53D61" w:rsidRDefault="002073EC" w:rsidP="0038179F">
      <w:pPr>
        <w:pStyle w:val="ListParagraph"/>
        <w:numPr>
          <w:ilvl w:val="0"/>
          <w:numId w:val="8"/>
        </w:numPr>
        <w:spacing w:line="276" w:lineRule="auto"/>
        <w:jc w:val="center"/>
        <w:rPr>
          <w:rFonts w:ascii="GHEA Grapalat" w:hAnsi="GHEA Grapalat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</w:pPr>
      <w:r w:rsidRPr="00D53D61">
        <w:rPr>
          <w:rStyle w:val="IntenseReference"/>
          <w:rFonts w:ascii="GHEA Grapalat" w:hAnsi="GHEA Grapalat" w:cs="Sylfaen"/>
          <w:sz w:val="24"/>
          <w:szCs w:val="24"/>
          <w:lang w:val="hy-AM"/>
        </w:rPr>
        <w:t>ՀԱՇՎԵՔՆՆՈՒԹՅԱՆ ՀԻՄՆԱԿԱՆ ԱՐԴՅՈՒՆՔՆԵՐ</w:t>
      </w:r>
    </w:p>
    <w:p w14:paraId="1CA2E957" w14:textId="41A4E2EE" w:rsidR="00396CC4" w:rsidRPr="00396CC4" w:rsidRDefault="00396CC4" w:rsidP="00396CC4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96C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առողջապահության նախարարությունից </w:t>
      </w:r>
      <w:r w:rsidRPr="00396CC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ստացված տեղեկատվությամբ ձեռք </w:t>
      </w:r>
      <w:r w:rsidR="005B441B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5B441B" w:rsidRPr="00396CC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396CC4">
        <w:rPr>
          <w:rFonts w:ascii="GHEA Grapalat" w:eastAsia="Times New Roman" w:hAnsi="GHEA Grapalat" w:cs="Sylfaen"/>
          <w:sz w:val="24"/>
          <w:szCs w:val="24"/>
          <w:lang w:val="hy-AM"/>
        </w:rPr>
        <w:t>բերվել բավարար ապացույցներ եզրակացությ</w:t>
      </w:r>
      <w:r w:rsidRPr="006D1D58">
        <w:rPr>
          <w:rFonts w:ascii="GHEA Grapalat" w:eastAsia="Times New Roman" w:hAnsi="GHEA Grapalat" w:cs="Sylfaen"/>
          <w:sz w:val="24"/>
          <w:szCs w:val="24"/>
          <w:lang w:val="hy-AM"/>
        </w:rPr>
        <w:t>ան</w:t>
      </w:r>
      <w:r w:rsidRPr="00396CC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համար:</w:t>
      </w:r>
    </w:p>
    <w:p w14:paraId="3E23292C" w14:textId="12A5CB9A" w:rsidR="00C33A0A" w:rsidRDefault="00396CC4" w:rsidP="00C33A0A">
      <w:pPr>
        <w:shd w:val="clear" w:color="auto" w:fill="FFFFFF"/>
        <w:spacing w:after="0" w:line="276" w:lineRule="auto"/>
        <w:ind w:firstLine="562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96CC4">
        <w:rPr>
          <w:rFonts w:ascii="GHEA Grapalat" w:hAnsi="GHEA Grapalat" w:cs="Sylfaen"/>
          <w:sz w:val="24"/>
          <w:szCs w:val="24"/>
          <w:lang w:val="hy-AM"/>
        </w:rPr>
        <w:t>Հաշվե</w:t>
      </w:r>
      <w:r w:rsidRPr="006D1D58">
        <w:rPr>
          <w:rFonts w:ascii="GHEA Grapalat" w:hAnsi="GHEA Grapalat" w:cs="Sylfaen"/>
          <w:sz w:val="24"/>
          <w:szCs w:val="24"/>
          <w:lang w:val="hy-AM"/>
        </w:rPr>
        <w:t>ք</w:t>
      </w:r>
      <w:r w:rsidRPr="00396CC4">
        <w:rPr>
          <w:rFonts w:ascii="GHEA Grapalat" w:hAnsi="GHEA Grapalat" w:cs="Sylfaen"/>
          <w:sz w:val="24"/>
          <w:szCs w:val="24"/>
          <w:lang w:val="hy-AM"/>
        </w:rPr>
        <w:t xml:space="preserve">ննությունն իրականացվել է ուսումնասիրելով </w:t>
      </w:r>
      <w:r w:rsidRPr="006D1D58">
        <w:rPr>
          <w:rFonts w:ascii="GHEA Grapalat" w:hAnsi="GHEA Grapalat" w:cs="Sylfaen"/>
          <w:sz w:val="24"/>
          <w:szCs w:val="24"/>
          <w:lang w:val="hy-AM"/>
        </w:rPr>
        <w:t>ստա</w:t>
      </w:r>
      <w:r w:rsidRPr="00396CC4">
        <w:rPr>
          <w:rFonts w:ascii="GHEA Grapalat" w:hAnsi="GHEA Grapalat" w:cs="Sylfaen"/>
          <w:sz w:val="24"/>
          <w:szCs w:val="24"/>
          <w:lang w:val="hy-AM"/>
        </w:rPr>
        <w:t xml:space="preserve">ցված տեղեկատվությունը, օգտվելով ՀՀ ֆինանսների նախարարության գանձապետական վճարահաշվարկային էլեկտրոնային և հաշվետվությունների  (LSFINANCE և LSREP) համակարգերի շտեմարաններից, ինչպես նաև հասանելի այլ պաշտոնական աղբյուրներից: </w:t>
      </w:r>
      <w:r w:rsidRPr="00396CC4">
        <w:rPr>
          <w:rFonts w:ascii="GHEA Grapalat" w:eastAsia="Times New Roman" w:hAnsi="GHEA Grapalat" w:cs="Sylfaen"/>
          <w:sz w:val="24"/>
          <w:szCs w:val="24"/>
          <w:lang w:val="hy-AM"/>
        </w:rPr>
        <w:t>202</w:t>
      </w:r>
      <w:r w:rsidRPr="006D1D58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396CC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ՀՀ պետական բյուջեի </w:t>
      </w:r>
      <w:r w:rsidRPr="006D1D58">
        <w:rPr>
          <w:rFonts w:ascii="GHEA Grapalat" w:eastAsia="Times New Roman" w:hAnsi="GHEA Grapalat" w:cs="Sylfaen"/>
          <w:sz w:val="24"/>
          <w:szCs w:val="24"/>
          <w:lang w:val="hy-AM"/>
        </w:rPr>
        <w:t>ինն ամիսների</w:t>
      </w:r>
      <w:r w:rsidRPr="00396CC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կատարման հաշվեքննության իրականացման </w:t>
      </w:r>
      <w:r w:rsidR="00915F6B">
        <w:rPr>
          <w:rFonts w:ascii="GHEA Grapalat" w:eastAsia="Times New Roman" w:hAnsi="GHEA Grapalat" w:cs="Sylfaen"/>
          <w:sz w:val="24"/>
          <w:szCs w:val="24"/>
          <w:lang w:val="hy-AM"/>
        </w:rPr>
        <w:t>ընթացքում ուսումնասիր</w:t>
      </w:r>
      <w:r w:rsidRPr="00396CC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վել </w:t>
      </w:r>
      <w:r w:rsidR="00915F6B" w:rsidRPr="00396CC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է </w:t>
      </w:r>
      <w:r w:rsidRPr="00396CC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նախատեսված ծրագրերի և միջոցառումների մասով հաշվետու ժամանակահատվածի բյուջեի կատարողականների վերաբերյալ նախարարության կողմից ներկայացրած </w:t>
      </w:r>
      <w:r w:rsidR="00915F6B" w:rsidRPr="00396CC4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հաշվետվություններ</w:t>
      </w:r>
      <w:r w:rsidR="00915F6B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396CC4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մասնավորապես </w:t>
      </w:r>
      <w:r w:rsidRPr="00396CC4">
        <w:rPr>
          <w:rFonts w:ascii="GHEA Grapalat" w:eastAsiaTheme="minorHAnsi" w:hAnsi="GHEA Grapalat" w:cs="Sylfaen"/>
          <w:sz w:val="24"/>
          <w:szCs w:val="24"/>
          <w:lang w:val="hy-AM"/>
        </w:rPr>
        <w:t xml:space="preserve">ՀՀ ֆինանսների նախարարի 13.03.2019թ. </w:t>
      </w:r>
      <w:r w:rsidR="00564E3F">
        <w:rPr>
          <w:rFonts w:ascii="GHEA Grapalat" w:eastAsiaTheme="minorHAnsi" w:hAnsi="GHEA Grapalat" w:cs="Sylfaen"/>
          <w:sz w:val="24"/>
          <w:szCs w:val="24"/>
          <w:lang w:val="hy-AM"/>
        </w:rPr>
        <w:t>№</w:t>
      </w:r>
      <w:r w:rsidRPr="00396CC4">
        <w:rPr>
          <w:rFonts w:ascii="GHEA Grapalat" w:eastAsiaTheme="minorHAnsi" w:hAnsi="GHEA Grapalat" w:cs="Sylfaen"/>
          <w:sz w:val="24"/>
          <w:szCs w:val="24"/>
          <w:lang w:val="hy-AM"/>
        </w:rPr>
        <w:t xml:space="preserve"> 254-Ն հրամանով հաստատված օրինակելի ձևերին համապատասխան կազմված  հաշվետվություններում</w:t>
      </w:r>
      <w:r w:rsidR="005B441B">
        <w:rPr>
          <w:rFonts w:ascii="GHEA Grapalat" w:eastAsiaTheme="minorHAnsi" w:hAnsi="GHEA Grapalat" w:cs="Sylfaen"/>
          <w:sz w:val="24"/>
          <w:szCs w:val="24"/>
          <w:lang w:val="hy-AM"/>
        </w:rPr>
        <w:t>,</w:t>
      </w:r>
      <w:r w:rsidRPr="00396CC4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396CC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ներկայացված ցուցանիշների իրական ծավալներն ընդգրկելու, կատարված աշխատանքների ընդունման, դրանց դիմաց վ</w:t>
      </w:r>
      <w:r w:rsidR="008D3F7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ճարումների օրինաչափությունների </w:t>
      </w:r>
      <w:r w:rsidRPr="00396CC4">
        <w:rPr>
          <w:rFonts w:ascii="GHEA Grapalat" w:eastAsia="Times New Roman" w:hAnsi="GHEA Grapalat" w:cs="Sylfaen"/>
          <w:sz w:val="24"/>
          <w:szCs w:val="24"/>
          <w:lang w:val="hy-AM"/>
        </w:rPr>
        <w:t>հետ կապված հարցերը:</w:t>
      </w:r>
    </w:p>
    <w:p w14:paraId="0509BA9A" w14:textId="45B7B2F9" w:rsidR="001722D4" w:rsidRDefault="00985B61" w:rsidP="00C33A0A">
      <w:pPr>
        <w:shd w:val="clear" w:color="auto" w:fill="FFFFFF"/>
        <w:spacing w:after="0" w:line="276" w:lineRule="auto"/>
        <w:ind w:firstLine="562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D53D6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</w:t>
      </w:r>
      <w:r w:rsidR="005E53BC" w:rsidRPr="00D53D61">
        <w:rPr>
          <w:rFonts w:ascii="GHEA Grapalat" w:eastAsia="Times New Roman" w:hAnsi="GHEA Grapalat" w:cs="Sylfaen"/>
          <w:sz w:val="24"/>
          <w:szCs w:val="24"/>
          <w:lang w:val="hy-AM"/>
        </w:rPr>
        <w:t>2023</w:t>
      </w:r>
      <w:r w:rsidR="005E53B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</w:t>
      </w:r>
      <w:r w:rsidRPr="00D53D6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պետական բյուջեի </w:t>
      </w:r>
      <w:r w:rsidR="00705D49" w:rsidRPr="008D3F73">
        <w:rPr>
          <w:rFonts w:ascii="GHEA Grapalat" w:eastAsia="Times New Roman" w:hAnsi="GHEA Grapalat" w:cs="Sylfaen"/>
          <w:sz w:val="24"/>
          <w:szCs w:val="24"/>
          <w:lang w:val="hy-AM"/>
        </w:rPr>
        <w:t>ինն</w:t>
      </w:r>
      <w:r w:rsidR="00C03CC2" w:rsidRPr="008D3F7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ամիսների</w:t>
      </w:r>
      <w:r w:rsidRPr="00D53D6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կատարման հաշվեքննության</w:t>
      </w:r>
      <w:r w:rsidR="00C33EAD" w:rsidRPr="00C33EA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45600" w:rsidRPr="00D53D61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Pr="00D53D6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15F6B">
        <w:rPr>
          <w:rFonts w:ascii="GHEA Grapalat" w:eastAsia="Times New Roman" w:hAnsi="GHEA Grapalat" w:cs="Sylfaen"/>
          <w:sz w:val="24"/>
          <w:szCs w:val="24"/>
          <w:lang w:val="hy-AM"/>
        </w:rPr>
        <w:t>ուսումասիր</w:t>
      </w:r>
      <w:r w:rsidR="00915F6B" w:rsidRPr="00D53D61">
        <w:rPr>
          <w:rFonts w:ascii="GHEA Grapalat" w:eastAsia="Times New Roman" w:hAnsi="GHEA Grapalat" w:cs="Sylfaen"/>
          <w:sz w:val="24"/>
          <w:szCs w:val="24"/>
          <w:lang w:val="hy-AM"/>
        </w:rPr>
        <w:t>վել է</w:t>
      </w:r>
      <w:r w:rsidR="00915F6B" w:rsidRPr="006D1D5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E06A03" w:rsidRPr="006D1D5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նաև </w:t>
      </w:r>
      <w:r w:rsidR="00E06A03" w:rsidRPr="004B6BDF">
        <w:rPr>
          <w:rFonts w:ascii="GHEA Grapalat" w:hAnsi="GHEA Grapalat"/>
          <w:sz w:val="24"/>
          <w:szCs w:val="24"/>
          <w:lang w:val="hy-AM"/>
        </w:rPr>
        <w:t>նախորդ</w:t>
      </w:r>
      <w:r w:rsidR="00E06A03" w:rsidRPr="006D1D58">
        <w:rPr>
          <w:rFonts w:ascii="GHEA Grapalat" w:hAnsi="GHEA Grapalat"/>
          <w:sz w:val="24"/>
          <w:szCs w:val="24"/>
          <w:lang w:val="hy-AM"/>
        </w:rPr>
        <w:t>՝</w:t>
      </w:r>
      <w:r w:rsidR="00E06A03" w:rsidRPr="004B6BDF">
        <w:rPr>
          <w:rFonts w:ascii="GHEA Grapalat" w:hAnsi="GHEA Grapalat"/>
          <w:sz w:val="24"/>
          <w:szCs w:val="24"/>
          <w:lang w:val="hy-AM"/>
        </w:rPr>
        <w:t xml:space="preserve"> </w:t>
      </w:r>
      <w:r w:rsidR="00E06A03">
        <w:rPr>
          <w:rFonts w:ascii="GHEA Grapalat" w:hAnsi="GHEA Grapalat"/>
          <w:sz w:val="24"/>
          <w:szCs w:val="24"/>
          <w:lang w:val="hy-AM"/>
        </w:rPr>
        <w:t>2022</w:t>
      </w:r>
      <w:r w:rsidR="00E06A03" w:rsidRPr="006D1D58">
        <w:rPr>
          <w:rFonts w:ascii="GHEA Grapalat" w:hAnsi="GHEA Grapalat"/>
          <w:sz w:val="24"/>
          <w:szCs w:val="24"/>
          <w:lang w:val="hy-AM"/>
        </w:rPr>
        <w:t xml:space="preserve"> </w:t>
      </w:r>
      <w:r w:rsidR="00E06A03">
        <w:rPr>
          <w:rFonts w:ascii="GHEA Grapalat" w:hAnsi="GHEA Grapalat"/>
          <w:sz w:val="24"/>
          <w:szCs w:val="24"/>
          <w:lang w:val="hy-AM"/>
        </w:rPr>
        <w:t>թ</w:t>
      </w:r>
      <w:r w:rsidR="00E06A03" w:rsidRPr="006D1D58">
        <w:rPr>
          <w:rFonts w:ascii="GHEA Grapalat" w:hAnsi="GHEA Grapalat"/>
          <w:sz w:val="24"/>
          <w:szCs w:val="24"/>
          <w:lang w:val="hy-AM"/>
        </w:rPr>
        <w:t>վականի</w:t>
      </w:r>
      <w:r w:rsidR="00E06A03">
        <w:rPr>
          <w:rFonts w:ascii="GHEA Grapalat" w:hAnsi="GHEA Grapalat"/>
          <w:sz w:val="24"/>
          <w:szCs w:val="24"/>
          <w:lang w:val="hy-AM"/>
        </w:rPr>
        <w:t xml:space="preserve"> պետական բյուջեի տարեկան</w:t>
      </w:r>
      <w:r w:rsidR="000B2B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E06A03">
        <w:rPr>
          <w:rFonts w:ascii="GHEA Grapalat" w:hAnsi="GHEA Grapalat"/>
          <w:sz w:val="24"/>
          <w:szCs w:val="24"/>
          <w:lang w:val="hy-AM"/>
        </w:rPr>
        <w:t>2023</w:t>
      </w:r>
      <w:r w:rsidR="00E06A03" w:rsidRPr="006D1D58">
        <w:rPr>
          <w:rFonts w:ascii="GHEA Grapalat" w:hAnsi="GHEA Grapalat"/>
          <w:sz w:val="24"/>
          <w:szCs w:val="24"/>
          <w:lang w:val="hy-AM"/>
        </w:rPr>
        <w:t xml:space="preserve"> </w:t>
      </w:r>
      <w:r w:rsidR="00E06A03">
        <w:rPr>
          <w:rFonts w:ascii="GHEA Grapalat" w:hAnsi="GHEA Grapalat"/>
          <w:sz w:val="24"/>
          <w:szCs w:val="24"/>
          <w:lang w:val="hy-AM"/>
        </w:rPr>
        <w:t>թ</w:t>
      </w:r>
      <w:r w:rsidR="00E06A03" w:rsidRPr="006D1D58">
        <w:rPr>
          <w:rFonts w:ascii="GHEA Grapalat" w:hAnsi="GHEA Grapalat"/>
          <w:sz w:val="24"/>
          <w:szCs w:val="24"/>
          <w:lang w:val="hy-AM"/>
        </w:rPr>
        <w:t>վականի</w:t>
      </w:r>
      <w:r w:rsidR="00E06A03">
        <w:rPr>
          <w:rFonts w:ascii="GHEA Grapalat" w:hAnsi="GHEA Grapalat"/>
          <w:sz w:val="24"/>
          <w:szCs w:val="24"/>
          <w:lang w:val="hy-AM"/>
        </w:rPr>
        <w:t xml:space="preserve"> պետական բյուջեի երեք ամիսների</w:t>
      </w:r>
      <w:r w:rsidR="000B2BFA">
        <w:rPr>
          <w:rFonts w:ascii="GHEA Grapalat" w:hAnsi="GHEA Grapalat"/>
          <w:sz w:val="24"/>
          <w:szCs w:val="24"/>
          <w:lang w:val="hy-AM"/>
        </w:rPr>
        <w:t>, ինչպես նաև վեց ամիսների</w:t>
      </w:r>
      <w:r w:rsidR="00E06A03">
        <w:rPr>
          <w:rFonts w:ascii="GHEA Grapalat" w:hAnsi="GHEA Grapalat"/>
          <w:sz w:val="24"/>
          <w:szCs w:val="24"/>
          <w:lang w:val="hy-AM"/>
        </w:rPr>
        <w:t xml:space="preserve"> կատարման </w:t>
      </w:r>
      <w:r w:rsidR="00E06A03" w:rsidRPr="004B6BDF">
        <w:rPr>
          <w:rFonts w:ascii="GHEA Grapalat" w:hAnsi="GHEA Grapalat"/>
          <w:sz w:val="24"/>
          <w:szCs w:val="24"/>
          <w:lang w:val="hy-AM"/>
        </w:rPr>
        <w:t xml:space="preserve">հաշվեքննության արդյունքների վերաբերյալ ընթացիկ եզրակացություններում </w:t>
      </w:r>
      <w:r w:rsidR="0070287C" w:rsidRPr="00BC0FE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արձանագրված անհամապատասխանությունների, խեղաթյուրումների վերացման, առաջարկությունների իրականացման </w:t>
      </w:r>
      <w:r w:rsidR="006D3765" w:rsidRPr="00D53D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 կապված հարցերը:</w:t>
      </w:r>
      <w:r w:rsidR="000E12B4" w:rsidRPr="00D53D61" w:rsidDel="000E12B4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5D3D877C" w14:textId="0176972E" w:rsidR="00890099" w:rsidRPr="00D53D61" w:rsidRDefault="002F1CC4" w:rsidP="00C33A0A">
      <w:pPr>
        <w:shd w:val="clear" w:color="auto" w:fill="FFFFFF"/>
        <w:spacing w:after="0" w:line="276" w:lineRule="auto"/>
        <w:ind w:firstLine="562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column"/>
      </w:r>
    </w:p>
    <w:p w14:paraId="5C4E5DC8" w14:textId="105603C0" w:rsidR="002073EC" w:rsidRPr="002A4E31" w:rsidRDefault="002073EC" w:rsidP="0038179F">
      <w:pPr>
        <w:pStyle w:val="ListParagraph"/>
        <w:numPr>
          <w:ilvl w:val="0"/>
          <w:numId w:val="5"/>
        </w:numPr>
        <w:spacing w:after="0" w:line="240" w:lineRule="auto"/>
        <w:ind w:left="993" w:right="578" w:hanging="567"/>
        <w:jc w:val="center"/>
        <w:rPr>
          <w:rStyle w:val="IntenseReference"/>
          <w:rFonts w:ascii="GHEA Grapalat" w:hAnsi="GHEA Grapalat"/>
          <w:sz w:val="24"/>
          <w:szCs w:val="24"/>
          <w:lang w:val="hy-AM"/>
        </w:rPr>
      </w:pPr>
      <w:r w:rsidRPr="00D53D61">
        <w:rPr>
          <w:rStyle w:val="IntenseReference"/>
          <w:rFonts w:ascii="GHEA Grapalat" w:hAnsi="GHEA Grapalat" w:cs="Sylfaen"/>
          <w:sz w:val="24"/>
          <w:szCs w:val="24"/>
          <w:lang w:val="hy-AM"/>
        </w:rPr>
        <w:t>ՀԱՇՎԵՔՆՆՈՒԹՅԱՆ ՕԲՅԵԿՏԻ ՖԻՆԱՆՍԱԿԱՆ ՑՈՒՑԱՆԻՇՆԵՐԸ</w:t>
      </w:r>
      <w:r w:rsidR="00F24D8F" w:rsidRPr="00D53D61">
        <w:rPr>
          <w:rStyle w:val="IntenseReference"/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4EDA9E03" w14:textId="77777777" w:rsidR="002A4E31" w:rsidRPr="00C33EAD" w:rsidRDefault="002A4E31" w:rsidP="002A4E31">
      <w:pPr>
        <w:pStyle w:val="ListParagraph"/>
        <w:spacing w:after="0" w:line="240" w:lineRule="auto"/>
        <w:ind w:left="993" w:right="578"/>
        <w:rPr>
          <w:rStyle w:val="IntenseReference"/>
          <w:rFonts w:ascii="GHEA Grapalat" w:hAnsi="GHEA Grapalat"/>
          <w:sz w:val="10"/>
          <w:szCs w:val="10"/>
          <w:lang w:val="hy-AM"/>
        </w:rPr>
      </w:pPr>
    </w:p>
    <w:p w14:paraId="367F47A1" w14:textId="43865F2E" w:rsidR="001E2972" w:rsidRPr="00D53D61" w:rsidRDefault="002A4E31" w:rsidP="005C59F0">
      <w:pPr>
        <w:spacing w:after="0" w:line="276" w:lineRule="auto"/>
        <w:ind w:firstLine="562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D53D6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1E2972" w:rsidRPr="00D53D6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ՀՀ</w:t>
      </w:r>
      <w:r w:rsidR="00C03CC2" w:rsidRPr="00D53D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2023</w:t>
      </w:r>
      <w:r w:rsidR="00BD7F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E2972" w:rsidRPr="00D53D6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</w:t>
      </w:r>
      <w:r w:rsidR="00BD7F4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վականի</w:t>
      </w:r>
      <w:r w:rsidR="00BD7F4C" w:rsidRPr="00D53D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E2972" w:rsidRPr="00D53D6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պետական</w:t>
      </w:r>
      <w:r w:rsidR="001E2972" w:rsidRPr="00D53D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E2972" w:rsidRPr="00D53D6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բյուջեի</w:t>
      </w:r>
      <w:r w:rsidR="001E2972" w:rsidRPr="00D53D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Pr="00D53D6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Առողջապահությ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ու</w:t>
      </w:r>
      <w:r w:rsidRPr="00D53D6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</w:t>
      </w:r>
      <w:r w:rsidR="001E2972" w:rsidRPr="00D53D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1E2972" w:rsidRPr="00D53D6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բաժնու</w:t>
      </w:r>
      <w:r w:rsidR="00D6109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մ </w:t>
      </w:r>
      <w:r w:rsidR="00D5377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ՀՀ </w:t>
      </w:r>
      <w:r w:rsidR="00D6109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առողջապահության նախարարության</w:t>
      </w:r>
      <w:r w:rsidR="001E2972" w:rsidRPr="00D53D6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ծրագրերի ֆինանսավորման համար տարեկան պլանով նախատեսվել է </w:t>
      </w:r>
      <w:r w:rsidR="005A3BF7" w:rsidRPr="005A3BF7">
        <w:rPr>
          <w:rFonts w:ascii="GHEA Grapalat" w:eastAsia="Times New Roman" w:hAnsi="GHEA Grapalat" w:cs="Arial"/>
          <w:sz w:val="24"/>
          <w:szCs w:val="24"/>
          <w:lang w:val="hy-AM"/>
        </w:rPr>
        <w:t>140</w:t>
      </w:r>
      <w:r w:rsidR="005A3BF7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5A3BF7" w:rsidRPr="005A3BF7">
        <w:rPr>
          <w:rFonts w:ascii="GHEA Grapalat" w:eastAsia="Times New Roman" w:hAnsi="GHEA Grapalat" w:cs="Arial"/>
          <w:sz w:val="24"/>
          <w:szCs w:val="24"/>
          <w:lang w:val="hy-AM"/>
        </w:rPr>
        <w:t>255</w:t>
      </w:r>
      <w:r w:rsidR="005A3BF7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5A3BF7" w:rsidRPr="005A3BF7">
        <w:rPr>
          <w:rFonts w:ascii="GHEA Grapalat" w:eastAsia="Times New Roman" w:hAnsi="GHEA Grapalat" w:cs="Arial"/>
          <w:sz w:val="24"/>
          <w:szCs w:val="24"/>
          <w:lang w:val="hy-AM"/>
        </w:rPr>
        <w:t>554.7</w:t>
      </w:r>
      <w:r w:rsidR="005A3BF7">
        <w:rPr>
          <w:rFonts w:ascii="GHEA Grapalat" w:eastAsia="Times New Roman" w:hAnsi="GHEA Grapalat" w:cs="Arial"/>
          <w:sz w:val="24"/>
          <w:szCs w:val="24"/>
          <w:lang w:val="hy-AM"/>
        </w:rPr>
        <w:t>0</w:t>
      </w:r>
      <w:r w:rsidR="00953B3B" w:rsidRPr="00D53D6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E2972" w:rsidRPr="00D53D61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հազ. դրամ,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իսկ </w:t>
      </w:r>
      <w:r w:rsidR="001E2972" w:rsidRPr="00D53D61">
        <w:rPr>
          <w:rFonts w:ascii="GHEA Grapalat" w:eastAsia="Times New Roman" w:hAnsi="GHEA Grapalat" w:cs="Arial"/>
          <w:sz w:val="24"/>
          <w:szCs w:val="24"/>
          <w:lang w:val="hy-AM"/>
        </w:rPr>
        <w:t xml:space="preserve">ճշտված պլանով սահմանվել է </w:t>
      </w:r>
      <w:r w:rsidR="005A3BF7" w:rsidRPr="005A3BF7">
        <w:rPr>
          <w:rFonts w:ascii="GHEA Grapalat" w:eastAsia="Times New Roman" w:hAnsi="GHEA Grapalat" w:cs="Arial"/>
          <w:sz w:val="24"/>
          <w:szCs w:val="24"/>
          <w:lang w:val="hy-AM"/>
        </w:rPr>
        <w:t>138</w:t>
      </w:r>
      <w:r w:rsidR="005A3BF7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5A3BF7" w:rsidRPr="005A3BF7">
        <w:rPr>
          <w:rFonts w:ascii="GHEA Grapalat" w:eastAsia="Times New Roman" w:hAnsi="GHEA Grapalat" w:cs="Arial"/>
          <w:sz w:val="24"/>
          <w:szCs w:val="24"/>
          <w:lang w:val="hy-AM"/>
        </w:rPr>
        <w:t>203</w:t>
      </w:r>
      <w:r w:rsidR="005A3BF7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5A3BF7" w:rsidRPr="005A3BF7">
        <w:rPr>
          <w:rFonts w:ascii="GHEA Grapalat" w:eastAsia="Times New Roman" w:hAnsi="GHEA Grapalat" w:cs="Arial"/>
          <w:sz w:val="24"/>
          <w:szCs w:val="24"/>
          <w:lang w:val="hy-AM"/>
        </w:rPr>
        <w:t>675.14</w:t>
      </w:r>
      <w:r w:rsidR="001E2972" w:rsidRPr="00D53D61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</w:t>
      </w:r>
      <w:r w:rsidR="00953B3B" w:rsidRPr="00D53D61">
        <w:rPr>
          <w:rFonts w:ascii="GHEA Grapalat" w:eastAsia="Times New Roman" w:hAnsi="GHEA Grapalat" w:cs="Arial"/>
          <w:sz w:val="24"/>
          <w:szCs w:val="24"/>
          <w:lang w:val="hy-AM"/>
        </w:rPr>
        <w:t>զ. դրամ:</w:t>
      </w:r>
    </w:p>
    <w:p w14:paraId="5A0B1691" w14:textId="6668083A" w:rsidR="00755F2E" w:rsidRDefault="00C03CC2" w:rsidP="005C59F0">
      <w:pPr>
        <w:spacing w:after="0" w:line="276" w:lineRule="auto"/>
        <w:ind w:firstLine="562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D53D61">
        <w:rPr>
          <w:rFonts w:ascii="GHEA Grapalat" w:eastAsia="Times New Roman" w:hAnsi="GHEA Grapalat" w:cs="Arial"/>
          <w:sz w:val="24"/>
          <w:szCs w:val="24"/>
          <w:lang w:val="hy-AM"/>
        </w:rPr>
        <w:t>Հաշվետու ժամանակաշրջանի</w:t>
      </w:r>
      <w:r w:rsidR="002A4E31">
        <w:rPr>
          <w:rFonts w:ascii="GHEA Grapalat" w:eastAsia="Times New Roman" w:hAnsi="GHEA Grapalat" w:cs="Arial"/>
          <w:sz w:val="24"/>
          <w:szCs w:val="24"/>
          <w:lang w:val="hy-AM"/>
        </w:rPr>
        <w:t xml:space="preserve">՝ </w:t>
      </w:r>
      <w:r w:rsidR="005A3BF7">
        <w:rPr>
          <w:rFonts w:ascii="GHEA Grapalat" w:eastAsia="Times New Roman" w:hAnsi="GHEA Grapalat" w:cs="Arial"/>
          <w:sz w:val="24"/>
          <w:szCs w:val="24"/>
          <w:lang w:val="hy-AM"/>
        </w:rPr>
        <w:t>ինն ամիսների</w:t>
      </w:r>
      <w:r w:rsidRPr="00D53D61">
        <w:rPr>
          <w:rFonts w:ascii="GHEA Grapalat" w:eastAsia="Times New Roman" w:hAnsi="GHEA Grapalat" w:cs="Arial"/>
          <w:sz w:val="24"/>
          <w:szCs w:val="24"/>
          <w:lang w:val="hy-AM"/>
        </w:rPr>
        <w:t xml:space="preserve"> ճշտված պլանը կազմել է </w:t>
      </w:r>
      <w:r w:rsidR="00D6109C" w:rsidRPr="00D6109C">
        <w:rPr>
          <w:rFonts w:ascii="GHEA Grapalat" w:eastAsia="Times New Roman" w:hAnsi="GHEA Grapalat" w:cs="Arial"/>
          <w:sz w:val="24"/>
          <w:szCs w:val="24"/>
          <w:lang w:val="hy-AM"/>
        </w:rPr>
        <w:t>99</w:t>
      </w:r>
      <w:r w:rsidR="00D6109C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D6109C" w:rsidRPr="00D6109C">
        <w:rPr>
          <w:rFonts w:ascii="GHEA Grapalat" w:eastAsia="Times New Roman" w:hAnsi="GHEA Grapalat" w:cs="Arial"/>
          <w:sz w:val="24"/>
          <w:szCs w:val="24"/>
          <w:lang w:val="hy-AM"/>
        </w:rPr>
        <w:t>740</w:t>
      </w:r>
      <w:r w:rsidR="00D6109C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D6109C" w:rsidRPr="00D6109C">
        <w:rPr>
          <w:rFonts w:ascii="GHEA Grapalat" w:eastAsia="Times New Roman" w:hAnsi="GHEA Grapalat" w:cs="Arial"/>
          <w:sz w:val="24"/>
          <w:szCs w:val="24"/>
          <w:lang w:val="hy-AM"/>
        </w:rPr>
        <w:t>922.34</w:t>
      </w:r>
      <w:r w:rsidRPr="00D53D61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հազ. դրամ, դրամարկղային ծախսը՝ </w:t>
      </w:r>
      <w:r w:rsidR="00D6109C" w:rsidRPr="00D6109C">
        <w:rPr>
          <w:rFonts w:ascii="GHEA Grapalat" w:eastAsia="Times New Roman" w:hAnsi="GHEA Grapalat" w:cs="Arial"/>
          <w:sz w:val="24"/>
          <w:szCs w:val="24"/>
          <w:lang w:val="hy-AM"/>
        </w:rPr>
        <w:t>89</w:t>
      </w:r>
      <w:r w:rsidR="00D6109C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D6109C" w:rsidRPr="00D6109C">
        <w:rPr>
          <w:rFonts w:ascii="GHEA Grapalat" w:eastAsia="Times New Roman" w:hAnsi="GHEA Grapalat" w:cs="Arial"/>
          <w:sz w:val="24"/>
          <w:szCs w:val="24"/>
          <w:lang w:val="hy-AM"/>
        </w:rPr>
        <w:t>384</w:t>
      </w:r>
      <w:r w:rsidR="00D6109C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D6109C" w:rsidRPr="00D6109C">
        <w:rPr>
          <w:rFonts w:ascii="GHEA Grapalat" w:eastAsia="Times New Roman" w:hAnsi="GHEA Grapalat" w:cs="Arial"/>
          <w:sz w:val="24"/>
          <w:szCs w:val="24"/>
          <w:lang w:val="hy-AM"/>
        </w:rPr>
        <w:t>641.61</w:t>
      </w:r>
      <w:r w:rsidR="00C33EAD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հազ.դրամ, փաստացի </w:t>
      </w:r>
      <w:r w:rsidRPr="00D53D61">
        <w:rPr>
          <w:rFonts w:ascii="GHEA Grapalat" w:eastAsia="Times New Roman" w:hAnsi="GHEA Grapalat" w:cs="Arial"/>
          <w:sz w:val="24"/>
          <w:szCs w:val="24"/>
          <w:lang w:val="hy-AM"/>
        </w:rPr>
        <w:t xml:space="preserve">ծախսը՝ </w:t>
      </w:r>
      <w:r w:rsidR="00D6109C" w:rsidRPr="00D6109C">
        <w:rPr>
          <w:rFonts w:ascii="GHEA Grapalat" w:eastAsia="Times New Roman" w:hAnsi="GHEA Grapalat" w:cs="Arial"/>
          <w:sz w:val="24"/>
          <w:szCs w:val="24"/>
          <w:lang w:val="hy-AM"/>
        </w:rPr>
        <w:t>94</w:t>
      </w:r>
      <w:r w:rsidR="00D6109C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D6109C" w:rsidRPr="00D6109C">
        <w:rPr>
          <w:rFonts w:ascii="GHEA Grapalat" w:eastAsia="Times New Roman" w:hAnsi="GHEA Grapalat" w:cs="Arial"/>
          <w:sz w:val="24"/>
          <w:szCs w:val="24"/>
          <w:lang w:val="hy-AM"/>
        </w:rPr>
        <w:t>731</w:t>
      </w:r>
      <w:r w:rsidR="00D6109C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D6109C" w:rsidRPr="00D6109C">
        <w:rPr>
          <w:rFonts w:ascii="GHEA Grapalat" w:eastAsia="Times New Roman" w:hAnsi="GHEA Grapalat" w:cs="Arial"/>
          <w:sz w:val="24"/>
          <w:szCs w:val="24"/>
          <w:lang w:val="hy-AM"/>
        </w:rPr>
        <w:t>904.44</w:t>
      </w:r>
      <w:r w:rsidR="00A35A4E" w:rsidRPr="00D53D61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հազ.դրամ: Կատարման տոկոսը ժ</w:t>
      </w:r>
      <w:r w:rsidRPr="00D53D61">
        <w:rPr>
          <w:rFonts w:ascii="GHEA Grapalat" w:eastAsia="Times New Roman" w:hAnsi="GHEA Grapalat" w:cs="Arial"/>
          <w:sz w:val="24"/>
          <w:szCs w:val="24"/>
          <w:lang w:val="hy-AM"/>
        </w:rPr>
        <w:t xml:space="preserve">ամանակահատվածի ճշտված պլանի նկատմամբ կազմել է </w:t>
      </w:r>
      <w:r w:rsidR="005F54A0" w:rsidRPr="005F54A0">
        <w:rPr>
          <w:rFonts w:ascii="GHEA Grapalat" w:eastAsia="Times New Roman" w:hAnsi="GHEA Grapalat" w:cs="Arial"/>
          <w:sz w:val="24"/>
          <w:szCs w:val="24"/>
          <w:lang w:val="hy-AM"/>
        </w:rPr>
        <w:t>8</w:t>
      </w:r>
      <w:r w:rsidR="00D6109C">
        <w:rPr>
          <w:rFonts w:ascii="GHEA Grapalat" w:eastAsia="Times New Roman" w:hAnsi="GHEA Grapalat" w:cs="Arial"/>
          <w:sz w:val="24"/>
          <w:szCs w:val="24"/>
          <w:lang w:val="hy-AM"/>
        </w:rPr>
        <w:t>9.</w:t>
      </w:r>
      <w:r w:rsidR="005F54A0" w:rsidRPr="005F54A0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 w:rsidR="00C33EAD" w:rsidRPr="00C33EAD">
        <w:rPr>
          <w:rFonts w:ascii="GHEA Grapalat" w:eastAsia="Times New Roman" w:hAnsi="GHEA Grapalat" w:cs="Arial"/>
          <w:sz w:val="24"/>
          <w:szCs w:val="24"/>
          <w:lang w:val="hy-AM"/>
        </w:rPr>
        <w:t>%</w:t>
      </w:r>
      <w:r w:rsidRPr="00D53D61">
        <w:rPr>
          <w:rFonts w:ascii="GHEA Grapalat" w:eastAsia="Times New Roman" w:hAnsi="GHEA Grapalat" w:cs="Arial"/>
          <w:sz w:val="24"/>
          <w:szCs w:val="24"/>
          <w:lang w:val="hy-AM"/>
        </w:rPr>
        <w:t xml:space="preserve">: Նախարարության ծրագրերի ֆինանսական ցուցանիշները ներկայացված </w:t>
      </w:r>
      <w:r w:rsidR="00764BE7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764BE7" w:rsidRPr="00D53D6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64BE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94592">
        <w:rPr>
          <w:rFonts w:ascii="GHEA Grapalat" w:eastAsia="Times New Roman" w:hAnsi="GHEA Grapalat" w:cs="Arial"/>
          <w:sz w:val="24"/>
          <w:szCs w:val="24"/>
          <w:lang w:val="hy-AM"/>
        </w:rPr>
        <w:t>աղյուսակ 1-ում։</w:t>
      </w:r>
    </w:p>
    <w:p w14:paraId="6A2412D2" w14:textId="3CBB2CC7" w:rsidR="00E94592" w:rsidRPr="00BA7D4C" w:rsidRDefault="00E94592" w:rsidP="00BA7D4C">
      <w:pPr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Աղյուսակ 1</w:t>
      </w:r>
    </w:p>
    <w:p w14:paraId="605CAFE7" w14:textId="14FAC58E" w:rsidR="0034582E" w:rsidRPr="00D53D61" w:rsidRDefault="0034582E" w:rsidP="00C6145C">
      <w:pPr>
        <w:spacing w:after="0"/>
        <w:ind w:firstLine="720"/>
        <w:jc w:val="right"/>
        <w:rPr>
          <w:rFonts w:ascii="GHEA Grapalat" w:eastAsia="Times New Roman" w:hAnsi="GHEA Grapalat" w:cs="Arial"/>
          <w:sz w:val="18"/>
          <w:szCs w:val="18"/>
        </w:rPr>
      </w:pPr>
      <w:r w:rsidRPr="00D53D61">
        <w:rPr>
          <w:rFonts w:ascii="GHEA Grapalat" w:eastAsia="Times New Roman" w:hAnsi="GHEA Grapalat" w:cs="Arial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</w:t>
      </w:r>
      <w:r w:rsidRPr="00D53D61">
        <w:rPr>
          <w:rFonts w:ascii="GHEA Grapalat" w:eastAsia="Times New Roman" w:hAnsi="GHEA Grapalat" w:cs="Arial"/>
          <w:sz w:val="18"/>
          <w:szCs w:val="18"/>
        </w:rPr>
        <w:t>Հազ. դրամ</w:t>
      </w: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4"/>
        <w:gridCol w:w="3821"/>
        <w:gridCol w:w="1379"/>
        <w:gridCol w:w="1701"/>
        <w:gridCol w:w="1629"/>
        <w:gridCol w:w="1245"/>
      </w:tblGrid>
      <w:tr w:rsidR="00953B3B" w:rsidRPr="00D53D61" w14:paraId="6806EBE6" w14:textId="77777777" w:rsidTr="006C5C93">
        <w:trPr>
          <w:trHeight w:val="1082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E7EF" w14:textId="7AC09DA4" w:rsidR="00953B3B" w:rsidRPr="00D53D61" w:rsidRDefault="0044392D" w:rsidP="00C8298F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20"/>
              </w:rPr>
            </w:pPr>
            <w:r w:rsidRPr="00D53D61">
              <w:rPr>
                <w:rFonts w:ascii="Calibri" w:hAnsi="Calibri" w:cs="Calibri"/>
                <w:b/>
                <w:bCs/>
                <w:sz w:val="18"/>
                <w:szCs w:val="20"/>
              </w:rPr>
              <w:t>Ծ</w:t>
            </w:r>
            <w:r w:rsidR="00953B3B" w:rsidRPr="00D53D61">
              <w:rPr>
                <w:rFonts w:ascii="Calibri" w:hAnsi="Calibri" w:cs="Calibri"/>
                <w:b/>
                <w:bCs/>
                <w:sz w:val="18"/>
                <w:szCs w:val="20"/>
              </w:rPr>
              <w:t>րագ</w:t>
            </w:r>
            <w:r w:rsidRPr="00D53D61">
              <w:rPr>
                <w:rFonts w:ascii="Sylfaen" w:hAnsi="Sylfaen" w:cs="Calibri"/>
                <w:b/>
                <w:bCs/>
                <w:sz w:val="18"/>
                <w:szCs w:val="20"/>
                <w:lang w:val="hy-AM"/>
              </w:rPr>
              <w:t>րի</w:t>
            </w:r>
            <w:r w:rsidR="00953B3B" w:rsidRPr="00D53D61">
              <w:rPr>
                <w:rFonts w:ascii="Calibri" w:hAnsi="Calibri" w:cs="Calibri"/>
                <w:b/>
                <w:bCs/>
                <w:sz w:val="18"/>
                <w:szCs w:val="20"/>
              </w:rPr>
              <w:t xml:space="preserve"> </w:t>
            </w:r>
            <w:r w:rsidRPr="00D53D61">
              <w:rPr>
                <w:rFonts w:ascii="Sylfaen" w:hAnsi="Sylfaen" w:cs="Calibri"/>
                <w:b/>
                <w:bCs/>
                <w:sz w:val="18"/>
                <w:szCs w:val="20"/>
                <w:lang w:val="hy-AM"/>
              </w:rPr>
              <w:t>անվանումը</w:t>
            </w:r>
            <w:r w:rsidR="00953B3B" w:rsidRPr="00D53D61">
              <w:rPr>
                <w:rFonts w:ascii="Calibri" w:hAnsi="Calibri" w:cs="Calibri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9C69" w14:textId="6A390708" w:rsidR="00953B3B" w:rsidRPr="00D53D61" w:rsidRDefault="0086064B" w:rsidP="00C33EAD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20"/>
              </w:rPr>
            </w:pPr>
            <w:r>
              <w:rPr>
                <w:rFonts w:ascii="GHEA Grapalat" w:hAnsi="GHEA Grapalat"/>
                <w:b/>
                <w:bCs/>
                <w:sz w:val="18"/>
                <w:szCs w:val="20"/>
                <w:lang w:val="hy-AM"/>
              </w:rPr>
              <w:t>Ինն ամիսների</w:t>
            </w:r>
            <w:r w:rsidR="002A4E31">
              <w:rPr>
                <w:rFonts w:ascii="GHEA Grapalat" w:hAnsi="GHEA Grapalat"/>
                <w:b/>
                <w:bCs/>
                <w:sz w:val="18"/>
                <w:szCs w:val="20"/>
                <w:lang w:val="hy-AM"/>
              </w:rPr>
              <w:t xml:space="preserve"> </w:t>
            </w:r>
            <w:r w:rsidR="00953B3B" w:rsidRPr="00D53D61">
              <w:rPr>
                <w:rFonts w:ascii="GHEA Grapalat" w:hAnsi="GHEA Grapalat"/>
                <w:b/>
                <w:bCs/>
                <w:sz w:val="18"/>
                <w:szCs w:val="20"/>
              </w:rPr>
              <w:t>պլան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20DE" w14:textId="24E3AE9E" w:rsidR="00953B3B" w:rsidRPr="00D53D61" w:rsidRDefault="0086064B" w:rsidP="00C8298F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20"/>
              </w:rPr>
            </w:pPr>
            <w:r>
              <w:rPr>
                <w:rFonts w:ascii="GHEA Grapalat" w:hAnsi="GHEA Grapalat"/>
                <w:b/>
                <w:bCs/>
                <w:sz w:val="18"/>
                <w:szCs w:val="20"/>
                <w:lang w:val="hy-AM"/>
              </w:rPr>
              <w:t>Ինն ամիսների</w:t>
            </w:r>
            <w:r w:rsidR="00953B3B" w:rsidRPr="00D53D61">
              <w:rPr>
                <w:rFonts w:ascii="GHEA Grapalat" w:hAnsi="GHEA Grapalat"/>
                <w:b/>
                <w:bCs/>
                <w:sz w:val="18"/>
                <w:szCs w:val="20"/>
              </w:rPr>
              <w:t xml:space="preserve"> ճշտված պլան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AB62" w14:textId="77777777" w:rsidR="00953B3B" w:rsidRPr="00D53D61" w:rsidRDefault="00953B3B" w:rsidP="00C8298F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20"/>
                <w:lang w:val="ru-RU"/>
              </w:rPr>
            </w:pPr>
            <w:r w:rsidRPr="00D53D61">
              <w:rPr>
                <w:rFonts w:ascii="GHEA Grapalat" w:hAnsi="GHEA Grapalat"/>
                <w:b/>
                <w:bCs/>
                <w:sz w:val="18"/>
                <w:szCs w:val="20"/>
              </w:rPr>
              <w:t>Փաստ</w:t>
            </w:r>
            <w:r w:rsidRPr="00D53D61">
              <w:rPr>
                <w:rFonts w:ascii="GHEA Grapalat" w:hAnsi="GHEA Grapalat"/>
                <w:b/>
                <w:bCs/>
                <w:sz w:val="18"/>
                <w:szCs w:val="20"/>
                <w:lang w:val="ru-RU"/>
              </w:rPr>
              <w:t xml:space="preserve">   /դրամարկղային ծախս/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940F" w14:textId="77777777" w:rsidR="00953B3B" w:rsidRPr="00D53D61" w:rsidRDefault="00953B3B" w:rsidP="00C8298F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20"/>
              </w:rPr>
            </w:pPr>
            <w:r w:rsidRPr="00D53D61">
              <w:rPr>
                <w:rFonts w:ascii="GHEA Grapalat" w:hAnsi="GHEA Grapalat"/>
                <w:b/>
                <w:bCs/>
                <w:sz w:val="18"/>
                <w:szCs w:val="20"/>
              </w:rPr>
              <w:t>Փաստացի ծախս</w:t>
            </w:r>
          </w:p>
        </w:tc>
      </w:tr>
      <w:tr w:rsidR="003A07B6" w:rsidRPr="00D53D61" w14:paraId="4701AC94" w14:textId="77777777" w:rsidTr="006C5C93">
        <w:trPr>
          <w:trHeight w:val="307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E4F70" w14:textId="7EE1545F" w:rsidR="003A07B6" w:rsidRPr="00D53D61" w:rsidRDefault="003A07B6" w:rsidP="003A07B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E27C" w14:textId="256EB6FA" w:rsidR="003A07B6" w:rsidRPr="00D53D61" w:rsidRDefault="003A07B6" w:rsidP="003A07B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D53D61">
              <w:rPr>
                <w:rFonts w:ascii="GHEA Grapalat" w:hAnsi="GHEA Grapalat"/>
                <w:b/>
                <w:sz w:val="20"/>
                <w:szCs w:val="20"/>
                <w:lang w:val="ru-RU"/>
              </w:rPr>
              <w:t>Ընդամենը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F6A8B" w14:textId="66029233" w:rsidR="003A07B6" w:rsidRPr="003A07B6" w:rsidRDefault="003A07B6" w:rsidP="003B1D4E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07B6">
              <w:rPr>
                <w:rFonts w:ascii="GHEA Grapalat" w:hAnsi="GHEA Grapalat"/>
                <w:b/>
                <w:sz w:val="16"/>
                <w:szCs w:val="16"/>
              </w:rPr>
              <w:t>101,400,027.8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71283" w14:textId="6DA6CF6A" w:rsidR="003A07B6" w:rsidRPr="003A07B6" w:rsidRDefault="003A07B6" w:rsidP="003B1D4E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07B6">
              <w:rPr>
                <w:rFonts w:ascii="GHEA Grapalat" w:hAnsi="GHEA Grapalat"/>
                <w:b/>
                <w:sz w:val="16"/>
                <w:szCs w:val="16"/>
              </w:rPr>
              <w:t>99,740,922.3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E1863" w14:textId="6B125A7D" w:rsidR="003A07B6" w:rsidRPr="003A07B6" w:rsidRDefault="003A07B6" w:rsidP="003B1D4E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A07B6">
              <w:rPr>
                <w:rFonts w:ascii="GHEA Grapalat" w:hAnsi="GHEA Grapalat"/>
                <w:b/>
                <w:sz w:val="16"/>
                <w:szCs w:val="16"/>
              </w:rPr>
              <w:t>89,384,641.6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A5DEA" w14:textId="6A1ACD79" w:rsidR="003A07B6" w:rsidRPr="003A07B6" w:rsidRDefault="003A07B6" w:rsidP="003A07B6">
            <w:pPr>
              <w:spacing w:after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3A07B6">
              <w:rPr>
                <w:rFonts w:ascii="GHEA Grapalat" w:hAnsi="GHEA Grapalat"/>
                <w:b/>
                <w:sz w:val="16"/>
                <w:szCs w:val="16"/>
              </w:rPr>
              <w:t>94,731,904.4</w:t>
            </w:r>
          </w:p>
        </w:tc>
      </w:tr>
      <w:tr w:rsidR="003A07B6" w:rsidRPr="00D53D61" w14:paraId="736FAFDE" w14:textId="77777777" w:rsidTr="006C5C93">
        <w:trPr>
          <w:trHeight w:val="426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68A0D" w14:textId="77777777" w:rsidR="003A07B6" w:rsidRPr="00D53D61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1003</w:t>
            </w:r>
          </w:p>
        </w:tc>
        <w:tc>
          <w:tcPr>
            <w:tcW w:w="3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AD7DB" w14:textId="77777777" w:rsidR="003A07B6" w:rsidRPr="00D53D61" w:rsidRDefault="003A07B6" w:rsidP="003A07B6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Հանրային առողջության պահպանում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7E32C" w14:textId="50DF0E77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2D725" w14:textId="20E0BE23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8,400.0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456D8" w14:textId="1B8D86F7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6,630.0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48359" w14:textId="7529961F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7,428.0</w:t>
            </w:r>
          </w:p>
        </w:tc>
      </w:tr>
      <w:tr w:rsidR="003A07B6" w:rsidRPr="00D53D61" w14:paraId="1185E852" w14:textId="77777777" w:rsidTr="006C5C93">
        <w:trPr>
          <w:trHeight w:val="319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ABCE1" w14:textId="77777777" w:rsidR="003A07B6" w:rsidRPr="00D53D61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1015</w:t>
            </w:r>
          </w:p>
        </w:tc>
        <w:tc>
          <w:tcPr>
            <w:tcW w:w="38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CC67F" w14:textId="77777777" w:rsidR="003A07B6" w:rsidRPr="00D53D61" w:rsidRDefault="003A07B6" w:rsidP="003A07B6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Սոցիալական փաթեթների ապահովում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7F046" w14:textId="29594A31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3,973,684.6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963E7" w14:textId="04DB21AA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4,255,672.8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A70C7" w14:textId="5B145A0F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2,699,625.5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576A9" w14:textId="5FD8A379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3,018,626.2</w:t>
            </w:r>
          </w:p>
        </w:tc>
      </w:tr>
      <w:tr w:rsidR="003A07B6" w:rsidRPr="00D53D61" w14:paraId="2D2720ED" w14:textId="77777777" w:rsidTr="006C5C93">
        <w:trPr>
          <w:trHeight w:val="55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4ABC" w14:textId="77777777" w:rsidR="003A07B6" w:rsidRPr="00D53D61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1053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E9EF" w14:textId="77777777" w:rsidR="003A07B6" w:rsidRPr="00D53D61" w:rsidRDefault="003A07B6" w:rsidP="003A07B6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Առողջապահության համակարգի արդիականացման և արդյունավետության բարձրացման ծրագիր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5548" w14:textId="5D376C9E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21,464,498.5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94BA" w14:textId="12C46B6A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21,464,498.5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A13A" w14:textId="45CD2606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19,825,074.3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F912" w14:textId="14826073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21,762,139.1</w:t>
            </w:r>
          </w:p>
        </w:tc>
      </w:tr>
      <w:tr w:rsidR="003A07B6" w:rsidRPr="00D53D61" w14:paraId="41D79A24" w14:textId="77777777" w:rsidTr="006C5C93">
        <w:trPr>
          <w:trHeight w:val="333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6E177" w14:textId="77777777" w:rsidR="003A07B6" w:rsidRPr="00D53D61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1099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46300" w14:textId="77777777" w:rsidR="003A07B6" w:rsidRPr="00D53D61" w:rsidRDefault="003A07B6" w:rsidP="003A07B6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Առողջության առաջնային պահպանում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6EFDC" w14:textId="65D27290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3,180.0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CA43D" w14:textId="7350AAB0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3,180.0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57F6A" w14:textId="3D1600A8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2,410.6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5FBBF" w14:textId="52535D3C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2,410.6</w:t>
            </w:r>
          </w:p>
        </w:tc>
      </w:tr>
      <w:tr w:rsidR="003A07B6" w:rsidRPr="00D53D61" w14:paraId="1507E2A0" w14:textId="77777777" w:rsidTr="006C5C93">
        <w:trPr>
          <w:trHeight w:val="384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1230F" w14:textId="77777777" w:rsidR="003A07B6" w:rsidRPr="00D53D61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1110</w:t>
            </w:r>
          </w:p>
        </w:tc>
        <w:tc>
          <w:tcPr>
            <w:tcW w:w="3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B0F7" w14:textId="77777777" w:rsidR="003A07B6" w:rsidRPr="00D53D61" w:rsidRDefault="003A07B6" w:rsidP="003A07B6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Այլընտրանքային աշխատանքային ծառայություն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3EE9E" w14:textId="410D2B0B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2,850,758.7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5D2AD" w14:textId="77DF43B8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2,864,123.5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0284B" w14:textId="6FE1CEC6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1,716,227.2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678E0" w14:textId="0D3092E6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2,004,116.8</w:t>
            </w:r>
          </w:p>
        </w:tc>
      </w:tr>
      <w:tr w:rsidR="003A07B6" w:rsidRPr="00D53D61" w14:paraId="6B76743C" w14:textId="77777777" w:rsidTr="006C5C93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DBEE8" w14:textId="77777777" w:rsidR="003A07B6" w:rsidRPr="00D53D61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1126</w:t>
            </w:r>
          </w:p>
        </w:tc>
        <w:tc>
          <w:tcPr>
            <w:tcW w:w="3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1BF9E" w14:textId="77777777" w:rsidR="003A07B6" w:rsidRPr="00D53D61" w:rsidRDefault="003A07B6" w:rsidP="003A07B6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Առողջապահության ոլորտում պետական քաղաքականության մշակում, ծրագրերի համակարգում և մոնիտորինգ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0FB79" w14:textId="22764EF3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339,363.2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C1A16" w14:textId="5FDF583D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359,363.2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1A29F" w14:textId="0B56AA0B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354,378.0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88581" w14:textId="4789349B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419,502.0</w:t>
            </w:r>
          </w:p>
        </w:tc>
      </w:tr>
      <w:tr w:rsidR="003A07B6" w:rsidRPr="00D53D61" w14:paraId="56191CD8" w14:textId="77777777" w:rsidTr="006C5C93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621DA" w14:textId="77777777" w:rsidR="003A07B6" w:rsidRPr="00D53D61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1142</w:t>
            </w:r>
          </w:p>
        </w:tc>
        <w:tc>
          <w:tcPr>
            <w:tcW w:w="3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6C02" w14:textId="77777777" w:rsidR="003A07B6" w:rsidRPr="00D53D61" w:rsidRDefault="003A07B6" w:rsidP="003A07B6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Դատաբժշկական և ախտաբանաանատոմիական ծառայություններ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54AF7" w14:textId="13CDC0C8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3,115,000.0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9AF16" w14:textId="04AACBE7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3,115,000.0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EB22A" w14:textId="39F43139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2,702,676.1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5C090" w14:textId="772AD394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2,349,889.9</w:t>
            </w:r>
          </w:p>
        </w:tc>
      </w:tr>
      <w:tr w:rsidR="003A07B6" w:rsidRPr="00D53D61" w14:paraId="4699F65F" w14:textId="77777777" w:rsidTr="006C5C93">
        <w:trPr>
          <w:trHeight w:val="335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45DB7" w14:textId="77777777" w:rsidR="003A07B6" w:rsidRPr="00D53D61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1188</w:t>
            </w:r>
          </w:p>
        </w:tc>
        <w:tc>
          <w:tcPr>
            <w:tcW w:w="3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C07C1" w14:textId="77777777" w:rsidR="003A07B6" w:rsidRPr="00D53D61" w:rsidRDefault="003A07B6" w:rsidP="003A07B6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Դեղապահովում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23B87" w14:textId="4B52FCBD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247,300.0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2574E" w14:textId="7F781333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247,300.0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BF3BA" w14:textId="67155BB8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170,446.0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1D661" w14:textId="16862410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209,721.7</w:t>
            </w:r>
          </w:p>
        </w:tc>
      </w:tr>
      <w:tr w:rsidR="003A07B6" w:rsidRPr="00D53D61" w14:paraId="213C8830" w14:textId="77777777" w:rsidTr="006C5C93">
        <w:trPr>
          <w:trHeight w:val="216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D6EA6" w14:textId="77777777" w:rsidR="003A07B6" w:rsidRPr="00D53D61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1191</w:t>
            </w:r>
          </w:p>
        </w:tc>
        <w:tc>
          <w:tcPr>
            <w:tcW w:w="3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AA030" w14:textId="77777777" w:rsidR="003A07B6" w:rsidRPr="00D53D61" w:rsidRDefault="003A07B6" w:rsidP="003A07B6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Խորհրդատվական, մասնագիտական աջակցություն և հետազոտություններ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008A9" w14:textId="4110A2FA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14,887,040.8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91038" w14:textId="30F07BD1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15,387,040.8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FD922" w14:textId="43295A8B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13,980,613.6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9CE4F" w14:textId="5D0B4C52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15,305,236.3</w:t>
            </w:r>
          </w:p>
        </w:tc>
      </w:tr>
      <w:tr w:rsidR="003A07B6" w:rsidRPr="00D53D61" w14:paraId="13C4A90A" w14:textId="77777777" w:rsidTr="006C5C93">
        <w:trPr>
          <w:trHeight w:val="361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16AF6" w14:textId="77777777" w:rsidR="003A07B6" w:rsidRPr="00D53D61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  <w:tc>
          <w:tcPr>
            <w:tcW w:w="3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12AD2" w14:textId="77777777" w:rsidR="003A07B6" w:rsidRPr="00D53D61" w:rsidRDefault="003A07B6" w:rsidP="003A07B6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Մոր և մանկան առողջության պահպանում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490C1" w14:textId="49EE9894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3,761,989.0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22D7B" w14:textId="45E1FE8E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3,761,989.0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79AB4" w14:textId="425C5B61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3,598,969.5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6CF20" w14:textId="3341DC9F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3,926,677.3</w:t>
            </w:r>
          </w:p>
        </w:tc>
      </w:tr>
      <w:tr w:rsidR="003A07B6" w:rsidRPr="00D53D61" w14:paraId="68A013D7" w14:textId="77777777" w:rsidTr="006C5C93">
        <w:trPr>
          <w:trHeight w:val="423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590C3" w14:textId="77777777" w:rsidR="003A07B6" w:rsidRPr="00D53D61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1201</w:t>
            </w:r>
          </w:p>
        </w:tc>
        <w:tc>
          <w:tcPr>
            <w:tcW w:w="3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F8884" w14:textId="77777777" w:rsidR="003A07B6" w:rsidRPr="00D53D61" w:rsidRDefault="003A07B6" w:rsidP="003A07B6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Շտապ բժշկական օգնություն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51D92" w14:textId="67BFE339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14,239,982.5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C6048" w14:textId="20213768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14,239,982.5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64F66" w14:textId="714F7939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13,580,550.0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0BA18" w14:textId="0B76EAA5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15,496,039.8</w:t>
            </w:r>
          </w:p>
        </w:tc>
      </w:tr>
      <w:tr w:rsidR="003A07B6" w:rsidRPr="00D53D61" w14:paraId="4A8E1A79" w14:textId="77777777" w:rsidTr="006C5C93">
        <w:trPr>
          <w:trHeight w:val="216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61950" w14:textId="77777777" w:rsidR="003A07B6" w:rsidRPr="00D53D61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1202</w:t>
            </w:r>
          </w:p>
        </w:tc>
        <w:tc>
          <w:tcPr>
            <w:tcW w:w="3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5F5B8" w14:textId="77777777" w:rsidR="003A07B6" w:rsidRPr="00D53D61" w:rsidRDefault="003A07B6" w:rsidP="003A07B6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Ոչ վարակիչ հիվանդությունների բժշկական օգնության ապահովում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05DA5" w14:textId="66DDCF39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25,643,950.7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57FEB" w14:textId="17F2CDED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26,461,092.2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959AC" w14:textId="29EE997C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24,560,378.9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20CB4" w14:textId="5719D117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25,525,550.5</w:t>
            </w:r>
          </w:p>
        </w:tc>
      </w:tr>
      <w:tr w:rsidR="003A07B6" w:rsidRPr="00D53D61" w14:paraId="0D43FA55" w14:textId="77777777" w:rsidTr="006C5C93">
        <w:trPr>
          <w:trHeight w:val="216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A7FEE" w14:textId="77777777" w:rsidR="003A07B6" w:rsidRPr="00D53D61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1207</w:t>
            </w:r>
          </w:p>
        </w:tc>
        <w:tc>
          <w:tcPr>
            <w:tcW w:w="3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A9D7B" w14:textId="77777777" w:rsidR="003A07B6" w:rsidRPr="00D53D61" w:rsidRDefault="003A07B6" w:rsidP="003A07B6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Սոցիալապես անապահով և առանձին խմբերի անձանց բժշկական օգնություն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87795" w14:textId="3BFF8EAA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1,634,366.0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091A8" w14:textId="62BE9A2A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1,684,366.0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09DB2" w14:textId="715CC367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1,637,379.1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E69F6" w14:textId="24B6F66E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1,784,991.9</w:t>
            </w:r>
          </w:p>
        </w:tc>
      </w:tr>
      <w:tr w:rsidR="003A07B6" w:rsidRPr="00D53D61" w14:paraId="579323D7" w14:textId="77777777" w:rsidTr="006C5C93">
        <w:trPr>
          <w:trHeight w:val="216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3AF1" w14:textId="77777777" w:rsidR="003A07B6" w:rsidRPr="00D53D61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1208</w:t>
            </w:r>
          </w:p>
        </w:tc>
        <w:tc>
          <w:tcPr>
            <w:tcW w:w="3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CDB88" w14:textId="77777777" w:rsidR="003A07B6" w:rsidRPr="00D53D61" w:rsidRDefault="003A07B6" w:rsidP="003A07B6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D53D61">
              <w:rPr>
                <w:rFonts w:ascii="GHEA Grapalat" w:hAnsi="GHEA Grapalat"/>
                <w:sz w:val="16"/>
                <w:szCs w:val="16"/>
              </w:rPr>
              <w:t>Վարակիչ հիվանդությունների կանխարգելման ծրագիր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EE226" w14:textId="3BF6A7DA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69B4E" w14:textId="7FFF60D5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8,400.0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0CE76" w14:textId="4BA273E7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6,630.0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D5784" w14:textId="28683FEB" w:rsidR="003A07B6" w:rsidRPr="003A07B6" w:rsidRDefault="003A07B6" w:rsidP="003A07B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7B6">
              <w:rPr>
                <w:rFonts w:ascii="GHEA Grapalat" w:hAnsi="GHEA Grapalat"/>
                <w:sz w:val="16"/>
                <w:szCs w:val="16"/>
              </w:rPr>
              <w:t>7,428.0</w:t>
            </w:r>
          </w:p>
        </w:tc>
      </w:tr>
    </w:tbl>
    <w:p w14:paraId="26BCFAD2" w14:textId="77777777" w:rsidR="00D20964" w:rsidRPr="00D53D61" w:rsidRDefault="00D20964" w:rsidP="0086034C">
      <w:pPr>
        <w:ind w:firstLine="567"/>
        <w:jc w:val="both"/>
        <w:rPr>
          <w:rFonts w:ascii="GHEA Grapalat" w:hAnsi="GHEA Grapalat"/>
          <w:sz w:val="10"/>
          <w:szCs w:val="10"/>
          <w:lang w:val="hy-AM"/>
        </w:rPr>
      </w:pPr>
    </w:p>
    <w:p w14:paraId="2BE7C837" w14:textId="44CB0C8C" w:rsidR="002B2342" w:rsidRDefault="0086034C" w:rsidP="002F1CC4">
      <w:pPr>
        <w:spacing w:after="0" w:line="240" w:lineRule="auto"/>
        <w:ind w:firstLine="562"/>
        <w:jc w:val="both"/>
        <w:rPr>
          <w:rFonts w:ascii="GHEA Grapalat" w:hAnsi="GHEA Grapalat"/>
          <w:sz w:val="24"/>
          <w:szCs w:val="24"/>
          <w:lang w:val="hy-AM"/>
        </w:rPr>
      </w:pPr>
      <w:r w:rsidRPr="004C47DB">
        <w:rPr>
          <w:rFonts w:ascii="GHEA Grapalat" w:hAnsi="GHEA Grapalat"/>
          <w:sz w:val="24"/>
          <w:szCs w:val="24"/>
          <w:lang w:val="hy-AM"/>
        </w:rPr>
        <w:lastRenderedPageBreak/>
        <w:t>Համաձայն ԱՆ 2023</w:t>
      </w:r>
      <w:r w:rsidR="00601F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47DB">
        <w:rPr>
          <w:rFonts w:ascii="GHEA Grapalat" w:hAnsi="GHEA Grapalat"/>
          <w:sz w:val="24"/>
          <w:szCs w:val="24"/>
          <w:lang w:val="hy-AM"/>
        </w:rPr>
        <w:t>թ</w:t>
      </w:r>
      <w:r w:rsidR="00601F61">
        <w:rPr>
          <w:rFonts w:ascii="GHEA Grapalat" w:hAnsi="GHEA Grapalat"/>
          <w:sz w:val="24"/>
          <w:szCs w:val="24"/>
          <w:lang w:val="hy-AM"/>
        </w:rPr>
        <w:t>վականի ինն ամիսների</w:t>
      </w:r>
      <w:r w:rsidRPr="004C47DB">
        <w:rPr>
          <w:rFonts w:ascii="GHEA Grapalat" w:hAnsi="GHEA Grapalat"/>
          <w:sz w:val="24"/>
          <w:szCs w:val="24"/>
          <w:lang w:val="hy-AM"/>
        </w:rPr>
        <w:t xml:space="preserve"> եկամուտների վերաբերյալ հաշվետվության՝ եկամուտները կազմել են </w:t>
      </w:r>
      <w:r w:rsidR="00601F61">
        <w:rPr>
          <w:rFonts w:ascii="GHEA Grapalat" w:hAnsi="GHEA Grapalat"/>
          <w:sz w:val="24"/>
          <w:szCs w:val="24"/>
          <w:lang w:val="hy-AM"/>
        </w:rPr>
        <w:t>615</w:t>
      </w:r>
      <w:r w:rsidR="00C807FB" w:rsidRPr="004C47DB">
        <w:rPr>
          <w:rFonts w:ascii="GHEA Grapalat" w:hAnsi="GHEA Grapalat"/>
          <w:sz w:val="24"/>
          <w:szCs w:val="24"/>
          <w:lang w:val="hy-AM"/>
        </w:rPr>
        <w:t>,</w:t>
      </w:r>
      <w:r w:rsidR="00601F61">
        <w:rPr>
          <w:rFonts w:ascii="GHEA Grapalat" w:hAnsi="GHEA Grapalat"/>
          <w:sz w:val="24"/>
          <w:szCs w:val="24"/>
          <w:lang w:val="hy-AM"/>
        </w:rPr>
        <w:t>961</w:t>
      </w:r>
      <w:r w:rsidR="00C807FB" w:rsidRPr="004C47DB">
        <w:rPr>
          <w:rFonts w:ascii="GHEA Grapalat" w:hAnsi="GHEA Grapalat"/>
          <w:sz w:val="24"/>
          <w:szCs w:val="24"/>
          <w:lang w:val="hy-AM"/>
        </w:rPr>
        <w:t>.</w:t>
      </w:r>
      <w:r w:rsidR="00601F61">
        <w:rPr>
          <w:rFonts w:ascii="GHEA Grapalat" w:hAnsi="GHEA Grapalat"/>
          <w:sz w:val="24"/>
          <w:szCs w:val="24"/>
          <w:lang w:val="hy-AM"/>
        </w:rPr>
        <w:t>11</w:t>
      </w:r>
      <w:r w:rsidR="00C807FB" w:rsidRPr="004C47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47DB">
        <w:rPr>
          <w:rFonts w:ascii="GHEA Grapalat" w:hAnsi="GHEA Grapalat"/>
          <w:sz w:val="24"/>
          <w:szCs w:val="24"/>
          <w:lang w:val="hy-AM"/>
        </w:rPr>
        <w:t>հազ</w:t>
      </w:r>
      <w:r w:rsidR="00C33EAD">
        <w:rPr>
          <w:rFonts w:ascii="GHEA Grapalat" w:hAnsi="GHEA Grapalat"/>
          <w:sz w:val="24"/>
          <w:szCs w:val="24"/>
          <w:lang w:val="hy-AM"/>
        </w:rPr>
        <w:t>.</w:t>
      </w:r>
      <w:r w:rsidR="004B1BDC">
        <w:rPr>
          <w:rFonts w:ascii="GHEA Grapalat" w:hAnsi="GHEA Grapalat"/>
          <w:sz w:val="24"/>
          <w:szCs w:val="24"/>
          <w:lang w:val="hy-AM"/>
        </w:rPr>
        <w:t>դ</w:t>
      </w:r>
      <w:r w:rsidR="004B1BDC" w:rsidRPr="004C47DB">
        <w:rPr>
          <w:rFonts w:ascii="GHEA Grapalat" w:hAnsi="GHEA Grapalat"/>
          <w:sz w:val="24"/>
          <w:szCs w:val="24"/>
          <w:lang w:val="hy-AM"/>
        </w:rPr>
        <w:t>րամ</w:t>
      </w:r>
      <w:r w:rsidR="004B1BDC">
        <w:rPr>
          <w:rFonts w:ascii="GHEA Grapalat" w:hAnsi="GHEA Grapalat"/>
          <w:sz w:val="24"/>
          <w:szCs w:val="24"/>
          <w:lang w:val="hy-AM"/>
        </w:rPr>
        <w:t>՝</w:t>
      </w:r>
      <w:r w:rsidRPr="004C47DB">
        <w:rPr>
          <w:rFonts w:ascii="GHEA Grapalat" w:hAnsi="GHEA Grapalat"/>
          <w:sz w:val="24"/>
          <w:szCs w:val="24"/>
          <w:lang w:val="hy-AM"/>
        </w:rPr>
        <w:t xml:space="preserve"> </w:t>
      </w:r>
      <w:r w:rsidR="001A1171">
        <w:rPr>
          <w:rFonts w:ascii="GHEA Grapalat" w:hAnsi="GHEA Grapalat"/>
          <w:sz w:val="24"/>
          <w:szCs w:val="24"/>
          <w:lang w:val="hy-AM"/>
        </w:rPr>
        <w:t xml:space="preserve">ծրագրված </w:t>
      </w:r>
      <w:r w:rsidR="00C807FB" w:rsidRPr="004C47DB">
        <w:rPr>
          <w:rFonts w:ascii="GHEA Grapalat" w:hAnsi="GHEA Grapalat"/>
          <w:sz w:val="24"/>
          <w:szCs w:val="24"/>
          <w:lang w:val="hy-AM"/>
        </w:rPr>
        <w:t>378,185.30</w:t>
      </w:r>
      <w:r w:rsidRPr="004C47DB">
        <w:rPr>
          <w:rFonts w:ascii="GHEA Grapalat" w:hAnsi="GHEA Grapalat"/>
          <w:sz w:val="24"/>
          <w:szCs w:val="24"/>
          <w:lang w:val="hy-AM"/>
        </w:rPr>
        <w:t xml:space="preserve"> հազ. դրամ</w:t>
      </w:r>
      <w:r w:rsidR="001A1171">
        <w:rPr>
          <w:rFonts w:ascii="GHEA Grapalat" w:hAnsi="GHEA Grapalat"/>
          <w:sz w:val="24"/>
          <w:szCs w:val="24"/>
          <w:lang w:val="hy-AM"/>
        </w:rPr>
        <w:t>ի</w:t>
      </w:r>
      <w:r w:rsidR="00C33EAD" w:rsidRPr="00C33EA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47DB">
        <w:rPr>
          <w:rFonts w:ascii="GHEA Grapalat" w:hAnsi="GHEA Grapalat"/>
          <w:sz w:val="24"/>
          <w:szCs w:val="24"/>
          <w:lang w:val="hy-AM"/>
        </w:rPr>
        <w:t>դիմաց</w:t>
      </w:r>
      <w:r w:rsidR="001A1171">
        <w:rPr>
          <w:rFonts w:ascii="GHEA Grapalat" w:hAnsi="GHEA Grapalat"/>
          <w:sz w:val="24"/>
          <w:szCs w:val="24"/>
          <w:lang w:val="hy-AM"/>
        </w:rPr>
        <w:t>։</w:t>
      </w:r>
      <w:r w:rsidR="001A1171" w:rsidRPr="004C47D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32FB62E" w14:textId="35DAF4A2" w:rsidR="0086034C" w:rsidRDefault="0086034C" w:rsidP="002B2342">
      <w:pPr>
        <w:spacing w:after="0"/>
        <w:ind w:firstLine="562"/>
        <w:jc w:val="both"/>
        <w:rPr>
          <w:rFonts w:ascii="GHEA Grapalat" w:hAnsi="GHEA Grapalat"/>
          <w:sz w:val="24"/>
          <w:szCs w:val="24"/>
          <w:lang w:val="hy-AM"/>
        </w:rPr>
      </w:pPr>
      <w:r w:rsidRPr="004C47DB">
        <w:rPr>
          <w:rFonts w:ascii="GHEA Grapalat" w:hAnsi="GHEA Grapalat"/>
          <w:sz w:val="24"/>
          <w:szCs w:val="24"/>
          <w:lang w:val="hy-AM"/>
        </w:rPr>
        <w:t xml:space="preserve">Եկամուտների </w:t>
      </w:r>
      <w:r w:rsidR="00C8298F" w:rsidRPr="004C47DB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Pr="004C47DB">
        <w:rPr>
          <w:rFonts w:ascii="GHEA Grapalat" w:hAnsi="GHEA Grapalat"/>
          <w:sz w:val="24"/>
          <w:szCs w:val="24"/>
          <w:lang w:val="hy-AM"/>
        </w:rPr>
        <w:t>ֆինանսական ցուցանիշները ներկայացվ</w:t>
      </w:r>
      <w:r w:rsidR="00E94592">
        <w:rPr>
          <w:rFonts w:ascii="GHEA Grapalat" w:hAnsi="GHEA Grapalat"/>
          <w:sz w:val="24"/>
          <w:szCs w:val="24"/>
          <w:lang w:val="hy-AM"/>
        </w:rPr>
        <w:t>ած</w:t>
      </w:r>
      <w:r w:rsidRPr="004C47DB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E94592">
        <w:rPr>
          <w:rFonts w:ascii="GHEA Grapalat" w:hAnsi="GHEA Grapalat"/>
          <w:sz w:val="24"/>
          <w:szCs w:val="24"/>
          <w:lang w:val="hy-AM"/>
        </w:rPr>
        <w:t xml:space="preserve"> աղյուսակ 2-ում։</w:t>
      </w:r>
    </w:p>
    <w:p w14:paraId="09E9E91D" w14:textId="12024714" w:rsidR="00E94592" w:rsidRPr="004C47DB" w:rsidRDefault="00E94592" w:rsidP="00BA7D4C">
      <w:pPr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Աղյուսակ 2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21"/>
        <w:gridCol w:w="2997"/>
        <w:gridCol w:w="1854"/>
        <w:gridCol w:w="1829"/>
        <w:gridCol w:w="1915"/>
      </w:tblGrid>
      <w:tr w:rsidR="0086034C" w:rsidRPr="004C47DB" w14:paraId="3BD803A2" w14:textId="77777777" w:rsidTr="0086064B">
        <w:tc>
          <w:tcPr>
            <w:tcW w:w="3418" w:type="dxa"/>
            <w:gridSpan w:val="2"/>
            <w:vAlign w:val="center"/>
          </w:tcPr>
          <w:p w14:paraId="186CCC12" w14:textId="77777777" w:rsidR="0086034C" w:rsidRPr="00A14745" w:rsidRDefault="0086034C" w:rsidP="0086064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Խմբի և ենթախմբի անվանումները</w:t>
            </w:r>
          </w:p>
        </w:tc>
        <w:tc>
          <w:tcPr>
            <w:tcW w:w="1854" w:type="dxa"/>
            <w:vAlign w:val="center"/>
          </w:tcPr>
          <w:p w14:paraId="7EFB3DDA" w14:textId="77777777" w:rsidR="00705D49" w:rsidRDefault="00C870B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Ինն ամիսներ</w:t>
            </w:r>
            <w:r w:rsidR="007D016B" w:rsidRPr="00A14745">
              <w:rPr>
                <w:rFonts w:ascii="GHEA Grapalat" w:hAnsi="GHEA Grapalat"/>
                <w:sz w:val="18"/>
                <w:szCs w:val="18"/>
                <w:lang w:val="hy-AM"/>
              </w:rPr>
              <w:t xml:space="preserve">ի փաստացի </w:t>
            </w:r>
          </w:p>
          <w:p w14:paraId="20DD7B59" w14:textId="179D0CA8" w:rsidR="0086034C" w:rsidRPr="00A14745" w:rsidRDefault="007D01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(</w:t>
            </w:r>
            <w:r w:rsidRPr="00A14745">
              <w:rPr>
                <w:rFonts w:ascii="GHEA Grapalat" w:hAnsi="GHEA Grapalat"/>
                <w:sz w:val="18"/>
                <w:szCs w:val="18"/>
                <w:lang w:val="hy-AM"/>
              </w:rPr>
              <w:t>հազար դրամ</w:t>
            </w:r>
            <w:r w:rsidRPr="00A14745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1829" w:type="dxa"/>
            <w:vAlign w:val="center"/>
          </w:tcPr>
          <w:p w14:paraId="605FF86D" w14:textId="77777777" w:rsidR="00705D49" w:rsidRDefault="00C870B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Ինն ամիսներ</w:t>
            </w:r>
            <w:r w:rsidRPr="00A14745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="007D016B" w:rsidRPr="00A14745">
              <w:rPr>
                <w:rFonts w:ascii="GHEA Grapalat" w:hAnsi="GHEA Grapalat"/>
                <w:sz w:val="18"/>
                <w:szCs w:val="18"/>
                <w:lang w:val="hy-AM"/>
              </w:rPr>
              <w:t xml:space="preserve"> ծրագրված </w:t>
            </w:r>
          </w:p>
          <w:p w14:paraId="6BD1D0A2" w14:textId="6D9AA2AF" w:rsidR="0086034C" w:rsidRPr="00A14745" w:rsidRDefault="007D01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(</w:t>
            </w:r>
            <w:r w:rsidRPr="00A14745">
              <w:rPr>
                <w:rFonts w:ascii="GHEA Grapalat" w:hAnsi="GHEA Grapalat"/>
                <w:sz w:val="18"/>
                <w:szCs w:val="18"/>
                <w:lang w:val="hy-AM"/>
              </w:rPr>
              <w:t>հազար դրամ</w:t>
            </w:r>
          </w:p>
        </w:tc>
        <w:tc>
          <w:tcPr>
            <w:tcW w:w="1915" w:type="dxa"/>
            <w:vAlign w:val="center"/>
          </w:tcPr>
          <w:p w14:paraId="6B3DC5BE" w14:textId="77777777" w:rsidR="0086034C" w:rsidRPr="00A14745" w:rsidRDefault="0086034C" w:rsidP="00A37D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Կատարման տոկոս</w:t>
            </w:r>
          </w:p>
        </w:tc>
      </w:tr>
      <w:tr w:rsidR="0086034C" w:rsidRPr="004C47DB" w14:paraId="3CC5DC4D" w14:textId="77777777" w:rsidTr="00EE54EB">
        <w:trPr>
          <w:trHeight w:val="455"/>
        </w:trPr>
        <w:tc>
          <w:tcPr>
            <w:tcW w:w="3418" w:type="dxa"/>
            <w:gridSpan w:val="2"/>
            <w:vAlign w:val="center"/>
          </w:tcPr>
          <w:p w14:paraId="69103032" w14:textId="77777777" w:rsidR="0086034C" w:rsidRPr="00A14745" w:rsidRDefault="0086034C" w:rsidP="00EE54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Ընդամենը</w:t>
            </w:r>
          </w:p>
        </w:tc>
        <w:tc>
          <w:tcPr>
            <w:tcW w:w="1854" w:type="dxa"/>
            <w:vAlign w:val="center"/>
          </w:tcPr>
          <w:p w14:paraId="2D15DFE8" w14:textId="6B9AC0CA" w:rsidR="0086034C" w:rsidRPr="00A14745" w:rsidRDefault="00C870BF" w:rsidP="008D3A4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0BF">
              <w:rPr>
                <w:rFonts w:ascii="GHEA Grapalat" w:hAnsi="GHEA Grapalat"/>
                <w:sz w:val="18"/>
                <w:szCs w:val="18"/>
                <w:lang w:val="hy-AM"/>
              </w:rPr>
              <w:t>615,961.11</w:t>
            </w:r>
          </w:p>
        </w:tc>
        <w:tc>
          <w:tcPr>
            <w:tcW w:w="1829" w:type="dxa"/>
            <w:vAlign w:val="center"/>
          </w:tcPr>
          <w:p w14:paraId="3B3B96C8" w14:textId="2E0FC983" w:rsidR="0086034C" w:rsidRPr="00A14745" w:rsidRDefault="004C47DB" w:rsidP="00A37D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14745">
              <w:rPr>
                <w:rFonts w:ascii="GHEA Grapalat" w:hAnsi="GHEA Grapalat"/>
                <w:sz w:val="18"/>
                <w:szCs w:val="18"/>
                <w:lang w:val="hy-AM"/>
              </w:rPr>
              <w:t>378,185.30</w:t>
            </w:r>
          </w:p>
        </w:tc>
        <w:tc>
          <w:tcPr>
            <w:tcW w:w="1915" w:type="dxa"/>
            <w:vAlign w:val="center"/>
          </w:tcPr>
          <w:p w14:paraId="781445C7" w14:textId="1F7D6CBB" w:rsidR="0086034C" w:rsidRPr="00A14745" w:rsidRDefault="00A33610" w:rsidP="004C47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86034C" w:rsidRPr="004C47DB" w14:paraId="333AACEF" w14:textId="77777777" w:rsidTr="00BD0E56">
        <w:tc>
          <w:tcPr>
            <w:tcW w:w="3418" w:type="dxa"/>
            <w:gridSpan w:val="2"/>
          </w:tcPr>
          <w:p w14:paraId="0DA15D4D" w14:textId="053AA934" w:rsidR="0086034C" w:rsidRPr="00A14745" w:rsidRDefault="0086034C" w:rsidP="00A37DFE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A14745">
              <w:rPr>
                <w:rFonts w:ascii="GHEA Grapalat" w:hAnsi="GHEA Grapalat"/>
                <w:sz w:val="20"/>
                <w:szCs w:val="24"/>
              </w:rPr>
              <w:t>Պետական տուրքեր, որից</w:t>
            </w:r>
            <w:r w:rsidR="00AD1754" w:rsidRPr="00A14745">
              <w:rPr>
                <w:rFonts w:ascii="GHEA Grapalat" w:hAnsi="GHEA Grapalat"/>
                <w:sz w:val="20"/>
                <w:szCs w:val="24"/>
                <w:lang w:val="hy-AM"/>
              </w:rPr>
              <w:t>՝</w:t>
            </w:r>
          </w:p>
        </w:tc>
        <w:tc>
          <w:tcPr>
            <w:tcW w:w="1854" w:type="dxa"/>
            <w:vAlign w:val="center"/>
          </w:tcPr>
          <w:p w14:paraId="028518F6" w14:textId="02B22DDB" w:rsidR="0086034C" w:rsidRPr="00A14745" w:rsidRDefault="00C870BF" w:rsidP="00C870BF">
            <w:pPr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E20782">
              <w:rPr>
                <w:rFonts w:ascii="GHEA Grapalat" w:hAnsi="GHEA Grapalat"/>
                <w:sz w:val="18"/>
                <w:szCs w:val="18"/>
                <w:lang w:val="hy-AM"/>
              </w:rPr>
              <w:t>302</w:t>
            </w:r>
            <w:r w:rsidR="0086034C" w:rsidRPr="00E20782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C807FB" w:rsidRPr="00E20782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E20782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  <w:r w:rsidR="0086034C" w:rsidRPr="00E2078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E20782">
              <w:rPr>
                <w:rFonts w:ascii="GHEA Grapalat" w:hAnsi="GHEA Grapalat"/>
                <w:sz w:val="18"/>
                <w:szCs w:val="18"/>
                <w:lang w:val="hy-AM"/>
              </w:rPr>
              <w:t>09</w:t>
            </w:r>
          </w:p>
        </w:tc>
        <w:tc>
          <w:tcPr>
            <w:tcW w:w="1829" w:type="dxa"/>
            <w:vAlign w:val="center"/>
          </w:tcPr>
          <w:p w14:paraId="471B3B81" w14:textId="66928F90" w:rsidR="0086034C" w:rsidRPr="00A14745" w:rsidRDefault="00E20782" w:rsidP="00A37DFE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A14745">
              <w:rPr>
                <w:rFonts w:ascii="GHEA Grapalat" w:hAnsi="GHEA Grapalat"/>
                <w:sz w:val="18"/>
                <w:szCs w:val="18"/>
                <w:lang w:val="hy-AM"/>
              </w:rPr>
              <w:t>378,185.30</w:t>
            </w:r>
          </w:p>
        </w:tc>
        <w:tc>
          <w:tcPr>
            <w:tcW w:w="1915" w:type="dxa"/>
            <w:vAlign w:val="center"/>
          </w:tcPr>
          <w:p w14:paraId="7AC6AF29" w14:textId="27D6550D" w:rsidR="0086034C" w:rsidRPr="00A14745" w:rsidRDefault="00E20782" w:rsidP="00A37DFE">
            <w:pPr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657467">
              <w:rPr>
                <w:rFonts w:ascii="GHEA Grapalat" w:hAnsi="GHEA Grapalat"/>
                <w:sz w:val="18"/>
                <w:szCs w:val="18"/>
                <w:lang w:val="hy-AM"/>
              </w:rPr>
              <w:t>80.05</w:t>
            </w:r>
          </w:p>
        </w:tc>
      </w:tr>
      <w:tr w:rsidR="0086034C" w:rsidRPr="004C47DB" w14:paraId="6771A1E4" w14:textId="77777777" w:rsidTr="00BD0E56">
        <w:tc>
          <w:tcPr>
            <w:tcW w:w="421" w:type="dxa"/>
            <w:vAlign w:val="center"/>
          </w:tcPr>
          <w:p w14:paraId="6D091C2C" w14:textId="77777777" w:rsidR="0086034C" w:rsidRPr="00A14745" w:rsidRDefault="0086034C" w:rsidP="00A37D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997" w:type="dxa"/>
            <w:vAlign w:val="center"/>
          </w:tcPr>
          <w:p w14:paraId="118AAB8A" w14:textId="77777777" w:rsidR="0086034C" w:rsidRPr="00A14745" w:rsidRDefault="0086034C" w:rsidP="00A37DFE">
            <w:pPr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Անվտանգության բնագավառում լիցենզիաներ տալու համար</w:t>
            </w:r>
          </w:p>
        </w:tc>
        <w:tc>
          <w:tcPr>
            <w:tcW w:w="1854" w:type="dxa"/>
            <w:vAlign w:val="center"/>
          </w:tcPr>
          <w:p w14:paraId="0FE381D0" w14:textId="28393296" w:rsidR="0086034C" w:rsidRPr="00A14745" w:rsidRDefault="004C47DB" w:rsidP="00E207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14745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E20782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A14745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E20782">
              <w:rPr>
                <w:rFonts w:ascii="GHEA Grapalat" w:hAnsi="GHEA Grapalat"/>
                <w:sz w:val="18"/>
                <w:szCs w:val="18"/>
                <w:lang w:val="hy-AM"/>
              </w:rPr>
              <w:t>804.92</w:t>
            </w:r>
          </w:p>
        </w:tc>
        <w:tc>
          <w:tcPr>
            <w:tcW w:w="1829" w:type="dxa"/>
            <w:vAlign w:val="center"/>
          </w:tcPr>
          <w:p w14:paraId="25F7B047" w14:textId="67B0617C" w:rsidR="0086034C" w:rsidRPr="00A14745" w:rsidRDefault="004C47DB" w:rsidP="00A37D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14745">
              <w:rPr>
                <w:rFonts w:ascii="GHEA Grapalat" w:hAnsi="GHEA Grapalat"/>
                <w:sz w:val="18"/>
                <w:szCs w:val="18"/>
                <w:lang w:val="hy-AM"/>
              </w:rPr>
              <w:t>174,960.00</w:t>
            </w:r>
          </w:p>
        </w:tc>
        <w:tc>
          <w:tcPr>
            <w:tcW w:w="1915" w:type="dxa"/>
            <w:vAlign w:val="center"/>
          </w:tcPr>
          <w:p w14:paraId="2A32519C" w14:textId="3C97D607" w:rsidR="0086034C" w:rsidRPr="00A14745" w:rsidRDefault="00657467" w:rsidP="00A37D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17,04</w:t>
            </w:r>
          </w:p>
        </w:tc>
      </w:tr>
      <w:tr w:rsidR="0086034C" w:rsidRPr="004C47DB" w14:paraId="7A018873" w14:textId="77777777" w:rsidTr="00BD0E56">
        <w:tc>
          <w:tcPr>
            <w:tcW w:w="421" w:type="dxa"/>
            <w:vAlign w:val="center"/>
          </w:tcPr>
          <w:p w14:paraId="0D5C87F7" w14:textId="77777777" w:rsidR="0086034C" w:rsidRPr="00A14745" w:rsidRDefault="0086034C" w:rsidP="00A37D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997" w:type="dxa"/>
          </w:tcPr>
          <w:p w14:paraId="31D8C3EE" w14:textId="77777777" w:rsidR="0086034C" w:rsidRPr="00A14745" w:rsidRDefault="0086034C" w:rsidP="00A37DFE">
            <w:pPr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Դեղերի, բժշկական սարքերի, առարկաների, գործիք պետական գրանցման համար</w:t>
            </w:r>
          </w:p>
        </w:tc>
        <w:tc>
          <w:tcPr>
            <w:tcW w:w="1854" w:type="dxa"/>
            <w:vAlign w:val="center"/>
          </w:tcPr>
          <w:p w14:paraId="63E159F3" w14:textId="7B9691A8" w:rsidR="0086034C" w:rsidRPr="00A14745" w:rsidRDefault="00657467" w:rsidP="006574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38</w:t>
            </w:r>
            <w:r w:rsidR="004C47DB" w:rsidRPr="00A14745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115</w:t>
            </w:r>
            <w:r w:rsidR="004C47DB" w:rsidRPr="00A14745">
              <w:rPr>
                <w:rFonts w:ascii="GHEA Grapalat" w:hAnsi="GHEA Grapalat"/>
                <w:sz w:val="18"/>
                <w:szCs w:val="18"/>
                <w:lang w:val="hy-AM"/>
              </w:rPr>
              <w:t>.00</w:t>
            </w:r>
          </w:p>
        </w:tc>
        <w:tc>
          <w:tcPr>
            <w:tcW w:w="1829" w:type="dxa"/>
            <w:vAlign w:val="center"/>
          </w:tcPr>
          <w:p w14:paraId="5744ACF9" w14:textId="4DA153E9" w:rsidR="0086034C" w:rsidRPr="00A14745" w:rsidRDefault="004C47DB" w:rsidP="00A37D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14745">
              <w:rPr>
                <w:rFonts w:ascii="GHEA Grapalat" w:hAnsi="GHEA Grapalat"/>
                <w:sz w:val="18"/>
                <w:szCs w:val="18"/>
                <w:lang w:val="hy-AM"/>
              </w:rPr>
              <w:t>29,000.00</w:t>
            </w:r>
          </w:p>
        </w:tc>
        <w:tc>
          <w:tcPr>
            <w:tcW w:w="1915" w:type="dxa"/>
            <w:vAlign w:val="center"/>
          </w:tcPr>
          <w:p w14:paraId="00ACA34E" w14:textId="48B9A1C9" w:rsidR="0086034C" w:rsidRPr="00A14745" w:rsidRDefault="00A33610" w:rsidP="00A37D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86034C" w:rsidRPr="004C47DB" w14:paraId="4A5AA6E9" w14:textId="77777777" w:rsidTr="00BD0E56">
        <w:tc>
          <w:tcPr>
            <w:tcW w:w="421" w:type="dxa"/>
            <w:vAlign w:val="center"/>
          </w:tcPr>
          <w:p w14:paraId="27DCAEEC" w14:textId="77777777" w:rsidR="0086034C" w:rsidRPr="00A14745" w:rsidRDefault="0086034C" w:rsidP="00A37D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997" w:type="dxa"/>
          </w:tcPr>
          <w:p w14:paraId="582F5E96" w14:textId="77777777" w:rsidR="0086034C" w:rsidRPr="00A14745" w:rsidRDefault="0086034C" w:rsidP="00A37DF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Առողջապահության բնագավառում լիցենզիա</w:t>
            </w:r>
          </w:p>
        </w:tc>
        <w:tc>
          <w:tcPr>
            <w:tcW w:w="1854" w:type="dxa"/>
            <w:vAlign w:val="center"/>
          </w:tcPr>
          <w:p w14:paraId="2C4C8BF1" w14:textId="334B039F" w:rsidR="0086034C" w:rsidRPr="00A14745" w:rsidRDefault="00657467" w:rsidP="006574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222</w:t>
            </w:r>
            <w:r w:rsidR="0086034C" w:rsidRPr="00A14745">
              <w:rPr>
                <w:rFonts w:ascii="GHEA Grapalat" w:hAnsi="GHEA Grapalat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354</w:t>
            </w:r>
            <w:r w:rsidR="00D970E8" w:rsidRPr="00A14745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</w:p>
        </w:tc>
        <w:tc>
          <w:tcPr>
            <w:tcW w:w="1829" w:type="dxa"/>
            <w:vAlign w:val="center"/>
          </w:tcPr>
          <w:p w14:paraId="0FA1622A" w14:textId="765FF91C" w:rsidR="0086034C" w:rsidRPr="00A14745" w:rsidRDefault="008D3A41" w:rsidP="008D3A4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  <w:lang w:val="hy-AM"/>
              </w:rPr>
              <w:t>160,049</w:t>
            </w:r>
            <w:r w:rsidR="0086034C" w:rsidRPr="00A14745">
              <w:rPr>
                <w:rFonts w:ascii="GHEA Grapalat" w:hAnsi="GHEA Grapalat"/>
                <w:sz w:val="18"/>
                <w:szCs w:val="18"/>
              </w:rPr>
              <w:t>.</w:t>
            </w:r>
            <w:r w:rsidRPr="00A14745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86034C" w:rsidRPr="00A14745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15" w:type="dxa"/>
            <w:vAlign w:val="center"/>
          </w:tcPr>
          <w:p w14:paraId="3D3F8EEB" w14:textId="20E8E429" w:rsidR="0086034C" w:rsidRPr="00A14745" w:rsidRDefault="008D3A41" w:rsidP="008D3A4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14745">
              <w:rPr>
                <w:rFonts w:ascii="GHEA Grapalat" w:hAnsi="GHEA Grapalat"/>
                <w:sz w:val="18"/>
                <w:szCs w:val="18"/>
                <w:lang w:val="hy-AM"/>
              </w:rPr>
              <w:t>97</w:t>
            </w:r>
            <w:r w:rsidR="0086034C" w:rsidRPr="00A14745">
              <w:rPr>
                <w:rFonts w:ascii="GHEA Grapalat" w:hAnsi="GHEA Grapalat"/>
                <w:sz w:val="18"/>
                <w:szCs w:val="18"/>
              </w:rPr>
              <w:t>.</w:t>
            </w:r>
            <w:r w:rsidRPr="00A14745">
              <w:rPr>
                <w:rFonts w:ascii="GHEA Grapalat" w:hAnsi="GHEA Grapalat"/>
                <w:sz w:val="18"/>
                <w:szCs w:val="18"/>
                <w:lang w:val="hy-AM"/>
              </w:rPr>
              <w:t>46</w:t>
            </w:r>
          </w:p>
        </w:tc>
      </w:tr>
      <w:tr w:rsidR="0086034C" w:rsidRPr="004C47DB" w14:paraId="11443BE8" w14:textId="77777777" w:rsidTr="00BD0E56">
        <w:tc>
          <w:tcPr>
            <w:tcW w:w="421" w:type="dxa"/>
            <w:vAlign w:val="center"/>
          </w:tcPr>
          <w:p w14:paraId="12C214CF" w14:textId="77777777" w:rsidR="0086034C" w:rsidRPr="00A14745" w:rsidRDefault="0086034C" w:rsidP="00A37D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997" w:type="dxa"/>
          </w:tcPr>
          <w:p w14:paraId="3AA50CB6" w14:textId="77777777" w:rsidR="0086034C" w:rsidRPr="00A14745" w:rsidRDefault="0086034C" w:rsidP="00A37DF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Դեղերի, դեղանյութերի, դեղաբուսական</w:t>
            </w:r>
          </w:p>
        </w:tc>
        <w:tc>
          <w:tcPr>
            <w:tcW w:w="1854" w:type="dxa"/>
            <w:vAlign w:val="center"/>
          </w:tcPr>
          <w:p w14:paraId="68E56ED7" w14:textId="1FC8EC17" w:rsidR="0086034C" w:rsidRPr="00A14745" w:rsidRDefault="00657467" w:rsidP="008D3A4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11,87</w:t>
            </w:r>
            <w:r w:rsidR="008D3A41" w:rsidRPr="00A14745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86034C" w:rsidRPr="00A14745">
              <w:rPr>
                <w:rFonts w:ascii="GHEA Grapalat" w:hAnsi="GHEA Grapalat"/>
                <w:sz w:val="18"/>
                <w:szCs w:val="18"/>
              </w:rPr>
              <w:t>.00</w:t>
            </w:r>
          </w:p>
        </w:tc>
        <w:tc>
          <w:tcPr>
            <w:tcW w:w="1829" w:type="dxa"/>
            <w:vAlign w:val="center"/>
          </w:tcPr>
          <w:p w14:paraId="44DA2E4F" w14:textId="325F9D6F" w:rsidR="0086034C" w:rsidRPr="00A14745" w:rsidRDefault="008D3A41" w:rsidP="008D3A4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  <w:lang w:val="hy-AM"/>
              </w:rPr>
              <w:t>14</w:t>
            </w:r>
            <w:r w:rsidR="0086034C" w:rsidRPr="00A14745">
              <w:rPr>
                <w:rFonts w:ascii="GHEA Grapalat" w:hAnsi="GHEA Grapalat"/>
                <w:sz w:val="18"/>
                <w:szCs w:val="18"/>
              </w:rPr>
              <w:t>,</w:t>
            </w:r>
            <w:r w:rsidRPr="00A14745">
              <w:rPr>
                <w:rFonts w:ascii="GHEA Grapalat" w:hAnsi="GHEA Grapalat"/>
                <w:sz w:val="18"/>
                <w:szCs w:val="18"/>
                <w:lang w:val="hy-AM"/>
              </w:rPr>
              <w:t>175</w:t>
            </w:r>
            <w:r w:rsidR="0086034C" w:rsidRPr="00A14745">
              <w:rPr>
                <w:rFonts w:ascii="GHEA Grapalat" w:hAnsi="GHEA Grapalat"/>
                <w:sz w:val="18"/>
                <w:szCs w:val="18"/>
              </w:rPr>
              <w:t>.</w:t>
            </w:r>
            <w:r w:rsidRPr="00A14745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="0086034C" w:rsidRPr="00A14745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915" w:type="dxa"/>
            <w:vAlign w:val="center"/>
          </w:tcPr>
          <w:p w14:paraId="012F5E60" w14:textId="52648D8C" w:rsidR="0086034C" w:rsidRPr="00A14745" w:rsidRDefault="00A33610" w:rsidP="00A37D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83.78</w:t>
            </w:r>
          </w:p>
        </w:tc>
      </w:tr>
      <w:tr w:rsidR="0086034C" w:rsidRPr="004C47DB" w14:paraId="5A174A84" w14:textId="77777777" w:rsidTr="00BD0E56">
        <w:tc>
          <w:tcPr>
            <w:tcW w:w="421" w:type="dxa"/>
            <w:vAlign w:val="center"/>
          </w:tcPr>
          <w:p w14:paraId="01BADB26" w14:textId="77777777" w:rsidR="0086034C" w:rsidRPr="00A14745" w:rsidRDefault="0086034C" w:rsidP="00A37D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997" w:type="dxa"/>
          </w:tcPr>
          <w:p w14:paraId="7875F1B1" w14:textId="77777777" w:rsidR="0086034C" w:rsidRPr="00A14745" w:rsidRDefault="0086034C" w:rsidP="00A37DF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Պատշաճ գործունեության հավաստագիր տալու համար</w:t>
            </w:r>
          </w:p>
        </w:tc>
        <w:tc>
          <w:tcPr>
            <w:tcW w:w="1854" w:type="dxa"/>
            <w:vAlign w:val="center"/>
          </w:tcPr>
          <w:p w14:paraId="5FC6144A" w14:textId="16F93364" w:rsidR="0086034C" w:rsidRPr="00A14745" w:rsidRDefault="00657467" w:rsidP="00A37D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="008D3A41" w:rsidRPr="00A14745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="0086034C" w:rsidRPr="00A14745">
              <w:rPr>
                <w:rFonts w:ascii="GHEA Grapalat" w:hAnsi="GHEA Grapalat"/>
                <w:sz w:val="18"/>
                <w:szCs w:val="18"/>
              </w:rPr>
              <w:t>0.00</w:t>
            </w:r>
          </w:p>
        </w:tc>
        <w:tc>
          <w:tcPr>
            <w:tcW w:w="1829" w:type="dxa"/>
            <w:vAlign w:val="center"/>
          </w:tcPr>
          <w:p w14:paraId="4D05534B" w14:textId="77777777" w:rsidR="0086034C" w:rsidRPr="00A14745" w:rsidRDefault="0086034C" w:rsidP="00A37D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0.00</w:t>
            </w:r>
          </w:p>
        </w:tc>
        <w:tc>
          <w:tcPr>
            <w:tcW w:w="1915" w:type="dxa"/>
            <w:vAlign w:val="center"/>
          </w:tcPr>
          <w:p w14:paraId="60593A1D" w14:textId="09FD4B37" w:rsidR="0086034C" w:rsidRPr="00A33610" w:rsidRDefault="00A33610" w:rsidP="00A37D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86034C" w:rsidRPr="00D53D61" w14:paraId="6523EFF2" w14:textId="77777777" w:rsidTr="00BD0E56">
        <w:tc>
          <w:tcPr>
            <w:tcW w:w="3418" w:type="dxa"/>
            <w:gridSpan w:val="2"/>
            <w:vAlign w:val="center"/>
          </w:tcPr>
          <w:p w14:paraId="4A929DF1" w14:textId="77777777" w:rsidR="0086034C" w:rsidRPr="00A14745" w:rsidRDefault="0086034C" w:rsidP="00A37DF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Շահաբաժիններ բաժնետիրական ընկերություններում</w:t>
            </w:r>
          </w:p>
        </w:tc>
        <w:tc>
          <w:tcPr>
            <w:tcW w:w="1854" w:type="dxa"/>
            <w:vAlign w:val="center"/>
          </w:tcPr>
          <w:p w14:paraId="75C20748" w14:textId="3577BCFD" w:rsidR="0086034C" w:rsidRPr="00A14745" w:rsidRDefault="00657467" w:rsidP="006574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313</w:t>
            </w:r>
            <w:r w:rsidR="0086034C" w:rsidRPr="00A14745">
              <w:rPr>
                <w:rFonts w:ascii="GHEA Grapalat" w:hAnsi="GHEA Grapalat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187</w:t>
            </w:r>
            <w:r w:rsidR="0086034C" w:rsidRPr="00A14745"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8D3A41" w:rsidRPr="00A14745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829" w:type="dxa"/>
            <w:vAlign w:val="center"/>
          </w:tcPr>
          <w:p w14:paraId="2F9E421A" w14:textId="77777777" w:rsidR="0086034C" w:rsidRPr="00A14745" w:rsidRDefault="0086034C" w:rsidP="00A37D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0.00</w:t>
            </w:r>
          </w:p>
        </w:tc>
        <w:tc>
          <w:tcPr>
            <w:tcW w:w="1915" w:type="dxa"/>
            <w:vAlign w:val="center"/>
          </w:tcPr>
          <w:p w14:paraId="655ABD7A" w14:textId="0E4258C5" w:rsidR="0086034C" w:rsidRPr="00A33610" w:rsidRDefault="00A33610" w:rsidP="00A37D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8D3A41" w:rsidRPr="00D53D61" w14:paraId="2A952161" w14:textId="77777777" w:rsidTr="00BD0E56">
        <w:tc>
          <w:tcPr>
            <w:tcW w:w="3418" w:type="dxa"/>
            <w:gridSpan w:val="2"/>
            <w:vAlign w:val="center"/>
          </w:tcPr>
          <w:p w14:paraId="360A28EA" w14:textId="7DA33994" w:rsidR="008D3A41" w:rsidRPr="00A14745" w:rsidRDefault="00A55A90" w:rsidP="00C33EAD">
            <w:pPr>
              <w:rPr>
                <w:rFonts w:ascii="GHEA Grapalat" w:hAnsi="GHEA Grapalat"/>
                <w:sz w:val="18"/>
                <w:szCs w:val="18"/>
              </w:rPr>
            </w:pPr>
            <w:r w:rsidRPr="00A14745">
              <w:rPr>
                <w:rFonts w:ascii="GHEA Grapalat" w:hAnsi="GHEA Grapalat"/>
                <w:sz w:val="18"/>
                <w:szCs w:val="18"/>
              </w:rPr>
              <w:t>Այլ կատեգորիաներում չդասակարգված ընթացիկ տրանսֆերտներ</w:t>
            </w:r>
          </w:p>
        </w:tc>
        <w:tc>
          <w:tcPr>
            <w:tcW w:w="1854" w:type="dxa"/>
            <w:vAlign w:val="center"/>
          </w:tcPr>
          <w:p w14:paraId="3ED060F0" w14:textId="0030ADAE" w:rsidR="008D3A41" w:rsidRPr="00A14745" w:rsidRDefault="00A33610" w:rsidP="008D3A4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53.97</w:t>
            </w:r>
          </w:p>
        </w:tc>
        <w:tc>
          <w:tcPr>
            <w:tcW w:w="1829" w:type="dxa"/>
            <w:vAlign w:val="center"/>
          </w:tcPr>
          <w:p w14:paraId="5B23BF69" w14:textId="7CF648A7" w:rsidR="008D3A41" w:rsidRPr="00A14745" w:rsidRDefault="00A55A90" w:rsidP="00A37D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14745">
              <w:rPr>
                <w:rFonts w:ascii="GHEA Grapalat" w:hAnsi="GHEA Grapalat"/>
                <w:sz w:val="18"/>
                <w:szCs w:val="18"/>
                <w:lang w:val="hy-AM"/>
              </w:rPr>
              <w:t>0.00</w:t>
            </w:r>
          </w:p>
        </w:tc>
        <w:tc>
          <w:tcPr>
            <w:tcW w:w="1915" w:type="dxa"/>
            <w:vAlign w:val="center"/>
          </w:tcPr>
          <w:p w14:paraId="05731263" w14:textId="56D98508" w:rsidR="008D3A41" w:rsidRPr="00A14745" w:rsidRDefault="00A33610" w:rsidP="00A37D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14:paraId="2EB91612" w14:textId="77777777" w:rsidR="0086034C" w:rsidRPr="00D53D61" w:rsidRDefault="0086034C" w:rsidP="0086034C">
      <w:pPr>
        <w:ind w:firstLine="567"/>
        <w:jc w:val="both"/>
        <w:rPr>
          <w:rFonts w:ascii="GHEA Grapalat" w:hAnsi="GHEA Grapalat"/>
          <w:sz w:val="4"/>
          <w:szCs w:val="4"/>
        </w:rPr>
      </w:pPr>
    </w:p>
    <w:p w14:paraId="66488E04" w14:textId="62475F7B" w:rsidR="00822519" w:rsidRPr="00D53D61" w:rsidRDefault="00A45AD0" w:rsidP="0038179F">
      <w:pPr>
        <w:pStyle w:val="ListParagraph"/>
        <w:numPr>
          <w:ilvl w:val="0"/>
          <w:numId w:val="3"/>
        </w:numPr>
        <w:spacing w:after="0" w:line="276" w:lineRule="auto"/>
        <w:ind w:left="426" w:hanging="447"/>
        <w:jc w:val="center"/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</w:pPr>
      <w:r w:rsidRPr="00D53D61">
        <w:rPr>
          <w:lang w:val="hy-AM"/>
        </w:rPr>
        <w:br w:type="page"/>
      </w:r>
      <w:r w:rsidR="00822519" w:rsidRPr="00D53D61"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  <w:lastRenderedPageBreak/>
        <w:t xml:space="preserve">ԱՆՀԱՄԱՊԱՏԱՍԽԱՆՈՒԹՅՈՒՆՆԵՐԻ </w:t>
      </w:r>
      <w:r w:rsidR="00AE405E" w:rsidRPr="00D53D61"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  <w:t xml:space="preserve"> </w:t>
      </w:r>
      <w:r w:rsidR="00822519" w:rsidRPr="00D53D61"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  <w:t>ՎԵՐԱԲԵՐՅԱԼ ԳՐԱՌՈՒՄՆԵՐ</w:t>
      </w:r>
    </w:p>
    <w:p w14:paraId="7E9D7C8D" w14:textId="77777777" w:rsidR="00280476" w:rsidRPr="00D53D61" w:rsidRDefault="00280476" w:rsidP="00280476">
      <w:pPr>
        <w:pStyle w:val="ListParagraph"/>
        <w:spacing w:line="240" w:lineRule="auto"/>
        <w:ind w:left="993"/>
        <w:rPr>
          <w:rFonts w:ascii="GHEA Grapalat" w:eastAsiaTheme="minorHAnsi" w:hAnsi="GHEA Grapalat" w:cs="Arial"/>
          <w:b/>
          <w:sz w:val="24"/>
          <w:szCs w:val="24"/>
          <w:lang w:val="hy-AM"/>
        </w:rPr>
      </w:pPr>
    </w:p>
    <w:p w14:paraId="22CE5EC9" w14:textId="1F1EFDAA" w:rsidR="00560964" w:rsidRDefault="006C3067" w:rsidP="0038179F">
      <w:pPr>
        <w:pStyle w:val="ListParagraph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GHEA Grapalat" w:eastAsiaTheme="minorHAnsi" w:hAnsi="GHEA Grapalat" w:cs="Arial"/>
          <w:b/>
          <w:sz w:val="24"/>
          <w:szCs w:val="24"/>
          <w:lang w:val="hy-AM"/>
        </w:rPr>
      </w:pPr>
      <w:r w:rsidRPr="00D53D6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ՀՀ առողջապահության նախարարության կողմից իրականացվող «Առողջության առաջնային պահպանում» ծրագրի (1099) «Ամբուլատոր-պոլիկլինիկական բժշկական օգնության ծառայություններ» (1099-11001) միջոցառում</w:t>
      </w:r>
    </w:p>
    <w:p w14:paraId="2C88CB95" w14:textId="07DBD221" w:rsidR="000C6536" w:rsidRPr="008E7AEE" w:rsidRDefault="000C6536" w:rsidP="00CC726F">
      <w:pPr>
        <w:shd w:val="clear" w:color="auto" w:fill="FFFFFF"/>
        <w:tabs>
          <w:tab w:val="left" w:pos="9360"/>
        </w:tabs>
        <w:spacing w:before="240" w:after="0" w:line="276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ՀՀ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202</w:t>
      </w:r>
      <w:r w:rsidRPr="007916D0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թ</w:t>
      </w:r>
      <w:r w:rsidRPr="00344DD5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պետական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բյուջեի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Առողջապահության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բաժնում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F0D5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344DD5">
        <w:rPr>
          <w:rFonts w:ascii="GHEA Grapalat" w:hAnsi="GHEA Grapalat" w:cs="Arial"/>
          <w:bCs/>
          <w:sz w:val="24"/>
          <w:szCs w:val="24"/>
          <w:lang w:val="hy-AM"/>
        </w:rPr>
        <w:t>Ամբուլատոր-պոլիկլինիկական բժշկական օգնության ծառայություններ</w:t>
      </w:r>
      <w:r w:rsidRPr="008F0D5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344DD5">
        <w:rPr>
          <w:rFonts w:ascii="GHEA Grapalat" w:hAnsi="GHEA Grapalat" w:cs="Arial"/>
          <w:bCs/>
          <w:sz w:val="24"/>
          <w:szCs w:val="24"/>
          <w:lang w:val="hy-AM"/>
        </w:rPr>
        <w:t xml:space="preserve"> (1099-11001)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միջոցառումն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իրականացնելու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F0D52">
        <w:rPr>
          <w:rFonts w:ascii="GHEA Grapalat" w:hAnsi="GHEA Grapalat" w:cs="Arial"/>
          <w:color w:val="000000"/>
          <w:sz w:val="24"/>
          <w:szCs w:val="24"/>
          <w:lang w:val="hy-AM"/>
        </w:rPr>
        <w:t>նպատակով</w:t>
      </w:r>
      <w:r w:rsidRPr="008F0D5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0674C">
        <w:rPr>
          <w:rFonts w:ascii="GHEA Grapalat" w:hAnsi="GHEA Grapalat" w:cs="Arial"/>
          <w:color w:val="000000"/>
          <w:sz w:val="24"/>
          <w:szCs w:val="24"/>
          <w:lang w:val="hy-AM"/>
        </w:rPr>
        <w:t>նախատեսվել</w:t>
      </w:r>
      <w:r w:rsidRPr="00B53D9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57F77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C57F7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44DD5">
        <w:rPr>
          <w:rFonts w:ascii="GHEA Grapalat" w:hAnsi="GHEA Grapalat"/>
          <w:color w:val="000000"/>
          <w:sz w:val="24"/>
          <w:szCs w:val="24"/>
          <w:lang w:val="hy-AM"/>
        </w:rPr>
        <w:t>29,8</w:t>
      </w:r>
      <w:r w:rsidRPr="00184925">
        <w:rPr>
          <w:rFonts w:ascii="GHEA Grapalat" w:hAnsi="GHEA Grapalat"/>
          <w:color w:val="000000"/>
          <w:sz w:val="24"/>
          <w:szCs w:val="24"/>
          <w:lang w:val="hy-AM"/>
        </w:rPr>
        <w:t>37</w:t>
      </w:r>
      <w:r w:rsidRPr="00344DD5">
        <w:rPr>
          <w:rFonts w:ascii="GHEA Grapalat" w:hAnsi="GHEA Grapalat"/>
          <w:color w:val="000000"/>
          <w:sz w:val="24"/>
          <w:szCs w:val="24"/>
          <w:lang w:val="hy-AM"/>
        </w:rPr>
        <w:t xml:space="preserve">,005.3 </w:t>
      </w:r>
      <w:r w:rsidRPr="008F0D52">
        <w:rPr>
          <w:rFonts w:ascii="GHEA Grapalat" w:hAnsi="GHEA Grapalat" w:cs="Arial"/>
          <w:color w:val="000000"/>
          <w:sz w:val="24"/>
          <w:szCs w:val="24"/>
          <w:lang w:val="hy-AM"/>
        </w:rPr>
        <w:t>հազ</w:t>
      </w:r>
      <w:r w:rsidRPr="008F0D52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50674C">
        <w:rPr>
          <w:rFonts w:ascii="GHEA Grapalat" w:hAnsi="GHEA Grapalat" w:cs="Arial"/>
          <w:color w:val="000000"/>
          <w:sz w:val="24"/>
          <w:szCs w:val="24"/>
          <w:lang w:val="hy-AM"/>
        </w:rPr>
        <w:t>դրամ</w:t>
      </w:r>
      <w:r w:rsidRPr="00C57F77">
        <w:rPr>
          <w:rFonts w:ascii="GHEA Grapalat" w:hAnsi="GHEA Grapalat"/>
          <w:color w:val="000000"/>
          <w:sz w:val="24"/>
          <w:szCs w:val="24"/>
          <w:lang w:val="hy-AM"/>
        </w:rPr>
        <w:t xml:space="preserve">՝ </w:t>
      </w:r>
      <w:r w:rsidRPr="00C57F77">
        <w:rPr>
          <w:rFonts w:ascii="GHEA Grapalat" w:hAnsi="GHEA Grapalat" w:cs="Arial"/>
          <w:color w:val="000000"/>
          <w:sz w:val="24"/>
          <w:szCs w:val="24"/>
          <w:lang w:val="hy-AM"/>
        </w:rPr>
        <w:t>բնակչության առողջության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առաջնային պահպանման գծով </w:t>
      </w:r>
      <w:r w:rsidRPr="008E7AEE">
        <w:rPr>
          <w:rFonts w:ascii="GHEA Grapalat" w:hAnsi="GHEA Grapalat" w:cs="Arial"/>
          <w:bCs/>
          <w:sz w:val="24"/>
          <w:szCs w:val="24"/>
          <w:lang w:val="hy-AM"/>
        </w:rPr>
        <w:t>ամբուլատոր-պոլիկլինիկական բժշկական օգնության կազմակերպություններում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գրանցված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շահառուներին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՝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բժշկական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օգնության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ծառայություններ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մատուցելու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նպատակով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8E7AEE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bCs/>
          <w:sz w:val="24"/>
          <w:szCs w:val="24"/>
          <w:lang w:val="hy-AM"/>
        </w:rPr>
        <w:t xml:space="preserve">Ամբուլատոր-պոլիկլինիկական </w:t>
      </w:r>
      <w:r w:rsidRPr="008E7AEE">
        <w:rPr>
          <w:rFonts w:ascii="GHEA Grapalat" w:hAnsi="GHEA Grapalat" w:cs="Arial"/>
          <w:sz w:val="24"/>
          <w:szCs w:val="24"/>
          <w:lang w:val="hy-AM"/>
        </w:rPr>
        <w:t>բժշկական</w:t>
      </w:r>
      <w:r w:rsidRPr="008E7A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sz w:val="24"/>
          <w:szCs w:val="24"/>
          <w:lang w:val="hy-AM"/>
        </w:rPr>
        <w:t xml:space="preserve">օգնության և սպասարկման </w:t>
      </w:r>
      <w:r w:rsidRPr="008E7A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sz w:val="24"/>
          <w:szCs w:val="24"/>
          <w:lang w:val="hy-AM"/>
        </w:rPr>
        <w:t>կազմակերպման և ֆինանսավորման հետ կապված հարաբերությունները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կարգավորվում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են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ՀՀ կ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առավարության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2004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թ</w:t>
      </w:r>
      <w:r w:rsidRPr="00344DD5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մարտի 4-ի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թիվ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318-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Ն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որոշմամբ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որի</w:t>
      </w:r>
      <w:r w:rsidRPr="00344DD5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2</w:t>
      </w:r>
      <w:r w:rsidRPr="00344DD5">
        <w:rPr>
          <w:rFonts w:ascii="GHEA Grapalat" w:hAnsi="GHEA Grapalat" w:cs="Arial"/>
          <w:color w:val="000000"/>
          <w:sz w:val="24"/>
          <w:szCs w:val="24"/>
          <w:lang w:val="hy-AM"/>
        </w:rPr>
        <w:t>-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րդ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հավելվածի 5-րդ կետի 1-ին ենթակետի համաձայն «արտահիվանդանոցային բժշկական օգնության և սպասարկման ծառայությունների</w:t>
      </w:r>
      <w:r w:rsidRPr="008E7AEE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ծավալների հաշվարկներն իրականացվում են հետևյալ սկզբունքներով՝</w:t>
      </w:r>
    </w:p>
    <w:p w14:paraId="16F6CC87" w14:textId="77777777" w:rsidR="000C6536" w:rsidRPr="008E7AEE" w:rsidRDefault="000C6536" w:rsidP="0038179F">
      <w:pPr>
        <w:pStyle w:val="ListParagraph"/>
        <w:numPr>
          <w:ilvl w:val="0"/>
          <w:numId w:val="2"/>
        </w:numPr>
        <w:shd w:val="clear" w:color="auto" w:fill="FFFFFF"/>
        <w:tabs>
          <w:tab w:val="left" w:pos="9360"/>
        </w:tabs>
        <w:spacing w:after="0" w:line="276" w:lineRule="auto"/>
        <w:ind w:left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90598F">
        <w:rPr>
          <w:rFonts w:ascii="GHEA Grapalat" w:hAnsi="GHEA Grapalat" w:cs="Arial"/>
          <w:color w:val="000000"/>
          <w:sz w:val="24"/>
          <w:szCs w:val="24"/>
          <w:lang w:val="hy-AM"/>
        </w:rPr>
        <w:t>ըստ մարդաշնչի հաշվարկվող ծրագրերի համար՝ գրանցված բնակիչների թվաքանակի և մեկ բնակչի համար հաստատված</w:t>
      </w:r>
      <w:r w:rsidRPr="008E7AEE">
        <w:rPr>
          <w:rFonts w:ascii="GHEA Grapalat" w:hAnsi="GHEA Grapalat" w:cs="Arial"/>
          <w:sz w:val="24"/>
          <w:szCs w:val="24"/>
          <w:lang w:val="hy-AM"/>
        </w:rPr>
        <w:t xml:space="preserve"> տարեկան նորմատիվի միջոցով.</w:t>
      </w:r>
    </w:p>
    <w:p w14:paraId="15110FC4" w14:textId="77777777" w:rsidR="000C6536" w:rsidRPr="008E7AEE" w:rsidRDefault="000C6536" w:rsidP="0038179F">
      <w:pPr>
        <w:pStyle w:val="ListParagraph"/>
        <w:numPr>
          <w:ilvl w:val="0"/>
          <w:numId w:val="2"/>
        </w:numPr>
        <w:shd w:val="clear" w:color="auto" w:fill="FFFFFF"/>
        <w:tabs>
          <w:tab w:val="left" w:pos="9360"/>
        </w:tabs>
        <w:spacing w:after="0" w:line="276" w:lineRule="auto"/>
        <w:ind w:left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ա</w:t>
      </w:r>
      <w:r w:rsidRPr="008E7AEE">
        <w:rPr>
          <w:rFonts w:ascii="GHEA Grapalat" w:hAnsi="GHEA Grapalat" w:cs="Arial"/>
          <w:sz w:val="24"/>
          <w:szCs w:val="24"/>
          <w:lang w:val="hy-AM"/>
        </w:rPr>
        <w:t>յլ (ըստ մարդաշնչի չհաշվարկվող) ծրագրերի համար՝ ելնելով նախորդ տարիների փաստացի աշխատանքների ծավալներից»</w:t>
      </w:r>
      <w:r w:rsidRPr="00854F87">
        <w:rPr>
          <w:rFonts w:ascii="GHEA Grapalat" w:hAnsi="GHEA Grapalat" w:cs="Arial"/>
          <w:sz w:val="24"/>
          <w:szCs w:val="24"/>
          <w:lang w:val="hy-AM"/>
        </w:rPr>
        <w:t>:</w:t>
      </w:r>
    </w:p>
    <w:p w14:paraId="4A9698EF" w14:textId="0A0BBB80" w:rsidR="000C6536" w:rsidRDefault="000C6536" w:rsidP="007E5350">
      <w:pPr>
        <w:pStyle w:val="ListParagraph"/>
        <w:shd w:val="clear" w:color="auto" w:fill="FFFFFF"/>
        <w:spacing w:before="240" w:after="0" w:line="276" w:lineRule="auto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Վերոնշյալ որոշման </w:t>
      </w:r>
      <w:r w:rsidRPr="008E7AEE">
        <w:rPr>
          <w:rFonts w:ascii="GHEA Grapalat" w:hAnsi="GHEA Grapalat" w:cs="Arial"/>
          <w:sz w:val="24"/>
          <w:szCs w:val="24"/>
          <w:lang w:val="hy-AM"/>
        </w:rPr>
        <w:t>նույն կետի 2-րդ ենթակետի</w:t>
      </w:r>
      <w:r>
        <w:rPr>
          <w:rFonts w:ascii="GHEA Grapalat" w:hAnsi="GHEA Grapalat" w:cs="Arial"/>
          <w:sz w:val="24"/>
          <w:szCs w:val="24"/>
          <w:lang w:val="hy-AM"/>
        </w:rPr>
        <w:t xml:space="preserve"> համաձայն</w:t>
      </w:r>
      <w:r w:rsidRPr="008E7AEE">
        <w:rPr>
          <w:rFonts w:ascii="GHEA Grapalat" w:hAnsi="GHEA Grapalat" w:cs="Arial"/>
          <w:sz w:val="24"/>
          <w:szCs w:val="24"/>
          <w:lang w:val="hy-AM"/>
        </w:rPr>
        <w:t>՝ «Պայմանագրային գումարների հաշվարկման համար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  <w:r w:rsidRPr="008E7AEE">
        <w:rPr>
          <w:rFonts w:ascii="GHEA Grapalat" w:hAnsi="GHEA Grapalat" w:cs="Arial"/>
          <w:sz w:val="24"/>
          <w:szCs w:val="24"/>
          <w:lang w:val="hy-AM"/>
        </w:rPr>
        <w:t xml:space="preserve"> ըստ կազմակերպությունների գրանցված բնակիչների թվի վերաբերյալ տվյալների համար հիմք է ընդունվում էլեկտրոնային առողջապահության համակարգում առկա՝ գրանցված բնակիչների թիվը»: </w:t>
      </w:r>
    </w:p>
    <w:p w14:paraId="2BC2C2C1" w14:textId="457EE343" w:rsidR="007E5350" w:rsidRDefault="007E5350" w:rsidP="007E5350">
      <w:pPr>
        <w:spacing w:after="0" w:line="276" w:lineRule="auto"/>
        <w:ind w:firstLine="567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8E7AEE">
        <w:rPr>
          <w:rFonts w:ascii="GHEA Grapalat" w:hAnsi="GHEA Grapalat" w:cs="Calibri"/>
          <w:bCs/>
          <w:sz w:val="24"/>
          <w:szCs w:val="24"/>
          <w:lang w:val="hy-AM"/>
        </w:rPr>
        <w:t>Համաձայն ՀՀ ֆինանսների նախարարության հաշվետվությունների համակարգից արտահանված</w:t>
      </w:r>
      <w:r w:rsidRPr="008E7AEE">
        <w:rPr>
          <w:rFonts w:ascii="GHEA Grapalat" w:hAnsi="GHEA Grapalat"/>
          <w:sz w:val="24"/>
          <w:szCs w:val="24"/>
          <w:lang w:val="hy-AM"/>
        </w:rPr>
        <w:t xml:space="preserve"> տվյալների </w:t>
      </w:r>
      <w:r>
        <w:rPr>
          <w:rFonts w:ascii="GHEA Grapalat" w:hAnsi="GHEA Grapalat"/>
          <w:sz w:val="24"/>
          <w:szCs w:val="24"/>
          <w:lang w:val="hy-AM"/>
        </w:rPr>
        <w:t>ԱՆ-ի</w:t>
      </w:r>
      <w:r w:rsidRPr="008E7AEE">
        <w:rPr>
          <w:rFonts w:ascii="GHEA Grapalat" w:hAnsi="GHEA Grapalat"/>
          <w:sz w:val="24"/>
          <w:szCs w:val="24"/>
          <w:lang w:val="hy-AM"/>
        </w:rPr>
        <w:t xml:space="preserve"> կողմից 202</w:t>
      </w:r>
      <w:r w:rsidRPr="007916D0">
        <w:rPr>
          <w:rFonts w:ascii="GHEA Grapalat" w:hAnsi="GHEA Grapalat"/>
          <w:sz w:val="24"/>
          <w:szCs w:val="24"/>
          <w:lang w:val="hy-AM"/>
        </w:rPr>
        <w:t>3</w:t>
      </w:r>
      <w:r w:rsidR="00AC2B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/>
          <w:sz w:val="24"/>
          <w:szCs w:val="24"/>
          <w:lang w:val="hy-AM"/>
        </w:rPr>
        <w:t>թ</w:t>
      </w:r>
      <w:r w:rsidR="00AC2B77">
        <w:rPr>
          <w:rFonts w:ascii="GHEA Grapalat" w:hAnsi="GHEA Grapalat"/>
          <w:sz w:val="24"/>
          <w:szCs w:val="24"/>
          <w:lang w:val="hy-AM"/>
        </w:rPr>
        <w:t>վականի</w:t>
      </w:r>
      <w:r w:rsidRPr="008E7AEE">
        <w:rPr>
          <w:rFonts w:ascii="GHEA Grapalat" w:hAnsi="GHEA Grapalat"/>
          <w:sz w:val="24"/>
          <w:szCs w:val="24"/>
          <w:lang w:val="hy-AM"/>
        </w:rPr>
        <w:t xml:space="preserve"> ընթացքում </w:t>
      </w:r>
      <w:r w:rsidRPr="008E7A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«Ամբուլատոր-պոլիկլինիկական բժշկական օգնության ծառայություններ» </w:t>
      </w:r>
      <w:r w:rsidRPr="008E7AEE">
        <w:rPr>
          <w:rFonts w:ascii="GHEA Grapalat" w:hAnsi="GHEA Grapalat"/>
          <w:sz w:val="24"/>
          <w:szCs w:val="24"/>
          <w:lang w:val="hy-AM"/>
        </w:rPr>
        <w:t>միջոցառման իրականացման նպատակով ՀՀ պետական բյուջեի «Տարեկան ճշտված պլանով» նախատեսվել է հատկացնել 29</w:t>
      </w:r>
      <w:r w:rsidRPr="007916D0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>8</w:t>
      </w:r>
      <w:r w:rsidRPr="00184925">
        <w:rPr>
          <w:rFonts w:ascii="GHEA Grapalat" w:hAnsi="GHEA Grapalat"/>
          <w:sz w:val="24"/>
          <w:szCs w:val="24"/>
          <w:lang w:val="hy-AM"/>
        </w:rPr>
        <w:t>37</w:t>
      </w:r>
      <w:r w:rsidRPr="007916D0">
        <w:rPr>
          <w:rFonts w:ascii="GHEA Grapalat" w:hAnsi="GHEA Grapalat"/>
          <w:sz w:val="24"/>
          <w:szCs w:val="24"/>
          <w:lang w:val="hy-AM"/>
        </w:rPr>
        <w:t>,</w:t>
      </w:r>
      <w:r w:rsidRPr="008E7AEE">
        <w:rPr>
          <w:rFonts w:ascii="GHEA Grapalat" w:hAnsi="GHEA Grapalat"/>
          <w:sz w:val="24"/>
          <w:szCs w:val="24"/>
          <w:lang w:val="hy-AM"/>
        </w:rPr>
        <w:t>005.3 հազ. դրամ: 202</w:t>
      </w:r>
      <w:r w:rsidRPr="007916D0">
        <w:rPr>
          <w:rFonts w:ascii="GHEA Grapalat" w:hAnsi="GHEA Grapalat"/>
          <w:sz w:val="24"/>
          <w:szCs w:val="24"/>
          <w:lang w:val="hy-AM"/>
        </w:rPr>
        <w:t>3</w:t>
      </w:r>
      <w:r w:rsidR="00AC2B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/>
          <w:sz w:val="24"/>
          <w:szCs w:val="24"/>
          <w:lang w:val="hy-AM"/>
        </w:rPr>
        <w:t>թ</w:t>
      </w:r>
      <w:r w:rsidR="00AC2B77">
        <w:rPr>
          <w:rFonts w:ascii="GHEA Grapalat" w:hAnsi="GHEA Grapalat"/>
          <w:sz w:val="24"/>
          <w:szCs w:val="24"/>
          <w:lang w:val="hy-AM"/>
        </w:rPr>
        <w:t>վականի</w:t>
      </w:r>
      <w:r w:rsidRPr="008E7AE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ինն ամիսների</w:t>
      </w:r>
      <w:r w:rsidRPr="008E7AEE">
        <w:rPr>
          <w:rFonts w:ascii="GHEA Grapalat" w:hAnsi="GHEA Grapalat"/>
          <w:sz w:val="24"/>
          <w:szCs w:val="24"/>
          <w:lang w:val="hy-AM"/>
        </w:rPr>
        <w:t xml:space="preserve"> ճշտված պլանը կազմել է </w:t>
      </w:r>
      <w:r w:rsidRPr="00184925">
        <w:rPr>
          <w:rFonts w:ascii="GHEA Grapalat" w:hAnsi="GHEA Grapalat"/>
          <w:sz w:val="24"/>
          <w:szCs w:val="24"/>
          <w:lang w:val="hy-AM"/>
        </w:rPr>
        <w:t>21,141,878.8</w:t>
      </w:r>
      <w:r w:rsidRPr="007916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/>
          <w:sz w:val="24"/>
          <w:szCs w:val="24"/>
          <w:lang w:val="hy-AM"/>
        </w:rPr>
        <w:t>հազ. դրամ, դրամարկղային ծախսը</w:t>
      </w:r>
      <w:r w:rsidRPr="00344DD5">
        <w:rPr>
          <w:rFonts w:ascii="GHEA Grapalat" w:hAnsi="GHEA Grapalat"/>
          <w:sz w:val="24"/>
          <w:szCs w:val="24"/>
          <w:lang w:val="hy-AM"/>
        </w:rPr>
        <w:t>`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4925">
        <w:rPr>
          <w:rFonts w:ascii="GHEA Grapalat" w:hAnsi="GHEA Grapalat"/>
          <w:sz w:val="24"/>
          <w:szCs w:val="24"/>
          <w:lang w:val="hy-AM"/>
        </w:rPr>
        <w:t>19,533,536.4</w:t>
      </w:r>
      <w:r w:rsidRPr="00FD5B2A">
        <w:rPr>
          <w:rFonts w:ascii="GHEA Grapalat" w:hAnsi="GHEA Grapalat"/>
          <w:sz w:val="24"/>
          <w:szCs w:val="24"/>
          <w:lang w:val="hy-AM"/>
        </w:rPr>
        <w:t xml:space="preserve"> հազ</w:t>
      </w:r>
      <w:r w:rsidRPr="00FD5B2A">
        <w:rPr>
          <w:rFonts w:ascii="Cambria Math" w:hAnsi="Cambria Math" w:cs="Cambria Math"/>
          <w:sz w:val="24"/>
          <w:szCs w:val="24"/>
          <w:lang w:val="hy-AM"/>
        </w:rPr>
        <w:t>․</w:t>
      </w:r>
      <w:r w:rsidRPr="00FD5B2A">
        <w:rPr>
          <w:rFonts w:ascii="GHEA Grapalat" w:hAnsi="GHEA Grapalat"/>
          <w:sz w:val="24"/>
          <w:szCs w:val="24"/>
          <w:lang w:val="hy-AM"/>
        </w:rPr>
        <w:t xml:space="preserve"> դրամ, փաստացի ծախսը՝ </w:t>
      </w:r>
      <w:r w:rsidRPr="00184925">
        <w:rPr>
          <w:rFonts w:ascii="GHEA Grapalat" w:hAnsi="GHEA Grapalat"/>
          <w:sz w:val="24"/>
          <w:szCs w:val="24"/>
          <w:lang w:val="hy-AM"/>
        </w:rPr>
        <w:t>21,420,282.9</w:t>
      </w:r>
      <w:r w:rsidRPr="008E7AEE">
        <w:rPr>
          <w:rFonts w:ascii="GHEA Grapalat" w:hAnsi="GHEA Grapalat"/>
          <w:sz w:val="24"/>
          <w:szCs w:val="24"/>
          <w:lang w:val="hy-AM"/>
        </w:rPr>
        <w:t xml:space="preserve"> հազ. դրամ (Աղյուսակ </w:t>
      </w:r>
      <w:r w:rsidRPr="007916D0">
        <w:rPr>
          <w:rFonts w:ascii="GHEA Grapalat" w:hAnsi="GHEA Grapalat"/>
          <w:sz w:val="24"/>
          <w:szCs w:val="24"/>
          <w:lang w:val="hy-AM"/>
        </w:rPr>
        <w:t>1</w:t>
      </w:r>
      <w:r w:rsidRPr="008E7AEE">
        <w:rPr>
          <w:rFonts w:ascii="GHEA Grapalat" w:hAnsi="GHEA Grapalat"/>
          <w:sz w:val="24"/>
          <w:szCs w:val="24"/>
          <w:lang w:val="hy-AM"/>
        </w:rPr>
        <w:t>): Համաձայն դ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եբիտորական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կրեդիտորական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պարտքերի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հաշվետվություն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Ձ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>
        <w:rPr>
          <w:rFonts w:ascii="GHEA Grapalat" w:hAnsi="GHEA Grapalat"/>
          <w:color w:val="000000"/>
          <w:sz w:val="24"/>
          <w:szCs w:val="24"/>
          <w:lang w:val="hy-AM"/>
        </w:rPr>
        <w:t>-ի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՝ տարեսկզբին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դեբիտորական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պարտքեր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առկա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չեն</w:t>
      </w:r>
      <w:r w:rsidRPr="007916D0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,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կրեդիտորական</w:t>
      </w:r>
      <w:r w:rsidRPr="007916D0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պարտքը կազմել է 1,061,521.3 հազ. դրամ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իսկ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հաշվետու ժամանակահատվածի վերջում (3</w:t>
      </w:r>
      <w:r w:rsidRPr="007916D0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>.0</w:t>
      </w: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>.202</w:t>
      </w:r>
      <w:r w:rsidRPr="007916D0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թ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.)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կրեդիտորական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պարտքը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կազմել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8E7A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44DD5">
        <w:rPr>
          <w:rFonts w:ascii="GHEA Grapalat" w:hAnsi="GHEA Grapalat"/>
          <w:color w:val="000000"/>
          <w:sz w:val="24"/>
          <w:szCs w:val="24"/>
          <w:lang w:val="hy-AM"/>
        </w:rPr>
        <w:t>2,</w:t>
      </w:r>
      <w:r w:rsidRPr="00184925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344DD5">
        <w:rPr>
          <w:rFonts w:ascii="GHEA Grapalat" w:hAnsi="GHEA Grapalat"/>
          <w:color w:val="000000"/>
          <w:sz w:val="24"/>
          <w:szCs w:val="24"/>
          <w:lang w:val="hy-AM"/>
        </w:rPr>
        <w:t>48,2</w:t>
      </w:r>
      <w:r w:rsidRPr="00184925">
        <w:rPr>
          <w:rFonts w:ascii="GHEA Grapalat" w:hAnsi="GHEA Grapalat"/>
          <w:color w:val="000000"/>
          <w:sz w:val="24"/>
          <w:szCs w:val="24"/>
          <w:lang w:val="hy-AM"/>
        </w:rPr>
        <w:t>67</w:t>
      </w:r>
      <w:r w:rsidRPr="00344DD5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184925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8F0D5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F0D52">
        <w:rPr>
          <w:rFonts w:ascii="GHEA Grapalat" w:hAnsi="GHEA Grapalat" w:cs="Arial"/>
          <w:color w:val="000000"/>
          <w:sz w:val="24"/>
          <w:szCs w:val="24"/>
          <w:lang w:val="hy-AM"/>
        </w:rPr>
        <w:t>հազ</w:t>
      </w:r>
      <w:r w:rsidRPr="0050674C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B53D9E">
        <w:rPr>
          <w:rFonts w:ascii="GHEA Grapalat" w:hAnsi="GHEA Grapalat" w:cs="Arial"/>
          <w:color w:val="000000"/>
          <w:sz w:val="24"/>
          <w:szCs w:val="24"/>
          <w:lang w:val="hy-AM"/>
        </w:rPr>
        <w:t>դրամ</w:t>
      </w:r>
      <w:r w:rsidRPr="005E2D17">
        <w:rPr>
          <w:rFonts w:ascii="GHEA Grapalat" w:hAnsi="GHEA Grapalat" w:cs="Arial"/>
          <w:color w:val="000000"/>
          <w:sz w:val="24"/>
          <w:szCs w:val="24"/>
          <w:lang w:val="hy-AM"/>
        </w:rPr>
        <w:t>:</w:t>
      </w:r>
    </w:p>
    <w:p w14:paraId="69B632EA" w14:textId="7437CEB2" w:rsidR="007E5350" w:rsidRDefault="007E5350" w:rsidP="007E5350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C01736F" w14:textId="77777777" w:rsidR="00352D57" w:rsidRPr="005E2D17" w:rsidRDefault="00352D57" w:rsidP="007E5350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81"/>
        <w:tblW w:w="10242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75"/>
        <w:gridCol w:w="1141"/>
        <w:gridCol w:w="1019"/>
        <w:gridCol w:w="1013"/>
        <w:gridCol w:w="992"/>
        <w:gridCol w:w="1051"/>
        <w:gridCol w:w="934"/>
        <w:gridCol w:w="992"/>
        <w:gridCol w:w="992"/>
        <w:gridCol w:w="1033"/>
      </w:tblGrid>
      <w:tr w:rsidR="007E5350" w:rsidRPr="00077918" w14:paraId="6A53EE79" w14:textId="77777777" w:rsidTr="00AC2B77">
        <w:trPr>
          <w:trHeight w:val="336"/>
          <w:jc w:val="center"/>
        </w:trPr>
        <w:tc>
          <w:tcPr>
            <w:tcW w:w="10242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DCC1BD2" w14:textId="77777777" w:rsidR="007E5350" w:rsidRPr="00077918" w:rsidRDefault="007E5350" w:rsidP="00AC2B77">
            <w:pPr>
              <w:spacing w:after="0" w:line="240" w:lineRule="auto"/>
              <w:jc w:val="right"/>
              <w:rPr>
                <w:rFonts w:ascii="GHEA Grapalat" w:hAnsi="GHEA Grapalat"/>
                <w:sz w:val="24"/>
                <w:lang w:val="ru-RU"/>
              </w:rPr>
            </w:pPr>
            <w:r w:rsidRPr="00077918">
              <w:rPr>
                <w:rFonts w:ascii="GHEA Grapalat" w:hAnsi="GHEA Grapalat"/>
                <w:sz w:val="24"/>
                <w:lang w:val="ru-RU"/>
              </w:rPr>
              <w:t xml:space="preserve">Աղյուսակ </w:t>
            </w:r>
            <w:r w:rsidRPr="00077918">
              <w:rPr>
                <w:rFonts w:ascii="GHEA Grapalat" w:hAnsi="GHEA Grapalat"/>
                <w:sz w:val="24"/>
              </w:rPr>
              <w:t>1</w:t>
            </w:r>
          </w:p>
        </w:tc>
      </w:tr>
      <w:tr w:rsidR="007E5350" w:rsidRPr="008E7AEE" w14:paraId="19074EB3" w14:textId="77777777" w:rsidTr="00AC2B77">
        <w:trPr>
          <w:trHeight w:val="432"/>
          <w:jc w:val="center"/>
        </w:trPr>
        <w:tc>
          <w:tcPr>
            <w:tcW w:w="10242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F09816" w14:textId="77777777" w:rsidR="007E5350" w:rsidRPr="008E7AEE" w:rsidRDefault="007E5350" w:rsidP="00AC2B7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18"/>
              </w:rPr>
            </w:pPr>
            <w:r w:rsidRPr="008E7AEE">
              <w:rPr>
                <w:rFonts w:ascii="GHEA Grapalat" w:hAnsi="GHEA Grapalat" w:cs="Calibri"/>
                <w:b/>
                <w:bCs/>
                <w:szCs w:val="18"/>
              </w:rPr>
              <w:t>ՀՀ առողջապահության նախարարության կողմից իրականացվող ծրագրերի վերաբերյալ</w:t>
            </w:r>
          </w:p>
        </w:tc>
      </w:tr>
      <w:tr w:rsidR="007E5350" w:rsidRPr="008E7AEE" w14:paraId="143EEC33" w14:textId="77777777" w:rsidTr="00AC2B77">
        <w:trPr>
          <w:trHeight w:val="288"/>
          <w:jc w:val="center"/>
        </w:trPr>
        <w:tc>
          <w:tcPr>
            <w:tcW w:w="10242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862E02D" w14:textId="77777777" w:rsidR="007E5350" w:rsidRPr="008E7AEE" w:rsidRDefault="007E5350" w:rsidP="00AC2B77">
            <w:pPr>
              <w:spacing w:after="0" w:line="240" w:lineRule="auto"/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8E7AEE">
              <w:rPr>
                <w:rFonts w:ascii="GHEA Grapalat" w:hAnsi="GHEA Grapalat" w:cs="Calibri"/>
                <w:sz w:val="16"/>
                <w:szCs w:val="16"/>
              </w:rPr>
              <w:t>հազ. դրամ</w:t>
            </w:r>
          </w:p>
        </w:tc>
      </w:tr>
      <w:tr w:rsidR="007E5350" w:rsidRPr="008E7AEE" w14:paraId="67CFCCB4" w14:textId="77777777" w:rsidTr="00AC2B77">
        <w:trPr>
          <w:trHeight w:val="1415"/>
          <w:jc w:val="center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F82FCD" w14:textId="77777777" w:rsidR="007E5350" w:rsidRPr="008E7AEE" w:rsidRDefault="007E5350" w:rsidP="00AC2B77">
            <w:pPr>
              <w:spacing w:line="276" w:lineRule="auto"/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8E7AEE">
              <w:rPr>
                <w:rFonts w:ascii="GHEA Grapalat" w:hAnsi="GHEA Grapalat" w:cs="Calibri"/>
                <w:bCs/>
                <w:sz w:val="16"/>
                <w:szCs w:val="16"/>
              </w:rPr>
              <w:t>Տարեկան պլան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4EAC0E" w14:textId="77777777" w:rsidR="007E5350" w:rsidRPr="008E7AEE" w:rsidRDefault="007E5350" w:rsidP="00AC2B77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8E7AEE">
              <w:rPr>
                <w:rFonts w:ascii="GHEA Grapalat" w:hAnsi="GHEA Grapalat" w:cs="Calibri"/>
                <w:bCs/>
                <w:sz w:val="16"/>
                <w:szCs w:val="16"/>
              </w:rPr>
              <w:t>Տարեկան ճշտված պլան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B7419" w14:textId="77777777" w:rsidR="007E5350" w:rsidRPr="008E7AEE" w:rsidRDefault="007E5350" w:rsidP="00AC2B77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Ինն ամիսներ</w:t>
            </w:r>
            <w:r w:rsidRPr="008E7AEE">
              <w:rPr>
                <w:rFonts w:ascii="GHEA Grapalat" w:hAnsi="GHEA Grapalat" w:cs="Calibri"/>
                <w:bCs/>
                <w:sz w:val="16"/>
                <w:szCs w:val="16"/>
              </w:rPr>
              <w:t>ի ճշտված  պլան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11A2D8" w14:textId="77777777" w:rsidR="007E5350" w:rsidRPr="008E7AEE" w:rsidRDefault="007E5350" w:rsidP="00AC2B77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8E7AEE">
              <w:rPr>
                <w:rFonts w:ascii="GHEA Grapalat" w:hAnsi="GHEA Grapalat" w:cs="Calibri"/>
                <w:bCs/>
                <w:sz w:val="16"/>
                <w:szCs w:val="16"/>
              </w:rPr>
              <w:t>Ֆինանս.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A12869" w14:textId="77777777" w:rsidR="007E5350" w:rsidRPr="008E7AEE" w:rsidRDefault="007E5350" w:rsidP="00AC2B77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8E7AEE">
              <w:rPr>
                <w:rFonts w:ascii="GHEA Grapalat" w:hAnsi="GHEA Grapalat" w:cs="Calibri"/>
                <w:bCs/>
                <w:sz w:val="16"/>
                <w:szCs w:val="16"/>
              </w:rPr>
              <w:t>Փաստ /դրամ-արկղային ծախս/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982C5F" w14:textId="77777777" w:rsidR="007E5350" w:rsidRPr="008E7AEE" w:rsidRDefault="007E5350" w:rsidP="00AC2B77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8E7AEE">
              <w:rPr>
                <w:rFonts w:ascii="GHEA Grapalat" w:hAnsi="GHEA Grapalat" w:cs="Calibri"/>
                <w:bCs/>
                <w:sz w:val="16"/>
                <w:szCs w:val="16"/>
              </w:rPr>
              <w:t>Փաստ. ծախս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B0576" w14:textId="77777777" w:rsidR="007E5350" w:rsidRPr="008E7AEE" w:rsidRDefault="007E5350" w:rsidP="00AC2B77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16"/>
                <w:szCs w:val="19"/>
              </w:rPr>
            </w:pPr>
            <w:r w:rsidRPr="008E7AEE">
              <w:rPr>
                <w:rFonts w:ascii="GHEA Grapalat" w:hAnsi="GHEA Grapalat" w:cs="Calibri"/>
                <w:bCs/>
                <w:sz w:val="16"/>
                <w:szCs w:val="19"/>
              </w:rPr>
              <w:t>Կրեդիտո-րական պարտք տարեսկզբին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3D6E9D" w14:textId="77777777" w:rsidR="007E5350" w:rsidRPr="008E7AEE" w:rsidRDefault="007E5350" w:rsidP="00AC2B77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16"/>
                <w:szCs w:val="19"/>
              </w:rPr>
            </w:pPr>
            <w:r w:rsidRPr="008E7AEE">
              <w:rPr>
                <w:rFonts w:ascii="GHEA Grapalat" w:hAnsi="GHEA Grapalat" w:cs="Calibri"/>
                <w:bCs/>
                <w:sz w:val="16"/>
                <w:szCs w:val="19"/>
              </w:rPr>
              <w:t>Կրեդիտո-րական պարտք տարե</w:t>
            </w:r>
            <w:r>
              <w:rPr>
                <w:rFonts w:ascii="GHEA Grapalat" w:hAnsi="GHEA Grapalat" w:cs="Calibri"/>
                <w:bCs/>
                <w:sz w:val="16"/>
                <w:szCs w:val="19"/>
                <w:lang w:val="hy-AM"/>
              </w:rPr>
              <w:t>-</w:t>
            </w:r>
            <w:r w:rsidRPr="008E7AEE">
              <w:rPr>
                <w:rFonts w:ascii="GHEA Grapalat" w:hAnsi="GHEA Grapalat" w:cs="Calibri"/>
                <w:bCs/>
                <w:sz w:val="16"/>
                <w:szCs w:val="19"/>
              </w:rPr>
              <w:t>վերջին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94257" w14:textId="77777777" w:rsidR="007E5350" w:rsidRPr="008E7AEE" w:rsidRDefault="007E5350" w:rsidP="00AC2B7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 ամիսների</w:t>
            </w:r>
            <w:r w:rsidRPr="008E7AEE">
              <w:rPr>
                <w:rFonts w:ascii="GHEA Grapalat" w:hAnsi="GHEA Grapalat"/>
                <w:sz w:val="16"/>
                <w:szCs w:val="16"/>
              </w:rPr>
              <w:t xml:space="preserve"> կատար. %-ը տարեկան ճշտված պլանի նկատմամբ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3047C" w14:textId="77777777" w:rsidR="007E5350" w:rsidRPr="008E7AEE" w:rsidRDefault="007E5350" w:rsidP="00AC2B7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 ամիսների</w:t>
            </w:r>
            <w:r w:rsidRPr="008E7AEE">
              <w:rPr>
                <w:rFonts w:ascii="GHEA Grapalat" w:hAnsi="GHEA Grapalat"/>
                <w:sz w:val="16"/>
                <w:szCs w:val="16"/>
              </w:rPr>
              <w:t xml:space="preserve"> կատար. %-ը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ինն ամիսների</w:t>
            </w:r>
            <w:r w:rsidRPr="008E7AEE">
              <w:rPr>
                <w:rFonts w:ascii="GHEA Grapalat" w:hAnsi="GHEA Grapalat"/>
                <w:sz w:val="16"/>
                <w:szCs w:val="16"/>
              </w:rPr>
              <w:t xml:space="preserve"> ճշտված պլանի նկատմամբ</w:t>
            </w:r>
          </w:p>
        </w:tc>
      </w:tr>
      <w:tr w:rsidR="007E5350" w:rsidRPr="008E7AEE" w14:paraId="54A1C70F" w14:textId="77777777" w:rsidTr="00AC2B77">
        <w:trPr>
          <w:trHeight w:val="261"/>
          <w:jc w:val="center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ED166B" w14:textId="77777777" w:rsidR="007E5350" w:rsidRPr="008E7AEE" w:rsidRDefault="007E5350" w:rsidP="00AC2B77">
            <w:pPr>
              <w:spacing w:after="0" w:line="276" w:lineRule="auto"/>
              <w:jc w:val="center"/>
              <w:rPr>
                <w:rFonts w:ascii="GHEA Grapalat" w:hAnsi="GHEA Grapalat" w:cs="Calibri"/>
                <w:b/>
                <w:bCs/>
                <w:sz w:val="16"/>
                <w:szCs w:val="14"/>
              </w:rPr>
            </w:pPr>
            <w:r w:rsidRPr="008E7AEE">
              <w:rPr>
                <w:rFonts w:ascii="GHEA Grapalat" w:hAnsi="GHEA Grapalat" w:cs="Calibri"/>
                <w:b/>
                <w:bCs/>
                <w:sz w:val="16"/>
                <w:szCs w:val="14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81D879" w14:textId="77777777" w:rsidR="007E5350" w:rsidRPr="008E7AEE" w:rsidRDefault="007E5350" w:rsidP="00AC2B77">
            <w:pPr>
              <w:spacing w:after="0" w:line="276" w:lineRule="auto"/>
              <w:jc w:val="center"/>
              <w:rPr>
                <w:rFonts w:ascii="GHEA Grapalat" w:hAnsi="GHEA Grapalat" w:cs="Calibri"/>
                <w:b/>
                <w:bCs/>
                <w:sz w:val="16"/>
                <w:szCs w:val="14"/>
              </w:rPr>
            </w:pPr>
            <w:r w:rsidRPr="008E7AEE">
              <w:rPr>
                <w:rFonts w:ascii="GHEA Grapalat" w:hAnsi="GHEA Grapalat" w:cs="Calibri"/>
                <w:b/>
                <w:bCs/>
                <w:sz w:val="16"/>
                <w:szCs w:val="14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5A4604" w14:textId="77777777" w:rsidR="007E5350" w:rsidRPr="008E7AEE" w:rsidRDefault="007E5350" w:rsidP="00AC2B77">
            <w:pPr>
              <w:spacing w:after="0" w:line="276" w:lineRule="auto"/>
              <w:jc w:val="center"/>
              <w:rPr>
                <w:rFonts w:ascii="GHEA Grapalat" w:hAnsi="GHEA Grapalat" w:cs="Calibri"/>
                <w:b/>
                <w:bCs/>
                <w:sz w:val="16"/>
                <w:szCs w:val="14"/>
              </w:rPr>
            </w:pPr>
            <w:r w:rsidRPr="008E7AEE">
              <w:rPr>
                <w:rFonts w:ascii="GHEA Grapalat" w:hAnsi="GHEA Grapalat" w:cs="Calibri"/>
                <w:b/>
                <w:bCs/>
                <w:sz w:val="16"/>
                <w:szCs w:val="14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3CD9CC" w14:textId="77777777" w:rsidR="007E5350" w:rsidRPr="008E7AEE" w:rsidRDefault="007E5350" w:rsidP="00AC2B77">
            <w:pPr>
              <w:spacing w:after="0" w:line="276" w:lineRule="auto"/>
              <w:jc w:val="center"/>
              <w:rPr>
                <w:rFonts w:ascii="GHEA Grapalat" w:hAnsi="GHEA Grapalat" w:cs="Calibri"/>
                <w:b/>
                <w:bCs/>
                <w:sz w:val="16"/>
                <w:szCs w:val="14"/>
              </w:rPr>
            </w:pPr>
            <w:r w:rsidRPr="008E7AEE">
              <w:rPr>
                <w:rFonts w:ascii="GHEA Grapalat" w:hAnsi="GHEA Grapalat" w:cs="Calibri"/>
                <w:b/>
                <w:bCs/>
                <w:sz w:val="16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67C58DA" w14:textId="77777777" w:rsidR="007E5350" w:rsidRPr="008E7AEE" w:rsidRDefault="007E5350" w:rsidP="00AC2B77">
            <w:pPr>
              <w:spacing w:after="0" w:line="276" w:lineRule="auto"/>
              <w:jc w:val="center"/>
              <w:rPr>
                <w:rFonts w:ascii="GHEA Grapalat" w:hAnsi="GHEA Grapalat" w:cs="Calibri"/>
                <w:b/>
                <w:bCs/>
                <w:sz w:val="16"/>
                <w:szCs w:val="14"/>
              </w:rPr>
            </w:pPr>
            <w:r w:rsidRPr="008E7AEE">
              <w:rPr>
                <w:rFonts w:ascii="GHEA Grapalat" w:hAnsi="GHEA Grapalat" w:cs="Calibri"/>
                <w:b/>
                <w:bCs/>
                <w:sz w:val="16"/>
                <w:szCs w:val="14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6972D8" w14:textId="77777777" w:rsidR="007E5350" w:rsidRPr="008E7AEE" w:rsidRDefault="007E5350" w:rsidP="00AC2B77">
            <w:pPr>
              <w:spacing w:after="0" w:line="276" w:lineRule="auto"/>
              <w:jc w:val="center"/>
              <w:rPr>
                <w:rFonts w:ascii="GHEA Grapalat" w:hAnsi="GHEA Grapalat" w:cs="Calibri"/>
                <w:b/>
                <w:bCs/>
                <w:sz w:val="16"/>
                <w:szCs w:val="14"/>
              </w:rPr>
            </w:pPr>
            <w:r w:rsidRPr="008E7AEE">
              <w:rPr>
                <w:rFonts w:ascii="GHEA Grapalat" w:hAnsi="GHEA Grapalat" w:cs="Calibri"/>
                <w:b/>
                <w:bCs/>
                <w:sz w:val="16"/>
                <w:szCs w:val="14"/>
              </w:rPr>
              <w:t>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67A589" w14:textId="77777777" w:rsidR="007E5350" w:rsidRPr="008E7AEE" w:rsidRDefault="007E5350" w:rsidP="00AC2B77">
            <w:pPr>
              <w:spacing w:after="0" w:line="276" w:lineRule="auto"/>
              <w:jc w:val="center"/>
              <w:rPr>
                <w:rFonts w:ascii="GHEA Grapalat" w:hAnsi="GHEA Grapalat" w:cs="Calibri"/>
                <w:b/>
                <w:bCs/>
                <w:sz w:val="16"/>
                <w:szCs w:val="14"/>
              </w:rPr>
            </w:pPr>
            <w:r w:rsidRPr="008E7AEE">
              <w:rPr>
                <w:rFonts w:ascii="GHEA Grapalat" w:hAnsi="GHEA Grapalat" w:cs="Calibri"/>
                <w:b/>
                <w:bCs/>
                <w:sz w:val="16"/>
                <w:szCs w:val="1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461CD0" w14:textId="77777777" w:rsidR="007E5350" w:rsidRPr="008E7AEE" w:rsidRDefault="007E5350" w:rsidP="00AC2B77">
            <w:pPr>
              <w:spacing w:after="0" w:line="276" w:lineRule="auto"/>
              <w:jc w:val="center"/>
              <w:rPr>
                <w:rFonts w:ascii="GHEA Grapalat" w:hAnsi="GHEA Grapalat" w:cs="Calibri"/>
                <w:b/>
                <w:bCs/>
                <w:sz w:val="16"/>
                <w:szCs w:val="14"/>
              </w:rPr>
            </w:pPr>
            <w:r w:rsidRPr="008E7AEE">
              <w:rPr>
                <w:rFonts w:ascii="GHEA Grapalat" w:hAnsi="GHEA Grapalat" w:cs="Calibri"/>
                <w:b/>
                <w:bCs/>
                <w:sz w:val="16"/>
                <w:szCs w:val="1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C1933" w14:textId="77777777" w:rsidR="007E5350" w:rsidRPr="008E7AEE" w:rsidRDefault="007E5350" w:rsidP="00AC2B77">
            <w:pPr>
              <w:spacing w:after="0" w:line="276" w:lineRule="auto"/>
              <w:jc w:val="center"/>
              <w:rPr>
                <w:rFonts w:ascii="GHEA Grapalat" w:hAnsi="GHEA Grapalat" w:cs="Calibri"/>
                <w:b/>
                <w:bCs/>
                <w:sz w:val="16"/>
                <w:szCs w:val="14"/>
              </w:rPr>
            </w:pPr>
            <w:r w:rsidRPr="008E7AEE">
              <w:rPr>
                <w:rFonts w:ascii="GHEA Grapalat" w:hAnsi="GHEA Grapalat" w:cs="Calibri"/>
                <w:b/>
                <w:bCs/>
                <w:sz w:val="16"/>
                <w:szCs w:val="14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EF97DC" w14:textId="77777777" w:rsidR="007E5350" w:rsidRPr="008E7AEE" w:rsidRDefault="007E5350" w:rsidP="00AC2B77">
            <w:pPr>
              <w:spacing w:after="0" w:line="276" w:lineRule="auto"/>
              <w:jc w:val="center"/>
              <w:rPr>
                <w:rFonts w:ascii="GHEA Grapalat" w:hAnsi="GHEA Grapalat" w:cs="Calibri"/>
                <w:b/>
                <w:bCs/>
                <w:sz w:val="16"/>
                <w:szCs w:val="14"/>
              </w:rPr>
            </w:pPr>
            <w:r w:rsidRPr="008E7AEE">
              <w:rPr>
                <w:rFonts w:ascii="GHEA Grapalat" w:hAnsi="GHEA Grapalat" w:cs="Calibri"/>
                <w:b/>
                <w:bCs/>
                <w:sz w:val="16"/>
                <w:szCs w:val="14"/>
              </w:rPr>
              <w:t>10</w:t>
            </w:r>
          </w:p>
        </w:tc>
      </w:tr>
      <w:tr w:rsidR="007E5350" w:rsidRPr="008E7AEE" w14:paraId="3735BE5D" w14:textId="77777777" w:rsidTr="00AC2B77">
        <w:trPr>
          <w:trHeight w:val="280"/>
          <w:jc w:val="center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7944" w14:textId="77777777" w:rsidR="007E5350" w:rsidRPr="008E7AEE" w:rsidRDefault="007E5350" w:rsidP="00AC2B77">
            <w:pPr>
              <w:spacing w:after="0" w:line="276" w:lineRule="auto"/>
              <w:jc w:val="center"/>
              <w:rPr>
                <w:rFonts w:ascii="GHEA Grapalat" w:hAnsi="GHEA Grapalat" w:cs="Calibri"/>
                <w:sz w:val="16"/>
                <w:szCs w:val="18"/>
              </w:rPr>
            </w:pPr>
            <w:r w:rsidRPr="008E7AEE">
              <w:rPr>
                <w:rFonts w:ascii="GHEA Grapalat" w:hAnsi="GHEA Grapalat" w:cs="Calibri"/>
                <w:sz w:val="16"/>
                <w:szCs w:val="18"/>
              </w:rPr>
              <w:t>1099</w:t>
            </w:r>
          </w:p>
        </w:tc>
        <w:tc>
          <w:tcPr>
            <w:tcW w:w="91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1859" w14:textId="77777777" w:rsidR="007E5350" w:rsidRPr="008E7AEE" w:rsidRDefault="007E5350" w:rsidP="00AC2B77">
            <w:pPr>
              <w:spacing w:after="0" w:line="276" w:lineRule="auto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E7AEE">
              <w:rPr>
                <w:rFonts w:ascii="GHEA Grapalat" w:hAnsi="GHEA Grapalat"/>
                <w:b/>
                <w:sz w:val="16"/>
                <w:szCs w:val="16"/>
              </w:rPr>
              <w:t>Առողջության առաջնային պահպանում</w:t>
            </w:r>
          </w:p>
        </w:tc>
      </w:tr>
      <w:tr w:rsidR="007E5350" w:rsidRPr="008E7AEE" w14:paraId="32E9846F" w14:textId="77777777" w:rsidTr="00AC2B77">
        <w:trPr>
          <w:trHeight w:val="269"/>
          <w:jc w:val="center"/>
        </w:trPr>
        <w:tc>
          <w:tcPr>
            <w:tcW w:w="1024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B9D2" w14:textId="77777777" w:rsidR="007E5350" w:rsidRPr="008E7AEE" w:rsidRDefault="007E5350" w:rsidP="00AC2B77">
            <w:pPr>
              <w:spacing w:after="0" w:line="276" w:lineRule="auto"/>
              <w:rPr>
                <w:rFonts w:ascii="GHEA Grapalat" w:hAnsi="GHEA Grapalat" w:cs="Calibri"/>
                <w:sz w:val="16"/>
                <w:szCs w:val="16"/>
              </w:rPr>
            </w:pPr>
            <w:r w:rsidRPr="008E7AEE">
              <w:rPr>
                <w:rFonts w:ascii="GHEA Grapalat" w:hAnsi="GHEA Grapalat" w:cs="Calibri"/>
                <w:i/>
                <w:iCs/>
                <w:sz w:val="16"/>
                <w:szCs w:val="16"/>
              </w:rPr>
              <w:t>այդ թվում</w:t>
            </w:r>
            <w:r w:rsidRPr="008E7AE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7E5350" w:rsidRPr="008E7AEE" w14:paraId="3BC65FF2" w14:textId="77777777" w:rsidTr="00AC2B77">
        <w:trPr>
          <w:trHeight w:val="281"/>
          <w:jc w:val="center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5351" w14:textId="77777777" w:rsidR="007E5350" w:rsidRPr="008E7AEE" w:rsidRDefault="007E5350" w:rsidP="00AC2B77">
            <w:pPr>
              <w:spacing w:after="0" w:line="276" w:lineRule="auto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E7AEE">
              <w:rPr>
                <w:rFonts w:ascii="GHEA Grapalat" w:hAnsi="GHEA Grapalat" w:cs="Calibri"/>
                <w:sz w:val="16"/>
                <w:szCs w:val="16"/>
              </w:rPr>
              <w:t>1099-11001</w:t>
            </w:r>
          </w:p>
        </w:tc>
        <w:tc>
          <w:tcPr>
            <w:tcW w:w="91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B1EB9" w14:textId="77777777" w:rsidR="007E5350" w:rsidRPr="008E7AEE" w:rsidRDefault="007E5350" w:rsidP="00AC2B77">
            <w:p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E7AEE">
              <w:rPr>
                <w:rFonts w:ascii="GHEA Grapalat" w:hAnsi="GHEA Grapalat"/>
                <w:sz w:val="16"/>
                <w:szCs w:val="16"/>
              </w:rPr>
              <w:t>Ամբուլատոր-պոլիկլինիկական բժշկական օգնության ծառայություններ</w:t>
            </w:r>
          </w:p>
        </w:tc>
      </w:tr>
      <w:tr w:rsidR="007E5350" w:rsidRPr="008E7AEE" w14:paraId="62FC4CF3" w14:textId="77777777" w:rsidTr="00AC2B77">
        <w:trPr>
          <w:trHeight w:val="1217"/>
          <w:jc w:val="center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9E5B" w14:textId="77777777" w:rsidR="007E5350" w:rsidRPr="008E7AEE" w:rsidRDefault="007E5350" w:rsidP="00AC2B77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8E7AEE">
              <w:rPr>
                <w:rFonts w:ascii="GHEA Grapalat" w:hAnsi="GHEA Grapalat" w:cs="Calibri"/>
                <w:sz w:val="16"/>
                <w:szCs w:val="16"/>
              </w:rPr>
              <w:t xml:space="preserve">29,637,005.3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6E1ED" w14:textId="77777777" w:rsidR="007E5350" w:rsidRPr="008E7AEE" w:rsidRDefault="007E5350" w:rsidP="00AC2B77">
            <w:pPr>
              <w:spacing w:line="276" w:lineRule="auto"/>
              <w:jc w:val="center"/>
              <w:rPr>
                <w:rFonts w:ascii="GHEA Grapalat" w:eastAsiaTheme="minorHAnsi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29,83</w:t>
            </w:r>
            <w:r w:rsidRPr="008E7AEE">
              <w:rPr>
                <w:rFonts w:ascii="GHEA Grapalat" w:hAnsi="GHEA Grapalat" w:cs="Calibri"/>
                <w:sz w:val="16"/>
                <w:szCs w:val="16"/>
              </w:rPr>
              <w:t xml:space="preserve">7,005.3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604E9" w14:textId="77777777" w:rsidR="007E5350" w:rsidRPr="008E7AEE" w:rsidRDefault="007E5350" w:rsidP="00AC2B77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21,141,878.8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720E1" w14:textId="77777777" w:rsidR="007E5350" w:rsidRPr="008E7AEE" w:rsidRDefault="007E5350" w:rsidP="00AC2B77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19,539,536.4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54776" w14:textId="77777777" w:rsidR="007E5350" w:rsidRPr="008E7AEE" w:rsidRDefault="007E5350" w:rsidP="00AC2B77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19,533,536.4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326AD" w14:textId="77777777" w:rsidR="007E5350" w:rsidRPr="008E7AEE" w:rsidRDefault="007E5350" w:rsidP="00AC2B77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21,420,282.9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F8627" w14:textId="77777777" w:rsidR="007E5350" w:rsidRPr="008E7AEE" w:rsidRDefault="007E5350" w:rsidP="00AC2B77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1,061,521.3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A4EB3" w14:textId="77777777" w:rsidR="007E5350" w:rsidRPr="008E7AEE" w:rsidRDefault="007E5350" w:rsidP="00AC2B77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2,948,267.8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9FC45" w14:textId="77777777" w:rsidR="007E5350" w:rsidRPr="008E7AEE" w:rsidRDefault="007E5350" w:rsidP="00AC2B77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65.5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FDBB3" w14:textId="77777777" w:rsidR="007E5350" w:rsidRPr="008E7AEE" w:rsidRDefault="007E5350" w:rsidP="00AC2B77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92.4</w:t>
            </w:r>
          </w:p>
        </w:tc>
      </w:tr>
    </w:tbl>
    <w:p w14:paraId="0420E7EA" w14:textId="77777777" w:rsidR="007E5350" w:rsidRPr="008E7AEE" w:rsidRDefault="007E5350" w:rsidP="007E5350">
      <w:pPr>
        <w:pStyle w:val="ListParagraph"/>
        <w:shd w:val="clear" w:color="auto" w:fill="FFFFFF"/>
        <w:tabs>
          <w:tab w:val="left" w:pos="810"/>
        </w:tabs>
        <w:spacing w:after="0" w:line="276" w:lineRule="auto"/>
        <w:ind w:left="0"/>
        <w:jc w:val="both"/>
        <w:rPr>
          <w:rFonts w:ascii="GHEA Grapalat" w:hAnsi="GHEA Grapalat" w:cs="Arial"/>
          <w:sz w:val="10"/>
          <w:szCs w:val="10"/>
          <w:lang w:val="hy-AM"/>
        </w:rPr>
      </w:pPr>
    </w:p>
    <w:p w14:paraId="7F24CA14" w14:textId="760EF8E3" w:rsidR="007E5350" w:rsidRDefault="007E5350" w:rsidP="007E5350">
      <w:pPr>
        <w:pStyle w:val="ListParagraph"/>
        <w:shd w:val="clear" w:color="auto" w:fill="FFFFFF"/>
        <w:spacing w:before="240" w:after="0" w:line="276" w:lineRule="auto"/>
        <w:ind w:left="0" w:firstLine="567"/>
        <w:jc w:val="both"/>
        <w:rPr>
          <w:rFonts w:ascii="GHEA Grapalat" w:hAnsi="GHEA Grapalat"/>
          <w:sz w:val="10"/>
          <w:szCs w:val="10"/>
          <w:lang w:val="hy-AM"/>
        </w:rPr>
      </w:pPr>
      <w:r w:rsidRPr="00A50EA8">
        <w:rPr>
          <w:rFonts w:ascii="GHEA Grapalat" w:hAnsi="GHEA Grapalat"/>
          <w:sz w:val="24"/>
          <w:szCs w:val="24"/>
          <w:lang w:val="hy-AM"/>
        </w:rPr>
        <w:t xml:space="preserve">Միջոցառման իրականացման համար </w:t>
      </w:r>
      <w:r>
        <w:rPr>
          <w:rFonts w:ascii="GHEA Grapalat" w:hAnsi="GHEA Grapalat"/>
          <w:sz w:val="24"/>
          <w:szCs w:val="24"/>
          <w:lang w:val="hy-AM"/>
        </w:rPr>
        <w:t>ԱՆ-ի</w:t>
      </w:r>
      <w:r w:rsidRPr="00A50EA8">
        <w:rPr>
          <w:rFonts w:ascii="GHEA Grapalat" w:hAnsi="GHEA Grapalat"/>
          <w:sz w:val="24"/>
          <w:szCs w:val="24"/>
          <w:lang w:val="hy-AM"/>
        </w:rPr>
        <w:t xml:space="preserve"> և 373 ԲԿ-ների միջև կնքվել են պետության կողմից երաշխավորված անվճար և արտոնյալ պայմաններով բժշկական օգնության և սպասարկման ծառայությունների մատուցման պայմանագրեր՝ </w:t>
      </w:r>
      <w:r w:rsidRPr="00A50EA8">
        <w:rPr>
          <w:rFonts w:ascii="GHEA Grapalat" w:hAnsi="GHEA Grapalat"/>
          <w:color w:val="000000"/>
          <w:sz w:val="24"/>
          <w:szCs w:val="24"/>
          <w:lang w:val="hy-AM"/>
        </w:rPr>
        <w:t>29,</w:t>
      </w:r>
      <w:r w:rsidRPr="00184925">
        <w:rPr>
          <w:rFonts w:ascii="GHEA Grapalat" w:hAnsi="GHEA Grapalat"/>
          <w:color w:val="000000"/>
          <w:sz w:val="24"/>
          <w:szCs w:val="24"/>
          <w:lang w:val="hy-AM"/>
        </w:rPr>
        <w:t>817</w:t>
      </w:r>
      <w:r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184925">
        <w:rPr>
          <w:rFonts w:ascii="GHEA Grapalat" w:hAnsi="GHEA Grapalat"/>
          <w:color w:val="000000"/>
          <w:sz w:val="24"/>
          <w:szCs w:val="24"/>
          <w:lang w:val="hy-AM"/>
        </w:rPr>
        <w:t>660</w:t>
      </w:r>
      <w:r w:rsidRPr="00A50EA8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184925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A50EA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A50EA8">
        <w:rPr>
          <w:rFonts w:ascii="GHEA Grapalat" w:hAnsi="GHEA Grapalat"/>
          <w:sz w:val="24"/>
          <w:szCs w:val="24"/>
          <w:lang w:val="hy-AM"/>
        </w:rPr>
        <w:t xml:space="preserve">հազ. դրամ գումարով </w:t>
      </w:r>
      <w:r w:rsidRPr="00A50EA8">
        <w:rPr>
          <w:rFonts w:ascii="GHEA Grapalat" w:hAnsi="GHEA Grapalat" w:cs="Arial"/>
          <w:color w:val="000000"/>
          <w:sz w:val="24"/>
          <w:szCs w:val="24"/>
          <w:lang w:val="hy-AM"/>
        </w:rPr>
        <w:t>(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ՀՀ առողջապահության նախարարի</w:t>
      </w:r>
      <w:r w:rsidRPr="0090598F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(այսուհետ՝ Նախարար) 13</w:t>
      </w:r>
      <w:r w:rsidRPr="00A50EA8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09</w:t>
      </w:r>
      <w:r w:rsidRPr="0090598F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.2023թ. թիվ </w:t>
      </w:r>
      <w:r w:rsidRPr="00184925">
        <w:rPr>
          <w:rFonts w:ascii="GHEA Grapalat" w:hAnsi="GHEA Grapalat" w:cs="Arial"/>
          <w:color w:val="000000"/>
          <w:sz w:val="24"/>
          <w:szCs w:val="24"/>
          <w:lang w:val="hy-AM"/>
        </w:rPr>
        <w:t>4360</w:t>
      </w:r>
      <w:r w:rsidRPr="0090598F">
        <w:rPr>
          <w:rFonts w:ascii="GHEA Grapalat" w:hAnsi="GHEA Grapalat" w:cs="Arial"/>
          <w:color w:val="000000"/>
          <w:sz w:val="24"/>
          <w:szCs w:val="24"/>
          <w:lang w:val="hy-AM"/>
        </w:rPr>
        <w:t>-Լ հրաման)</w:t>
      </w:r>
      <w:r w:rsidRPr="0090598F">
        <w:rPr>
          <w:rFonts w:ascii="GHEA Grapalat" w:hAnsi="GHEA Grapalat"/>
          <w:sz w:val="24"/>
          <w:szCs w:val="24"/>
          <w:lang w:val="hy-AM"/>
        </w:rPr>
        <w:t>:</w:t>
      </w:r>
    </w:p>
    <w:p w14:paraId="376F049E" w14:textId="77777777" w:rsidR="007E5350" w:rsidRPr="007E5350" w:rsidRDefault="007E5350" w:rsidP="007E5350">
      <w:pPr>
        <w:pStyle w:val="ListParagraph"/>
        <w:shd w:val="clear" w:color="auto" w:fill="FFFFFF"/>
        <w:spacing w:before="240" w:after="0" w:line="276" w:lineRule="auto"/>
        <w:ind w:left="0" w:firstLine="567"/>
        <w:jc w:val="both"/>
        <w:rPr>
          <w:rFonts w:ascii="GHEA Grapalat" w:hAnsi="GHEA Grapalat" w:cs="Arial"/>
          <w:sz w:val="10"/>
          <w:szCs w:val="10"/>
          <w:lang w:val="hy-AM"/>
        </w:rPr>
      </w:pPr>
    </w:p>
    <w:p w14:paraId="4BA423C8" w14:textId="0DBCD579" w:rsidR="00CC726F" w:rsidRPr="00CC726F" w:rsidRDefault="002C7D2F" w:rsidP="002277C1">
      <w:pPr>
        <w:pStyle w:val="ListParagraph"/>
        <w:numPr>
          <w:ilvl w:val="0"/>
          <w:numId w:val="15"/>
        </w:numPr>
        <w:spacing w:before="240" w:after="0" w:line="276" w:lineRule="auto"/>
        <w:ind w:left="567" w:hanging="567"/>
        <w:jc w:val="both"/>
        <w:rPr>
          <w:rFonts w:ascii="GHEA Grapalat" w:hAnsi="GHEA Grapalat" w:cs="Calibri"/>
          <w:bCs/>
          <w:i/>
          <w:sz w:val="24"/>
          <w:szCs w:val="24"/>
          <w:lang w:val="hy-AM"/>
        </w:rPr>
      </w:pPr>
      <w:r w:rsidRPr="009914B4">
        <w:rPr>
          <w:rFonts w:ascii="GHEA Grapalat" w:eastAsiaTheme="minorHAnsi" w:hAnsi="GHEA Grapalat" w:cs="Sylfaen"/>
          <w:i/>
          <w:sz w:val="24"/>
          <w:szCs w:val="24"/>
          <w:lang w:val="hy-AM"/>
        </w:rPr>
        <w:t>Առկա է անհամապատասխանություն «Հանրային հատվածի կազմակերպությունների հաշվապահական հաշվառման մասին» ՀՀ օրենքի 10-րդ հոդվածի 3-րդ մասի, ինչպես նաև</w:t>
      </w:r>
      <w:r w:rsidRPr="00CC726F" w:rsidDel="002C7D2F">
        <w:rPr>
          <w:rFonts w:ascii="GHEA Grapalat" w:hAnsi="GHEA Grapalat" w:cs="Arial"/>
          <w:i/>
          <w:color w:val="000000" w:themeColor="text1"/>
          <w:sz w:val="24"/>
          <w:szCs w:val="24"/>
          <w:lang w:val="hy-AM"/>
        </w:rPr>
        <w:t xml:space="preserve"> </w:t>
      </w:r>
      <w:r w:rsidR="00CC726F" w:rsidRPr="00CC726F">
        <w:rPr>
          <w:rFonts w:ascii="GHEA Grapalat" w:hAnsi="GHEA Grapalat" w:cs="Arial"/>
          <w:i/>
          <w:color w:val="000000" w:themeColor="text1"/>
          <w:sz w:val="24"/>
          <w:szCs w:val="24"/>
          <w:lang w:val="hy-AM"/>
        </w:rPr>
        <w:t xml:space="preserve"> ՀՀ ֆինանսների նախարարի 13.03.2019թ. թիվ 254-Ն հրամանով հաստատված «Հիմնարկի կատարած բյուջետային ծախսերի և բյուջետային պարտքերի մասին» /ձև Հ-2/ և «Հիմնարկի դեբիտորական, կրեդիտորական պարտքերի և պահեստավորված միջոցների մասին» /ձև Հ-4/ հաշվետվություններում փաստացի ծախսերի և կրեդիտորական պարտքերի արտացոլման պահանջների մասով:</w:t>
      </w:r>
    </w:p>
    <w:p w14:paraId="71BA79A7" w14:textId="77777777" w:rsidR="006C5C93" w:rsidRDefault="00EA4EDB" w:rsidP="006C5C93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6C5C9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Համաձայն «Հանրային հատվածի կազմակերպությունների հաշվապահական հաշվառման մասին» օրենքի 10-րդ հոդվածի 3-րդ մասի՝ «....գործառնությունները, այլ դեպքերը և իրադարձությունները ճանաչվում են, երբ դրանք տեղի են ունենում և ներկայացվում են այն ժամանակահատվածների ֆինանսական հաշվետվություններում, որոնց դրանք վերաբերում են»:</w:t>
      </w:r>
    </w:p>
    <w:p w14:paraId="3684C17A" w14:textId="1BF06E0C" w:rsidR="000C6536" w:rsidRDefault="000C6536" w:rsidP="006C5C93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01.01.2023-30.0</w:t>
      </w:r>
      <w:r w:rsidRPr="0018492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9</w:t>
      </w:r>
      <w:r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.2023թթ. ԲԿ-ների կողմից ներկայացված և ՊԱԳ-ի կողմից հաստատված կատարված աշխատանքների ծավալները կազմել են </w:t>
      </w:r>
      <w:r w:rsidRPr="00184925">
        <w:rPr>
          <w:rFonts w:ascii="GHEA Grapalat" w:hAnsi="GHEA Grapalat" w:cs="Arial"/>
          <w:sz w:val="24"/>
          <w:szCs w:val="24"/>
          <w:lang w:val="hy-AM"/>
        </w:rPr>
        <w:t>21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  <w:r w:rsidRPr="00184925">
        <w:rPr>
          <w:rFonts w:ascii="GHEA Grapalat" w:hAnsi="GHEA Grapalat" w:cs="Arial"/>
          <w:sz w:val="24"/>
          <w:szCs w:val="24"/>
          <w:lang w:val="hy-AM"/>
        </w:rPr>
        <w:t>450</w:t>
      </w:r>
      <w:r w:rsidRPr="0090598F">
        <w:rPr>
          <w:rFonts w:ascii="GHEA Grapalat" w:hAnsi="GHEA Grapalat" w:cs="Arial"/>
          <w:sz w:val="24"/>
          <w:szCs w:val="24"/>
          <w:lang w:val="hy-AM"/>
        </w:rPr>
        <w:t>,</w:t>
      </w:r>
      <w:r w:rsidRPr="00184925">
        <w:rPr>
          <w:rFonts w:ascii="GHEA Grapalat" w:hAnsi="GHEA Grapalat" w:cs="Arial"/>
          <w:sz w:val="24"/>
          <w:szCs w:val="24"/>
          <w:lang w:val="hy-AM"/>
        </w:rPr>
        <w:t>477</w:t>
      </w:r>
      <w:r w:rsidRPr="0090598F">
        <w:rPr>
          <w:rFonts w:ascii="GHEA Grapalat" w:hAnsi="GHEA Grapalat" w:cs="Arial"/>
          <w:sz w:val="24"/>
          <w:szCs w:val="24"/>
          <w:lang w:val="hy-AM"/>
        </w:rPr>
        <w:t>.</w:t>
      </w:r>
      <w:r w:rsidRPr="00184925">
        <w:rPr>
          <w:rFonts w:ascii="GHEA Grapalat" w:hAnsi="GHEA Grapalat" w:cs="Arial"/>
          <w:sz w:val="24"/>
          <w:szCs w:val="24"/>
          <w:lang w:val="hy-AM"/>
        </w:rPr>
        <w:t>4</w:t>
      </w:r>
      <w:r w:rsidRPr="0090598F">
        <w:rPr>
          <w:rFonts w:ascii="GHEA Grapalat" w:hAnsi="GHEA Grapalat" w:cs="Arial"/>
          <w:sz w:val="24"/>
          <w:szCs w:val="24"/>
          <w:lang w:val="hy-AM"/>
        </w:rPr>
        <w:t xml:space="preserve"> հազ. </w:t>
      </w:r>
      <w:r w:rsidRPr="0090598F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դրամ, սակայն </w:t>
      </w:r>
      <w:r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ՀՀ ֆինանսների նախարարության </w:t>
      </w:r>
      <w:r>
        <w:rPr>
          <w:rFonts w:ascii="GHEA Grapalat" w:hAnsi="GHEA Grapalat" w:cs="Arial"/>
          <w:sz w:val="24"/>
          <w:szCs w:val="24"/>
          <w:lang w:val="hy-AM"/>
        </w:rPr>
        <w:t>հաշվետվությունների</w:t>
      </w:r>
      <w:r w:rsidRPr="0090598F">
        <w:rPr>
          <w:rFonts w:ascii="GHEA Grapalat" w:hAnsi="GHEA Grapalat" w:cs="Arial"/>
          <w:sz w:val="24"/>
          <w:szCs w:val="24"/>
          <w:lang w:val="hy-AM"/>
        </w:rPr>
        <w:t xml:space="preserve"> համակարգում արտացոլված </w:t>
      </w:r>
      <w:r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 2023</w:t>
      </w:r>
      <w:r w:rsidR="00B442D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="00B442D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վականի</w:t>
      </w:r>
      <w:r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պետական բյուջեի </w:t>
      </w:r>
      <w:r w:rsidRPr="0018492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ինն</w:t>
      </w:r>
      <w:r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18492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ամիսների</w:t>
      </w:r>
      <w:r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ծախսերի վերաբերյալ հաշվետվությունում փաստացի ծախսը կազմել է</w:t>
      </w:r>
      <w:r w:rsidRPr="0090598F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 w:rsidRPr="0018492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21,420,282.9</w:t>
      </w:r>
      <w:r w:rsidRPr="0090598F">
        <w:rPr>
          <w:rFonts w:ascii="GHEA Grapalat" w:eastAsia="Times New Roman" w:hAnsi="GHEA Grapalat" w:cs="Calibri"/>
          <w:sz w:val="16"/>
          <w:szCs w:val="16"/>
          <w:lang w:val="hy-AM"/>
        </w:rPr>
        <w:t xml:space="preserve"> </w:t>
      </w:r>
      <w:r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հազ. դրամ, այսինքն փաստացի ծախսը (կատարված աշխատանքները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) 30,194</w:t>
      </w:r>
      <w:r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  <w:r w:rsidRPr="0018492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5</w:t>
      </w:r>
      <w:r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հազ. դրամի չափով պակաս է ներկայացված ՀՀ 2023</w:t>
      </w:r>
      <w:r w:rsidR="00B442D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="00B442D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վականի</w:t>
      </w:r>
      <w:r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պետական բյուջեի </w:t>
      </w:r>
      <w:r w:rsidRPr="0018492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ինն</w:t>
      </w:r>
      <w:r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18492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ամիսների</w:t>
      </w:r>
      <w:r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ծախսերի վերաբերյալ հաշվետվությունում: </w:t>
      </w:r>
      <w:r w:rsidRPr="0090598F">
        <w:rPr>
          <w:rFonts w:ascii="GHEA Grapalat" w:hAnsi="GHEA Grapalat" w:cs="Arial"/>
          <w:sz w:val="24"/>
          <w:szCs w:val="24"/>
          <w:lang w:val="hy-AM"/>
        </w:rPr>
        <w:t xml:space="preserve">16.12.2022թ. մինչև 31.12.2022թ. ԲԿ-ների կողմից կատարված աշխատանքների ծավալը </w:t>
      </w:r>
      <w:r w:rsidR="00B442D8" w:rsidRPr="006D1D58">
        <w:rPr>
          <w:rFonts w:ascii="GHEA Grapalat" w:hAnsi="GHEA Grapalat" w:cs="Arial"/>
          <w:sz w:val="24"/>
          <w:szCs w:val="24"/>
          <w:lang w:val="hy-AM"/>
        </w:rPr>
        <w:t>(</w:t>
      </w:r>
      <w:r w:rsidRPr="0090598F">
        <w:rPr>
          <w:rFonts w:ascii="GHEA Grapalat" w:hAnsi="GHEA Grapalat" w:cs="Arial"/>
          <w:sz w:val="24"/>
          <w:szCs w:val="24"/>
          <w:lang w:val="hy-AM"/>
        </w:rPr>
        <w:t>ընդունված կատարողականներ</w:t>
      </w:r>
      <w:r w:rsidR="00B442D8" w:rsidRPr="006D1D58">
        <w:rPr>
          <w:rFonts w:ascii="GHEA Grapalat" w:hAnsi="GHEA Grapalat" w:cs="Arial"/>
          <w:sz w:val="24"/>
          <w:szCs w:val="24"/>
          <w:lang w:val="hy-AM"/>
        </w:rPr>
        <w:t>)</w:t>
      </w:r>
      <w:r w:rsidRPr="0090598F">
        <w:rPr>
          <w:rFonts w:ascii="GHEA Grapalat" w:hAnsi="GHEA Grapalat" w:cs="Arial"/>
          <w:sz w:val="24"/>
          <w:szCs w:val="24"/>
          <w:lang w:val="hy-AM"/>
        </w:rPr>
        <w:t xml:space="preserve"> կազմել են 1,061,834.4 հազ. դրամ, սակայն ՀՀ ֆինանսների նախարարություն ներկայացված ՀՀ </w:t>
      </w:r>
      <w:r w:rsidR="00B442D8"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2023</w:t>
      </w:r>
      <w:r w:rsidR="00B442D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B442D8"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="00B442D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վականի</w:t>
      </w:r>
      <w:r w:rsidRPr="0090598F">
        <w:rPr>
          <w:rFonts w:ascii="GHEA Grapalat" w:hAnsi="GHEA Grapalat" w:cs="Arial"/>
          <w:sz w:val="24"/>
          <w:szCs w:val="24"/>
          <w:lang w:val="hy-AM"/>
        </w:rPr>
        <w:t xml:space="preserve"> պետական բյուջեի </w:t>
      </w:r>
      <w:r w:rsidRPr="00184925">
        <w:rPr>
          <w:rFonts w:ascii="GHEA Grapalat" w:hAnsi="GHEA Grapalat" w:cs="Arial"/>
          <w:sz w:val="24"/>
          <w:szCs w:val="24"/>
          <w:lang w:val="hy-AM"/>
        </w:rPr>
        <w:t>ինն</w:t>
      </w:r>
      <w:r w:rsidRPr="0090598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84925">
        <w:rPr>
          <w:rFonts w:ascii="GHEA Grapalat" w:hAnsi="GHEA Grapalat" w:cs="Arial"/>
          <w:sz w:val="24"/>
          <w:szCs w:val="24"/>
          <w:lang w:val="hy-AM"/>
        </w:rPr>
        <w:t xml:space="preserve">ամիսների </w:t>
      </w:r>
      <w:r w:rsidRPr="0090598F">
        <w:rPr>
          <w:rFonts w:ascii="GHEA Grapalat" w:hAnsi="GHEA Grapalat" w:cs="Arial"/>
          <w:sz w:val="24"/>
          <w:szCs w:val="24"/>
          <w:lang w:val="hy-AM"/>
        </w:rPr>
        <w:t xml:space="preserve">ծախսերի վերաբերյալ հաշվետվությունում տարեսկզբի </w:t>
      </w:r>
      <w:r w:rsidRPr="003034E2">
        <w:rPr>
          <w:rFonts w:ascii="GHEA Grapalat" w:hAnsi="GHEA Grapalat" w:cs="Arial"/>
          <w:sz w:val="24"/>
          <w:szCs w:val="24"/>
          <w:lang w:val="hy-AM"/>
        </w:rPr>
        <w:t>կրեդիտորական պարտք</w:t>
      </w:r>
      <w:r w:rsidR="00F265BE">
        <w:rPr>
          <w:rFonts w:ascii="GHEA Grapalat" w:hAnsi="GHEA Grapalat" w:cs="Arial"/>
          <w:sz w:val="24"/>
          <w:szCs w:val="24"/>
          <w:lang w:val="hy-AM"/>
        </w:rPr>
        <w:t>ն</w:t>
      </w:r>
      <w:r w:rsidRPr="003034E2">
        <w:rPr>
          <w:rFonts w:ascii="GHEA Grapalat" w:hAnsi="GHEA Grapalat" w:cs="Arial"/>
          <w:sz w:val="24"/>
          <w:szCs w:val="24"/>
          <w:lang w:val="hy-AM"/>
        </w:rPr>
        <w:t xml:space="preserve"> արտացոլվել է 313.1 հազ. դրամով պակաս՝ 1,061,521.3 հազ. դրամ: Կատարված աշխատանքների դիմաց իրականացված վճարումները չեն գերազանցել պայմանագրերով նախատեսված համամասնությունների սահմանաչափերը:</w:t>
      </w:r>
    </w:p>
    <w:p w14:paraId="498D6DC0" w14:textId="1CDA16D1" w:rsidR="000C6536" w:rsidRPr="007B2951" w:rsidRDefault="007B2951" w:rsidP="0038179F">
      <w:pPr>
        <w:pStyle w:val="ListParagraph"/>
        <w:numPr>
          <w:ilvl w:val="0"/>
          <w:numId w:val="15"/>
        </w:numPr>
        <w:spacing w:after="0" w:line="276" w:lineRule="auto"/>
        <w:ind w:left="567" w:hanging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6D1D58">
        <w:rPr>
          <w:rFonts w:ascii="GHEA Grapalat" w:hAnsi="GHEA Grapalat"/>
          <w:i/>
          <w:sz w:val="24"/>
          <w:szCs w:val="24"/>
          <w:lang w:val="hy-AM"/>
        </w:rPr>
        <w:t>Առկա է անհամապատասխանություն</w:t>
      </w:r>
      <w:r w:rsidRPr="007B2951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6D1D58">
        <w:rPr>
          <w:rFonts w:ascii="GHEA Grapalat" w:hAnsi="GHEA Grapalat"/>
          <w:i/>
          <w:sz w:val="24"/>
          <w:szCs w:val="24"/>
          <w:lang w:val="hy-AM"/>
        </w:rPr>
        <w:t>ՀՀ</w:t>
      </w:r>
      <w:r w:rsidRPr="007B2951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6D1D58">
        <w:rPr>
          <w:rFonts w:ascii="GHEA Grapalat" w:hAnsi="GHEA Grapalat"/>
          <w:i/>
          <w:sz w:val="24"/>
          <w:szCs w:val="24"/>
          <w:lang w:val="hy-AM"/>
        </w:rPr>
        <w:t>առողջապահության</w:t>
      </w:r>
      <w:r w:rsidRPr="007B2951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6D1D58">
        <w:rPr>
          <w:rFonts w:ascii="GHEA Grapalat" w:hAnsi="GHEA Grapalat"/>
          <w:i/>
          <w:sz w:val="24"/>
          <w:szCs w:val="24"/>
          <w:lang w:val="hy-AM"/>
        </w:rPr>
        <w:t>նախարարի</w:t>
      </w:r>
      <w:r w:rsidRPr="007B2951">
        <w:rPr>
          <w:rFonts w:ascii="GHEA Grapalat" w:hAnsi="GHEA Grapalat"/>
          <w:i/>
          <w:sz w:val="24"/>
          <w:szCs w:val="24"/>
          <w:lang w:val="af-ZA"/>
        </w:rPr>
        <w:t xml:space="preserve"> 23.01.2023</w:t>
      </w:r>
      <w:r w:rsidRPr="006D1D58">
        <w:rPr>
          <w:rFonts w:ascii="GHEA Grapalat" w:hAnsi="GHEA Grapalat"/>
          <w:i/>
          <w:sz w:val="24"/>
          <w:szCs w:val="24"/>
          <w:lang w:val="hy-AM"/>
        </w:rPr>
        <w:t>թ</w:t>
      </w:r>
      <w:r w:rsidRPr="007B2951">
        <w:rPr>
          <w:rFonts w:ascii="GHEA Grapalat" w:hAnsi="GHEA Grapalat"/>
          <w:i/>
          <w:sz w:val="24"/>
          <w:szCs w:val="24"/>
          <w:lang w:val="af-ZA"/>
        </w:rPr>
        <w:t>. «</w:t>
      </w:r>
      <w:r w:rsidRPr="007B2951">
        <w:rPr>
          <w:rFonts w:ascii="GHEA Grapalat" w:hAnsi="GHEA Grapalat" w:cs="Sylfaen"/>
          <w:i/>
          <w:sz w:val="24"/>
          <w:szCs w:val="24"/>
          <w:lang w:val="hy-AM"/>
        </w:rPr>
        <w:t>202</w:t>
      </w:r>
      <w:r w:rsidRPr="006D1D58">
        <w:rPr>
          <w:rFonts w:ascii="GHEA Grapalat" w:hAnsi="GHEA Grapalat" w:cs="Sylfaen"/>
          <w:i/>
          <w:sz w:val="24"/>
          <w:szCs w:val="24"/>
          <w:lang w:val="hy-AM"/>
        </w:rPr>
        <w:t>3</w:t>
      </w:r>
      <w:r w:rsidRPr="007B2951">
        <w:rPr>
          <w:rFonts w:ascii="GHEA Grapalat" w:hAnsi="GHEA Grapalat" w:cs="Sylfaen"/>
          <w:i/>
          <w:sz w:val="24"/>
          <w:szCs w:val="24"/>
          <w:lang w:val="hy-AM"/>
        </w:rPr>
        <w:t>թ</w:t>
      </w:r>
      <w:r w:rsidRPr="006D1D58">
        <w:rPr>
          <w:rFonts w:ascii="GHEA Grapalat" w:hAnsi="GHEA Grapalat" w:cs="Sylfaen"/>
          <w:i/>
          <w:sz w:val="24"/>
          <w:szCs w:val="24"/>
          <w:lang w:val="hy-AM"/>
        </w:rPr>
        <w:t>.</w:t>
      </w:r>
      <w:r w:rsidRPr="007B2951">
        <w:rPr>
          <w:rFonts w:ascii="GHEA Grapalat" w:hAnsi="GHEA Grapalat" w:cs="Sylfaen"/>
          <w:i/>
          <w:sz w:val="24"/>
          <w:szCs w:val="24"/>
          <w:lang w:val="hy-AM"/>
        </w:rPr>
        <w:t xml:space="preserve"> պետության կողմից երաշխավորված անվճար և արտոնյալ պայմաններով բժշկական օգնության և սպասարկման պայմանագրային գործընթացի կանոնակարգման և </w:t>
      </w:r>
      <w:r w:rsidRPr="006D1D58">
        <w:rPr>
          <w:rFonts w:ascii="GHEA Grapalat" w:hAnsi="GHEA Grapalat"/>
          <w:i/>
          <w:sz w:val="24"/>
          <w:szCs w:val="24"/>
          <w:lang w:val="hy-AM"/>
        </w:rPr>
        <w:t>կազմակերպությունների</w:t>
      </w:r>
      <w:r w:rsidRPr="007B2951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6D1D58">
        <w:rPr>
          <w:rFonts w:ascii="GHEA Grapalat" w:hAnsi="GHEA Grapalat"/>
          <w:i/>
          <w:sz w:val="24"/>
          <w:szCs w:val="24"/>
          <w:lang w:val="hy-AM"/>
        </w:rPr>
        <w:t>պայմանագրային</w:t>
      </w:r>
      <w:r w:rsidRPr="007B2951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6D1D58">
        <w:rPr>
          <w:rFonts w:ascii="GHEA Grapalat" w:hAnsi="GHEA Grapalat"/>
          <w:i/>
          <w:sz w:val="24"/>
          <w:szCs w:val="24"/>
          <w:lang w:val="hy-AM"/>
        </w:rPr>
        <w:t>գումարների</w:t>
      </w:r>
      <w:r w:rsidRPr="007B2951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6D1D58">
        <w:rPr>
          <w:rFonts w:ascii="GHEA Grapalat" w:hAnsi="GHEA Grapalat"/>
          <w:i/>
          <w:sz w:val="24"/>
          <w:szCs w:val="24"/>
          <w:lang w:val="hy-AM"/>
        </w:rPr>
        <w:t>հաստատման</w:t>
      </w:r>
      <w:r w:rsidRPr="007B2951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6D1D58">
        <w:rPr>
          <w:rFonts w:ascii="GHEA Grapalat" w:hAnsi="GHEA Grapalat"/>
          <w:i/>
          <w:sz w:val="24"/>
          <w:szCs w:val="24"/>
          <w:lang w:val="hy-AM"/>
        </w:rPr>
        <w:t>մասին</w:t>
      </w:r>
      <w:r w:rsidRPr="007B2951">
        <w:rPr>
          <w:rFonts w:ascii="GHEA Grapalat" w:hAnsi="GHEA Grapalat"/>
          <w:i/>
          <w:sz w:val="24"/>
          <w:szCs w:val="24"/>
          <w:lang w:val="af-ZA"/>
        </w:rPr>
        <w:t xml:space="preserve">» </w:t>
      </w:r>
      <w:r w:rsidRPr="006D1D58">
        <w:rPr>
          <w:rFonts w:ascii="GHEA Grapalat" w:hAnsi="GHEA Grapalat"/>
          <w:i/>
          <w:sz w:val="24"/>
          <w:szCs w:val="24"/>
          <w:lang w:val="hy-AM"/>
        </w:rPr>
        <w:t>թիվ</w:t>
      </w:r>
      <w:r w:rsidRPr="007B2951">
        <w:rPr>
          <w:rFonts w:ascii="GHEA Grapalat" w:hAnsi="GHEA Grapalat"/>
          <w:i/>
          <w:sz w:val="24"/>
          <w:szCs w:val="24"/>
          <w:lang w:val="af-ZA"/>
        </w:rPr>
        <w:t xml:space="preserve"> 263-</w:t>
      </w:r>
      <w:r w:rsidRPr="006D1D58">
        <w:rPr>
          <w:rFonts w:ascii="GHEA Grapalat" w:hAnsi="GHEA Grapalat"/>
          <w:i/>
          <w:sz w:val="24"/>
          <w:szCs w:val="24"/>
          <w:lang w:val="hy-AM"/>
        </w:rPr>
        <w:t>Լ</w:t>
      </w:r>
      <w:r w:rsidRPr="007B2951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6D1D58">
        <w:rPr>
          <w:rFonts w:ascii="GHEA Grapalat" w:hAnsi="GHEA Grapalat"/>
          <w:i/>
          <w:sz w:val="24"/>
          <w:szCs w:val="24"/>
          <w:lang w:val="hy-AM"/>
        </w:rPr>
        <w:t>հրաման</w:t>
      </w:r>
      <w:r w:rsidRPr="007B2951">
        <w:rPr>
          <w:rFonts w:ascii="GHEA Grapalat" w:hAnsi="GHEA Grapalat"/>
          <w:i/>
          <w:sz w:val="24"/>
          <w:szCs w:val="24"/>
          <w:lang w:val="hy-AM"/>
        </w:rPr>
        <w:t>ի, ինչպես նաև</w:t>
      </w:r>
      <w:r w:rsidRPr="006D1D58">
        <w:rPr>
          <w:rFonts w:ascii="GHEA Grapalat" w:hAnsi="GHEA Grapalat"/>
          <w:i/>
          <w:sz w:val="24"/>
          <w:szCs w:val="24"/>
          <w:lang w:val="hy-AM"/>
        </w:rPr>
        <w:t xml:space="preserve"> ՀՀ առ</w:t>
      </w:r>
      <w:r w:rsidRPr="007B2951">
        <w:rPr>
          <w:rFonts w:ascii="GHEA Grapalat" w:hAnsi="GHEA Grapalat"/>
          <w:i/>
          <w:sz w:val="24"/>
          <w:szCs w:val="24"/>
          <w:lang w:val="hy-AM"/>
        </w:rPr>
        <w:t>ո</w:t>
      </w:r>
      <w:r w:rsidRPr="006D1D58">
        <w:rPr>
          <w:rFonts w:ascii="GHEA Grapalat" w:hAnsi="GHEA Grapalat"/>
          <w:i/>
          <w:sz w:val="24"/>
          <w:szCs w:val="24"/>
          <w:lang w:val="hy-AM"/>
        </w:rPr>
        <w:t>ղջապահության նախարարի 28.06.2023թ. «</w:t>
      </w:r>
      <w:r w:rsidRPr="007B2951"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  <w:t>2023 թվականին պետական պատվերի շրջանակներում</w:t>
      </w:r>
      <w:r w:rsidRPr="007B2951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ծառայություններ մատուցող բժշկական կազմակերպությունների կողմից կատարված աշխատանքների ընդունման </w:t>
      </w:r>
      <w:r w:rsidRPr="006D1D58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և</w:t>
      </w:r>
      <w:r w:rsidRPr="007B2951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ֆինանսավորման համամասնություններում փոփոխություններ կատարելու մասին</w:t>
      </w:r>
      <w:r w:rsidRPr="006D1D58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»</w:t>
      </w:r>
      <w:r w:rsidRPr="006D1D58">
        <w:rPr>
          <w:rFonts w:ascii="GHEA Grapalat" w:hAnsi="GHEA Grapalat"/>
          <w:i/>
          <w:sz w:val="24"/>
          <w:szCs w:val="24"/>
          <w:lang w:val="hy-AM"/>
        </w:rPr>
        <w:t xml:space="preserve"> թիվ 3223-Ա հրամանի հավելված 1-ի </w:t>
      </w:r>
      <w:r w:rsidRPr="007B2951">
        <w:rPr>
          <w:rFonts w:ascii="GHEA Grapalat" w:hAnsi="GHEA Grapalat"/>
          <w:i/>
          <w:sz w:val="24"/>
          <w:szCs w:val="24"/>
          <w:lang w:val="hy-AM"/>
        </w:rPr>
        <w:t>պահանջների նկատմամբ,</w:t>
      </w:r>
      <w:r w:rsidRPr="007B2951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7B2951">
        <w:rPr>
          <w:rFonts w:ascii="GHEA Grapalat" w:hAnsi="GHEA Grapalat"/>
          <w:i/>
          <w:sz w:val="24"/>
          <w:szCs w:val="24"/>
          <w:lang w:val="hy-AM"/>
        </w:rPr>
        <w:t>մասնավորապես՝</w:t>
      </w:r>
      <w:r w:rsidRPr="006D1D58">
        <w:rPr>
          <w:rFonts w:ascii="GHEA Grapalat" w:hAnsi="GHEA Grapalat"/>
          <w:i/>
          <w:sz w:val="24"/>
          <w:szCs w:val="24"/>
          <w:lang w:val="hy-AM"/>
        </w:rPr>
        <w:t xml:space="preserve"> բժշկական</w:t>
      </w:r>
      <w:r w:rsidRPr="007B2951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6D1D58">
        <w:rPr>
          <w:rFonts w:ascii="GHEA Grapalat" w:hAnsi="GHEA Grapalat"/>
          <w:i/>
          <w:sz w:val="24"/>
          <w:szCs w:val="24"/>
          <w:lang w:val="hy-AM"/>
        </w:rPr>
        <w:t>կազմակերպությունների</w:t>
      </w:r>
      <w:r w:rsidRPr="007B2951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6D1D58">
        <w:rPr>
          <w:rFonts w:ascii="GHEA Grapalat" w:hAnsi="GHEA Grapalat"/>
          <w:i/>
          <w:sz w:val="24"/>
          <w:szCs w:val="24"/>
          <w:lang w:val="hy-AM"/>
        </w:rPr>
        <w:t>հետ</w:t>
      </w:r>
      <w:r w:rsidRPr="007B2951">
        <w:rPr>
          <w:rFonts w:ascii="GHEA Grapalat" w:hAnsi="GHEA Grapalat"/>
          <w:i/>
          <w:sz w:val="24"/>
          <w:szCs w:val="24"/>
          <w:lang w:val="hy-AM"/>
        </w:rPr>
        <w:t xml:space="preserve"> համապատասխան պայմանագրեր չկնքելու պարագայում</w:t>
      </w:r>
      <w:r w:rsidRPr="006D1D58">
        <w:rPr>
          <w:rFonts w:ascii="GHEA Grapalat" w:hAnsi="GHEA Grapalat"/>
          <w:i/>
          <w:sz w:val="24"/>
          <w:szCs w:val="24"/>
          <w:lang w:val="hy-AM"/>
        </w:rPr>
        <w:t xml:space="preserve">, կամ սահմանված կատարողականի ընդունման համամասնություները գերազանցելու դեպքում  </w:t>
      </w:r>
      <w:r w:rsidRPr="007B2951">
        <w:rPr>
          <w:rFonts w:ascii="GHEA Grapalat" w:hAnsi="GHEA Grapalat"/>
          <w:i/>
          <w:sz w:val="24"/>
          <w:szCs w:val="24"/>
          <w:lang w:val="hy-AM"/>
        </w:rPr>
        <w:t>ընդունվել են կատարողականներ</w:t>
      </w:r>
      <w:r w:rsidRPr="006D1D58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51B827E1" w14:textId="4E76683A" w:rsidR="000C6536" w:rsidRDefault="000C6536" w:rsidP="000C6536">
      <w:pPr>
        <w:pStyle w:val="ListParagraph"/>
        <w:spacing w:after="0" w:line="276" w:lineRule="auto"/>
        <w:ind w:left="0" w:firstLine="562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535655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նախարարի </w:t>
      </w:r>
      <w:r w:rsidR="00B90FEC"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2023</w:t>
      </w:r>
      <w:r w:rsidR="00B90FE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B90FEC"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="00B90FE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վականի</w:t>
      </w:r>
      <w:r w:rsidRPr="007916D0">
        <w:rPr>
          <w:rFonts w:ascii="GHEA Grapalat" w:hAnsi="GHEA Grapalat" w:cs="Sylfaen"/>
          <w:iCs/>
          <w:sz w:val="24"/>
          <w:szCs w:val="24"/>
          <w:lang w:val="hy-AM"/>
        </w:rPr>
        <w:t xml:space="preserve"> հունվարի 24-ի «Բ</w:t>
      </w:r>
      <w:r w:rsidRPr="008E7AEE">
        <w:rPr>
          <w:rFonts w:ascii="GHEA Grapalat" w:hAnsi="GHEA Grapalat" w:cs="Sylfaen"/>
          <w:iCs/>
          <w:sz w:val="24"/>
          <w:szCs w:val="24"/>
          <w:lang w:val="hy-AM"/>
        </w:rPr>
        <w:t>նակչությանը</w:t>
      </w:r>
      <w:r w:rsidRPr="008E7A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Sylfaen"/>
          <w:iCs/>
          <w:sz w:val="24"/>
          <w:szCs w:val="24"/>
          <w:lang w:val="hy-AM"/>
        </w:rPr>
        <w:t>պետության</w:t>
      </w:r>
      <w:r w:rsidRPr="008E7AEE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Sylfaen"/>
          <w:iCs/>
          <w:sz w:val="24"/>
          <w:szCs w:val="24"/>
          <w:lang w:val="hy-AM"/>
        </w:rPr>
        <w:t>կողմից</w:t>
      </w:r>
      <w:r w:rsidRPr="008E7AEE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Sylfaen"/>
          <w:iCs/>
          <w:sz w:val="24"/>
          <w:szCs w:val="24"/>
          <w:lang w:val="hy-AM"/>
        </w:rPr>
        <w:t xml:space="preserve">երաշխավորված անվճար </w:t>
      </w:r>
      <w:r w:rsidRPr="007916D0">
        <w:rPr>
          <w:rFonts w:ascii="GHEA Grapalat" w:hAnsi="GHEA Grapalat" w:cs="Sylfaen"/>
          <w:iCs/>
          <w:sz w:val="24"/>
          <w:szCs w:val="24"/>
          <w:lang w:val="hy-AM"/>
        </w:rPr>
        <w:t xml:space="preserve">և </w:t>
      </w:r>
      <w:r w:rsidRPr="008E7AEE">
        <w:rPr>
          <w:rFonts w:ascii="GHEA Grapalat" w:hAnsi="GHEA Grapalat" w:cs="Sylfaen"/>
          <w:iCs/>
          <w:sz w:val="24"/>
          <w:szCs w:val="24"/>
          <w:lang w:val="hy-AM"/>
        </w:rPr>
        <w:t>արտոնյալ պայմաններով</w:t>
      </w:r>
      <w:r w:rsidRPr="008E7AEE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Sylfaen"/>
          <w:iCs/>
          <w:sz w:val="24"/>
          <w:szCs w:val="24"/>
          <w:lang w:val="hy-AM"/>
        </w:rPr>
        <w:t>արտահիվանդանոցային,</w:t>
      </w:r>
      <w:r w:rsidRPr="008E7A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Sylfaen"/>
          <w:iCs/>
          <w:sz w:val="24"/>
          <w:szCs w:val="24"/>
          <w:lang w:val="hy-AM"/>
        </w:rPr>
        <w:t xml:space="preserve">հիվանդանոցային բժշկական օգնության </w:t>
      </w:r>
      <w:r w:rsidRPr="007916D0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8E7AEE">
        <w:rPr>
          <w:rFonts w:ascii="GHEA Grapalat" w:hAnsi="GHEA Grapalat" w:cs="Sylfaen"/>
          <w:iCs/>
          <w:sz w:val="24"/>
          <w:szCs w:val="24"/>
          <w:lang w:val="hy-AM"/>
        </w:rPr>
        <w:t xml:space="preserve"> սպասարկման, դժվարամատչելի ախտորոշիչ հետազոտությունների նորմատիվները</w:t>
      </w:r>
      <w:r w:rsidRPr="008E7AEE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7916D0">
        <w:rPr>
          <w:rFonts w:ascii="GHEA Grapalat" w:hAnsi="GHEA Grapalat" w:cs="Times Armenian"/>
          <w:iCs/>
          <w:sz w:val="24"/>
          <w:szCs w:val="24"/>
          <w:lang w:val="hy-AM"/>
        </w:rPr>
        <w:t>և</w:t>
      </w:r>
      <w:r w:rsidRPr="008E7AEE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Sylfaen"/>
          <w:iCs/>
          <w:sz w:val="24"/>
          <w:szCs w:val="24"/>
          <w:lang w:val="hy-AM"/>
        </w:rPr>
        <w:t>միջինացված</w:t>
      </w:r>
      <w:r w:rsidRPr="008E7AEE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Sylfaen"/>
          <w:iCs/>
          <w:sz w:val="24"/>
          <w:szCs w:val="24"/>
          <w:lang w:val="hy-AM"/>
        </w:rPr>
        <w:t xml:space="preserve">գները, փոխհատուցման առանձնահատկությունները </w:t>
      </w:r>
      <w:r w:rsidRPr="007916D0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8E7AEE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8E7AEE">
        <w:rPr>
          <w:rFonts w:ascii="GHEA Grapalat" w:hAnsi="GHEA Grapalat" w:cs="Times Armenian"/>
          <w:iCs/>
          <w:sz w:val="24"/>
          <w:szCs w:val="24"/>
          <w:lang w:val="hy-AM"/>
        </w:rPr>
        <w:t xml:space="preserve">բժշկական օգնության </w:t>
      </w:r>
      <w:r w:rsidRPr="007916D0">
        <w:rPr>
          <w:rFonts w:ascii="GHEA Grapalat" w:hAnsi="GHEA Grapalat" w:cs="Times Armenian"/>
          <w:iCs/>
          <w:sz w:val="24"/>
          <w:szCs w:val="24"/>
          <w:lang w:val="hy-AM"/>
        </w:rPr>
        <w:t>և</w:t>
      </w:r>
      <w:r w:rsidRPr="008E7AEE">
        <w:rPr>
          <w:rFonts w:ascii="GHEA Grapalat" w:hAnsi="GHEA Grapalat" w:cs="Times Armenian"/>
          <w:iCs/>
          <w:sz w:val="24"/>
          <w:szCs w:val="24"/>
          <w:lang w:val="hy-AM"/>
        </w:rPr>
        <w:t xml:space="preserve"> սպասարկման ծառայությունների </w:t>
      </w:r>
      <w:r w:rsidRPr="007916D0">
        <w:rPr>
          <w:rFonts w:ascii="GHEA Grapalat" w:hAnsi="GHEA Grapalat" w:cs="Times Armenian"/>
          <w:iCs/>
          <w:sz w:val="24"/>
          <w:szCs w:val="24"/>
          <w:lang w:val="hy-AM"/>
        </w:rPr>
        <w:t>և</w:t>
      </w:r>
      <w:r w:rsidRPr="008E7AEE">
        <w:rPr>
          <w:rFonts w:ascii="GHEA Grapalat" w:hAnsi="GHEA Grapalat" w:cs="Times Armenian"/>
          <w:iCs/>
          <w:sz w:val="24"/>
          <w:szCs w:val="24"/>
          <w:lang w:val="hy-AM"/>
        </w:rPr>
        <w:t xml:space="preserve"> ծածկույթների ցանկերը</w:t>
      </w:r>
      <w:r w:rsidRPr="008E7AEE">
        <w:rPr>
          <w:rFonts w:ascii="GHEA Grapalat" w:hAnsi="GHEA Grapalat" w:cs="Sylfaen"/>
          <w:iCs/>
          <w:sz w:val="24"/>
          <w:szCs w:val="24"/>
          <w:lang w:val="hy-AM"/>
        </w:rPr>
        <w:t xml:space="preserve"> հաստատելու մասին</w:t>
      </w:r>
      <w:r w:rsidRPr="007916D0">
        <w:rPr>
          <w:rFonts w:ascii="GHEA Grapalat" w:hAnsi="GHEA Grapalat" w:cs="Sylfaen"/>
          <w:iCs/>
          <w:sz w:val="24"/>
          <w:szCs w:val="24"/>
          <w:lang w:val="hy-AM"/>
        </w:rPr>
        <w:t>» թիվ 290-Լ հրամանի 3-րդ հավելվածով «Ամբուլատոր-պոլիկլինիկական բժշկական օգնության ծառայությունների</w:t>
      </w:r>
      <w:r>
        <w:rPr>
          <w:rFonts w:ascii="GHEA Grapalat" w:hAnsi="GHEA Grapalat" w:cs="Sylfaen"/>
          <w:iCs/>
          <w:sz w:val="24"/>
          <w:szCs w:val="24"/>
          <w:lang w:val="hy-AM"/>
        </w:rPr>
        <w:t xml:space="preserve">» </w:t>
      </w:r>
      <w:r w:rsidRPr="007916D0">
        <w:rPr>
          <w:rFonts w:ascii="GHEA Grapalat" w:hAnsi="GHEA Grapalat" w:cs="Sylfaen"/>
          <w:iCs/>
          <w:sz w:val="24"/>
          <w:szCs w:val="24"/>
          <w:lang w:val="hy-AM"/>
        </w:rPr>
        <w:t>համար սահմանվել են ենթամիջոցառումների</w:t>
      </w:r>
      <w:r>
        <w:rPr>
          <w:rFonts w:ascii="GHEA Grapalat" w:hAnsi="GHEA Grapalat" w:cs="Sylfaen"/>
          <w:iCs/>
          <w:sz w:val="24"/>
          <w:szCs w:val="24"/>
          <w:lang w:val="hy-AM"/>
        </w:rPr>
        <w:t xml:space="preserve"> 19</w:t>
      </w:r>
      <w:r w:rsidRPr="007916D0">
        <w:rPr>
          <w:rFonts w:ascii="GHEA Grapalat" w:hAnsi="GHEA Grapalat" w:cs="Sylfaen"/>
          <w:iCs/>
          <w:sz w:val="24"/>
          <w:szCs w:val="24"/>
          <w:lang w:val="hy-AM"/>
        </w:rPr>
        <w:t xml:space="preserve"> ծածկույթներ, որոնց համաձայն </w:t>
      </w:r>
      <w:r>
        <w:rPr>
          <w:rFonts w:ascii="GHEA Grapalat" w:hAnsi="GHEA Grapalat" w:cs="Sylfaen"/>
          <w:iCs/>
          <w:sz w:val="24"/>
          <w:szCs w:val="24"/>
          <w:lang w:val="hy-AM"/>
        </w:rPr>
        <w:t>ԲԿ-</w:t>
      </w:r>
      <w:r w:rsidRPr="007916D0">
        <w:rPr>
          <w:rFonts w:ascii="GHEA Grapalat" w:hAnsi="GHEA Grapalat" w:cs="Sylfaen"/>
          <w:iCs/>
          <w:sz w:val="24"/>
          <w:szCs w:val="24"/>
          <w:lang w:val="hy-AM"/>
        </w:rPr>
        <w:t>ների հետ կնքվել են համապատասխան պայմանագր</w:t>
      </w:r>
      <w:r>
        <w:rPr>
          <w:rFonts w:ascii="GHEA Grapalat" w:hAnsi="GHEA Grapalat" w:cs="Sylfaen"/>
          <w:iCs/>
          <w:sz w:val="24"/>
          <w:szCs w:val="24"/>
          <w:lang w:val="hy-AM"/>
        </w:rPr>
        <w:t>եր</w:t>
      </w:r>
      <w:r w:rsidRPr="007916D0">
        <w:rPr>
          <w:rFonts w:ascii="GHEA Grapalat" w:hAnsi="GHEA Grapalat" w:cs="Sylfaen"/>
          <w:iCs/>
          <w:sz w:val="24"/>
          <w:szCs w:val="24"/>
          <w:lang w:val="hy-AM"/>
        </w:rPr>
        <w:t xml:space="preserve">: </w:t>
      </w:r>
    </w:p>
    <w:p w14:paraId="20DEC75F" w14:textId="77777777" w:rsidR="000C6536" w:rsidRPr="007916D0" w:rsidRDefault="000C6536" w:rsidP="000C6536">
      <w:pPr>
        <w:pStyle w:val="ListParagraph"/>
        <w:spacing w:line="240" w:lineRule="auto"/>
        <w:ind w:left="0" w:firstLine="562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92450F">
        <w:rPr>
          <w:rFonts w:ascii="GHEA Grapalat" w:hAnsi="GHEA Grapalat" w:cs="Sylfaen"/>
          <w:iCs/>
          <w:sz w:val="24"/>
          <w:szCs w:val="24"/>
          <w:lang w:val="hy-AM"/>
        </w:rPr>
        <w:lastRenderedPageBreak/>
        <w:t>Աղյուսակ 2-</w:t>
      </w:r>
      <w:r w:rsidRPr="007916D0">
        <w:rPr>
          <w:rFonts w:ascii="GHEA Grapalat" w:hAnsi="GHEA Grapalat" w:cs="Sylfaen"/>
          <w:iCs/>
          <w:sz w:val="24"/>
          <w:szCs w:val="24"/>
          <w:lang w:val="hy-AM"/>
        </w:rPr>
        <w:t xml:space="preserve">ում ներկայացված են </w:t>
      </w:r>
      <w:r>
        <w:rPr>
          <w:rFonts w:ascii="GHEA Grapalat" w:hAnsi="GHEA Grapalat" w:cs="Sylfaen"/>
          <w:iCs/>
          <w:sz w:val="24"/>
          <w:szCs w:val="24"/>
          <w:lang w:val="hy-AM"/>
        </w:rPr>
        <w:t>ԲԿ-</w:t>
      </w:r>
      <w:r w:rsidRPr="007916D0">
        <w:rPr>
          <w:rFonts w:ascii="GHEA Grapalat" w:hAnsi="GHEA Grapalat" w:cs="Sylfaen"/>
          <w:iCs/>
          <w:sz w:val="24"/>
          <w:szCs w:val="24"/>
          <w:lang w:val="hy-AM"/>
        </w:rPr>
        <w:t xml:space="preserve">ների հետ կնքված պայմանագրերը և տարեկան կատարողականները՝ ըստ ենթամիջոցառումների (քառանիշ կոդեր): </w:t>
      </w:r>
    </w:p>
    <w:p w14:paraId="1D9338D1" w14:textId="77777777" w:rsidR="000C6536" w:rsidRPr="008E7AEE" w:rsidRDefault="000C6536" w:rsidP="000C6536">
      <w:pPr>
        <w:numPr>
          <w:ilvl w:val="1"/>
          <w:numId w:val="0"/>
        </w:numPr>
        <w:spacing w:line="276" w:lineRule="auto"/>
        <w:ind w:firstLine="720"/>
        <w:jc w:val="right"/>
        <w:rPr>
          <w:rFonts w:ascii="GHEA Grapalat" w:hAnsi="GHEA Grapalat" w:cs="Sylfaen"/>
          <w:iCs/>
          <w:sz w:val="24"/>
          <w:szCs w:val="24"/>
          <w:lang w:val="hy-AM"/>
        </w:rPr>
      </w:pPr>
      <w:r w:rsidRPr="008E7AEE">
        <w:rPr>
          <w:rFonts w:ascii="GHEA Grapalat" w:hAnsi="GHEA Grapalat" w:cs="Sylfaen"/>
          <w:iCs/>
          <w:sz w:val="24"/>
          <w:szCs w:val="24"/>
          <w:lang w:val="hy-AM"/>
        </w:rPr>
        <w:t>Աղյուսակ 2</w:t>
      </w:r>
    </w:p>
    <w:tbl>
      <w:tblPr>
        <w:tblW w:w="9792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60"/>
        <w:gridCol w:w="486"/>
        <w:gridCol w:w="5332"/>
        <w:gridCol w:w="11"/>
        <w:gridCol w:w="1426"/>
        <w:gridCol w:w="11"/>
        <w:gridCol w:w="709"/>
        <w:gridCol w:w="11"/>
        <w:gridCol w:w="1446"/>
      </w:tblGrid>
      <w:tr w:rsidR="000C6536" w:rsidRPr="008E7AEE" w14:paraId="0B04F4AA" w14:textId="77777777" w:rsidTr="000C6536">
        <w:trPr>
          <w:trHeight w:val="112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7155" w14:textId="77777777" w:rsidR="000C6536" w:rsidRPr="008E7AEE" w:rsidRDefault="000C6536" w:rsidP="000C6536">
            <w:pPr>
              <w:spacing w:after="0" w:line="240" w:lineRule="auto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8E7AEE"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A7B1" w14:textId="4A8CC62C" w:rsidR="000C6536" w:rsidRPr="008E7AEE" w:rsidRDefault="000C6536" w:rsidP="00B90FE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E7AEE">
              <w:rPr>
                <w:rFonts w:ascii="GHEA Grapalat" w:hAnsi="GHEA Grapalat" w:cs="Calibri"/>
                <w:b/>
                <w:bCs/>
                <w:color w:val="000000"/>
                <w:szCs w:val="18"/>
              </w:rPr>
              <w:t>2023</w:t>
            </w:r>
            <w:r w:rsidR="00B90FEC">
              <w:rPr>
                <w:rFonts w:ascii="GHEA Grapalat" w:hAnsi="GHEA Grapalat" w:cs="Calibri"/>
                <w:b/>
                <w:bCs/>
                <w:color w:val="000000"/>
                <w:szCs w:val="18"/>
                <w:lang w:val="hy-AM"/>
              </w:rPr>
              <w:t xml:space="preserve"> </w:t>
            </w:r>
            <w:r w:rsidRPr="008E7AEE">
              <w:rPr>
                <w:rFonts w:ascii="GHEA Grapalat" w:hAnsi="GHEA Grapalat" w:cs="Calibri"/>
                <w:b/>
                <w:bCs/>
                <w:color w:val="000000"/>
                <w:szCs w:val="18"/>
              </w:rPr>
              <w:t>թ</w:t>
            </w:r>
            <w:r w:rsidR="00B90FEC">
              <w:rPr>
                <w:rFonts w:ascii="GHEA Grapalat" w:hAnsi="GHEA Grapalat" w:cs="Calibri"/>
                <w:b/>
                <w:bCs/>
                <w:color w:val="000000"/>
                <w:szCs w:val="18"/>
                <w:lang w:val="hy-AM"/>
              </w:rPr>
              <w:t>վականի</w:t>
            </w:r>
            <w:r w:rsidRPr="008E7AEE">
              <w:rPr>
                <w:rFonts w:ascii="GHEA Grapalat" w:hAnsi="GHEA Grapalat" w:cs="Calibri"/>
                <w:b/>
                <w:bCs/>
                <w:color w:val="000000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Cs w:val="18"/>
              </w:rPr>
              <w:t>ինն</w:t>
            </w:r>
            <w:r w:rsidRPr="008E7AEE">
              <w:rPr>
                <w:rFonts w:ascii="GHEA Grapalat" w:hAnsi="GHEA Grapalat" w:cs="Calibri"/>
                <w:b/>
                <w:bCs/>
                <w:color w:val="000000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Cs w:val="18"/>
              </w:rPr>
              <w:t>ամիսներ</w:t>
            </w:r>
            <w:r w:rsidRPr="008E7AEE">
              <w:rPr>
                <w:rFonts w:ascii="GHEA Grapalat" w:hAnsi="GHEA Grapalat" w:cs="Calibri"/>
                <w:b/>
                <w:bCs/>
                <w:color w:val="000000"/>
                <w:szCs w:val="18"/>
              </w:rPr>
              <w:t xml:space="preserve">ում </w:t>
            </w:r>
            <w:r w:rsidRPr="008E7AEE">
              <w:rPr>
                <w:rFonts w:ascii="GHEA Grapalat" w:hAnsi="GHEA Grapalat" w:cs="Arial"/>
                <w:b/>
                <w:bCs/>
                <w:color w:val="000000"/>
                <w:szCs w:val="18"/>
              </w:rPr>
              <w:t>կատարված</w:t>
            </w:r>
            <w:r w:rsidRPr="008E7AEE">
              <w:rPr>
                <w:rFonts w:ascii="GHEA Grapalat" w:hAnsi="GHEA Grapalat" w:cs="Calibri"/>
                <w:b/>
                <w:bCs/>
                <w:color w:val="000000"/>
                <w:szCs w:val="18"/>
              </w:rPr>
              <w:t xml:space="preserve"> </w:t>
            </w:r>
            <w:r w:rsidRPr="008E7AEE">
              <w:rPr>
                <w:rFonts w:ascii="GHEA Grapalat" w:hAnsi="GHEA Grapalat" w:cs="Arial"/>
                <w:b/>
                <w:bCs/>
                <w:color w:val="000000"/>
                <w:szCs w:val="18"/>
              </w:rPr>
              <w:t>Ամբուլատոր</w:t>
            </w:r>
            <w:r w:rsidRPr="008E7AEE">
              <w:rPr>
                <w:rFonts w:ascii="GHEA Grapalat" w:hAnsi="GHEA Grapalat" w:cs="Calibri"/>
                <w:b/>
                <w:bCs/>
                <w:color w:val="000000"/>
                <w:szCs w:val="18"/>
              </w:rPr>
              <w:t>-</w:t>
            </w:r>
            <w:r w:rsidRPr="008E7AEE">
              <w:rPr>
                <w:rFonts w:ascii="GHEA Grapalat" w:hAnsi="GHEA Grapalat" w:cs="Arial"/>
                <w:b/>
                <w:bCs/>
                <w:color w:val="000000"/>
                <w:szCs w:val="18"/>
              </w:rPr>
              <w:t>պոլիկլինիկական</w:t>
            </w:r>
            <w:r w:rsidRPr="008E7AEE">
              <w:rPr>
                <w:rFonts w:ascii="GHEA Grapalat" w:hAnsi="GHEA Grapalat" w:cs="Calibri"/>
                <w:b/>
                <w:bCs/>
                <w:color w:val="000000"/>
                <w:szCs w:val="18"/>
              </w:rPr>
              <w:t xml:space="preserve"> </w:t>
            </w:r>
            <w:r w:rsidRPr="008E7AEE">
              <w:rPr>
                <w:rFonts w:ascii="GHEA Grapalat" w:hAnsi="GHEA Grapalat" w:cs="Arial"/>
                <w:b/>
                <w:bCs/>
                <w:color w:val="000000"/>
                <w:szCs w:val="18"/>
              </w:rPr>
              <w:t>բժշկական</w:t>
            </w:r>
            <w:r w:rsidRPr="008E7AEE">
              <w:rPr>
                <w:rFonts w:ascii="GHEA Grapalat" w:hAnsi="GHEA Grapalat" w:cs="Calibri"/>
                <w:b/>
                <w:bCs/>
                <w:color w:val="000000"/>
                <w:szCs w:val="18"/>
              </w:rPr>
              <w:t xml:space="preserve"> </w:t>
            </w:r>
            <w:r w:rsidRPr="008E7AEE">
              <w:rPr>
                <w:rFonts w:ascii="GHEA Grapalat" w:hAnsi="GHEA Grapalat" w:cs="Arial"/>
                <w:b/>
                <w:bCs/>
                <w:color w:val="000000"/>
                <w:szCs w:val="18"/>
              </w:rPr>
              <w:t>օգնության</w:t>
            </w:r>
            <w:r w:rsidRPr="008E7AEE">
              <w:rPr>
                <w:rFonts w:ascii="GHEA Grapalat" w:hAnsi="GHEA Grapalat" w:cs="Calibri"/>
                <w:b/>
                <w:bCs/>
                <w:color w:val="000000"/>
                <w:szCs w:val="18"/>
              </w:rPr>
              <w:t xml:space="preserve"> </w:t>
            </w:r>
            <w:r w:rsidRPr="008E7AEE">
              <w:rPr>
                <w:rFonts w:ascii="GHEA Grapalat" w:hAnsi="GHEA Grapalat" w:cs="Arial"/>
                <w:b/>
                <w:bCs/>
                <w:color w:val="000000"/>
                <w:szCs w:val="18"/>
              </w:rPr>
              <w:t>ծառայությունների</w:t>
            </w:r>
            <w:r w:rsidRPr="008E7AEE">
              <w:rPr>
                <w:rFonts w:ascii="GHEA Grapalat" w:hAnsi="GHEA Grapalat" w:cs="Calibri"/>
                <w:b/>
                <w:bCs/>
                <w:color w:val="000000"/>
                <w:szCs w:val="18"/>
              </w:rPr>
              <w:t xml:space="preserve"> </w:t>
            </w:r>
            <w:r w:rsidRPr="008E7AEE">
              <w:rPr>
                <w:rFonts w:ascii="GHEA Grapalat" w:hAnsi="GHEA Grapalat" w:cs="Arial"/>
                <w:b/>
                <w:bCs/>
                <w:color w:val="000000"/>
                <w:szCs w:val="18"/>
              </w:rPr>
              <w:t>ցանկ</w:t>
            </w:r>
          </w:p>
        </w:tc>
      </w:tr>
      <w:tr w:rsidR="000C6536" w:rsidRPr="008E7AEE" w14:paraId="1DB1F852" w14:textId="77777777" w:rsidTr="000C6536">
        <w:trPr>
          <w:trHeight w:val="1136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582ADC8C" w14:textId="77777777" w:rsidR="000C6536" w:rsidRPr="008E7AEE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E7AEE">
              <w:rPr>
                <w:rFonts w:ascii="GHEA Grapalat" w:hAnsi="GHEA Grapalat" w:cs="Calibri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7F5BC8F0" w14:textId="77777777" w:rsidR="000C6536" w:rsidRPr="008E7AEE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E7AEE">
              <w:rPr>
                <w:rFonts w:ascii="GHEA Grapalat" w:hAnsi="GHEA Grapalat" w:cs="Calibri"/>
                <w:color w:val="000000"/>
                <w:sz w:val="18"/>
                <w:szCs w:val="18"/>
              </w:rPr>
              <w:t>Կոդ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7F389678" w14:textId="77777777" w:rsidR="000C6536" w:rsidRPr="008E7AEE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E7AE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Ծառայություններ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38F18064" w14:textId="77777777" w:rsidR="000C6536" w:rsidRPr="008E7AEE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E7AEE">
              <w:rPr>
                <w:rFonts w:ascii="GHEA Grapalat" w:hAnsi="GHEA Grapalat" w:cs="Calibri"/>
                <w:color w:val="000000"/>
                <w:sz w:val="18"/>
                <w:szCs w:val="18"/>
              </w:rPr>
              <w:t>Պայմ գումար /հազ. դրամ/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23D74D7A" w14:textId="77777777" w:rsidR="000C6536" w:rsidRPr="008E7AEE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E7AEE">
              <w:rPr>
                <w:rFonts w:ascii="GHEA Grapalat" w:hAnsi="GHEA Grapalat" w:cs="Calibri"/>
                <w:color w:val="000000"/>
                <w:sz w:val="18"/>
                <w:szCs w:val="18"/>
              </w:rPr>
              <w:t>ԲԿ-ների քանակ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15C4104C" w14:textId="312D8127" w:rsidR="000C6536" w:rsidRPr="008E7AEE" w:rsidRDefault="000C6536" w:rsidP="0004631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E7AEE">
              <w:rPr>
                <w:rFonts w:ascii="GHEA Grapalat" w:hAnsi="GHEA Grapalat" w:cs="Calibri"/>
                <w:color w:val="000000"/>
                <w:sz w:val="18"/>
                <w:szCs w:val="18"/>
              </w:rPr>
              <w:t>Կատարողական 01.01.23- 30.0</w:t>
            </w:r>
            <w:r w:rsidR="0004631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</w:t>
            </w:r>
            <w:r w:rsidRPr="008E7A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.23թ.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  </w:t>
            </w:r>
            <w:r w:rsidRPr="008E7AE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/հազ. դրամ/</w:t>
            </w:r>
          </w:p>
        </w:tc>
      </w:tr>
      <w:tr w:rsidR="000C6536" w:rsidRPr="008E7AEE" w14:paraId="30ED4887" w14:textId="77777777" w:rsidTr="000C6536">
        <w:trPr>
          <w:trHeight w:val="404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F902AEB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8CB5DFF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1201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CE1FDAA" w14:textId="77777777" w:rsidR="000C6536" w:rsidRPr="00535655" w:rsidRDefault="000C6536" w:rsidP="000C6536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Առողջության առաջնային պահպանման ծառայություններ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4CD5087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20,871,103.7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39728DB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9071CEB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15,645,886.3</w:t>
            </w:r>
          </w:p>
        </w:tc>
      </w:tr>
      <w:tr w:rsidR="000C6536" w:rsidRPr="008E7AEE" w14:paraId="1A88DC3A" w14:textId="77777777" w:rsidTr="000C6536">
        <w:trPr>
          <w:trHeight w:val="611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1A041EC3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B1CEFC4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1202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026EC47" w14:textId="77777777" w:rsidR="000C6536" w:rsidRPr="00535655" w:rsidRDefault="000C6536" w:rsidP="000C6536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Ընտանեկան բժիշկների կողմից նեղ մասնագիտացված  խորհրդատվության ուղեգրում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0430A81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288,702.5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6F6BEDE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30539D8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198,536.0</w:t>
            </w:r>
          </w:p>
        </w:tc>
      </w:tr>
      <w:tr w:rsidR="000C6536" w:rsidRPr="008E7AEE" w14:paraId="3CF1036B" w14:textId="77777777" w:rsidTr="000C6536">
        <w:trPr>
          <w:trHeight w:val="656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0F755EDC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4C4E3D5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1203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06527EA" w14:textId="77777777" w:rsidR="000C6536" w:rsidRPr="00535655" w:rsidRDefault="000C6536" w:rsidP="000C6536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Ընտանեկան բժիշկների կողմից լաբորատոր-գործիքային ախտորոշիչ հետազոտությունների ուղեգրում 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3B90510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425,505.7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C041479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39241BF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300,245.4</w:t>
            </w:r>
          </w:p>
        </w:tc>
      </w:tr>
      <w:tr w:rsidR="000C6536" w:rsidRPr="008E7AEE" w14:paraId="0E345A78" w14:textId="77777777" w:rsidTr="000C6536">
        <w:trPr>
          <w:trHeight w:val="44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051D0135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4C3FFDB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1204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E3B57D7" w14:textId="77777777" w:rsidR="000C6536" w:rsidRPr="00535655" w:rsidRDefault="000C6536" w:rsidP="000C6536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Անվճար և արտոնյալ պայմաններով տրամադրվող դեղեր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5A5A06F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1,578,913.8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E08872F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836ED25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970,242.4</w:t>
            </w:r>
          </w:p>
        </w:tc>
      </w:tr>
      <w:tr w:rsidR="000C6536" w:rsidRPr="008E7AEE" w14:paraId="30D0EA84" w14:textId="77777777" w:rsidTr="000C6536">
        <w:trPr>
          <w:trHeight w:val="283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097F5FA6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68523AA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1205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CB63215" w14:textId="77777777" w:rsidR="000C6536" w:rsidRPr="00535655" w:rsidRDefault="000C6536" w:rsidP="000C6536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Հղիների հսկողություն 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4AC3D40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805,514.9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EB69032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CC6C719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568,383.9</w:t>
            </w:r>
          </w:p>
        </w:tc>
      </w:tr>
      <w:tr w:rsidR="000C6536" w:rsidRPr="008E7AEE" w14:paraId="60CC24FF" w14:textId="77777777" w:rsidTr="000C6536">
        <w:trPr>
          <w:trHeight w:val="71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59C19B06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365238C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1206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A11A10E" w14:textId="77777777" w:rsidR="000C6536" w:rsidRPr="00535655" w:rsidRDefault="000C6536" w:rsidP="000C6536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Հղիների նախածննդյան և հետծննդյան հսկողության ընթացքում, ինչպես նաև կանանց և 15 տարեկան աղջիկների առողջական վիճակի գնահատման նպատակով կատարվող լաբորատոր-գործիքային ախտորոշիչ հետազոտություններ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15C5ED7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862,458.5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FAF4642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22717E2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622,464.8</w:t>
            </w:r>
          </w:p>
        </w:tc>
      </w:tr>
      <w:tr w:rsidR="000C6536" w:rsidRPr="008E7AEE" w14:paraId="7FCAC483" w14:textId="77777777" w:rsidTr="000C6536">
        <w:trPr>
          <w:trHeight w:val="70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2B43A0F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72408C0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1207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C70632D" w14:textId="77777777" w:rsidR="000C6536" w:rsidRPr="00535655" w:rsidRDefault="000C6536" w:rsidP="000C6536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Զորակոչային և նախազորակոչային տարիքի անձանց արտահիվանդանոցային փորձաքննություն 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E997C61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693,962.5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1457693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0E29715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529,984.0</w:t>
            </w:r>
          </w:p>
        </w:tc>
      </w:tr>
      <w:tr w:rsidR="000C6536" w:rsidRPr="008E7AEE" w14:paraId="427479B0" w14:textId="77777777" w:rsidTr="000C6536">
        <w:trPr>
          <w:trHeight w:val="431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20E1C529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10557B35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1217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A645468" w14:textId="77777777" w:rsidR="000C6536" w:rsidRPr="00535655" w:rsidRDefault="000C6536" w:rsidP="000C6536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Պալիատիվ բժշկական օգնություն և սպասարկում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606DD71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104,447.0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06A12B7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05CC814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73,392.0</w:t>
            </w:r>
          </w:p>
        </w:tc>
      </w:tr>
      <w:tr w:rsidR="000C6536" w:rsidRPr="008E7AEE" w14:paraId="1AC63A3C" w14:textId="77777777" w:rsidTr="000C6536">
        <w:trPr>
          <w:trHeight w:val="482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096D274A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88E6E6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1218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E0ED50F" w14:textId="77777777" w:rsidR="000C6536" w:rsidRPr="00535655" w:rsidRDefault="000C6536" w:rsidP="000C6536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ԱԱՊ բժշկի գործունեությունը գնահատող ցուցանիշներ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A104935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550,772.7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DD56F44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01A4497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472,563.6</w:t>
            </w:r>
          </w:p>
        </w:tc>
      </w:tr>
      <w:tr w:rsidR="000C6536" w:rsidRPr="008E7AEE" w14:paraId="38C23251" w14:textId="77777777" w:rsidTr="000C6536">
        <w:trPr>
          <w:trHeight w:val="629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1B4E06C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31253CB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1219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25744F" w14:textId="77777777" w:rsidR="000C6536" w:rsidRPr="00535655" w:rsidRDefault="000C6536" w:rsidP="000C6536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Հեպատիտ Ց-ի ախտորոշման և բուժման ծրագրի շրջանակներում իրականացվող հետազոտություններ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EB9AD9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6,000.0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A02763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413DAEA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2,130.0</w:t>
            </w:r>
          </w:p>
        </w:tc>
      </w:tr>
      <w:tr w:rsidR="000C6536" w:rsidRPr="008E7AEE" w14:paraId="14D8E8C2" w14:textId="77777777" w:rsidTr="000C6536">
        <w:trPr>
          <w:trHeight w:val="644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0D110D7E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23F59DC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1220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3674AE1" w14:textId="77777777" w:rsidR="000C6536" w:rsidRPr="00535655" w:rsidRDefault="000C6536" w:rsidP="000C6536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Ընտանեկան բժիշկ. կողմից տնային կանչեր աշխատաժամից դուրս` շտապօգ. մեքենայով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CB05A2E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20,369.7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805248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9E15725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13,419.6</w:t>
            </w:r>
          </w:p>
        </w:tc>
      </w:tr>
      <w:tr w:rsidR="000C6536" w:rsidRPr="008E7AEE" w14:paraId="21995176" w14:textId="77777777" w:rsidTr="000C6536">
        <w:trPr>
          <w:trHeight w:val="716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6066046F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4C50BBD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1221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6601D56" w14:textId="77777777" w:rsidR="000C6536" w:rsidRPr="00535655" w:rsidRDefault="000C6536" w:rsidP="000C6536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Բուժքույրերի կողմից երեխաների բժշկական օգնություն և սպասարկում դպրոցներում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52579D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834,650.9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F8070A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332DEC8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631,068.8</w:t>
            </w:r>
          </w:p>
        </w:tc>
      </w:tr>
      <w:tr w:rsidR="000C6536" w:rsidRPr="008E7AEE" w14:paraId="3CE20E21" w14:textId="77777777" w:rsidTr="000C6536">
        <w:trPr>
          <w:trHeight w:val="61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11D6D531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9BD6A8D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1222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2AD9470" w14:textId="77777777" w:rsidR="000C6536" w:rsidRPr="00535655" w:rsidRDefault="000C6536" w:rsidP="000C6536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Բուժքույրերի կողմից իրականացվող բժշկական օգնություն ԲՄԿ-ներում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247837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797,472.0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247C44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4C035EF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594,575.6</w:t>
            </w:r>
          </w:p>
        </w:tc>
      </w:tr>
      <w:tr w:rsidR="000C6536" w:rsidRPr="008E7AEE" w14:paraId="7F5CB0FA" w14:textId="77777777" w:rsidTr="000C6536">
        <w:trPr>
          <w:trHeight w:val="716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744EEF1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A8F5D0E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1224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8F1C332" w14:textId="77777777" w:rsidR="000C6536" w:rsidRPr="00535655" w:rsidRDefault="000C6536" w:rsidP="000C6536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Այլ, մյուս խմբերում չընդգրկված տիպի բժշկական օգնություն և սպասարկում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DDA1839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56,515.1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E0325A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DF872E6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35,380.3</w:t>
            </w:r>
          </w:p>
        </w:tc>
      </w:tr>
      <w:tr w:rsidR="000C6536" w:rsidRPr="008E7AEE" w14:paraId="50C31649" w14:textId="77777777" w:rsidTr="000C6536">
        <w:trPr>
          <w:trHeight w:val="518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21FE5557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51CC173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1227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B362043" w14:textId="77777777" w:rsidR="000C6536" w:rsidRPr="00535655" w:rsidRDefault="000C6536" w:rsidP="000C6536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Հղիների նախածննդյան հսկողութան լրացուցիչ հետազոտությունների փաթեթ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8068C1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23,520.0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73F99B8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DF8E701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17,039.5</w:t>
            </w:r>
          </w:p>
        </w:tc>
      </w:tr>
      <w:tr w:rsidR="000C6536" w:rsidRPr="008E7AEE" w14:paraId="1CE16BC5" w14:textId="77777777" w:rsidTr="000C6536">
        <w:trPr>
          <w:trHeight w:val="608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73AD159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67E3393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bCs/>
                <w:color w:val="000000"/>
                <w:sz w:val="16"/>
                <w:szCs w:val="20"/>
              </w:rPr>
              <w:t>1228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28D6BFD" w14:textId="77777777" w:rsidR="000C6536" w:rsidRPr="00535655" w:rsidRDefault="000C6536" w:rsidP="000C6536">
            <w:pPr>
              <w:spacing w:after="0"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Մինչամուսնական խորհրդատվության և    հետազոտությունների փաթեթ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6749DBB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_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D3DA17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_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4625EF4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461.6</w:t>
            </w:r>
          </w:p>
        </w:tc>
      </w:tr>
      <w:tr w:rsidR="000C6536" w:rsidRPr="008E7AEE" w14:paraId="32686F98" w14:textId="77777777" w:rsidTr="000C6536">
        <w:trPr>
          <w:trHeight w:val="619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0EF026BB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E0A9652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1232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7359F14" w14:textId="77777777" w:rsidR="000C6536" w:rsidRPr="00535655" w:rsidRDefault="000C6536" w:rsidP="000C65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Ըստ գործունեության ցուցանիշների խրախուսական վարձատրման ֆոնդ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F24B38F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1,786,510.0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E094101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40F84DB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695,484.4</w:t>
            </w:r>
          </w:p>
        </w:tc>
      </w:tr>
      <w:tr w:rsidR="000C6536" w:rsidRPr="008E7AEE" w14:paraId="20D270FC" w14:textId="77777777" w:rsidTr="000C6536">
        <w:trPr>
          <w:trHeight w:val="557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B8DF03C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F461BB8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1233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FA2274C" w14:textId="77777777" w:rsidR="000C6536" w:rsidRPr="00535655" w:rsidRDefault="000C6536" w:rsidP="000C653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Քրեակատարողական հիմնարկներում պահվող անձանց բժշկական օգնության ծառայություններ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ACA9D6D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_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A061A2B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_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726A69B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_</w:t>
            </w:r>
          </w:p>
        </w:tc>
      </w:tr>
      <w:tr w:rsidR="000C6536" w:rsidRPr="008E7AEE" w14:paraId="063D473D" w14:textId="77777777" w:rsidTr="000C6536">
        <w:trPr>
          <w:trHeight w:val="5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44543F2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35655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04C70EF" w14:textId="77777777" w:rsidR="000C6536" w:rsidRPr="00535655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16"/>
                <w:szCs w:val="20"/>
              </w:rPr>
              <w:t>5222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F954861" w14:textId="77777777" w:rsidR="000C6536" w:rsidRPr="00535655" w:rsidRDefault="000C6536" w:rsidP="000C6536">
            <w:pPr>
              <w:spacing w:after="0" w:line="240" w:lineRule="auto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535655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Հիվանդությունների կանխարգելում և վերահսկում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D069CFD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111,241.5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1C1512E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0541F31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522724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79,219.4</w:t>
            </w:r>
          </w:p>
        </w:tc>
      </w:tr>
      <w:tr w:rsidR="000C6536" w:rsidRPr="008E7AEE" w14:paraId="3D956992" w14:textId="77777777" w:rsidTr="000C6536">
        <w:trPr>
          <w:trHeight w:val="353"/>
          <w:jc w:val="center"/>
        </w:trPr>
        <w:tc>
          <w:tcPr>
            <w:tcW w:w="6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7E2979E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52272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ADF8BE6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227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29,817,660.5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D06C800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52272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83392DA" w14:textId="77777777" w:rsidR="000C6536" w:rsidRPr="00522724" w:rsidRDefault="000C6536" w:rsidP="000C6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2272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21,450,477.4</w:t>
            </w:r>
          </w:p>
        </w:tc>
      </w:tr>
    </w:tbl>
    <w:p w14:paraId="27FFDE9B" w14:textId="12DA7FAA" w:rsidR="000C6536" w:rsidRPr="004A503D" w:rsidRDefault="000C6536" w:rsidP="000C6536">
      <w:pPr>
        <w:numPr>
          <w:ilvl w:val="1"/>
          <w:numId w:val="0"/>
        </w:numPr>
        <w:spacing w:before="240"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E7AEE">
        <w:rPr>
          <w:rFonts w:ascii="GHEA Grapalat" w:hAnsi="GHEA Grapalat"/>
          <w:sz w:val="24"/>
          <w:szCs w:val="24"/>
        </w:rPr>
        <w:t xml:space="preserve">Հաշվեքննության ընթացքում ուսումնասիրվել է </w:t>
      </w:r>
      <w:r>
        <w:rPr>
          <w:rFonts w:ascii="GHEA Grapalat" w:hAnsi="GHEA Grapalat"/>
          <w:sz w:val="24"/>
          <w:szCs w:val="24"/>
          <w:lang w:val="hy-AM"/>
        </w:rPr>
        <w:t>ԲԿ-</w:t>
      </w:r>
      <w:r w:rsidRPr="008E7AEE">
        <w:rPr>
          <w:rFonts w:ascii="GHEA Grapalat" w:hAnsi="GHEA Grapalat"/>
          <w:sz w:val="24"/>
          <w:szCs w:val="24"/>
        </w:rPr>
        <w:t>ների կողմից էլեկտրոնային առողջապահական «Ա</w:t>
      </w:r>
      <w:r w:rsidR="001C6D70" w:rsidRPr="008E7AEE">
        <w:rPr>
          <w:rFonts w:ascii="GHEA Grapalat" w:hAnsi="GHEA Grapalat"/>
          <w:sz w:val="24"/>
          <w:szCs w:val="24"/>
        </w:rPr>
        <w:t>ՐՄԵԴ</w:t>
      </w:r>
      <w:r w:rsidRPr="008E7AEE">
        <w:rPr>
          <w:rFonts w:ascii="GHEA Grapalat" w:hAnsi="GHEA Grapalat"/>
          <w:sz w:val="24"/>
          <w:szCs w:val="24"/>
        </w:rPr>
        <w:t>» համակարգ ներբեռնված (ՊԱԳ-ի կողմից հաստատված)՝</w:t>
      </w:r>
      <w:r>
        <w:rPr>
          <w:rFonts w:ascii="GHEA Grapalat" w:hAnsi="GHEA Grapalat"/>
          <w:sz w:val="24"/>
          <w:szCs w:val="24"/>
        </w:rPr>
        <w:t xml:space="preserve"> </w:t>
      </w:r>
      <w:r w:rsidRPr="008E7AEE">
        <w:rPr>
          <w:rFonts w:ascii="GHEA Grapalat" w:hAnsi="GHEA Grapalat"/>
          <w:sz w:val="24"/>
          <w:szCs w:val="24"/>
        </w:rPr>
        <w:t>կատարված աշխատանքների մասին հաշվետվություններ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8E7AEE">
        <w:rPr>
          <w:rFonts w:ascii="GHEA Grapalat" w:hAnsi="GHEA Grapalat"/>
          <w:sz w:val="24"/>
          <w:szCs w:val="24"/>
        </w:rPr>
        <w:t xml:space="preserve">՝ ըստ </w:t>
      </w:r>
      <w:r w:rsidRPr="00AB7786">
        <w:rPr>
          <w:rFonts w:ascii="GHEA Grapalat" w:hAnsi="GHEA Grapalat"/>
          <w:sz w:val="24"/>
          <w:szCs w:val="24"/>
        </w:rPr>
        <w:t>քառանիշ կոդերի (HP-008, HP-011),</w:t>
      </w:r>
      <w:r w:rsidRPr="008E7AEE">
        <w:rPr>
          <w:rFonts w:ascii="GHEA Grapalat" w:hAnsi="GHEA Grapalat"/>
          <w:sz w:val="24"/>
          <w:szCs w:val="24"/>
        </w:rPr>
        <w:t xml:space="preserve"> որոնք համադրվել են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8E7AEE">
        <w:rPr>
          <w:rFonts w:ascii="GHEA Grapalat" w:hAnsi="GHEA Grapalat"/>
          <w:sz w:val="24"/>
          <w:szCs w:val="24"/>
        </w:rPr>
        <w:t>ախարար</w:t>
      </w:r>
      <w:r w:rsidRPr="00AB7786">
        <w:rPr>
          <w:rFonts w:ascii="GHEA Grapalat" w:hAnsi="GHEA Grapalat"/>
          <w:color w:val="000000" w:themeColor="text1"/>
          <w:sz w:val="24"/>
          <w:szCs w:val="24"/>
        </w:rPr>
        <w:t xml:space="preserve">ի </w:t>
      </w:r>
      <w:r w:rsidRPr="00AB7786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AB7786">
        <w:rPr>
          <w:rFonts w:ascii="GHEA Grapalat" w:hAnsi="GHEA Grapalat"/>
          <w:color w:val="000000" w:themeColor="text1"/>
          <w:sz w:val="24"/>
          <w:szCs w:val="24"/>
        </w:rPr>
        <w:t>3</w:t>
      </w:r>
      <w:r w:rsidRPr="008E7AEE">
        <w:rPr>
          <w:rFonts w:ascii="GHEA Grapalat" w:hAnsi="GHEA Grapalat"/>
          <w:color w:val="000000" w:themeColor="text1"/>
          <w:sz w:val="24"/>
          <w:szCs w:val="24"/>
          <w:lang w:val="hy-AM"/>
        </w:rPr>
        <w:t>.01.2023թ. թիվ 2</w:t>
      </w:r>
      <w:r w:rsidRPr="008E7AEE">
        <w:rPr>
          <w:rFonts w:ascii="GHEA Grapalat" w:hAnsi="GHEA Grapalat"/>
          <w:color w:val="000000" w:themeColor="text1"/>
          <w:sz w:val="24"/>
          <w:szCs w:val="24"/>
        </w:rPr>
        <w:t>63</w:t>
      </w:r>
      <w:r w:rsidRPr="008E7AEE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AB77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 </w:t>
      </w:r>
      <w:r w:rsidRPr="00AB7786">
        <w:rPr>
          <w:rFonts w:ascii="GHEA Grapalat" w:hAnsi="GHEA Grapalat"/>
          <w:color w:val="000000" w:themeColor="text1"/>
          <w:sz w:val="24"/>
          <w:szCs w:val="24"/>
        </w:rPr>
        <w:t>(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Նախարարի</w:t>
      </w:r>
      <w:r w:rsidRPr="00AB778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</w:rPr>
        <w:t>13</w:t>
      </w:r>
      <w:r w:rsidRPr="00AB7786">
        <w:rPr>
          <w:rFonts w:ascii="GHEA Grapalat" w:hAnsi="GHEA Grapalat"/>
          <w:color w:val="000000" w:themeColor="text1"/>
          <w:sz w:val="24"/>
          <w:szCs w:val="24"/>
        </w:rPr>
        <w:t>.0</w:t>
      </w:r>
      <w:r>
        <w:rPr>
          <w:rFonts w:ascii="GHEA Grapalat" w:hAnsi="GHEA Grapalat"/>
          <w:color w:val="000000" w:themeColor="text1"/>
          <w:sz w:val="24"/>
          <w:szCs w:val="24"/>
        </w:rPr>
        <w:t>9</w:t>
      </w:r>
      <w:r w:rsidRPr="00AB7786">
        <w:rPr>
          <w:rFonts w:ascii="GHEA Grapalat" w:hAnsi="GHEA Grapalat"/>
          <w:color w:val="000000" w:themeColor="text1"/>
          <w:sz w:val="24"/>
          <w:szCs w:val="24"/>
        </w:rPr>
        <w:t xml:space="preserve">.23թ. թիվ </w:t>
      </w:r>
      <w:r>
        <w:rPr>
          <w:rFonts w:ascii="GHEA Grapalat" w:hAnsi="GHEA Grapalat"/>
          <w:color w:val="000000" w:themeColor="text1"/>
          <w:sz w:val="24"/>
          <w:szCs w:val="24"/>
        </w:rPr>
        <w:t>4360</w:t>
      </w:r>
      <w:r w:rsidRPr="00AB7786">
        <w:rPr>
          <w:rFonts w:ascii="GHEA Grapalat" w:hAnsi="GHEA Grapalat"/>
          <w:color w:val="000000" w:themeColor="text1"/>
          <w:sz w:val="24"/>
          <w:szCs w:val="24"/>
        </w:rPr>
        <w:t>-Լ հրաման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ով փոփոխված</w:t>
      </w:r>
      <w:r w:rsidRPr="00AB7786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AB77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B7786">
        <w:rPr>
          <w:rFonts w:ascii="GHEA Grapalat" w:hAnsi="GHEA Grapalat"/>
          <w:sz w:val="24"/>
          <w:szCs w:val="24"/>
        </w:rPr>
        <w:t>հրամանի հավելված 1-ով սահմանված պայմանագրային գումարների</w:t>
      </w:r>
      <w:r>
        <w:rPr>
          <w:rFonts w:ascii="GHEA Grapalat" w:hAnsi="GHEA Grapalat"/>
          <w:sz w:val="24"/>
          <w:szCs w:val="24"/>
        </w:rPr>
        <w:t xml:space="preserve"> և 28.06.2023թ. թիվ 3223-Ա հրամանի հավելված 1-ով</w:t>
      </w:r>
      <w:r w:rsidRPr="00AB778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 բ</w:t>
      </w:r>
      <w:r w:rsidRPr="00414E74">
        <w:rPr>
          <w:rFonts w:ascii="GHEA Grapalat" w:hAnsi="GHEA Grapalat"/>
          <w:sz w:val="24"/>
          <w:szCs w:val="24"/>
        </w:rPr>
        <w:t>ուժհաստատությունների կատարողականի ընդունման ամսական համամասնություններ</w:t>
      </w:r>
      <w:r>
        <w:rPr>
          <w:rFonts w:ascii="GHEA Grapalat" w:hAnsi="GHEA Grapalat"/>
          <w:sz w:val="24"/>
          <w:szCs w:val="24"/>
        </w:rPr>
        <w:t xml:space="preserve">ի </w:t>
      </w:r>
      <w:r w:rsidRPr="00AB7786">
        <w:rPr>
          <w:rFonts w:ascii="GHEA Grapalat" w:hAnsi="GHEA Grapalat"/>
          <w:sz w:val="24"/>
          <w:szCs w:val="24"/>
        </w:rPr>
        <w:t xml:space="preserve">հետ: </w:t>
      </w:r>
      <w:r w:rsidR="0092195C">
        <w:rPr>
          <w:rFonts w:ascii="GHEA Grapalat" w:hAnsi="GHEA Grapalat"/>
          <w:sz w:val="24"/>
          <w:szCs w:val="24"/>
        </w:rPr>
        <w:t>Արդյունքում</w:t>
      </w:r>
      <w:r w:rsidRPr="00071A51">
        <w:rPr>
          <w:rFonts w:ascii="GHEA Grapalat" w:hAnsi="GHEA Grapalat"/>
          <w:sz w:val="24"/>
          <w:szCs w:val="24"/>
        </w:rPr>
        <w:t xml:space="preserve"> պարզվել է, որ </w:t>
      </w:r>
      <w:r w:rsidRPr="00071A51">
        <w:rPr>
          <w:rFonts w:ascii="GHEA Grapalat" w:hAnsi="GHEA Grapalat"/>
          <w:sz w:val="24"/>
          <w:szCs w:val="24"/>
          <w:lang w:val="hy-AM"/>
        </w:rPr>
        <w:t>ԲԿ-</w:t>
      </w:r>
      <w:r w:rsidRPr="00071A51">
        <w:rPr>
          <w:rFonts w:ascii="GHEA Grapalat" w:hAnsi="GHEA Grapalat"/>
          <w:sz w:val="24"/>
          <w:szCs w:val="24"/>
        </w:rPr>
        <w:t>ների կողմից քառանիշ ենթամիջոցառումներով ներկայաց</w:t>
      </w:r>
      <w:r>
        <w:rPr>
          <w:rFonts w:ascii="GHEA Grapalat" w:hAnsi="GHEA Grapalat"/>
          <w:sz w:val="24"/>
          <w:szCs w:val="24"/>
        </w:rPr>
        <w:t>վե</w:t>
      </w:r>
      <w:r w:rsidRPr="00071A51">
        <w:rPr>
          <w:rFonts w:ascii="GHEA Grapalat" w:hAnsi="GHEA Grapalat"/>
          <w:sz w:val="24"/>
          <w:szCs w:val="24"/>
        </w:rPr>
        <w:t>լ են հաշվետվություններ</w:t>
      </w:r>
      <w:r>
        <w:rPr>
          <w:rFonts w:ascii="GHEA Grapalat" w:hAnsi="GHEA Grapalat"/>
          <w:sz w:val="24"/>
          <w:szCs w:val="24"/>
        </w:rPr>
        <w:t xml:space="preserve"> </w:t>
      </w:r>
      <w:r w:rsidRPr="00071A51">
        <w:rPr>
          <w:rFonts w:ascii="GHEA Grapalat" w:hAnsi="GHEA Grapalat"/>
          <w:sz w:val="24"/>
          <w:szCs w:val="24"/>
        </w:rPr>
        <w:t>(</w:t>
      </w:r>
      <w:r w:rsidRPr="00071A51">
        <w:rPr>
          <w:rFonts w:ascii="GHEA Grapalat" w:hAnsi="GHEA Grapalat" w:cs="Sylfaen"/>
          <w:sz w:val="24"/>
          <w:szCs w:val="24"/>
          <w:lang w:val="hy-AM"/>
        </w:rPr>
        <w:t>ՊԱԳ-</w:t>
      </w:r>
      <w:r w:rsidRPr="00071A51">
        <w:rPr>
          <w:rFonts w:ascii="GHEA Grapalat" w:hAnsi="GHEA Grapalat" w:cs="Sylfaen"/>
          <w:sz w:val="24"/>
          <w:szCs w:val="24"/>
          <w:lang w:val="en-GB"/>
        </w:rPr>
        <w:t>ի</w:t>
      </w:r>
      <w:r w:rsidRPr="00071A51">
        <w:rPr>
          <w:rFonts w:ascii="GHEA Grapalat" w:hAnsi="GHEA Grapalat"/>
          <w:sz w:val="24"/>
          <w:szCs w:val="24"/>
          <w:lang w:val="hy-AM"/>
        </w:rPr>
        <w:t xml:space="preserve"> կողմից </w:t>
      </w:r>
      <w:r w:rsidRPr="00071A51">
        <w:rPr>
          <w:rFonts w:ascii="GHEA Grapalat" w:hAnsi="GHEA Grapalat"/>
          <w:sz w:val="24"/>
          <w:szCs w:val="24"/>
        </w:rPr>
        <w:t xml:space="preserve">ընդունված), որոնց կատարողականները գերազանցել են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071A51">
        <w:rPr>
          <w:rFonts w:ascii="GHEA Grapalat" w:hAnsi="GHEA Grapalat"/>
          <w:sz w:val="24"/>
          <w:szCs w:val="24"/>
        </w:rPr>
        <w:t>ախարարի հրամանով սահմանված կատարողականի ընդունման ամսական համամասնությունը՝ 6,492.4 հազ. դրամի չափով</w:t>
      </w:r>
      <w:r w:rsidRPr="00A632E1">
        <w:rPr>
          <w:rFonts w:ascii="GHEA Grapalat" w:hAnsi="GHEA Grapalat"/>
          <w:sz w:val="24"/>
          <w:szCs w:val="24"/>
        </w:rPr>
        <w:t>,</w:t>
      </w:r>
      <w:r w:rsidRPr="00071A51">
        <w:rPr>
          <w:rFonts w:ascii="GHEA Grapalat" w:hAnsi="GHEA Grapalat"/>
          <w:sz w:val="24"/>
          <w:szCs w:val="24"/>
        </w:rPr>
        <w:t xml:space="preserve"> որից 2,059.8 հազ. դրամի հաշվետվությունների դեպքում, առողջապահության նախարարի համապատասխան հրամաններով գումարներ չեն նախատեսվել և </w:t>
      </w:r>
      <w:r w:rsidRPr="00071A51">
        <w:rPr>
          <w:rFonts w:ascii="GHEA Grapalat" w:hAnsi="GHEA Grapalat"/>
          <w:sz w:val="24"/>
          <w:szCs w:val="24"/>
          <w:lang w:val="hy-AM"/>
        </w:rPr>
        <w:t>ԲԿ-</w:t>
      </w:r>
      <w:r w:rsidRPr="00071A51">
        <w:rPr>
          <w:rFonts w:ascii="GHEA Grapalat" w:hAnsi="GHEA Grapalat"/>
          <w:sz w:val="24"/>
          <w:szCs w:val="24"/>
        </w:rPr>
        <w:t>ների հետ պայմանագրեր չեն կնքվել</w:t>
      </w:r>
      <w:r>
        <w:rPr>
          <w:rStyle w:val="FootnoteReference"/>
          <w:rFonts w:ascii="GHEA Grapalat" w:hAnsi="GHEA Grapalat"/>
          <w:sz w:val="24"/>
          <w:szCs w:val="24"/>
        </w:rPr>
        <w:footnoteReference w:id="1"/>
      </w:r>
      <w:r w:rsidRPr="00071A51">
        <w:rPr>
          <w:rFonts w:ascii="GHEA Grapalat" w:hAnsi="GHEA Grapalat"/>
          <w:sz w:val="24"/>
          <w:szCs w:val="24"/>
        </w:rPr>
        <w:t xml:space="preserve"> (կնքված պայմանագրերում նշված </w:t>
      </w:r>
      <w:r w:rsidRPr="000544CC">
        <w:rPr>
          <w:rFonts w:ascii="GHEA Grapalat" w:hAnsi="GHEA Grapalat"/>
          <w:sz w:val="24"/>
          <w:szCs w:val="24"/>
        </w:rPr>
        <w:t>քառանիշ կոդերով սահմանված ենթամիջոցառումների համար գումարներ չեն սահմանվել</w:t>
      </w:r>
      <w:r w:rsidR="00534F57">
        <w:rPr>
          <w:rFonts w:ascii="GHEA Grapalat" w:hAnsi="GHEA Grapalat"/>
          <w:sz w:val="24"/>
          <w:szCs w:val="24"/>
        </w:rPr>
        <w:t>)</w:t>
      </w:r>
      <w:r w:rsidRPr="00A632E1">
        <w:rPr>
          <w:rFonts w:ascii="GHEA Grapalat" w:hAnsi="GHEA Grapalat"/>
          <w:sz w:val="24"/>
          <w:szCs w:val="24"/>
        </w:rPr>
        <w:t>:</w:t>
      </w:r>
      <w:r w:rsidRPr="00071A51">
        <w:rPr>
          <w:rFonts w:ascii="GHEA Grapalat" w:hAnsi="GHEA Grapalat"/>
          <w:sz w:val="24"/>
          <w:szCs w:val="24"/>
        </w:rPr>
        <w:t xml:space="preserve"> </w:t>
      </w:r>
    </w:p>
    <w:p w14:paraId="1E0BAE9C" w14:textId="7AC8C5ED" w:rsidR="000C6536" w:rsidRPr="00046314" w:rsidRDefault="00046314" w:rsidP="0038179F">
      <w:pPr>
        <w:pStyle w:val="ListParagraph"/>
        <w:numPr>
          <w:ilvl w:val="0"/>
          <w:numId w:val="15"/>
        </w:numPr>
        <w:spacing w:after="0" w:line="276" w:lineRule="auto"/>
        <w:ind w:left="567" w:hanging="567"/>
        <w:jc w:val="both"/>
        <w:rPr>
          <w:rFonts w:ascii="GHEA Grapalat" w:hAnsi="GHEA Grapalat"/>
          <w:i/>
          <w:sz w:val="24"/>
          <w:szCs w:val="24"/>
        </w:rPr>
      </w:pPr>
      <w:r w:rsidRPr="00046314">
        <w:rPr>
          <w:rFonts w:ascii="GHEA Grapalat" w:hAnsi="GHEA Grapalat"/>
          <w:i/>
          <w:sz w:val="24"/>
          <w:szCs w:val="24"/>
        </w:rPr>
        <w:t xml:space="preserve">Առկա է անհամապատասխանություն ՀՀ առողջապահության նախարարի </w:t>
      </w:r>
      <w:r w:rsidRPr="00046314">
        <w:rPr>
          <w:rFonts w:ascii="GHEA Grapalat" w:hAnsi="GHEA Grapalat"/>
          <w:i/>
          <w:sz w:val="24"/>
          <w:szCs w:val="24"/>
          <w:lang w:val="hy-AM"/>
        </w:rPr>
        <w:t>2</w:t>
      </w:r>
      <w:r w:rsidRPr="00046314">
        <w:rPr>
          <w:rFonts w:ascii="GHEA Grapalat" w:hAnsi="GHEA Grapalat"/>
          <w:i/>
          <w:sz w:val="24"/>
          <w:szCs w:val="24"/>
        </w:rPr>
        <w:t>3</w:t>
      </w:r>
      <w:r w:rsidRPr="00046314">
        <w:rPr>
          <w:rFonts w:ascii="GHEA Grapalat" w:hAnsi="GHEA Grapalat"/>
          <w:i/>
          <w:sz w:val="24"/>
          <w:szCs w:val="24"/>
          <w:lang w:val="hy-AM"/>
        </w:rPr>
        <w:t>.01.</w:t>
      </w:r>
      <w:r w:rsidRPr="00046314">
        <w:rPr>
          <w:rFonts w:ascii="GHEA Grapalat" w:hAnsi="GHEA Grapalat"/>
          <w:i/>
          <w:sz w:val="24"/>
          <w:szCs w:val="24"/>
        </w:rPr>
        <w:t>20</w:t>
      </w:r>
      <w:r w:rsidRPr="00046314">
        <w:rPr>
          <w:rFonts w:ascii="GHEA Grapalat" w:hAnsi="GHEA Grapalat"/>
          <w:i/>
          <w:sz w:val="24"/>
          <w:szCs w:val="24"/>
          <w:lang w:val="hy-AM"/>
        </w:rPr>
        <w:t>2</w:t>
      </w:r>
      <w:r w:rsidRPr="00046314">
        <w:rPr>
          <w:rFonts w:ascii="GHEA Grapalat" w:hAnsi="GHEA Grapalat"/>
          <w:i/>
          <w:sz w:val="24"/>
          <w:szCs w:val="24"/>
        </w:rPr>
        <w:t>3</w:t>
      </w:r>
      <w:r w:rsidRPr="00046314">
        <w:rPr>
          <w:rFonts w:ascii="GHEA Grapalat" w:hAnsi="GHEA Grapalat"/>
          <w:i/>
          <w:sz w:val="24"/>
          <w:szCs w:val="24"/>
          <w:lang w:val="hy-AM"/>
        </w:rPr>
        <w:t xml:space="preserve">թ. </w:t>
      </w:r>
      <w:r w:rsidRPr="00046314">
        <w:rPr>
          <w:rFonts w:ascii="GHEA Grapalat" w:hAnsi="GHEA Grapalat"/>
          <w:i/>
          <w:sz w:val="24"/>
          <w:szCs w:val="24"/>
        </w:rPr>
        <w:t>թ</w:t>
      </w:r>
      <w:r w:rsidRPr="00046314">
        <w:rPr>
          <w:rFonts w:ascii="GHEA Grapalat" w:hAnsi="GHEA Grapalat"/>
          <w:i/>
          <w:sz w:val="24"/>
          <w:szCs w:val="24"/>
          <w:lang w:val="hy-AM"/>
        </w:rPr>
        <w:t>իվ 290-Լ հրամանի հավելված 2-</w:t>
      </w:r>
      <w:r w:rsidRPr="00046314">
        <w:rPr>
          <w:rFonts w:ascii="GHEA Grapalat" w:hAnsi="GHEA Grapalat"/>
          <w:i/>
          <w:sz w:val="24"/>
          <w:szCs w:val="24"/>
        </w:rPr>
        <w:t xml:space="preserve">ով սահմանված </w:t>
      </w:r>
      <w:r w:rsidRPr="00046314">
        <w:rPr>
          <w:rFonts w:ascii="GHEA Grapalat" w:hAnsi="GHEA Grapalat"/>
          <w:i/>
          <w:sz w:val="24"/>
          <w:szCs w:val="24"/>
          <w:lang w:val="hy-AM"/>
        </w:rPr>
        <w:t>բժշկական ծառայությունների</w:t>
      </w:r>
      <w:r w:rsidRPr="00046314">
        <w:rPr>
          <w:rFonts w:ascii="GHEA Grapalat" w:hAnsi="GHEA Grapalat"/>
          <w:i/>
          <w:sz w:val="24"/>
          <w:szCs w:val="24"/>
          <w:lang w:val="en-GB"/>
        </w:rPr>
        <w:t xml:space="preserve"> </w:t>
      </w:r>
      <w:r w:rsidRPr="00046314">
        <w:rPr>
          <w:rFonts w:ascii="GHEA Grapalat" w:hAnsi="GHEA Grapalat"/>
          <w:i/>
          <w:sz w:val="24"/>
          <w:szCs w:val="24"/>
          <w:lang w:val="hy-AM"/>
        </w:rPr>
        <w:t>ցանկ</w:t>
      </w:r>
      <w:r w:rsidRPr="00046314">
        <w:rPr>
          <w:rFonts w:ascii="GHEA Grapalat" w:hAnsi="GHEA Grapalat"/>
          <w:i/>
          <w:sz w:val="24"/>
          <w:szCs w:val="24"/>
          <w:lang w:val="en-GB"/>
        </w:rPr>
        <w:t>ում ընդգրկված</w:t>
      </w:r>
      <w:r w:rsidRPr="00046314">
        <w:rPr>
          <w:rFonts w:ascii="GHEA Grapalat" w:hAnsi="GHEA Grapalat"/>
          <w:i/>
          <w:sz w:val="24"/>
          <w:szCs w:val="24"/>
          <w:lang w:val="hy-AM"/>
        </w:rPr>
        <w:t xml:space="preserve"> յոթանիշ </w:t>
      </w:r>
      <w:r w:rsidRPr="00046314">
        <w:rPr>
          <w:rFonts w:ascii="GHEA Grapalat" w:hAnsi="GHEA Grapalat"/>
          <w:i/>
          <w:sz w:val="24"/>
          <w:szCs w:val="24"/>
        </w:rPr>
        <w:t xml:space="preserve">ծածկագրերի և կազմակերպությունների կողմից մատուցված </w:t>
      </w:r>
      <w:r w:rsidRPr="00046314">
        <w:rPr>
          <w:rFonts w:ascii="GHEA Grapalat" w:hAnsi="GHEA Grapalat"/>
          <w:i/>
          <w:sz w:val="24"/>
          <w:szCs w:val="24"/>
          <w:lang w:val="hy-AM"/>
        </w:rPr>
        <w:t>0707307</w:t>
      </w:r>
      <w:r w:rsidRPr="00046314">
        <w:rPr>
          <w:rFonts w:ascii="GHEA Grapalat" w:hAnsi="GHEA Grapalat"/>
          <w:i/>
          <w:sz w:val="24"/>
          <w:szCs w:val="24"/>
        </w:rPr>
        <w:t xml:space="preserve"> յոթանիշ ծածկագրի միջև:</w:t>
      </w:r>
    </w:p>
    <w:p w14:paraId="41366965" w14:textId="5DE9FCE1" w:rsidR="000C6536" w:rsidRDefault="000C6536" w:rsidP="000C6536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3034E2">
        <w:rPr>
          <w:rFonts w:ascii="GHEA Grapalat" w:hAnsi="GHEA Grapalat"/>
          <w:sz w:val="24"/>
          <w:szCs w:val="24"/>
        </w:rPr>
        <w:t>Բ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Կ-ների կողմից մատուցված յոթանիշ </w:t>
      </w:r>
      <w:r w:rsidRPr="003034E2">
        <w:rPr>
          <w:rFonts w:ascii="GHEA Grapalat" w:hAnsi="GHEA Grapalat"/>
          <w:sz w:val="24"/>
          <w:szCs w:val="24"/>
        </w:rPr>
        <w:t xml:space="preserve">ծածկագրերի 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ծառայություների </w:t>
      </w:r>
      <w:r>
        <w:rPr>
          <w:rFonts w:ascii="GHEA Grapalat" w:hAnsi="GHEA Grapalat"/>
          <w:sz w:val="24"/>
          <w:szCs w:val="24"/>
          <w:lang w:val="en-GB"/>
        </w:rPr>
        <w:t>(</w:t>
      </w:r>
      <w:r w:rsidRPr="003034E2">
        <w:rPr>
          <w:rFonts w:ascii="GHEA Grapalat" w:hAnsi="GHEA Grapalat"/>
          <w:sz w:val="24"/>
          <w:szCs w:val="24"/>
          <w:lang w:val="hy-AM"/>
        </w:rPr>
        <w:t>HP-011 հաշվետվություն</w:t>
      </w:r>
      <w:r>
        <w:rPr>
          <w:rFonts w:ascii="GHEA Grapalat" w:hAnsi="GHEA Grapalat"/>
          <w:sz w:val="24"/>
          <w:szCs w:val="24"/>
          <w:lang w:val="en-GB"/>
        </w:rPr>
        <w:t>)</w:t>
      </w:r>
      <w:r w:rsidRPr="003034E2">
        <w:rPr>
          <w:rFonts w:ascii="GHEA Grapalat" w:hAnsi="GHEA Grapalat"/>
          <w:sz w:val="24"/>
          <w:szCs w:val="24"/>
        </w:rPr>
        <w:t xml:space="preserve"> ցանկի և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4E2">
        <w:rPr>
          <w:rFonts w:ascii="GHEA Grapalat" w:hAnsi="GHEA Grapalat"/>
          <w:sz w:val="24"/>
          <w:szCs w:val="24"/>
        </w:rPr>
        <w:t xml:space="preserve">ՀՀ առողջապահության նախարարի </w:t>
      </w:r>
      <w:r w:rsidRPr="003034E2">
        <w:rPr>
          <w:rFonts w:ascii="GHEA Grapalat" w:hAnsi="GHEA Grapalat"/>
          <w:sz w:val="24"/>
          <w:szCs w:val="24"/>
          <w:lang w:val="hy-AM"/>
        </w:rPr>
        <w:t>2</w:t>
      </w:r>
      <w:r w:rsidRPr="003034E2">
        <w:rPr>
          <w:rFonts w:ascii="GHEA Grapalat" w:hAnsi="GHEA Grapalat"/>
          <w:sz w:val="24"/>
          <w:szCs w:val="24"/>
        </w:rPr>
        <w:t>4</w:t>
      </w:r>
      <w:r w:rsidRPr="003034E2">
        <w:rPr>
          <w:rFonts w:ascii="GHEA Grapalat" w:hAnsi="GHEA Grapalat"/>
          <w:sz w:val="24"/>
          <w:szCs w:val="24"/>
          <w:lang w:val="hy-AM"/>
        </w:rPr>
        <w:t>.01.</w:t>
      </w:r>
      <w:r w:rsidRPr="003034E2">
        <w:rPr>
          <w:rFonts w:ascii="GHEA Grapalat" w:hAnsi="GHEA Grapalat"/>
          <w:sz w:val="24"/>
          <w:szCs w:val="24"/>
        </w:rPr>
        <w:t>20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23թ. </w:t>
      </w:r>
      <w:r w:rsidRPr="003034E2">
        <w:rPr>
          <w:rFonts w:ascii="GHEA Grapalat" w:hAnsi="GHEA Grapalat"/>
          <w:sz w:val="24"/>
          <w:szCs w:val="24"/>
        </w:rPr>
        <w:t>թ</w:t>
      </w:r>
      <w:r w:rsidRPr="003034E2">
        <w:rPr>
          <w:rFonts w:ascii="GHEA Grapalat" w:hAnsi="GHEA Grapalat"/>
          <w:sz w:val="24"/>
          <w:szCs w:val="24"/>
          <w:lang w:val="hy-AM"/>
        </w:rPr>
        <w:t>իվ 290-Լ հրամանի</w:t>
      </w:r>
      <w:r w:rsidRPr="003034E2">
        <w:rPr>
          <w:rFonts w:ascii="GHEA Grapalat" w:hAnsi="GHEA Grapalat"/>
          <w:sz w:val="24"/>
          <w:szCs w:val="24"/>
        </w:rPr>
        <w:t xml:space="preserve"> </w:t>
      </w:r>
      <w:r w:rsidRPr="00951E10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Նախարարի</w:t>
      </w:r>
      <w:r w:rsidRPr="00951E10">
        <w:rPr>
          <w:rFonts w:ascii="GHEA Grapalat" w:hAnsi="GHEA Grapalat"/>
          <w:sz w:val="24"/>
          <w:szCs w:val="24"/>
          <w:lang w:val="hy-AM"/>
        </w:rPr>
        <w:t xml:space="preserve"> 31.07.23թ.</w:t>
      </w:r>
      <w:r>
        <w:rPr>
          <w:rFonts w:ascii="GHEA Grapalat" w:hAnsi="GHEA Grapalat"/>
          <w:sz w:val="24"/>
          <w:szCs w:val="24"/>
          <w:lang w:val="en-GB"/>
        </w:rPr>
        <w:t xml:space="preserve"> </w:t>
      </w:r>
      <w:r w:rsidRPr="00951E10">
        <w:rPr>
          <w:rFonts w:ascii="GHEA Grapalat" w:hAnsi="GHEA Grapalat"/>
          <w:sz w:val="24"/>
          <w:szCs w:val="24"/>
          <w:lang w:val="hy-AM"/>
        </w:rPr>
        <w:t>թիվ 3735-Լ հրաման</w:t>
      </w:r>
      <w:r>
        <w:rPr>
          <w:rFonts w:ascii="GHEA Grapalat" w:hAnsi="GHEA Grapalat"/>
          <w:sz w:val="24"/>
          <w:szCs w:val="24"/>
          <w:lang w:val="hy-AM"/>
        </w:rPr>
        <w:t>ով փոփոխված</w:t>
      </w:r>
      <w:r w:rsidRPr="00951E10">
        <w:rPr>
          <w:rFonts w:ascii="GHEA Grapalat" w:hAnsi="GHEA Grapalat"/>
          <w:sz w:val="24"/>
          <w:szCs w:val="24"/>
          <w:lang w:val="hy-AM"/>
        </w:rPr>
        <w:t>)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 հավելված 2-ով սահմանված</w:t>
      </w:r>
      <w:r w:rsidRPr="003034E2">
        <w:rPr>
          <w:rFonts w:ascii="GHEA Grapalat" w:hAnsi="GHEA Grapalat"/>
          <w:sz w:val="24"/>
          <w:szCs w:val="24"/>
        </w:rPr>
        <w:t>՝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4E2">
        <w:rPr>
          <w:rFonts w:ascii="GHEA Grapalat" w:hAnsi="GHEA Grapalat"/>
          <w:sz w:val="24"/>
          <w:szCs w:val="24"/>
        </w:rPr>
        <w:t>«</w:t>
      </w:r>
      <w:r w:rsidRPr="003034E2">
        <w:rPr>
          <w:rFonts w:ascii="GHEA Grapalat" w:hAnsi="GHEA Grapalat"/>
          <w:sz w:val="24"/>
          <w:szCs w:val="24"/>
          <w:lang w:val="hy-AM"/>
        </w:rPr>
        <w:t>202</w:t>
      </w:r>
      <w:r w:rsidRPr="003034E2">
        <w:rPr>
          <w:rFonts w:ascii="GHEA Grapalat" w:hAnsi="GHEA Grapalat"/>
          <w:sz w:val="24"/>
          <w:szCs w:val="24"/>
        </w:rPr>
        <w:t>3</w:t>
      </w:r>
      <w:r w:rsidRPr="003034E2">
        <w:rPr>
          <w:rFonts w:ascii="GHEA Grapalat" w:hAnsi="GHEA Grapalat"/>
          <w:sz w:val="24"/>
          <w:szCs w:val="24"/>
          <w:lang w:val="hy-AM"/>
        </w:rPr>
        <w:t>թ</w:t>
      </w:r>
      <w:r w:rsidRPr="003034E2">
        <w:rPr>
          <w:rFonts w:ascii="GHEA Grapalat" w:hAnsi="GHEA Grapalat"/>
          <w:sz w:val="24"/>
          <w:szCs w:val="24"/>
        </w:rPr>
        <w:t>.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 բնակչությանը պետության կողմից երաշխավորված անվճար և արտոնյալ պայմաններով բժշկական օգնության և սպասարկման տեսակների շրջանակներում մատուցվող բժշկական ծառայությունների</w:t>
      </w:r>
      <w:r w:rsidRPr="003034E2">
        <w:rPr>
          <w:rFonts w:ascii="GHEA Grapalat" w:hAnsi="GHEA Grapalat"/>
          <w:sz w:val="24"/>
          <w:szCs w:val="24"/>
        </w:rPr>
        <w:t>»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 յոթանիշ </w:t>
      </w:r>
      <w:r w:rsidRPr="003034E2">
        <w:rPr>
          <w:rFonts w:ascii="GHEA Grapalat" w:hAnsi="GHEA Grapalat"/>
          <w:sz w:val="24"/>
          <w:szCs w:val="24"/>
        </w:rPr>
        <w:t xml:space="preserve">ծածկագրերի 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ծածկույթների ցանկերի համադրմամբ պարզվել է, որ </w:t>
      </w:r>
      <w:r w:rsidRPr="007B2951">
        <w:rPr>
          <w:rFonts w:ascii="GHEA Grapalat" w:hAnsi="GHEA Grapalat"/>
          <w:sz w:val="24"/>
          <w:szCs w:val="24"/>
          <w:lang w:val="hy-AM"/>
        </w:rPr>
        <w:t>0707307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4E2">
        <w:rPr>
          <w:rFonts w:ascii="GHEA Grapalat" w:hAnsi="GHEA Grapalat"/>
          <w:sz w:val="24"/>
          <w:szCs w:val="24"/>
        </w:rPr>
        <w:t>ծածկագրով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4E2">
        <w:rPr>
          <w:rFonts w:ascii="GHEA Grapalat" w:hAnsi="GHEA Grapalat"/>
          <w:sz w:val="24"/>
          <w:szCs w:val="24"/>
        </w:rPr>
        <w:lastRenderedPageBreak/>
        <w:t xml:space="preserve">իրականացված </w:t>
      </w:r>
      <w:r w:rsidRPr="003034E2">
        <w:rPr>
          <w:rFonts w:ascii="GHEA Grapalat" w:hAnsi="GHEA Grapalat"/>
          <w:sz w:val="24"/>
          <w:szCs w:val="24"/>
          <w:lang w:val="hy-AM"/>
        </w:rPr>
        <w:t>ծառայություններ</w:t>
      </w:r>
      <w:r w:rsidRPr="003034E2">
        <w:rPr>
          <w:rFonts w:ascii="GHEA Grapalat" w:hAnsi="GHEA Grapalat"/>
          <w:sz w:val="24"/>
          <w:szCs w:val="24"/>
        </w:rPr>
        <w:t>ը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 բացակայում </w:t>
      </w:r>
      <w:r w:rsidRPr="003034E2">
        <w:rPr>
          <w:rFonts w:ascii="GHEA Grapalat" w:hAnsi="GHEA Grapalat"/>
          <w:sz w:val="24"/>
          <w:szCs w:val="24"/>
        </w:rPr>
        <w:t>են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 առողջապահության նախարարի 24.01.202</w:t>
      </w:r>
      <w:r w:rsidRPr="003034E2">
        <w:rPr>
          <w:rFonts w:ascii="GHEA Grapalat" w:hAnsi="GHEA Grapalat"/>
          <w:sz w:val="24"/>
          <w:szCs w:val="24"/>
        </w:rPr>
        <w:t>3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թ. թիվ </w:t>
      </w:r>
      <w:r w:rsidRPr="003034E2">
        <w:rPr>
          <w:rFonts w:ascii="GHEA Grapalat" w:hAnsi="GHEA Grapalat"/>
          <w:sz w:val="24"/>
          <w:szCs w:val="24"/>
        </w:rPr>
        <w:t>290</w:t>
      </w:r>
      <w:r w:rsidRPr="003034E2">
        <w:rPr>
          <w:rFonts w:ascii="GHEA Grapalat" w:hAnsi="GHEA Grapalat"/>
          <w:sz w:val="24"/>
          <w:szCs w:val="24"/>
          <w:lang w:val="hy-AM"/>
        </w:rPr>
        <w:t>-Լ հրամանի</w:t>
      </w:r>
      <w:r w:rsidRPr="003034E2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Նախարարի</w:t>
      </w:r>
      <w:r w:rsidRPr="003034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31</w:t>
      </w:r>
      <w:r w:rsidRPr="003034E2">
        <w:rPr>
          <w:rFonts w:ascii="GHEA Grapalat" w:hAnsi="GHEA Grapalat"/>
          <w:sz w:val="24"/>
          <w:szCs w:val="24"/>
        </w:rPr>
        <w:t>.0</w:t>
      </w:r>
      <w:r>
        <w:rPr>
          <w:rFonts w:ascii="GHEA Grapalat" w:hAnsi="GHEA Grapalat"/>
          <w:sz w:val="24"/>
          <w:szCs w:val="24"/>
        </w:rPr>
        <w:t>7</w:t>
      </w:r>
      <w:r w:rsidRPr="003034E2">
        <w:rPr>
          <w:rFonts w:ascii="GHEA Grapalat" w:hAnsi="GHEA Grapalat"/>
          <w:sz w:val="24"/>
          <w:szCs w:val="24"/>
        </w:rPr>
        <w:t xml:space="preserve">.23թ. թիվ </w:t>
      </w:r>
      <w:r>
        <w:rPr>
          <w:rFonts w:ascii="GHEA Grapalat" w:hAnsi="GHEA Grapalat"/>
          <w:sz w:val="24"/>
          <w:szCs w:val="24"/>
        </w:rPr>
        <w:t>3735</w:t>
      </w:r>
      <w:r w:rsidRPr="003034E2">
        <w:rPr>
          <w:rFonts w:ascii="GHEA Grapalat" w:hAnsi="GHEA Grapalat"/>
          <w:sz w:val="24"/>
          <w:szCs w:val="24"/>
        </w:rPr>
        <w:t>-Լ հրաման</w:t>
      </w:r>
      <w:r>
        <w:rPr>
          <w:rFonts w:ascii="GHEA Grapalat" w:hAnsi="GHEA Grapalat"/>
          <w:sz w:val="24"/>
          <w:szCs w:val="24"/>
          <w:lang w:val="hy-AM"/>
        </w:rPr>
        <w:t>ով փոփոխված</w:t>
      </w:r>
      <w:r w:rsidR="00637A58">
        <w:rPr>
          <w:rFonts w:ascii="GHEA Grapalat" w:hAnsi="GHEA Grapalat"/>
          <w:sz w:val="24"/>
          <w:szCs w:val="24"/>
        </w:rPr>
        <w:t>)</w:t>
      </w:r>
      <w:r w:rsidRPr="003034E2">
        <w:rPr>
          <w:rFonts w:ascii="GHEA Grapalat" w:hAnsi="GHEA Grapalat"/>
          <w:sz w:val="24"/>
          <w:szCs w:val="24"/>
        </w:rPr>
        <w:t xml:space="preserve"> 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հավելված </w:t>
      </w:r>
      <w:r w:rsidRPr="003034E2">
        <w:rPr>
          <w:rFonts w:ascii="GHEA Grapalat" w:hAnsi="GHEA Grapalat"/>
          <w:sz w:val="24"/>
          <w:szCs w:val="24"/>
        </w:rPr>
        <w:t>2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-ում ներկայացված յոթանիշ </w:t>
      </w:r>
      <w:r w:rsidRPr="003034E2">
        <w:rPr>
          <w:rFonts w:ascii="GHEA Grapalat" w:hAnsi="GHEA Grapalat"/>
          <w:sz w:val="24"/>
          <w:szCs w:val="24"/>
        </w:rPr>
        <w:t xml:space="preserve">ծածկագրով </w:t>
      </w:r>
      <w:r w:rsidRPr="003034E2">
        <w:rPr>
          <w:rFonts w:ascii="GHEA Grapalat" w:hAnsi="GHEA Grapalat"/>
          <w:sz w:val="24"/>
          <w:szCs w:val="24"/>
          <w:lang w:val="hy-AM"/>
        </w:rPr>
        <w:t>ծառայությունների ծածկույթների ցանկից</w:t>
      </w:r>
      <w:r>
        <w:rPr>
          <w:rFonts w:ascii="GHEA Grapalat" w:hAnsi="GHEA Grapalat"/>
          <w:sz w:val="24"/>
          <w:szCs w:val="24"/>
          <w:lang w:val="hy-AM"/>
        </w:rPr>
        <w:t>: 01.01.2023-30.09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.2023թթ. ընթացքում ԲԿ-ների կողմից ներկայացվել և ՊԱԳ-ի կողմից ընդունվել են ընդհանուր </w:t>
      </w:r>
      <w:r w:rsidRPr="002555FF">
        <w:rPr>
          <w:rFonts w:ascii="GHEA Grapalat" w:hAnsi="GHEA Grapalat"/>
          <w:sz w:val="24"/>
          <w:szCs w:val="24"/>
          <w:lang w:val="hy-AM"/>
        </w:rPr>
        <w:t xml:space="preserve">13,142.8 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հազ. </w:t>
      </w:r>
      <w:r w:rsidRPr="002555FF">
        <w:rPr>
          <w:rFonts w:ascii="GHEA Grapalat" w:hAnsi="GHEA Grapalat"/>
          <w:sz w:val="24"/>
          <w:szCs w:val="24"/>
          <w:lang w:val="hy-AM"/>
        </w:rPr>
        <w:t>դ</w:t>
      </w:r>
      <w:r w:rsidRPr="003034E2">
        <w:rPr>
          <w:rFonts w:ascii="GHEA Grapalat" w:hAnsi="GHEA Grapalat"/>
          <w:sz w:val="24"/>
          <w:szCs w:val="24"/>
          <w:lang w:val="hy-AM"/>
        </w:rPr>
        <w:t xml:space="preserve">րամի յոթանիշ ծածկագրով կատարողականներ, որը տվյալ ժամանակահատվածում բացակայել է ՀՀ առողջապահության նախարարի համապատասխան հրամաներով սահմանված յոթանիշ ծածկագրերի ծառայությունների ծածկույթների ցանկից </w:t>
      </w:r>
      <w:r w:rsidRPr="007C6030">
        <w:rPr>
          <w:rFonts w:ascii="GHEA Grapalat" w:hAnsi="GHEA Grapalat"/>
          <w:sz w:val="24"/>
          <w:szCs w:val="24"/>
          <w:lang w:val="hy-AM"/>
        </w:rPr>
        <w:t>(Աղյուսակ 3):</w:t>
      </w:r>
      <w:r>
        <w:rPr>
          <w:rFonts w:ascii="GHEA Grapalat" w:hAnsi="GHEA Grapalat"/>
          <w:sz w:val="24"/>
          <w:szCs w:val="24"/>
        </w:rPr>
        <w:t xml:space="preserve">  </w:t>
      </w:r>
    </w:p>
    <w:tbl>
      <w:tblPr>
        <w:tblW w:w="936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50"/>
        <w:gridCol w:w="110"/>
        <w:gridCol w:w="3862"/>
        <w:gridCol w:w="236"/>
        <w:gridCol w:w="2092"/>
        <w:gridCol w:w="690"/>
        <w:gridCol w:w="1020"/>
      </w:tblGrid>
      <w:tr w:rsidR="000C6536" w:rsidRPr="000544CC" w14:paraId="70EA265D" w14:textId="77777777" w:rsidTr="00637A58">
        <w:trPr>
          <w:gridAfter w:val="1"/>
          <w:wAfter w:w="1020" w:type="dxa"/>
          <w:trHeight w:val="288"/>
        </w:trPr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0F8C" w14:textId="77777777" w:rsidR="000C6536" w:rsidRPr="009D57A6" w:rsidRDefault="000C6536" w:rsidP="000C653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4F1E" w14:textId="77777777" w:rsidR="000C6536" w:rsidRPr="009D57A6" w:rsidRDefault="000C6536" w:rsidP="000C653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02E5" w14:textId="77777777" w:rsidR="000C6536" w:rsidRPr="009D57A6" w:rsidRDefault="000C6536" w:rsidP="000C653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7E2C" w14:textId="77777777" w:rsidR="000C6536" w:rsidRPr="00401CC1" w:rsidRDefault="000C6536" w:rsidP="000C6536">
            <w:pPr>
              <w:spacing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highlight w:val="red"/>
              </w:rPr>
            </w:pPr>
            <w:r w:rsidRPr="007C6030">
              <w:rPr>
                <w:rFonts w:ascii="GHEA Grapalat" w:eastAsia="Times New Roman" w:hAnsi="GHEA Grapalat" w:cs="Times New Roman"/>
                <w:color w:val="000000"/>
                <w:sz w:val="24"/>
              </w:rPr>
              <w:t>Աղյուսակ 3</w:t>
            </w:r>
          </w:p>
        </w:tc>
      </w:tr>
      <w:tr w:rsidR="000C6536" w:rsidRPr="00AC67FC" w14:paraId="09D4026D" w14:textId="77777777" w:rsidTr="00637A58">
        <w:trPr>
          <w:trHeight w:val="68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A975" w14:textId="77777777" w:rsidR="000C6536" w:rsidRPr="00AC67FC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ՀՎՀՀ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C817" w14:textId="77777777" w:rsidR="000C6536" w:rsidRPr="00AC67FC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Կազմակերպության անվանում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0B58" w14:textId="77777777" w:rsidR="000C6536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bCs/>
                <w:color w:val="000000"/>
              </w:rPr>
              <w:t>Կատարած աշխատանք</w:t>
            </w:r>
          </w:p>
          <w:p w14:paraId="1DC42BE0" w14:textId="77777777" w:rsidR="000C6536" w:rsidRPr="00AC67FC" w:rsidRDefault="000C6536" w:rsidP="000C65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</w:rPr>
              <w:t>/ՀՀ դրամ/</w:t>
            </w:r>
          </w:p>
        </w:tc>
      </w:tr>
      <w:tr w:rsidR="000C6536" w:rsidRPr="00AC67FC" w14:paraId="4F954839" w14:textId="77777777" w:rsidTr="00637A58">
        <w:trPr>
          <w:trHeight w:val="48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BF1B" w14:textId="77777777" w:rsidR="000C6536" w:rsidRPr="00AC67FC" w:rsidRDefault="000C6536" w:rsidP="000C6536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05501939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286D" w14:textId="77777777" w:rsidR="000C6536" w:rsidRPr="00AC67FC" w:rsidRDefault="000C6536" w:rsidP="000C6536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Գյումրու մոր ու մանկան ավստրիական հիվանդանոց ՓԲԸ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D196" w14:textId="77777777" w:rsidR="000C6536" w:rsidRPr="00C80782" w:rsidRDefault="000C6536" w:rsidP="000C6536">
            <w:pPr>
              <w:spacing w:after="0" w:line="276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AC67FC">
              <w:rPr>
                <w:rFonts w:ascii="GHEA Grapalat" w:hAnsi="GHEA Grapalat" w:cs="Calibri"/>
                <w:color w:val="000000"/>
              </w:rPr>
              <w:t>5,028,238.0</w:t>
            </w:r>
          </w:p>
        </w:tc>
      </w:tr>
      <w:tr w:rsidR="000C6536" w:rsidRPr="00AC67FC" w14:paraId="55653E0A" w14:textId="77777777" w:rsidTr="00637A58">
        <w:trPr>
          <w:trHeight w:val="35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9FA7" w14:textId="77777777" w:rsidR="000C6536" w:rsidRPr="00AC67FC" w:rsidRDefault="000C6536" w:rsidP="000C6536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01806173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A78E" w14:textId="77777777" w:rsidR="000C6536" w:rsidRPr="00AC67FC" w:rsidRDefault="000C6536" w:rsidP="000C6536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Թիվ 19 պոլիկլինիկա ՓԲԸ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BCEB" w14:textId="77777777" w:rsidR="000C6536" w:rsidRPr="00AC67FC" w:rsidRDefault="000C6536" w:rsidP="000C6536">
            <w:pPr>
              <w:spacing w:after="0" w:line="276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AC67FC">
              <w:rPr>
                <w:rFonts w:ascii="GHEA Grapalat" w:hAnsi="GHEA Grapalat" w:cs="Calibri"/>
                <w:color w:val="000000"/>
              </w:rPr>
              <w:t>1,892,929.0</w:t>
            </w:r>
          </w:p>
        </w:tc>
      </w:tr>
      <w:tr w:rsidR="000C6536" w:rsidRPr="00AC67FC" w14:paraId="2CF82848" w14:textId="77777777" w:rsidTr="00637A58">
        <w:trPr>
          <w:trHeight w:val="34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E817" w14:textId="77777777" w:rsidR="000C6536" w:rsidRPr="00AC67FC" w:rsidRDefault="000C6536" w:rsidP="000C6536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00878075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87C2" w14:textId="77777777" w:rsidR="000C6536" w:rsidRPr="00AC67FC" w:rsidRDefault="000C6536" w:rsidP="000C6536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Թիվ 16պոլիկլինիկա ՓԲԸ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E94E" w14:textId="77777777" w:rsidR="000C6536" w:rsidRPr="00AC67FC" w:rsidRDefault="000C6536" w:rsidP="000C6536">
            <w:pPr>
              <w:spacing w:after="0" w:line="276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AC67FC">
              <w:rPr>
                <w:rFonts w:ascii="GHEA Grapalat" w:hAnsi="GHEA Grapalat" w:cs="Calibri"/>
                <w:color w:val="000000"/>
              </w:rPr>
              <w:t>1,554,738.0</w:t>
            </w:r>
          </w:p>
        </w:tc>
      </w:tr>
      <w:tr w:rsidR="000C6536" w:rsidRPr="00AC67FC" w14:paraId="0440877E" w14:textId="77777777" w:rsidTr="00637A58">
        <w:trPr>
          <w:trHeight w:val="288"/>
        </w:trPr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E2EEB" w14:textId="77777777" w:rsidR="000C6536" w:rsidRPr="00AC67FC" w:rsidRDefault="000C6536" w:rsidP="000C6536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00088132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AC244" w14:textId="77777777" w:rsidR="000C6536" w:rsidRPr="00AC67FC" w:rsidRDefault="000C6536" w:rsidP="000C6536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Նոր Արաբկիր ԱԿ ՓԲԸ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B7CD2" w14:textId="77777777" w:rsidR="000C6536" w:rsidRPr="00C80782" w:rsidRDefault="000C6536" w:rsidP="000C6536">
            <w:pPr>
              <w:spacing w:after="0" w:line="276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AC67FC">
              <w:rPr>
                <w:rFonts w:ascii="GHEA Grapalat" w:hAnsi="GHEA Grapalat" w:cs="Calibri"/>
                <w:color w:val="000000"/>
              </w:rPr>
              <w:t>1,469,127.0</w:t>
            </w:r>
          </w:p>
        </w:tc>
      </w:tr>
      <w:tr w:rsidR="000C6536" w:rsidRPr="00AC67FC" w14:paraId="3630D253" w14:textId="77777777" w:rsidTr="00637A58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AA246" w14:textId="77777777" w:rsidR="000C6536" w:rsidRPr="00AC67FC" w:rsidRDefault="000C6536" w:rsidP="000C6536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01805215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0256E" w14:textId="77777777" w:rsidR="000C6536" w:rsidRPr="00AC67FC" w:rsidRDefault="000C6536" w:rsidP="000C6536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Թիվ 9 մանկական պոլիկլինիկա ՓԲԸ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8CA2B" w14:textId="77777777" w:rsidR="000C6536" w:rsidRPr="00C80782" w:rsidRDefault="000C6536" w:rsidP="000C6536">
            <w:pPr>
              <w:spacing w:after="0" w:line="276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AC67FC">
              <w:rPr>
                <w:rFonts w:ascii="GHEA Grapalat" w:hAnsi="GHEA Grapalat" w:cs="Calibri"/>
                <w:color w:val="000000"/>
              </w:rPr>
              <w:t>1,314,284.0</w:t>
            </w:r>
          </w:p>
        </w:tc>
      </w:tr>
      <w:tr w:rsidR="000C6536" w:rsidRPr="00AC67FC" w14:paraId="2E069FDC" w14:textId="77777777" w:rsidTr="00637A58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199FD" w14:textId="77777777" w:rsidR="000C6536" w:rsidRPr="00AC67FC" w:rsidRDefault="000C6536" w:rsidP="000C6536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00014553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D3E99" w14:textId="77777777" w:rsidR="000C6536" w:rsidRPr="00AC67FC" w:rsidRDefault="000C6536" w:rsidP="000C6536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Թիվ 8 պոլիկլինիկա ՓԲԸ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75C8F" w14:textId="77777777" w:rsidR="000C6536" w:rsidRPr="00C80782" w:rsidRDefault="000C6536" w:rsidP="000C6536">
            <w:pPr>
              <w:spacing w:after="0" w:line="276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AC67FC">
              <w:rPr>
                <w:rFonts w:ascii="GHEA Grapalat" w:hAnsi="GHEA Grapalat" w:cs="Calibri"/>
                <w:color w:val="000000"/>
              </w:rPr>
              <w:t>839,264.0</w:t>
            </w:r>
          </w:p>
        </w:tc>
      </w:tr>
      <w:tr w:rsidR="000C6536" w:rsidRPr="00AC67FC" w14:paraId="5143949C" w14:textId="77777777" w:rsidTr="00637A58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F8074" w14:textId="77777777" w:rsidR="000C6536" w:rsidRPr="00AC67FC" w:rsidRDefault="000C6536" w:rsidP="000C6536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00806733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FD18E" w14:textId="77777777" w:rsidR="000C6536" w:rsidRPr="00AC67FC" w:rsidRDefault="000C6536" w:rsidP="000C6536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Թիվ 22 պոլիկլինիկա ՓԲԸ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7389C" w14:textId="77777777" w:rsidR="000C6536" w:rsidRPr="00C80782" w:rsidRDefault="000C6536" w:rsidP="000C6536">
            <w:pPr>
              <w:spacing w:after="0" w:line="276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AC67FC">
              <w:rPr>
                <w:rFonts w:ascii="GHEA Grapalat" w:hAnsi="GHEA Grapalat" w:cs="Calibri"/>
                <w:color w:val="000000"/>
              </w:rPr>
              <w:t>615,697.0</w:t>
            </w:r>
          </w:p>
        </w:tc>
      </w:tr>
      <w:tr w:rsidR="000C6536" w:rsidRPr="00AC67FC" w14:paraId="3BE92EFB" w14:textId="77777777" w:rsidTr="00637A58">
        <w:trPr>
          <w:trHeight w:val="288"/>
        </w:trPr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8F9A4" w14:textId="77777777" w:rsidR="000C6536" w:rsidRPr="00AC67FC" w:rsidRDefault="000C6536" w:rsidP="000C6536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08417304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DE1AA" w14:textId="77777777" w:rsidR="000C6536" w:rsidRPr="00AC67FC" w:rsidRDefault="000C6536" w:rsidP="000C6536">
            <w:pPr>
              <w:spacing w:after="0" w:line="276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Գավառի ԲԿ ՓԲԸ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35D5" w14:textId="77777777" w:rsidR="000C6536" w:rsidRPr="00C80782" w:rsidRDefault="000C6536" w:rsidP="000C6536">
            <w:pPr>
              <w:spacing w:after="0" w:line="276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AC67FC">
              <w:rPr>
                <w:rFonts w:ascii="GHEA Grapalat" w:hAnsi="GHEA Grapalat" w:cs="Calibri"/>
                <w:color w:val="000000"/>
              </w:rPr>
              <w:t>428,500.0</w:t>
            </w:r>
          </w:p>
        </w:tc>
      </w:tr>
      <w:tr w:rsidR="000C6536" w:rsidRPr="009D57A6" w14:paraId="3F2EF30A" w14:textId="77777777" w:rsidTr="00637A58">
        <w:trPr>
          <w:trHeight w:val="288"/>
        </w:trPr>
        <w:tc>
          <w:tcPr>
            <w:tcW w:w="7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C1DBC" w14:textId="77777777" w:rsidR="000C6536" w:rsidRPr="00AC67FC" w:rsidRDefault="000C6536" w:rsidP="000C6536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AC67FC">
              <w:rPr>
                <w:rFonts w:ascii="GHEA Grapalat" w:eastAsia="Times New Roman" w:hAnsi="GHEA Grapalat" w:cs="Calibri"/>
                <w:color w:val="000000"/>
              </w:rPr>
              <w:t>Ընդամենը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DAB3B" w14:textId="77777777" w:rsidR="000C6536" w:rsidRPr="00AC67FC" w:rsidRDefault="000C6536" w:rsidP="000C6536">
            <w:pPr>
              <w:spacing w:after="0" w:line="276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AC67FC">
              <w:rPr>
                <w:rFonts w:ascii="GHEA Grapalat" w:hAnsi="GHEA Grapalat" w:cs="Calibri"/>
                <w:color w:val="000000"/>
              </w:rPr>
              <w:t>13,142,777.0</w:t>
            </w:r>
          </w:p>
        </w:tc>
      </w:tr>
    </w:tbl>
    <w:p w14:paraId="072EA32C" w14:textId="77777777" w:rsidR="000C6536" w:rsidRPr="009D57A6" w:rsidRDefault="000C6536" w:rsidP="000C6536">
      <w:pPr>
        <w:numPr>
          <w:ilvl w:val="1"/>
          <w:numId w:val="0"/>
        </w:numPr>
        <w:spacing w:after="0" w:line="276" w:lineRule="auto"/>
        <w:ind w:firstLine="720"/>
        <w:jc w:val="both"/>
        <w:rPr>
          <w:rFonts w:ascii="GHEA Grapalat" w:hAnsi="GHEA Grapalat"/>
          <w:sz w:val="10"/>
          <w:szCs w:val="10"/>
          <w:highlight w:val="yellow"/>
        </w:rPr>
      </w:pPr>
    </w:p>
    <w:p w14:paraId="500B6CCB" w14:textId="407EA1CB" w:rsidR="00250985" w:rsidRDefault="00693239" w:rsidP="000C6536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 w:cs="Sylfaen"/>
          <w:i/>
          <w:sz w:val="20"/>
          <w:szCs w:val="24"/>
          <w:lang w:val="en-GB"/>
        </w:rPr>
      </w:pPr>
      <w:r w:rsidRPr="00D53D61">
        <w:rPr>
          <w:rFonts w:ascii="GHEA Grapalat" w:eastAsia="Times New Roman" w:hAnsi="GHEA Grapalat"/>
          <w:b/>
          <w:i/>
          <w:sz w:val="24"/>
          <w:szCs w:val="24"/>
          <w:lang w:val="hy-AM"/>
        </w:rPr>
        <w:t>Հաշվեքննության օբյեկտի դիրքորոշումը՝</w:t>
      </w:r>
      <w:r>
        <w:rPr>
          <w:rFonts w:ascii="GHEA Grapalat" w:eastAsia="Times New Roman" w:hAnsi="GHEA Grapalat"/>
          <w:b/>
          <w:i/>
          <w:sz w:val="24"/>
          <w:szCs w:val="24"/>
          <w:lang w:val="en-GB"/>
        </w:rPr>
        <w:t xml:space="preserve"> </w:t>
      </w:r>
      <w:r w:rsidRPr="00FE12CD">
        <w:rPr>
          <w:rFonts w:ascii="GHEA Grapalat" w:eastAsia="Times New Roman" w:hAnsi="GHEA Grapalat"/>
          <w:i/>
          <w:sz w:val="24"/>
          <w:szCs w:val="24"/>
          <w:lang w:val="en-GB"/>
        </w:rPr>
        <w:t>«…</w:t>
      </w:r>
      <w:r w:rsidRPr="00FE12CD">
        <w:rPr>
          <w:rFonts w:ascii="GHEA Grapalat" w:hAnsi="GHEA Grapalat" w:cs="Sylfaen"/>
          <w:i/>
          <w:noProof/>
          <w:sz w:val="20"/>
          <w:szCs w:val="24"/>
          <w:lang w:val="hy-AM"/>
        </w:rPr>
        <w:t xml:space="preserve">0707307 ծածկագրի ավելացումը </w:t>
      </w:r>
      <w:r w:rsidRPr="00FE12CD">
        <w:rPr>
          <w:rFonts w:ascii="GHEA Grapalat" w:hAnsi="GHEA Grapalat" w:cs="Sylfaen"/>
          <w:i/>
          <w:sz w:val="20"/>
          <w:szCs w:val="24"/>
          <w:lang w:val="hy-AM"/>
        </w:rPr>
        <w:t>պայմանավորված է եղել «</w:t>
      </w:r>
      <w:r w:rsidRPr="00FE12CD">
        <w:rPr>
          <w:rFonts w:ascii="GHEA Grapalat" w:hAnsi="GHEA Grapalat"/>
          <w:i/>
          <w:color w:val="000000"/>
          <w:sz w:val="20"/>
          <w:szCs w:val="24"/>
          <w:shd w:val="clear" w:color="auto" w:fill="FFFFFF"/>
          <w:lang w:val="hy-AM"/>
        </w:rPr>
        <w:t xml:space="preserve">Արմեդ» էլեկտրոնային առողջապահության համակարգում ինքնաշխատ եղանակով հաշվարկվող գումարների ճշգրիտ հաշվարկման (կախված բժշկական կազմակերպության կողմից սպասարկվող ազգաբնակչության տարիքային կազմից, թույլատրված ծառայությունների տեսակներից և կադրային հագեցվածությունից) և տեխնիկական խնդիրներից խուսափելու </w:t>
      </w:r>
      <w:r w:rsidRPr="00FE12CD">
        <w:rPr>
          <w:rFonts w:ascii="GHEA Grapalat" w:hAnsi="GHEA Grapalat" w:cs="Sylfaen"/>
          <w:i/>
          <w:sz w:val="20"/>
          <w:szCs w:val="24"/>
          <w:lang w:val="hy-AM"/>
        </w:rPr>
        <w:t>անհրաժեշտությունից` մինչև 18 տարեկան ազգաբնակչության համար տրամադրվել է առանձնացված ծառայության ծածկագիր: Առողջապահության նախարարի 2023 թվականի հունվարի 24-ի թիվ 290-Լ հրամանի 2-րդ հավելվածում վերոնշյալ ծածկագրի բացակայությունը մեխանիկական բնույթ է կրում (նույն հրամանի 1-ին հավելվածում ծառայության համար գին սահմանված է ամբողջ ազգաբնակչության համար) և ԲԿ-ների կողմից ներկայացված և ՊԱԳ-ի կողմից ընդունված կատարողականները համապատասխանում են  առողջապահության նախարարի 2023 թվականի հունվարի 24-ի թիվ 290-Լ հրամանի հավելված 1-ով սահմանված նորմատիվին</w:t>
      </w:r>
      <w:r>
        <w:rPr>
          <w:rFonts w:ascii="GHEA Grapalat" w:hAnsi="GHEA Grapalat" w:cs="Sylfaen"/>
          <w:i/>
          <w:sz w:val="20"/>
          <w:szCs w:val="24"/>
          <w:lang w:val="en-GB"/>
        </w:rPr>
        <w:t>»:</w:t>
      </w:r>
    </w:p>
    <w:p w14:paraId="5511AD01" w14:textId="1128A803" w:rsidR="00693239" w:rsidRPr="00FE12CD" w:rsidRDefault="00693239" w:rsidP="000C6536">
      <w:pPr>
        <w:pStyle w:val="ListParagraph"/>
        <w:spacing w:after="0" w:line="240" w:lineRule="auto"/>
        <w:ind w:left="0" w:firstLine="567"/>
        <w:jc w:val="both"/>
        <w:rPr>
          <w:rFonts w:ascii="GHEA Grapalat" w:eastAsiaTheme="minorHAnsi" w:hAnsi="GHEA Grapalat" w:cs="Arial"/>
          <w:b/>
          <w:i/>
          <w:sz w:val="20"/>
          <w:szCs w:val="24"/>
          <w:lang w:val="en-GB"/>
        </w:rPr>
      </w:pPr>
      <w:r w:rsidRPr="00C10A9E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Հաշվեքննողի մեկնաբանությունը՝ </w:t>
      </w:r>
      <w:r w:rsidRPr="00177C12">
        <w:rPr>
          <w:rStyle w:val="Emphasis"/>
          <w:sz w:val="20"/>
          <w:lang w:val="hy-AM"/>
        </w:rPr>
        <w:t>Ընդունվել է ի գիտություն:</w:t>
      </w:r>
    </w:p>
    <w:p w14:paraId="535ADC44" w14:textId="06A04220" w:rsidR="00560964" w:rsidRPr="00507697" w:rsidRDefault="00560964" w:rsidP="00560964">
      <w:pPr>
        <w:pStyle w:val="ListParagraph"/>
        <w:spacing w:line="240" w:lineRule="auto"/>
        <w:ind w:left="360"/>
        <w:rPr>
          <w:rFonts w:ascii="GHEA Grapalat" w:eastAsiaTheme="minorHAnsi" w:hAnsi="GHEA Grapalat" w:cs="Arial"/>
          <w:b/>
          <w:i/>
          <w:sz w:val="16"/>
          <w:szCs w:val="16"/>
          <w:lang w:val="hy-AM"/>
        </w:rPr>
      </w:pPr>
    </w:p>
    <w:p w14:paraId="4D157667" w14:textId="77777777" w:rsidR="00560964" w:rsidRPr="00560964" w:rsidRDefault="00560964" w:rsidP="00560964">
      <w:pPr>
        <w:pStyle w:val="ListParagraph"/>
        <w:spacing w:line="240" w:lineRule="auto"/>
        <w:ind w:left="360"/>
        <w:rPr>
          <w:rFonts w:ascii="GHEA Grapalat" w:eastAsiaTheme="minorHAnsi" w:hAnsi="GHEA Grapalat" w:cs="Arial"/>
          <w:b/>
          <w:sz w:val="24"/>
          <w:szCs w:val="24"/>
          <w:lang w:val="hy-AM"/>
        </w:rPr>
      </w:pPr>
    </w:p>
    <w:p w14:paraId="3ACFFFB9" w14:textId="2C95B7D9" w:rsidR="00A55A90" w:rsidRDefault="00D42989" w:rsidP="0038179F">
      <w:pPr>
        <w:pStyle w:val="ListParagraph"/>
        <w:numPr>
          <w:ilvl w:val="1"/>
          <w:numId w:val="7"/>
        </w:numPr>
        <w:spacing w:line="240" w:lineRule="auto"/>
        <w:ind w:left="993" w:hanging="567"/>
        <w:jc w:val="center"/>
        <w:rPr>
          <w:rFonts w:ascii="GHEA Grapalat" w:eastAsiaTheme="minorHAnsi" w:hAnsi="GHEA Grapalat" w:cs="Arial"/>
          <w:b/>
          <w:sz w:val="24"/>
          <w:szCs w:val="24"/>
          <w:lang w:val="hy-AM"/>
        </w:rPr>
      </w:pPr>
      <w:r>
        <w:rPr>
          <w:rFonts w:ascii="GHEA Grapalat" w:eastAsiaTheme="minorHAnsi" w:hAnsi="GHEA Grapalat" w:cs="Arial"/>
          <w:b/>
          <w:sz w:val="24"/>
          <w:szCs w:val="24"/>
          <w:lang w:val="hy-AM"/>
        </w:rPr>
        <w:t>Ոչ</w:t>
      </w:r>
      <w:r w:rsidR="00A55A90" w:rsidRPr="0015584D">
        <w:rPr>
          <w:rFonts w:ascii="GHEA Grapalat" w:eastAsiaTheme="minorHAnsi" w:hAnsi="GHEA Grapalat" w:cs="Arial"/>
          <w:b/>
          <w:sz w:val="24"/>
          <w:szCs w:val="24"/>
          <w:lang w:val="hy-AM"/>
        </w:rPr>
        <w:t xml:space="preserve"> </w:t>
      </w:r>
      <w:r w:rsidRPr="00D42989">
        <w:rPr>
          <w:rFonts w:ascii="GHEA Grapalat" w:eastAsiaTheme="minorHAnsi" w:hAnsi="GHEA Grapalat" w:cs="Arial"/>
          <w:b/>
          <w:sz w:val="24"/>
          <w:szCs w:val="24"/>
          <w:lang w:val="hy-AM"/>
        </w:rPr>
        <w:t>վարակիչ հիվանդությունների բժշկական օգնության ապահովում (1202) ծրագրի  «Անհետաձգելի բժշկական օգնության ծառայություններ» միջոցառման (1202-11002) վերաբերյալ</w:t>
      </w:r>
    </w:p>
    <w:p w14:paraId="55A9C5C9" w14:textId="424EFC3A" w:rsidR="004D70B5" w:rsidRDefault="002277C1" w:rsidP="00D42989">
      <w:pPr>
        <w:spacing w:after="0" w:line="276" w:lineRule="auto"/>
        <w:ind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9914B4">
        <w:rPr>
          <w:rFonts w:ascii="GHEA Grapalat" w:eastAsiaTheme="minorHAnsi" w:hAnsi="GHEA Grapalat" w:cs="Sylfaen"/>
          <w:i/>
          <w:sz w:val="24"/>
          <w:szCs w:val="24"/>
          <w:lang w:val="hy-AM"/>
        </w:rPr>
        <w:t xml:space="preserve">Առկա է անհամապատասխանություն «Հանրային հատվածի կազմակերպությունների հաշվապահական հաշվառման մասին» ՀՀ օրենքի 10-րդ </w:t>
      </w:r>
      <w:r w:rsidRPr="009914B4">
        <w:rPr>
          <w:rFonts w:ascii="GHEA Grapalat" w:eastAsiaTheme="minorHAnsi" w:hAnsi="GHEA Grapalat" w:cs="Sylfaen"/>
          <w:i/>
          <w:sz w:val="24"/>
          <w:szCs w:val="24"/>
          <w:lang w:val="hy-AM"/>
        </w:rPr>
        <w:lastRenderedPageBreak/>
        <w:t>հոդվածի 3-րդ մասի, ինչպես նաև</w:t>
      </w:r>
      <w:r w:rsidRPr="00CC726F" w:rsidDel="002C7D2F">
        <w:rPr>
          <w:rFonts w:ascii="GHEA Grapalat" w:hAnsi="GHEA Grapalat" w:cs="Arial"/>
          <w:i/>
          <w:color w:val="000000" w:themeColor="text1"/>
          <w:sz w:val="24"/>
          <w:szCs w:val="24"/>
          <w:lang w:val="hy-AM"/>
        </w:rPr>
        <w:t xml:space="preserve"> </w:t>
      </w:r>
      <w:r w:rsidRPr="00CC726F">
        <w:rPr>
          <w:rFonts w:ascii="GHEA Grapalat" w:hAnsi="GHEA Grapalat" w:cs="Arial"/>
          <w:i/>
          <w:color w:val="000000" w:themeColor="text1"/>
          <w:sz w:val="24"/>
          <w:szCs w:val="24"/>
          <w:lang w:val="hy-AM"/>
        </w:rPr>
        <w:t xml:space="preserve"> </w:t>
      </w:r>
      <w:r w:rsidR="004D70B5" w:rsidRPr="004D70B5">
        <w:rPr>
          <w:rFonts w:ascii="GHEA Grapalat" w:hAnsi="GHEA Grapalat"/>
          <w:i/>
          <w:sz w:val="24"/>
          <w:szCs w:val="24"/>
          <w:lang w:val="hy-AM"/>
        </w:rPr>
        <w:t>ՀՀ ֆինանսների նախարարի 13.03.2019թ. թիվ 254-Ն հրամանով հաստատված «Հիմնարկի կատարած բյուջետային ծախսերի և բյուջետային պարտքերի մասին» /ձև Հ-2/ և «Հիմնարկի դեբիտորական, կրեդիտորական պարտքերի և պահեստավորված միջոցների մասին» /ձև Հ-4/ հաշվետվություններում փաստացի ծախսերի և կրեդիտորական պարտքերի արտացոլման պահանջների մասով:</w:t>
      </w:r>
    </w:p>
    <w:p w14:paraId="4D05B101" w14:textId="16A57585" w:rsidR="00F77855" w:rsidRPr="00FE12CD" w:rsidRDefault="00F77855" w:rsidP="00D42989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E12CD">
        <w:rPr>
          <w:rFonts w:ascii="GHEA Grapalat" w:hAnsi="GHEA Grapalat"/>
          <w:sz w:val="24"/>
          <w:szCs w:val="24"/>
          <w:lang w:val="hy-AM"/>
        </w:rPr>
        <w:t>Համաձայն «Հանրային հատվածի կազմակերպությունների հաշվապահական հաշվառման մասին» օրենքի 10-րդ հոդվածի 3-րդ մասի՝ «....գործառնությունները, այլ դեպքերը և իրադարձությունները ճանաչվում են, երբ դրանք տեղի են ունենում և ներկայացվում են այն ժամանակահատվածների ֆինանսական հաշվետվություններում, որոնց դրանք վերաբերում են»:</w:t>
      </w:r>
    </w:p>
    <w:p w14:paraId="360F6854" w14:textId="1C9040A9" w:rsidR="00072524" w:rsidRDefault="00072524" w:rsidP="00D42989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90BE4">
        <w:rPr>
          <w:rFonts w:ascii="GHEA Grapalat" w:hAnsi="GHEA Grapalat"/>
          <w:sz w:val="24"/>
          <w:szCs w:val="24"/>
          <w:lang w:val="hy-AM"/>
        </w:rPr>
        <w:t>Տարեկան պլանը կազմել է 5</w:t>
      </w:r>
      <w:r w:rsidR="001C6D70">
        <w:rPr>
          <w:rFonts w:ascii="GHEA Grapalat" w:hAnsi="GHEA Grapalat"/>
          <w:sz w:val="24"/>
          <w:szCs w:val="24"/>
          <w:lang w:val="hy-AM"/>
        </w:rPr>
        <w:t>,</w:t>
      </w:r>
      <w:r w:rsidRPr="00C90BE4">
        <w:rPr>
          <w:rFonts w:ascii="GHEA Grapalat" w:hAnsi="GHEA Grapalat"/>
          <w:sz w:val="24"/>
          <w:szCs w:val="24"/>
          <w:lang w:val="hy-AM"/>
        </w:rPr>
        <w:t>121</w:t>
      </w:r>
      <w:r w:rsidR="001C6D70">
        <w:rPr>
          <w:rFonts w:ascii="GHEA Grapalat" w:hAnsi="GHEA Grapalat"/>
          <w:sz w:val="24"/>
          <w:szCs w:val="24"/>
          <w:lang w:val="hy-AM"/>
        </w:rPr>
        <w:t>,</w:t>
      </w:r>
      <w:r w:rsidRPr="00C90BE4">
        <w:rPr>
          <w:rFonts w:ascii="GHEA Grapalat" w:hAnsi="GHEA Grapalat"/>
          <w:sz w:val="24"/>
          <w:szCs w:val="24"/>
          <w:lang w:val="hy-AM"/>
        </w:rPr>
        <w:t xml:space="preserve">669.3 հազ. դրամ,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C90BE4">
        <w:rPr>
          <w:rFonts w:ascii="GHEA Grapalat" w:hAnsi="GHEA Grapalat"/>
          <w:sz w:val="24"/>
          <w:szCs w:val="24"/>
          <w:lang w:val="hy-AM"/>
        </w:rPr>
        <w:t>աշվետու ժամանակահատվածի ճշտված պլանը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C90BE4">
        <w:rPr>
          <w:rFonts w:ascii="GHEA Grapalat" w:hAnsi="GHEA Grapalat"/>
          <w:sz w:val="24"/>
          <w:szCs w:val="24"/>
          <w:lang w:val="hy-AM"/>
        </w:rPr>
        <w:t>3</w:t>
      </w:r>
      <w:r w:rsidR="001C6D70">
        <w:rPr>
          <w:rFonts w:ascii="GHEA Grapalat" w:hAnsi="GHEA Grapalat"/>
          <w:sz w:val="24"/>
          <w:szCs w:val="24"/>
          <w:lang w:val="hy-AM"/>
        </w:rPr>
        <w:t>,</w:t>
      </w:r>
      <w:r w:rsidRPr="00C90BE4">
        <w:rPr>
          <w:rFonts w:ascii="GHEA Grapalat" w:hAnsi="GHEA Grapalat"/>
          <w:sz w:val="24"/>
          <w:szCs w:val="24"/>
          <w:lang w:val="hy-AM"/>
        </w:rPr>
        <w:t>627</w:t>
      </w:r>
      <w:r w:rsidR="001C6D70">
        <w:rPr>
          <w:rFonts w:ascii="GHEA Grapalat" w:hAnsi="GHEA Grapalat"/>
          <w:sz w:val="24"/>
          <w:szCs w:val="24"/>
          <w:lang w:val="hy-AM"/>
        </w:rPr>
        <w:t>,</w:t>
      </w:r>
      <w:r w:rsidRPr="00C90BE4">
        <w:rPr>
          <w:rFonts w:ascii="GHEA Grapalat" w:hAnsi="GHEA Grapalat"/>
          <w:sz w:val="24"/>
          <w:szCs w:val="24"/>
          <w:lang w:val="hy-AM"/>
        </w:rPr>
        <w:t>849.1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0BE4">
        <w:rPr>
          <w:rFonts w:ascii="GHEA Grapalat" w:hAnsi="GHEA Grapalat"/>
          <w:sz w:val="24"/>
          <w:szCs w:val="24"/>
          <w:lang w:val="hy-AM"/>
        </w:rPr>
        <w:t xml:space="preserve">հազ. դրամ, </w:t>
      </w:r>
      <w:r>
        <w:rPr>
          <w:rFonts w:ascii="GHEA Grapalat" w:hAnsi="GHEA Grapalat"/>
          <w:sz w:val="24"/>
          <w:szCs w:val="24"/>
          <w:lang w:val="hy-AM"/>
        </w:rPr>
        <w:t>դրամարկղային ծախս</w:t>
      </w:r>
      <w:r w:rsidRPr="00C90BE4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C90BE4">
        <w:rPr>
          <w:rFonts w:ascii="GHEA Grapalat" w:hAnsi="GHEA Grapalat"/>
          <w:sz w:val="24"/>
          <w:szCs w:val="24"/>
          <w:lang w:val="hy-AM"/>
        </w:rPr>
        <w:t xml:space="preserve"> 3</w:t>
      </w:r>
      <w:r w:rsidR="001C6D70">
        <w:rPr>
          <w:rFonts w:ascii="GHEA Grapalat" w:hAnsi="GHEA Grapalat"/>
          <w:sz w:val="24"/>
          <w:szCs w:val="24"/>
          <w:lang w:val="hy-AM"/>
        </w:rPr>
        <w:t>,</w:t>
      </w:r>
      <w:r w:rsidRPr="00C90BE4">
        <w:rPr>
          <w:rFonts w:ascii="GHEA Grapalat" w:hAnsi="GHEA Grapalat"/>
          <w:sz w:val="24"/>
          <w:szCs w:val="24"/>
          <w:lang w:val="hy-AM"/>
        </w:rPr>
        <w:t>328</w:t>
      </w:r>
      <w:r w:rsidR="001C6D70">
        <w:rPr>
          <w:rFonts w:ascii="GHEA Grapalat" w:hAnsi="GHEA Grapalat"/>
          <w:sz w:val="24"/>
          <w:szCs w:val="24"/>
          <w:lang w:val="hy-AM"/>
        </w:rPr>
        <w:t>,</w:t>
      </w:r>
      <w:r w:rsidRPr="00C90BE4">
        <w:rPr>
          <w:rFonts w:ascii="GHEA Grapalat" w:hAnsi="GHEA Grapalat"/>
          <w:sz w:val="24"/>
          <w:szCs w:val="24"/>
          <w:lang w:val="hy-AM"/>
        </w:rPr>
        <w:t xml:space="preserve">848.16 հազ. դրամ,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C90BE4">
        <w:rPr>
          <w:rFonts w:ascii="GHEA Grapalat" w:hAnsi="GHEA Grapalat"/>
          <w:sz w:val="24"/>
          <w:szCs w:val="24"/>
          <w:lang w:val="hy-AM"/>
        </w:rPr>
        <w:t>աստացի ծախսը (համաձայն բյուջեի կատարողականի) կազմել է 3</w:t>
      </w:r>
      <w:r w:rsidR="001C6D70">
        <w:rPr>
          <w:rFonts w:ascii="GHEA Grapalat" w:hAnsi="GHEA Grapalat"/>
          <w:sz w:val="24"/>
          <w:szCs w:val="24"/>
          <w:lang w:val="hy-AM"/>
        </w:rPr>
        <w:t>,</w:t>
      </w:r>
      <w:r w:rsidRPr="00C90BE4">
        <w:rPr>
          <w:rFonts w:ascii="GHEA Grapalat" w:hAnsi="GHEA Grapalat"/>
          <w:sz w:val="24"/>
          <w:szCs w:val="24"/>
          <w:lang w:val="hy-AM"/>
        </w:rPr>
        <w:t>715</w:t>
      </w:r>
      <w:r w:rsidR="001C6D70">
        <w:rPr>
          <w:rFonts w:ascii="GHEA Grapalat" w:hAnsi="GHEA Grapalat"/>
          <w:sz w:val="24"/>
          <w:szCs w:val="24"/>
          <w:lang w:val="hy-AM"/>
        </w:rPr>
        <w:t>,</w:t>
      </w:r>
      <w:r w:rsidRPr="00C90BE4">
        <w:rPr>
          <w:rFonts w:ascii="GHEA Grapalat" w:hAnsi="GHEA Grapalat"/>
          <w:sz w:val="24"/>
          <w:szCs w:val="24"/>
          <w:lang w:val="hy-AM"/>
        </w:rPr>
        <w:t>756.46 հազ. դրամ: Կատարված աշխատանք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C90BE4">
        <w:rPr>
          <w:rFonts w:ascii="GHEA Grapalat" w:hAnsi="GHEA Grapalat"/>
          <w:sz w:val="24"/>
          <w:szCs w:val="24"/>
          <w:lang w:val="hy-AM"/>
        </w:rPr>
        <w:t xml:space="preserve"> (համաձայն Արմեդ հաշվետվություն HP-008) կազմել է 3</w:t>
      </w:r>
      <w:r w:rsidR="001C6D70">
        <w:rPr>
          <w:rFonts w:ascii="GHEA Grapalat" w:hAnsi="GHEA Grapalat"/>
          <w:sz w:val="24"/>
          <w:szCs w:val="24"/>
          <w:lang w:val="hy-AM"/>
        </w:rPr>
        <w:t>,</w:t>
      </w:r>
      <w:r w:rsidRPr="00C90BE4">
        <w:rPr>
          <w:rFonts w:ascii="GHEA Grapalat" w:hAnsi="GHEA Grapalat"/>
          <w:sz w:val="24"/>
          <w:szCs w:val="24"/>
          <w:lang w:val="hy-AM"/>
        </w:rPr>
        <w:t>685</w:t>
      </w:r>
      <w:r w:rsidR="001C6D70">
        <w:rPr>
          <w:rFonts w:ascii="GHEA Grapalat" w:hAnsi="GHEA Grapalat"/>
          <w:sz w:val="24"/>
          <w:szCs w:val="24"/>
          <w:lang w:val="hy-AM"/>
        </w:rPr>
        <w:t>,</w:t>
      </w:r>
      <w:r w:rsidRPr="00C90BE4">
        <w:rPr>
          <w:rFonts w:ascii="GHEA Grapalat" w:hAnsi="GHEA Grapalat"/>
          <w:sz w:val="24"/>
          <w:szCs w:val="24"/>
          <w:lang w:val="hy-AM"/>
        </w:rPr>
        <w:t>225.98 հազ. դրամ: Դեբիտորական պարտքեր չեն առաջացել, իսկ կրեդիտորական պարտքեր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C90BE4">
        <w:rPr>
          <w:rFonts w:ascii="GHEA Grapalat" w:hAnsi="GHEA Grapalat"/>
          <w:sz w:val="24"/>
          <w:szCs w:val="24"/>
          <w:lang w:val="hy-AM"/>
        </w:rPr>
        <w:t xml:space="preserve"> տարեսկզբին կազմել </w:t>
      </w:r>
      <w:r>
        <w:rPr>
          <w:rFonts w:ascii="GHEA Grapalat" w:hAnsi="GHEA Grapalat"/>
          <w:sz w:val="24"/>
          <w:szCs w:val="24"/>
          <w:lang w:val="hy-AM"/>
        </w:rPr>
        <w:t>են</w:t>
      </w:r>
      <w:r w:rsidRPr="00C90BE4">
        <w:rPr>
          <w:rFonts w:ascii="GHEA Grapalat" w:hAnsi="GHEA Grapalat"/>
          <w:sz w:val="24"/>
          <w:szCs w:val="24"/>
          <w:lang w:val="hy-AM"/>
        </w:rPr>
        <w:t xml:space="preserve"> 148</w:t>
      </w:r>
      <w:r w:rsidR="001C6D70">
        <w:rPr>
          <w:rFonts w:ascii="GHEA Grapalat" w:hAnsi="GHEA Grapalat"/>
          <w:sz w:val="24"/>
          <w:szCs w:val="24"/>
          <w:lang w:val="hy-AM"/>
        </w:rPr>
        <w:t>,</w:t>
      </w:r>
      <w:r w:rsidRPr="00C90BE4">
        <w:rPr>
          <w:rFonts w:ascii="GHEA Grapalat" w:hAnsi="GHEA Grapalat"/>
          <w:sz w:val="24"/>
          <w:szCs w:val="24"/>
          <w:lang w:val="hy-AM"/>
        </w:rPr>
        <w:t>918.8 հազ. դրամ, տա</w:t>
      </w:r>
      <w:r>
        <w:rPr>
          <w:rFonts w:ascii="GHEA Grapalat" w:hAnsi="GHEA Grapalat"/>
          <w:sz w:val="24"/>
          <w:szCs w:val="24"/>
          <w:lang w:val="hy-AM"/>
        </w:rPr>
        <w:t>ր</w:t>
      </w:r>
      <w:r w:rsidRPr="00C90BE4">
        <w:rPr>
          <w:rFonts w:ascii="GHEA Grapalat" w:hAnsi="GHEA Grapalat"/>
          <w:sz w:val="24"/>
          <w:szCs w:val="24"/>
          <w:lang w:val="hy-AM"/>
        </w:rPr>
        <w:t>եվերջին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C90BE4">
        <w:rPr>
          <w:rFonts w:ascii="GHEA Grapalat" w:hAnsi="GHEA Grapalat"/>
          <w:sz w:val="24"/>
          <w:szCs w:val="24"/>
          <w:lang w:val="hy-AM"/>
        </w:rPr>
        <w:t>535</w:t>
      </w:r>
      <w:r w:rsidR="001C6D70">
        <w:rPr>
          <w:rFonts w:ascii="GHEA Grapalat" w:hAnsi="GHEA Grapalat"/>
          <w:sz w:val="24"/>
          <w:szCs w:val="24"/>
          <w:lang w:val="hy-AM"/>
        </w:rPr>
        <w:t>,</w:t>
      </w:r>
      <w:r w:rsidRPr="00C90BE4">
        <w:rPr>
          <w:rFonts w:ascii="GHEA Grapalat" w:hAnsi="GHEA Grapalat"/>
          <w:sz w:val="24"/>
          <w:szCs w:val="24"/>
          <w:lang w:val="hy-AM"/>
        </w:rPr>
        <w:t>827.1 հազ. դրամ: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0BE4">
        <w:rPr>
          <w:rFonts w:ascii="GHEA Grapalat" w:hAnsi="GHEA Grapalat"/>
          <w:sz w:val="24"/>
          <w:szCs w:val="24"/>
          <w:lang w:val="hy-AM"/>
        </w:rPr>
        <w:t xml:space="preserve">Կատարման </w:t>
      </w:r>
      <w:r>
        <w:rPr>
          <w:rFonts w:ascii="GHEA Grapalat" w:hAnsi="GHEA Grapalat"/>
          <w:sz w:val="24"/>
          <w:szCs w:val="24"/>
          <w:lang w:val="hy-AM"/>
        </w:rPr>
        <w:t>տոկոս</w:t>
      </w:r>
      <w:r w:rsidRPr="00C90BE4">
        <w:rPr>
          <w:rFonts w:ascii="GHEA Grapalat" w:hAnsi="GHEA Grapalat"/>
          <w:sz w:val="24"/>
          <w:szCs w:val="24"/>
          <w:lang w:val="hy-AM"/>
        </w:rPr>
        <w:t xml:space="preserve">ը տարեկան ճշտված պլանի նկատմամբ կազմել է 64%, իսկ կատարման </w:t>
      </w:r>
      <w:r>
        <w:rPr>
          <w:rFonts w:ascii="GHEA Grapalat" w:hAnsi="GHEA Grapalat"/>
          <w:sz w:val="24"/>
          <w:szCs w:val="24"/>
          <w:lang w:val="hy-AM"/>
        </w:rPr>
        <w:t>տոկոս</w:t>
      </w:r>
      <w:r w:rsidRPr="00C90BE4">
        <w:rPr>
          <w:rFonts w:ascii="GHEA Grapalat" w:hAnsi="GHEA Grapalat"/>
          <w:sz w:val="24"/>
          <w:szCs w:val="24"/>
          <w:lang w:val="hy-AM"/>
        </w:rPr>
        <w:t xml:space="preserve">ը </w:t>
      </w:r>
      <w:r>
        <w:rPr>
          <w:rFonts w:ascii="GHEA Grapalat" w:hAnsi="GHEA Grapalat"/>
          <w:sz w:val="24"/>
          <w:szCs w:val="24"/>
          <w:lang w:val="hy-AM"/>
        </w:rPr>
        <w:t>ինն ամսվա</w:t>
      </w:r>
      <w:r w:rsidRPr="00C90BE4">
        <w:rPr>
          <w:rFonts w:ascii="GHEA Grapalat" w:hAnsi="GHEA Grapalat"/>
          <w:sz w:val="24"/>
          <w:szCs w:val="24"/>
          <w:lang w:val="hy-AM"/>
        </w:rPr>
        <w:t xml:space="preserve"> ճշտված պլանի նկատմամբ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C90BE4">
        <w:rPr>
          <w:rFonts w:ascii="GHEA Grapalat" w:hAnsi="GHEA Grapalat"/>
          <w:sz w:val="24"/>
          <w:szCs w:val="24"/>
          <w:lang w:val="hy-AM"/>
        </w:rPr>
        <w:t>92%:</w:t>
      </w:r>
    </w:p>
    <w:p w14:paraId="3DA55A7D" w14:textId="5590FB8E" w:rsidR="00F77943" w:rsidRDefault="00D42989" w:rsidP="00D42989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ԱՆ-ի</w:t>
      </w:r>
      <w:r w:rsidRPr="00184925">
        <w:rPr>
          <w:rFonts w:ascii="GHEA Grapalat" w:hAnsi="GHEA Grapalat"/>
          <w:sz w:val="24"/>
          <w:szCs w:val="24"/>
          <w:lang w:val="hy-AM"/>
        </w:rPr>
        <w:t xml:space="preserve"> և ԲԿ-ների միջև կնքվել են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184925">
        <w:rPr>
          <w:rFonts w:ascii="GHEA Grapalat" w:hAnsi="GHEA Grapalat"/>
          <w:sz w:val="24"/>
          <w:szCs w:val="24"/>
          <w:lang w:val="hy-AM"/>
        </w:rPr>
        <w:t>Պետության կողմից երաշխավորված անվճար և արտոնյալ պայմաններում բժշկական օգնության և սպասարկման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184925">
        <w:rPr>
          <w:rFonts w:ascii="GHEA Grapalat" w:hAnsi="GHEA Grapalat"/>
          <w:sz w:val="24"/>
          <w:szCs w:val="24"/>
          <w:lang w:val="hy-AM"/>
        </w:rPr>
        <w:t xml:space="preserve"> թվով 80 պայմանագրեր: Պայմանագր</w:t>
      </w:r>
      <w:r w:rsidR="00471F4F">
        <w:rPr>
          <w:rFonts w:ascii="GHEA Grapalat" w:hAnsi="GHEA Grapalat"/>
          <w:sz w:val="24"/>
          <w:szCs w:val="24"/>
          <w:lang w:val="hy-AM"/>
        </w:rPr>
        <w:t>եր</w:t>
      </w:r>
      <w:r w:rsidRPr="00184925">
        <w:rPr>
          <w:rFonts w:ascii="GHEA Grapalat" w:hAnsi="GHEA Grapalat"/>
          <w:sz w:val="24"/>
          <w:szCs w:val="24"/>
          <w:lang w:val="hy-AM"/>
        </w:rPr>
        <w:t>ի սկիզբ համարվել է 23.01.2022թ., պայմանագր</w:t>
      </w:r>
      <w:r w:rsidR="00471F4F">
        <w:rPr>
          <w:rFonts w:ascii="GHEA Grapalat" w:hAnsi="GHEA Grapalat"/>
          <w:sz w:val="24"/>
          <w:szCs w:val="24"/>
          <w:lang w:val="hy-AM"/>
        </w:rPr>
        <w:t>եր</w:t>
      </w:r>
      <w:r w:rsidRPr="00184925">
        <w:rPr>
          <w:rFonts w:ascii="GHEA Grapalat" w:hAnsi="GHEA Grapalat"/>
          <w:sz w:val="24"/>
          <w:szCs w:val="24"/>
          <w:lang w:val="hy-AM"/>
        </w:rPr>
        <w:t xml:space="preserve">ի ավարտը՝ 25.12.2023թ.: Պայմանագրերի գումարը կազմել է 5,067,992.60 հազ. դրամ:  Ֆինանսավորումն իրականացվում է բժշկական օգնության և սպասարկման՝ փաստացի կատարված ծառայության դիմաց, տվյալ ծառայության համար </w:t>
      </w:r>
      <w:r>
        <w:rPr>
          <w:rFonts w:ascii="GHEA Grapalat" w:hAnsi="GHEA Grapalat"/>
          <w:sz w:val="24"/>
          <w:szCs w:val="24"/>
          <w:lang w:val="hy-AM"/>
        </w:rPr>
        <w:t>ՀՀ</w:t>
      </w:r>
      <w:r w:rsidRPr="00184925">
        <w:rPr>
          <w:rFonts w:ascii="GHEA Grapalat" w:hAnsi="GHEA Grapalat"/>
          <w:sz w:val="24"/>
          <w:szCs w:val="24"/>
          <w:lang w:val="hy-AM"/>
        </w:rPr>
        <w:t xml:space="preserve"> կառավարության 2004 թվականի մարտի 4-ի </w:t>
      </w:r>
      <w:r w:rsidR="00471F4F">
        <w:rPr>
          <w:rFonts w:ascii="GHEA Grapalat" w:hAnsi="GHEA Grapalat"/>
          <w:sz w:val="24"/>
          <w:szCs w:val="24"/>
          <w:lang w:val="hy-AM"/>
        </w:rPr>
        <w:t>թիվ</w:t>
      </w:r>
      <w:r w:rsidRPr="00184925">
        <w:rPr>
          <w:rFonts w:ascii="GHEA Grapalat" w:hAnsi="GHEA Grapalat"/>
          <w:sz w:val="24"/>
          <w:szCs w:val="24"/>
          <w:lang w:val="hy-AM"/>
        </w:rPr>
        <w:t xml:space="preserve"> 318-Ն որոշմամբ սահմանված կարգով հաստատված գներով, սակայն ոչ ավելի, քան այդ մասով հաստատված տարեկան պայմանագրային գումարը: Անհետաձգելի բժշկական օգնության ծառայությունները իրականացվել են նաև համաձայն ԱՆ նախարարի 24.01.2023թ. </w:t>
      </w:r>
      <w:r w:rsidR="00471F4F">
        <w:rPr>
          <w:rFonts w:ascii="GHEA Grapalat" w:hAnsi="GHEA Grapalat"/>
          <w:sz w:val="24"/>
          <w:szCs w:val="24"/>
          <w:lang w:val="hy-AM"/>
        </w:rPr>
        <w:t xml:space="preserve">թիվ </w:t>
      </w:r>
      <w:r w:rsidRPr="00184925">
        <w:rPr>
          <w:rFonts w:ascii="GHEA Grapalat" w:hAnsi="GHEA Grapalat"/>
          <w:sz w:val="24"/>
          <w:szCs w:val="24"/>
          <w:lang w:val="hy-AM"/>
        </w:rPr>
        <w:t xml:space="preserve">240-Լ հավելված 2-ով սահմանված նորմատիվներին և գներին համապատասխան: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184925">
        <w:rPr>
          <w:rFonts w:ascii="GHEA Grapalat" w:hAnsi="GHEA Grapalat"/>
          <w:sz w:val="24"/>
          <w:szCs w:val="24"/>
          <w:lang w:val="hy-AM"/>
        </w:rPr>
        <w:t>նհետաձգելի բժշկական օգնության ծառայություններ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18492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</w:t>
      </w:r>
      <w:r w:rsidRPr="00184925">
        <w:rPr>
          <w:rFonts w:ascii="GHEA Grapalat" w:hAnsi="GHEA Grapalat"/>
          <w:sz w:val="24"/>
          <w:szCs w:val="24"/>
          <w:lang w:val="hy-AM"/>
        </w:rPr>
        <w:t>՝</w:t>
      </w:r>
    </w:p>
    <w:p w14:paraId="54B6203D" w14:textId="77777777" w:rsidR="00F77943" w:rsidRDefault="00D42989" w:rsidP="0038179F">
      <w:pPr>
        <w:pStyle w:val="ListParagraph"/>
        <w:numPr>
          <w:ilvl w:val="0"/>
          <w:numId w:val="17"/>
        </w:numPr>
        <w:spacing w:after="0" w:line="240" w:lineRule="auto"/>
        <w:ind w:left="851"/>
        <w:jc w:val="both"/>
        <w:rPr>
          <w:rFonts w:ascii="GHEA Grapalat" w:hAnsi="GHEA Grapalat"/>
          <w:sz w:val="24"/>
          <w:szCs w:val="24"/>
          <w:lang w:val="hy-AM"/>
        </w:rPr>
      </w:pPr>
      <w:r w:rsidRPr="00F77943">
        <w:rPr>
          <w:rFonts w:ascii="GHEA Grapalat" w:hAnsi="GHEA Grapalat"/>
          <w:sz w:val="24"/>
          <w:szCs w:val="24"/>
          <w:lang w:val="hy-AM"/>
        </w:rPr>
        <w:t>Գլխուղեղի սուր կամ ենթասուր իշեմիկ ինսուլտի բուժում (թրոմբոլիզ և/կամ թրոմբասպիրացիա (</w:t>
      </w:r>
      <w:r w:rsidR="00D575D0" w:rsidRPr="00F77943">
        <w:rPr>
          <w:rFonts w:ascii="GHEA Grapalat" w:hAnsi="GHEA Grapalat"/>
          <w:sz w:val="24"/>
          <w:szCs w:val="24"/>
          <w:lang w:val="hy-AM"/>
        </w:rPr>
        <w:t xml:space="preserve">քառանիշ կոդ՝ </w:t>
      </w:r>
      <w:r w:rsidR="00F77943">
        <w:rPr>
          <w:rFonts w:ascii="GHEA Grapalat" w:hAnsi="GHEA Grapalat"/>
          <w:sz w:val="24"/>
          <w:szCs w:val="24"/>
          <w:lang w:val="hy-AM"/>
        </w:rPr>
        <w:t>1319),</w:t>
      </w:r>
    </w:p>
    <w:p w14:paraId="373BC6C3" w14:textId="77777777" w:rsidR="00F77943" w:rsidRDefault="00D42989" w:rsidP="0038179F">
      <w:pPr>
        <w:pStyle w:val="ListParagraph"/>
        <w:numPr>
          <w:ilvl w:val="0"/>
          <w:numId w:val="17"/>
        </w:numPr>
        <w:spacing w:after="0" w:line="240" w:lineRule="auto"/>
        <w:ind w:left="851"/>
        <w:jc w:val="both"/>
        <w:rPr>
          <w:rFonts w:ascii="GHEA Grapalat" w:hAnsi="GHEA Grapalat"/>
          <w:sz w:val="24"/>
          <w:szCs w:val="24"/>
          <w:lang w:val="hy-AM"/>
        </w:rPr>
      </w:pPr>
      <w:r w:rsidRPr="00F77943">
        <w:rPr>
          <w:rFonts w:ascii="GHEA Grapalat" w:hAnsi="GHEA Grapalat"/>
          <w:sz w:val="24"/>
          <w:szCs w:val="24"/>
          <w:lang w:val="hy-AM"/>
        </w:rPr>
        <w:t>Աորտայի շերտազատված անևրիզմայի վիրահատական բուժում (</w:t>
      </w:r>
      <w:r w:rsidR="00D575D0" w:rsidRPr="00F77943">
        <w:rPr>
          <w:rFonts w:ascii="GHEA Grapalat" w:hAnsi="GHEA Grapalat"/>
          <w:sz w:val="24"/>
          <w:szCs w:val="24"/>
          <w:lang w:val="hy-AM"/>
        </w:rPr>
        <w:t xml:space="preserve">քառանիշ կոդ՝ </w:t>
      </w:r>
      <w:r w:rsidRPr="00F77943">
        <w:rPr>
          <w:rFonts w:ascii="GHEA Grapalat" w:hAnsi="GHEA Grapalat"/>
          <w:sz w:val="24"/>
          <w:szCs w:val="24"/>
          <w:lang w:val="hy-AM"/>
        </w:rPr>
        <w:t>1329)</w:t>
      </w:r>
    </w:p>
    <w:p w14:paraId="5428C1F9" w14:textId="77777777" w:rsidR="00F77943" w:rsidRDefault="00D42989" w:rsidP="0038179F">
      <w:pPr>
        <w:pStyle w:val="ListParagraph"/>
        <w:numPr>
          <w:ilvl w:val="0"/>
          <w:numId w:val="17"/>
        </w:numPr>
        <w:spacing w:after="0" w:line="240" w:lineRule="auto"/>
        <w:ind w:left="851"/>
        <w:jc w:val="both"/>
        <w:rPr>
          <w:rFonts w:ascii="GHEA Grapalat" w:hAnsi="GHEA Grapalat"/>
          <w:sz w:val="24"/>
          <w:szCs w:val="24"/>
          <w:lang w:val="hy-AM"/>
        </w:rPr>
      </w:pPr>
      <w:r w:rsidRPr="00F77943">
        <w:rPr>
          <w:rFonts w:ascii="GHEA Grapalat" w:hAnsi="GHEA Grapalat"/>
          <w:sz w:val="24"/>
          <w:szCs w:val="24"/>
          <w:lang w:val="hy-AM"/>
        </w:rPr>
        <w:t>Հիվանդանոցային պայմաններում արտահիվանդանոցային բժշկական օգնություն (emergency) (</w:t>
      </w:r>
      <w:r w:rsidR="00D575D0" w:rsidRPr="00F77943">
        <w:rPr>
          <w:rFonts w:ascii="GHEA Grapalat" w:hAnsi="GHEA Grapalat"/>
          <w:sz w:val="24"/>
          <w:szCs w:val="24"/>
          <w:lang w:val="hy-AM"/>
        </w:rPr>
        <w:t xml:space="preserve">քառանիշ կոդ՝ </w:t>
      </w:r>
      <w:r w:rsidRPr="00F77943">
        <w:rPr>
          <w:rFonts w:ascii="GHEA Grapalat" w:hAnsi="GHEA Grapalat"/>
          <w:sz w:val="24"/>
          <w:szCs w:val="24"/>
          <w:lang w:val="hy-AM"/>
        </w:rPr>
        <w:t>1223)</w:t>
      </w:r>
    </w:p>
    <w:p w14:paraId="50778C13" w14:textId="7A9F811A" w:rsidR="00D42989" w:rsidRPr="00F77943" w:rsidRDefault="00D42989" w:rsidP="0038179F">
      <w:pPr>
        <w:pStyle w:val="ListParagraph"/>
        <w:numPr>
          <w:ilvl w:val="0"/>
          <w:numId w:val="17"/>
        </w:numPr>
        <w:spacing w:after="0" w:line="240" w:lineRule="auto"/>
        <w:ind w:left="851"/>
        <w:jc w:val="both"/>
        <w:rPr>
          <w:rFonts w:ascii="GHEA Grapalat" w:hAnsi="GHEA Grapalat"/>
          <w:sz w:val="24"/>
          <w:szCs w:val="24"/>
          <w:lang w:val="hy-AM"/>
        </w:rPr>
      </w:pPr>
      <w:r w:rsidRPr="00F77943">
        <w:rPr>
          <w:rFonts w:ascii="GHEA Grapalat" w:hAnsi="GHEA Grapalat"/>
          <w:sz w:val="24"/>
          <w:szCs w:val="24"/>
          <w:lang w:val="hy-AM"/>
        </w:rPr>
        <w:lastRenderedPageBreak/>
        <w:t>Անհետաձգելի բժշկական օգնություն (</w:t>
      </w:r>
      <w:r w:rsidR="00D575D0" w:rsidRPr="00F77943">
        <w:rPr>
          <w:rFonts w:ascii="GHEA Grapalat" w:hAnsi="GHEA Grapalat"/>
          <w:sz w:val="24"/>
          <w:szCs w:val="24"/>
          <w:lang w:val="hy-AM"/>
        </w:rPr>
        <w:t xml:space="preserve">քառանիշ կոդ՝ </w:t>
      </w:r>
      <w:r w:rsidRPr="00F77943">
        <w:rPr>
          <w:rFonts w:ascii="GHEA Grapalat" w:hAnsi="GHEA Grapalat"/>
          <w:sz w:val="24"/>
          <w:szCs w:val="24"/>
          <w:lang w:val="hy-AM"/>
        </w:rPr>
        <w:t>1302):</w:t>
      </w:r>
    </w:p>
    <w:p w14:paraId="2895FFCB" w14:textId="36D7B4D2" w:rsidR="00D42989" w:rsidRDefault="00D42989" w:rsidP="00D42989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5A4E16">
        <w:rPr>
          <w:rFonts w:ascii="GHEA Grapalat" w:hAnsi="GHEA Grapalat"/>
          <w:sz w:val="24"/>
          <w:szCs w:val="24"/>
          <w:lang w:val="hy-AM"/>
        </w:rPr>
        <w:t xml:space="preserve">ամաձայն </w:t>
      </w:r>
      <w:r w:rsidR="001C6D70" w:rsidRPr="005A4E16">
        <w:rPr>
          <w:rFonts w:ascii="GHEA Grapalat" w:hAnsi="GHEA Grapalat"/>
          <w:sz w:val="24"/>
          <w:szCs w:val="24"/>
          <w:lang w:val="hy-AM"/>
        </w:rPr>
        <w:t>ԱՐՄԵԴ</w:t>
      </w:r>
      <w:r w:rsidRPr="005A4E16">
        <w:rPr>
          <w:rFonts w:ascii="GHEA Grapalat" w:hAnsi="GHEA Grapalat"/>
          <w:sz w:val="24"/>
          <w:szCs w:val="24"/>
          <w:lang w:val="hy-AM"/>
        </w:rPr>
        <w:t xml:space="preserve"> համակարգի՝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4E16">
        <w:rPr>
          <w:rFonts w:ascii="GHEA Grapalat" w:hAnsi="GHEA Grapalat"/>
          <w:sz w:val="24"/>
          <w:szCs w:val="24"/>
          <w:lang w:val="hy-AM"/>
        </w:rPr>
        <w:t xml:space="preserve">ԲԿ-ների կողմից ներկայացված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5A4E16">
        <w:rPr>
          <w:rFonts w:ascii="GHEA Grapalat" w:hAnsi="GHEA Grapalat"/>
          <w:sz w:val="24"/>
          <w:szCs w:val="24"/>
          <w:lang w:val="hy-AM"/>
        </w:rPr>
        <w:t>աշվետվությունում (HP-008) փաստացի կատարած աշխատանքը կազմել է 3</w:t>
      </w:r>
      <w:r w:rsidR="001C6D70">
        <w:rPr>
          <w:rFonts w:ascii="GHEA Grapalat" w:hAnsi="GHEA Grapalat"/>
          <w:sz w:val="24"/>
          <w:szCs w:val="24"/>
          <w:lang w:val="hy-AM"/>
        </w:rPr>
        <w:t>,</w:t>
      </w:r>
      <w:r w:rsidRPr="005A4E16">
        <w:rPr>
          <w:rFonts w:ascii="GHEA Grapalat" w:hAnsi="GHEA Grapalat"/>
          <w:sz w:val="24"/>
          <w:szCs w:val="24"/>
          <w:lang w:val="hy-AM"/>
        </w:rPr>
        <w:t>685</w:t>
      </w:r>
      <w:r w:rsidR="001C6D70">
        <w:rPr>
          <w:rFonts w:ascii="GHEA Grapalat" w:hAnsi="GHEA Grapalat"/>
          <w:sz w:val="24"/>
          <w:szCs w:val="24"/>
          <w:lang w:val="hy-AM"/>
        </w:rPr>
        <w:t>,</w:t>
      </w:r>
      <w:r w:rsidRPr="005A4E16">
        <w:rPr>
          <w:rFonts w:ascii="GHEA Grapalat" w:hAnsi="GHEA Grapalat"/>
          <w:sz w:val="24"/>
          <w:szCs w:val="24"/>
          <w:lang w:val="hy-AM"/>
        </w:rPr>
        <w:t>225.98 հազ. դրամ, ընդգրկելով 01.01.2023-30.09.2023թթ. ընկած ժամանակահատվածը: Այսինքն փաստացի ծախսը (կատարված աշխատանքները) 30</w:t>
      </w:r>
      <w:r w:rsidR="001C6D70">
        <w:rPr>
          <w:rFonts w:ascii="GHEA Grapalat" w:hAnsi="GHEA Grapalat"/>
          <w:sz w:val="24"/>
          <w:szCs w:val="24"/>
          <w:lang w:val="hy-AM"/>
        </w:rPr>
        <w:t>,</w:t>
      </w:r>
      <w:r w:rsidRPr="005A4E16">
        <w:rPr>
          <w:rFonts w:ascii="GHEA Grapalat" w:hAnsi="GHEA Grapalat"/>
          <w:sz w:val="24"/>
          <w:szCs w:val="24"/>
          <w:lang w:val="hy-AM"/>
        </w:rPr>
        <w:t>530.4 հազ. դրամի չափով ավել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5A4E16">
        <w:rPr>
          <w:rFonts w:ascii="GHEA Grapalat" w:hAnsi="GHEA Grapalat"/>
          <w:sz w:val="24"/>
          <w:szCs w:val="24"/>
          <w:lang w:val="hy-AM"/>
        </w:rPr>
        <w:t xml:space="preserve"> է ներկայացված ՀՀ 2023</w:t>
      </w:r>
      <w:r w:rsidR="00395D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4E16">
        <w:rPr>
          <w:rFonts w:ascii="GHEA Grapalat" w:hAnsi="GHEA Grapalat"/>
          <w:sz w:val="24"/>
          <w:szCs w:val="24"/>
          <w:lang w:val="hy-AM"/>
        </w:rPr>
        <w:t>թ</w:t>
      </w:r>
      <w:r w:rsidR="00395D7E">
        <w:rPr>
          <w:rFonts w:ascii="GHEA Grapalat" w:hAnsi="GHEA Grapalat"/>
          <w:sz w:val="24"/>
          <w:szCs w:val="24"/>
          <w:lang w:val="hy-AM"/>
        </w:rPr>
        <w:t>վականի</w:t>
      </w:r>
      <w:r w:rsidRPr="005A4E16">
        <w:rPr>
          <w:rFonts w:ascii="GHEA Grapalat" w:hAnsi="GHEA Grapalat"/>
          <w:sz w:val="24"/>
          <w:szCs w:val="24"/>
          <w:lang w:val="hy-AM"/>
        </w:rPr>
        <w:t xml:space="preserve"> պետական բյուջեի ինն ամիսների ծախսերի վերաբերյալ հաշվետվությունում:</w:t>
      </w:r>
    </w:p>
    <w:p w14:paraId="17D93597" w14:textId="064E7092" w:rsidR="00732722" w:rsidRDefault="00732722" w:rsidP="00D42989">
      <w:pPr>
        <w:spacing w:after="0" w:line="276" w:lineRule="auto"/>
        <w:ind w:firstLine="567"/>
        <w:jc w:val="both"/>
        <w:rPr>
          <w:rFonts w:ascii="GHEA Grapalat" w:hAnsi="GHEA Grapalat"/>
          <w:i/>
          <w:color w:val="000000"/>
          <w:sz w:val="20"/>
          <w:szCs w:val="24"/>
          <w:shd w:val="clear" w:color="auto" w:fill="FFFFFF"/>
          <w:lang w:val="hy-AM"/>
        </w:rPr>
      </w:pPr>
      <w:r w:rsidRPr="00D53D61">
        <w:rPr>
          <w:rFonts w:ascii="GHEA Grapalat" w:eastAsia="Times New Roman" w:hAnsi="GHEA Grapalat"/>
          <w:b/>
          <w:i/>
          <w:sz w:val="24"/>
          <w:szCs w:val="24"/>
          <w:lang w:val="hy-AM"/>
        </w:rPr>
        <w:t>Հաշվեքննության օբյեկտի դիրքորոշումը՝</w:t>
      </w:r>
      <w:r w:rsidRPr="00FE12CD">
        <w:rPr>
          <w:rFonts w:ascii="GHEA Grapalat" w:eastAsia="Times New Roman" w:hAnsi="GHEA Grapalat"/>
          <w:b/>
          <w:i/>
          <w:sz w:val="24"/>
          <w:szCs w:val="24"/>
          <w:lang w:val="hy-AM"/>
        </w:rPr>
        <w:t xml:space="preserve"> </w:t>
      </w:r>
      <w:r w:rsidRPr="00FE12CD">
        <w:rPr>
          <w:rFonts w:ascii="GHEA Grapalat" w:eastAsia="Times New Roman" w:hAnsi="GHEA Grapalat"/>
          <w:i/>
          <w:sz w:val="20"/>
          <w:szCs w:val="24"/>
          <w:lang w:val="hy-AM"/>
        </w:rPr>
        <w:t>«…</w:t>
      </w:r>
      <w:r w:rsidRPr="00FE12CD">
        <w:rPr>
          <w:rFonts w:ascii="GHEA Grapalat" w:hAnsi="GHEA Grapalat"/>
          <w:i/>
          <w:color w:val="000000"/>
          <w:sz w:val="20"/>
          <w:szCs w:val="24"/>
          <w:shd w:val="clear" w:color="auto" w:fill="FFFFFF"/>
          <w:lang w:val="hy-AM"/>
        </w:rPr>
        <w:t xml:space="preserve">շեղումն առաջացել է </w:t>
      </w:r>
      <w:r w:rsidRPr="00FE12CD">
        <w:rPr>
          <w:rFonts w:ascii="GHEA Grapalat" w:hAnsi="GHEA Grapalat" w:cs="Sylfaen"/>
          <w:i/>
          <w:noProof/>
          <w:sz w:val="20"/>
          <w:szCs w:val="24"/>
          <w:lang w:val="hy-AM"/>
        </w:rPr>
        <w:t xml:space="preserve">2023 թվականի հունվարի 1-ից «Հիվանդանոցային պայմաններում արտահիվանդանոցային բժշկական օգնություն (emergency)» ծառայության «Ամբուլատոր-պոլիկլինիկական բժշկական օգնության ծառայություններ» միջոցառումից դուրս գալու և «Անհետաձգելի բժշկական օգնության ծառայություններ» միջոցառման մեջ ընդգրկմամբ: Ճշգրտումը նախատեսվում է  </w:t>
      </w:r>
      <w:r w:rsidRPr="00FE12CD">
        <w:rPr>
          <w:rFonts w:ascii="GHEA Grapalat" w:hAnsi="GHEA Grapalat"/>
          <w:i/>
          <w:color w:val="000000"/>
          <w:sz w:val="20"/>
          <w:szCs w:val="24"/>
          <w:shd w:val="clear" w:color="auto" w:fill="FFFFFF"/>
          <w:lang w:val="hy-AM"/>
        </w:rPr>
        <w:t>իրականացնել ՀՀ պետական բյուջեի ծախսերի վերաբերյալ տարեկան հաշվետվության շրջանակներում՝</w:t>
      </w:r>
      <w:r w:rsidRPr="00FE12CD">
        <w:rPr>
          <w:rFonts w:ascii="GHEA Grapalat" w:hAnsi="GHEA Grapalat" w:cs="Sylfaen"/>
          <w:i/>
          <w:noProof/>
          <w:sz w:val="20"/>
          <w:szCs w:val="24"/>
          <w:lang w:val="hy-AM"/>
        </w:rPr>
        <w:t xml:space="preserve"> համաձայն ֆինանսների նախարարության կողմից տրված պարզաբանման՝ ըստ որի ճշտումն անհրաժեշտ էր կատարել ոչ թե փաստացի ծախսերի նվազեցմամբ, այլ կրեդիտորական պարտքերում արտացոլելով հաշվեքննությամբ արձանագրված գումարների չափով շեղումները»</w:t>
      </w:r>
      <w:r w:rsidRPr="00FE12CD">
        <w:rPr>
          <w:rFonts w:ascii="GHEA Grapalat" w:hAnsi="GHEA Grapalat"/>
          <w:i/>
          <w:color w:val="000000"/>
          <w:sz w:val="20"/>
          <w:szCs w:val="24"/>
          <w:shd w:val="clear" w:color="auto" w:fill="FFFFFF"/>
          <w:lang w:val="hy-AM"/>
        </w:rPr>
        <w:t>։</w:t>
      </w:r>
    </w:p>
    <w:p w14:paraId="55144B9B" w14:textId="77777777" w:rsidR="00732722" w:rsidRPr="00177C12" w:rsidRDefault="00732722" w:rsidP="00732722">
      <w:pPr>
        <w:spacing w:after="0" w:line="276" w:lineRule="auto"/>
        <w:ind w:firstLine="426"/>
        <w:jc w:val="both"/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</w:pPr>
      <w:r w:rsidRPr="00C10A9E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Հաշվեքննողի մեկնաբանությունը՝ </w:t>
      </w:r>
      <w:r w:rsidRPr="00177C12">
        <w:rPr>
          <w:rStyle w:val="Emphasis"/>
          <w:sz w:val="20"/>
          <w:lang w:val="hy-AM"/>
        </w:rPr>
        <w:t>Ընդունվել է ի գիտություն:</w:t>
      </w:r>
    </w:p>
    <w:p w14:paraId="0A4136BB" w14:textId="77777777" w:rsidR="00732722" w:rsidRPr="006C5C93" w:rsidRDefault="00732722" w:rsidP="00D42989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DBDA6BB" w14:textId="562C2768" w:rsidR="00D42989" w:rsidRPr="00184925" w:rsidRDefault="00D42989" w:rsidP="00D42989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76CA66E" w14:textId="327A7E66" w:rsidR="000D492B" w:rsidRPr="00D53D61" w:rsidRDefault="00D42989" w:rsidP="0038179F">
      <w:pPr>
        <w:pStyle w:val="ListParagraph"/>
        <w:numPr>
          <w:ilvl w:val="1"/>
          <w:numId w:val="7"/>
        </w:numPr>
        <w:spacing w:line="240" w:lineRule="auto"/>
        <w:ind w:left="993" w:hanging="567"/>
        <w:jc w:val="center"/>
        <w:rPr>
          <w:rFonts w:ascii="GHEA Grapalat" w:eastAsiaTheme="minorHAnsi" w:hAnsi="GHEA Grapalat" w:cs="Arial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Սոցիալապես</w:t>
      </w:r>
      <w:r w:rsidR="00C03CC2" w:rsidRPr="00D53D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4298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անապահով և առանձին խմբերի անձանց բժշկական օգնություն» ծրագրի (1207) «Սոցիալապես անապահով և հատուկ խմբերում ընդգրկվածներին բժշկական օգնության ծառայություններ» (1207-11001) միջոցառման վերաբերյալ</w:t>
      </w:r>
    </w:p>
    <w:p w14:paraId="2B523E72" w14:textId="74452F6A" w:rsidR="004D70B5" w:rsidRPr="004D70B5" w:rsidRDefault="00F77855" w:rsidP="004D70B5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</w:pPr>
      <w:r w:rsidRPr="009914B4">
        <w:rPr>
          <w:rFonts w:ascii="GHEA Grapalat" w:eastAsiaTheme="minorHAnsi" w:hAnsi="GHEA Grapalat" w:cs="Sylfaen"/>
          <w:i/>
          <w:sz w:val="24"/>
          <w:szCs w:val="24"/>
          <w:lang w:val="hy-AM"/>
        </w:rPr>
        <w:t>Առկա է անհամապատասխանություն «Հանրային հատվածի կազմակերպությունների հաշվապահական հաշվառման մասին» ՀՀ օրենքի 10-րդ հոդվածի 3-րդ մասի, ինչպես նաև</w:t>
      </w:r>
      <w:r w:rsidRPr="00CC726F" w:rsidDel="002C7D2F">
        <w:rPr>
          <w:rFonts w:ascii="GHEA Grapalat" w:hAnsi="GHEA Grapalat" w:cs="Arial"/>
          <w:i/>
          <w:color w:val="000000" w:themeColor="text1"/>
          <w:sz w:val="24"/>
          <w:szCs w:val="24"/>
          <w:lang w:val="hy-AM"/>
        </w:rPr>
        <w:t xml:space="preserve"> </w:t>
      </w:r>
      <w:r w:rsidRPr="00CC726F">
        <w:rPr>
          <w:rFonts w:ascii="GHEA Grapalat" w:hAnsi="GHEA Grapalat" w:cs="Arial"/>
          <w:i/>
          <w:color w:val="000000" w:themeColor="text1"/>
          <w:sz w:val="24"/>
          <w:szCs w:val="24"/>
          <w:lang w:val="hy-AM"/>
        </w:rPr>
        <w:t xml:space="preserve"> </w:t>
      </w:r>
      <w:r w:rsidR="004D70B5" w:rsidRPr="004D70B5">
        <w:rPr>
          <w:rFonts w:ascii="GHEA Grapalat" w:hAnsi="GHEA Grapalat" w:cs="Arial"/>
          <w:i/>
          <w:color w:val="000000" w:themeColor="text1"/>
          <w:sz w:val="24"/>
          <w:szCs w:val="24"/>
          <w:lang w:val="hy-AM"/>
        </w:rPr>
        <w:t>ՀՀ ֆինանսների նախարարի 13.03.2019թ. № 254-Ն հրամանով հաստատված «Հիմնարկի կատարած բյուջետային ծախսերի և բյուջետային պարտքերի մասին» /ձև Հ-2/ և «Հիմնարկի դեբիտորական, կրեդիտորական պարտքերի և պահեստավորված միջոցների մասին» /ձև Հ-4/ հաշվետվություններում փաստացի ծախսերի և կրեդիտորական պարտքերի արտացոլման պահանջների մասով:</w:t>
      </w:r>
    </w:p>
    <w:p w14:paraId="2CC7C58A" w14:textId="1746AD6A" w:rsidR="00F77855" w:rsidRDefault="00F77855" w:rsidP="004D70B5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9679B">
        <w:rPr>
          <w:rFonts w:ascii="GHEA Grapalat" w:hAnsi="GHEA Grapalat"/>
          <w:sz w:val="24"/>
          <w:szCs w:val="24"/>
          <w:lang w:val="hy-AM"/>
        </w:rPr>
        <w:t>Համաձայն «Հանրային հատվածի կազմակերպությունների հաշվապահական հաշվառման մասին» օրենքի 10-րդ հոդվածի 3-րդ մասի՝ «....գործառնությունները, այլ դեպքերը և իրադարձությունները ճանաչվում են, երբ դրանք տեղի են ունենում և ներկայացվում են այն ժամանակահատվածների ֆինանսական հաշվետվություններում, որոնց դրանք վերաբերում են»:</w:t>
      </w:r>
    </w:p>
    <w:p w14:paraId="0E10E419" w14:textId="5B35749E" w:rsidR="004D70B5" w:rsidRPr="00184925" w:rsidRDefault="004D70B5" w:rsidP="004D70B5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այաստանի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2023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պետական բյուջեի մասին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ՀՀ օրենքով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«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Առողջապահության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բաժնի 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«1207. Սոցիալապես անապահով և առանձին խմբերի անձանց բժշկական օգնություն»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«1207-11001. Սոցիալապես անապահով և հատուկ խմբերում ընդգրկվածներին բժշկական օգնության 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ծառայություններ»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միջոցառումն 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իրականացնելու նպատակով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նախատեսվել է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24,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499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984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հազ. դրամ գումար,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որը ճշտվելով կազմել էր 26,189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984.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հազ. դրամ գումար,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բնակչության սոցիալապես անապահով և հատուկ խմբերում՝ թվով 250000 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դեպքերի համար՝ ճշտվելով դեպքերի քանակը կազմել էր 260150:</w:t>
      </w:r>
    </w:p>
    <w:p w14:paraId="390B50F9" w14:textId="77777777" w:rsidR="004D70B5" w:rsidRPr="00184925" w:rsidRDefault="004D70B5" w:rsidP="004D70B5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Վերը նշված մ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իջոցառման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շահառուների կազմը կարգավորվում է ՀՀ կառավարության 2004թ</w:t>
      </w:r>
      <w:r w:rsidRPr="005E0D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մարտի 4-ի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№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318-Ն որոշմամբ հաստատված հավելված 1-ով սահմանված ցանկով: Միաժամանակ հարկ է նշել որ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միջոցառման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շրջանակներում կնքվել է թվով 132 բուժօգնության ծառայությունների ձեռքբերման պայմանագրեր, </w:t>
      </w:r>
      <w:r w:rsidRPr="00785DC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մեկ անձից գնում կատարելու գնման ընթացակարգով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23,926</w:t>
      </w:r>
      <w:r w:rsidRPr="00A935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,256.2 հազ. դրամ գումարի չափով, որը ճշտվելով 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ազմել էր 25,208,830.0 հազ. դրամ</w:t>
      </w:r>
      <w:r w:rsidRPr="00184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22E3BA6" w14:textId="77777777" w:rsidR="004D70B5" w:rsidRDefault="004D70B5" w:rsidP="004D70B5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E77">
        <w:rPr>
          <w:rFonts w:ascii="GHEA Grapalat" w:hAnsi="GHEA Grapalat"/>
          <w:sz w:val="24"/>
          <w:szCs w:val="24"/>
          <w:lang w:val="hy-AM"/>
        </w:rPr>
        <w:t xml:space="preserve">Համաձայն ԱՐՄԵԴ-ի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8E0E77">
        <w:rPr>
          <w:rFonts w:ascii="GHEA Grapalat" w:hAnsi="GHEA Grapalat"/>
          <w:sz w:val="24"/>
          <w:szCs w:val="24"/>
          <w:lang w:val="hy-AM"/>
        </w:rPr>
        <w:t>աշվետվությ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E0E77">
        <w:rPr>
          <w:rFonts w:ascii="GHEA Grapalat" w:hAnsi="GHEA Grapalat"/>
          <w:sz w:val="24"/>
          <w:szCs w:val="24"/>
          <w:lang w:val="hy-AM"/>
        </w:rPr>
        <w:t>ն</w:t>
      </w:r>
      <w:r w:rsidRPr="005971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4925">
        <w:rPr>
          <w:rFonts w:ascii="GHEA Grapalat" w:hAnsi="GHEA Grapalat"/>
          <w:sz w:val="24"/>
          <w:szCs w:val="24"/>
          <w:lang w:val="hy-AM"/>
        </w:rPr>
        <w:t>(</w:t>
      </w:r>
      <w:r w:rsidRPr="008E0E77">
        <w:rPr>
          <w:rFonts w:ascii="GHEA Grapalat" w:hAnsi="GHEA Grapalat"/>
          <w:sz w:val="24"/>
          <w:szCs w:val="24"/>
          <w:lang w:val="hy-AM"/>
        </w:rPr>
        <w:t>HP-008</w:t>
      </w:r>
      <w:r w:rsidRPr="00184925">
        <w:rPr>
          <w:rFonts w:ascii="GHEA Grapalat" w:hAnsi="GHEA Grapalat"/>
          <w:sz w:val="24"/>
          <w:szCs w:val="24"/>
          <w:lang w:val="hy-AM"/>
        </w:rPr>
        <w:t>)</w:t>
      </w:r>
      <w:r w:rsidRPr="008E0E77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71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«Սոցիալապես անապահով և հատուկ խմբերում ընդգրկվածներին բժշկական օգնության ծառայություններ»</w:t>
      </w:r>
      <w:r w:rsidRPr="008E0E77">
        <w:rPr>
          <w:rFonts w:ascii="GHEA Grapalat" w:hAnsi="GHEA Grapalat"/>
          <w:sz w:val="24"/>
          <w:szCs w:val="24"/>
          <w:lang w:val="hy-AM"/>
        </w:rPr>
        <w:t xml:space="preserve"> միջոցառ</w:t>
      </w:r>
      <w:r>
        <w:rPr>
          <w:rFonts w:ascii="GHEA Grapalat" w:hAnsi="GHEA Grapalat"/>
          <w:sz w:val="24"/>
          <w:szCs w:val="24"/>
          <w:lang w:val="hy-AM"/>
        </w:rPr>
        <w:t>ման</w:t>
      </w:r>
      <w:r w:rsidRPr="008E0E77">
        <w:rPr>
          <w:rFonts w:ascii="GHEA Grapalat" w:hAnsi="GHEA Grapalat"/>
          <w:sz w:val="24"/>
          <w:szCs w:val="24"/>
          <w:lang w:val="hy-AM"/>
        </w:rPr>
        <w:t xml:space="preserve"> փաստացի ծախսը կազմ</w:t>
      </w:r>
      <w:r w:rsidRPr="00184925">
        <w:rPr>
          <w:rFonts w:ascii="GHEA Grapalat" w:hAnsi="GHEA Grapalat"/>
          <w:sz w:val="24"/>
          <w:szCs w:val="24"/>
          <w:lang w:val="hy-AM"/>
        </w:rPr>
        <w:t>ել</w:t>
      </w:r>
      <w:r w:rsidRPr="008E0E77">
        <w:rPr>
          <w:rFonts w:ascii="GHEA Grapalat" w:hAnsi="GHEA Grapalat"/>
          <w:sz w:val="24"/>
          <w:szCs w:val="24"/>
          <w:lang w:val="hy-AM"/>
        </w:rPr>
        <w:t xml:space="preserve"> է </w:t>
      </w:r>
      <w:r w:rsidRPr="005C6E9C">
        <w:rPr>
          <w:rFonts w:ascii="GHEA Grapalat" w:hAnsi="GHEA Grapalat"/>
          <w:sz w:val="24"/>
          <w:szCs w:val="24"/>
          <w:lang w:val="hy-AM"/>
        </w:rPr>
        <w:t>17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5C6E9C">
        <w:rPr>
          <w:rFonts w:ascii="GHEA Grapalat" w:hAnsi="GHEA Grapalat"/>
          <w:sz w:val="24"/>
          <w:szCs w:val="24"/>
          <w:lang w:val="hy-AM"/>
        </w:rPr>
        <w:t>973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5C6E9C">
        <w:rPr>
          <w:rFonts w:ascii="GHEA Grapalat" w:hAnsi="GHEA Grapalat"/>
          <w:sz w:val="24"/>
          <w:szCs w:val="24"/>
          <w:lang w:val="hy-AM"/>
        </w:rPr>
        <w:t>192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5C6E9C">
        <w:rPr>
          <w:rFonts w:ascii="GHEA Grapalat" w:hAnsi="GHEA Grapalat"/>
          <w:sz w:val="24"/>
          <w:szCs w:val="24"/>
          <w:lang w:val="hy-AM"/>
        </w:rPr>
        <w:t>6</w:t>
      </w:r>
      <w:r w:rsidRPr="008E0E77">
        <w:rPr>
          <w:rFonts w:ascii="GHEA Grapalat" w:hAnsi="GHEA Grapalat"/>
          <w:sz w:val="24"/>
          <w:szCs w:val="24"/>
          <w:lang w:val="hy-AM"/>
        </w:rPr>
        <w:t xml:space="preserve"> հազ</w:t>
      </w:r>
      <w:r w:rsidRPr="008E0E77">
        <w:rPr>
          <w:rFonts w:ascii="Cambria Math" w:hAnsi="Cambria Math" w:cs="Cambria Math"/>
          <w:sz w:val="24"/>
          <w:szCs w:val="24"/>
          <w:lang w:val="hy-AM"/>
        </w:rPr>
        <w:t>․</w:t>
      </w:r>
      <w:r w:rsidRPr="008E0E77">
        <w:rPr>
          <w:rFonts w:ascii="GHEA Grapalat" w:hAnsi="GHEA Grapalat"/>
          <w:sz w:val="24"/>
          <w:szCs w:val="24"/>
          <w:lang w:val="hy-AM"/>
        </w:rPr>
        <w:t xml:space="preserve"> դրամ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8E0E7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8E0E77">
        <w:rPr>
          <w:rFonts w:ascii="GHEA Grapalat" w:hAnsi="GHEA Grapalat"/>
          <w:sz w:val="24"/>
          <w:szCs w:val="24"/>
          <w:lang w:val="hy-AM"/>
        </w:rPr>
        <w:t xml:space="preserve">սկ </w:t>
      </w: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8E0E77">
        <w:rPr>
          <w:rFonts w:ascii="GHEA Grapalat" w:hAnsi="GHEA Grapalat"/>
          <w:sz w:val="24"/>
          <w:szCs w:val="24"/>
          <w:lang w:val="hy-AM"/>
        </w:rPr>
        <w:t xml:space="preserve">ֆինանսների նախարարության </w:t>
      </w:r>
      <w:r>
        <w:rPr>
          <w:rFonts w:ascii="GHEA Grapalat" w:hAnsi="GHEA Grapalat"/>
          <w:sz w:val="24"/>
          <w:szCs w:val="24"/>
          <w:lang w:val="hy-AM"/>
        </w:rPr>
        <w:t>հաշվետվությունների</w:t>
      </w:r>
      <w:r w:rsidRPr="008E0E77">
        <w:rPr>
          <w:rFonts w:ascii="GHEA Grapalat" w:hAnsi="GHEA Grapalat"/>
          <w:sz w:val="24"/>
          <w:szCs w:val="24"/>
          <w:lang w:val="hy-AM"/>
        </w:rPr>
        <w:t xml:space="preserve"> համակարգում ներկայացված հաշվետվությունով փաստացի ծախսը կազմել է </w:t>
      </w:r>
      <w:r>
        <w:rPr>
          <w:rFonts w:ascii="GHEA Grapalat" w:hAnsi="GHEA Grapalat"/>
          <w:sz w:val="24"/>
          <w:szCs w:val="24"/>
          <w:lang w:val="hy-AM"/>
        </w:rPr>
        <w:t>17</w:t>
      </w:r>
      <w:r w:rsidRPr="00133CA0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>970</w:t>
      </w:r>
      <w:r w:rsidRPr="00133CA0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>590.</w:t>
      </w:r>
      <w:r w:rsidRPr="008E0E77">
        <w:rPr>
          <w:rFonts w:ascii="GHEA Grapalat" w:hAnsi="GHEA Grapalat"/>
          <w:sz w:val="24"/>
          <w:szCs w:val="24"/>
          <w:lang w:val="hy-AM"/>
        </w:rPr>
        <w:t>6 հազ</w:t>
      </w:r>
      <w:r w:rsidRPr="008E0E77">
        <w:rPr>
          <w:rFonts w:ascii="Cambria Math" w:hAnsi="Cambria Math" w:cs="Cambria Math"/>
          <w:sz w:val="24"/>
          <w:szCs w:val="24"/>
          <w:lang w:val="hy-AM"/>
        </w:rPr>
        <w:t>․</w:t>
      </w:r>
      <w:r w:rsidRPr="008E0E77">
        <w:rPr>
          <w:rFonts w:ascii="GHEA Grapalat" w:hAnsi="GHEA Grapalat"/>
          <w:sz w:val="24"/>
          <w:szCs w:val="24"/>
          <w:lang w:val="hy-AM"/>
        </w:rPr>
        <w:t xml:space="preserve"> դրամ։</w:t>
      </w:r>
    </w:p>
    <w:p w14:paraId="42B304F4" w14:textId="6EE00C01" w:rsidR="004D70B5" w:rsidRDefault="004D70B5" w:rsidP="004D70B5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Հաշվեքննության ընթացքում համեմատվ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 են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0E77">
        <w:rPr>
          <w:rFonts w:ascii="GHEA Grapalat" w:hAnsi="GHEA Grapalat"/>
          <w:sz w:val="24"/>
          <w:szCs w:val="24"/>
          <w:lang w:val="hy-AM"/>
        </w:rPr>
        <w:t>ԱՐՄԵԴ-ի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</w:t>
      </w:r>
      <w:r w:rsidRPr="008E0E77">
        <w:rPr>
          <w:rFonts w:ascii="GHEA Grapalat" w:hAnsi="GHEA Grapalat"/>
          <w:sz w:val="24"/>
          <w:szCs w:val="24"/>
          <w:lang w:val="hy-AM"/>
        </w:rPr>
        <w:t>ֆինանսների նախարարության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էլեկտրոնային համակարգերում արտացոլված, </w:t>
      </w:r>
      <w:r w:rsidRPr="008E0E77">
        <w:rPr>
          <w:rFonts w:ascii="GHEA Grapalat" w:eastAsia="Calibri" w:hAnsi="GHEA Grapalat" w:cs="Calibri"/>
          <w:sz w:val="24"/>
          <w:szCs w:val="24"/>
          <w:lang w:val="hy-AM"/>
        </w:rPr>
        <w:t>«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1207-11001» միջոցառման շրջանակներում 9 ամիսների կտրվածքով իրականացված փաստացի ծախսերի քանակներ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8E0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Այսպես՝</w:t>
      </w:r>
    </w:p>
    <w:p w14:paraId="68D1E094" w14:textId="77777777" w:rsidR="004D70B5" w:rsidRDefault="004D70B5" w:rsidP="0038179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D42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ԱՆ </w:t>
      </w:r>
      <w:r w:rsidRPr="00BD42C7">
        <w:rPr>
          <w:rFonts w:ascii="GHEA Grapalat" w:eastAsia="Calibri" w:hAnsi="GHEA Grapalat" w:cs="Calibri"/>
          <w:sz w:val="24"/>
          <w:szCs w:val="24"/>
          <w:lang w:val="hy-AM"/>
        </w:rPr>
        <w:t>«</w:t>
      </w:r>
      <w:r w:rsidRPr="00BD42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Արմեդ» էլեկտրոնային համակարգում </w:t>
      </w:r>
      <w:r w:rsidRPr="00BD42C7">
        <w:rPr>
          <w:rFonts w:ascii="GHEA Grapalat" w:hAnsi="GHEA Grapalat"/>
          <w:sz w:val="24"/>
          <w:szCs w:val="24"/>
          <w:lang w:val="hy-AM"/>
        </w:rPr>
        <w:t>HP-008-ի՝ 1303, 1304, 1305 և 1306 միջոցառումներով իրականացված փաստացի ծախսը կազմ</w:t>
      </w:r>
      <w:r>
        <w:rPr>
          <w:rFonts w:ascii="GHEA Grapalat" w:hAnsi="GHEA Grapalat"/>
          <w:sz w:val="24"/>
          <w:szCs w:val="24"/>
          <w:lang w:val="hy-AM"/>
        </w:rPr>
        <w:t>ել</w:t>
      </w:r>
      <w:r w:rsidRPr="00BD42C7">
        <w:rPr>
          <w:rFonts w:ascii="GHEA Grapalat" w:hAnsi="GHEA Grapalat"/>
          <w:sz w:val="24"/>
          <w:szCs w:val="24"/>
          <w:lang w:val="hy-AM"/>
        </w:rPr>
        <w:t xml:space="preserve"> է 17,973,192</w:t>
      </w:r>
      <w:r w:rsidRPr="00BD42C7">
        <w:rPr>
          <w:rFonts w:ascii="Cambria Math" w:hAnsi="Cambria Math"/>
          <w:sz w:val="24"/>
          <w:szCs w:val="24"/>
          <w:lang w:val="hy-AM"/>
        </w:rPr>
        <w:t>․</w:t>
      </w:r>
      <w:r w:rsidRPr="00BD42C7">
        <w:rPr>
          <w:rFonts w:ascii="GHEA Grapalat" w:hAnsi="GHEA Grapalat"/>
          <w:sz w:val="24"/>
          <w:szCs w:val="24"/>
          <w:lang w:val="hy-AM"/>
        </w:rPr>
        <w:t>6 հազ</w:t>
      </w:r>
      <w:r w:rsidRPr="00BD42C7">
        <w:rPr>
          <w:rFonts w:ascii="Cambria Math" w:hAnsi="Cambria Math" w:cs="Cambria Math"/>
          <w:sz w:val="24"/>
          <w:szCs w:val="24"/>
          <w:lang w:val="hy-AM"/>
        </w:rPr>
        <w:t>․</w:t>
      </w:r>
      <w:r w:rsidRPr="00BD42C7">
        <w:rPr>
          <w:rFonts w:ascii="GHEA Grapalat" w:hAnsi="GHEA Grapalat"/>
          <w:sz w:val="24"/>
          <w:szCs w:val="24"/>
          <w:lang w:val="hy-AM"/>
        </w:rPr>
        <w:t xml:space="preserve"> դրամ։</w:t>
      </w:r>
    </w:p>
    <w:p w14:paraId="56A179BC" w14:textId="088D9B2D" w:rsidR="004D70B5" w:rsidRPr="00BD42C7" w:rsidRDefault="004D70B5" w:rsidP="0038179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D42C7">
        <w:rPr>
          <w:rFonts w:ascii="GHEA Grapalat" w:hAnsi="GHEA Grapalat"/>
          <w:sz w:val="24"/>
          <w:szCs w:val="24"/>
          <w:lang w:val="hy-AM"/>
        </w:rPr>
        <w:t xml:space="preserve">Միաժամանակ ՀՀ </w:t>
      </w:r>
      <w:r w:rsidR="00EA26D6">
        <w:rPr>
          <w:rFonts w:ascii="GHEA Grapalat" w:hAnsi="GHEA Grapalat"/>
          <w:sz w:val="24"/>
          <w:szCs w:val="24"/>
          <w:lang w:val="hy-AM"/>
        </w:rPr>
        <w:t>ֆինանսների նախարարության հաշվետվությունների</w:t>
      </w:r>
      <w:r w:rsidRPr="00BD42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համակարգում նույն ժամանակահատվածի համար փաստացի ծախսը կազմել է </w:t>
      </w:r>
      <w:r w:rsidRPr="00BD42C7">
        <w:rPr>
          <w:rFonts w:ascii="GHEA Grapalat" w:hAnsi="GHEA Grapalat"/>
          <w:sz w:val="24"/>
          <w:szCs w:val="24"/>
          <w:lang w:val="hy-AM"/>
        </w:rPr>
        <w:t>17,970,590</w:t>
      </w:r>
      <w:r w:rsidRPr="00BD42C7">
        <w:rPr>
          <w:rFonts w:ascii="Cambria Math" w:hAnsi="Cambria Math" w:cs="Cambria Math"/>
          <w:sz w:val="24"/>
          <w:szCs w:val="24"/>
          <w:lang w:val="hy-AM"/>
        </w:rPr>
        <w:t>․</w:t>
      </w:r>
      <w:r w:rsidRPr="00BD42C7">
        <w:rPr>
          <w:rFonts w:ascii="GHEA Grapalat" w:hAnsi="GHEA Grapalat"/>
          <w:sz w:val="24"/>
          <w:szCs w:val="24"/>
          <w:lang w:val="hy-AM"/>
        </w:rPr>
        <w:t>6 հազ</w:t>
      </w:r>
      <w:r w:rsidRPr="00BD42C7">
        <w:rPr>
          <w:rFonts w:ascii="Cambria Math" w:hAnsi="Cambria Math" w:cs="Cambria Math"/>
          <w:sz w:val="24"/>
          <w:szCs w:val="24"/>
          <w:lang w:val="hy-AM"/>
        </w:rPr>
        <w:t>․</w:t>
      </w:r>
      <w:r w:rsidRPr="00BD42C7">
        <w:rPr>
          <w:rFonts w:ascii="GHEA Grapalat" w:hAnsi="GHEA Grapalat"/>
          <w:sz w:val="24"/>
          <w:szCs w:val="24"/>
          <w:lang w:val="hy-AM"/>
        </w:rPr>
        <w:t xml:space="preserve"> դրամ։</w:t>
      </w:r>
    </w:p>
    <w:p w14:paraId="0BC817B0" w14:textId="78A17699" w:rsidR="004D70B5" w:rsidRDefault="00FC650B" w:rsidP="004D70B5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="004D70B5">
        <w:rPr>
          <w:rFonts w:ascii="GHEA Grapalat" w:hAnsi="GHEA Grapalat"/>
          <w:sz w:val="24"/>
          <w:szCs w:val="24"/>
          <w:lang w:val="hy-AM"/>
        </w:rPr>
        <w:t>շվածը փաստում է,</w:t>
      </w:r>
      <w:r w:rsidR="004D70B5" w:rsidRPr="008E0E77">
        <w:rPr>
          <w:rFonts w:ascii="GHEA Grapalat" w:hAnsi="GHEA Grapalat"/>
          <w:sz w:val="24"/>
          <w:szCs w:val="24"/>
          <w:lang w:val="hy-AM"/>
        </w:rPr>
        <w:t xml:space="preserve"> որ </w:t>
      </w:r>
      <w:r>
        <w:rPr>
          <w:rFonts w:ascii="GHEA Grapalat" w:hAnsi="GHEA Grapalat"/>
          <w:sz w:val="24"/>
          <w:szCs w:val="24"/>
          <w:lang w:val="hy-AM"/>
        </w:rPr>
        <w:t>վերը</w:t>
      </w:r>
      <w:r w:rsidRPr="008E0E7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թվարկված</w:t>
      </w:r>
      <w:r w:rsidR="004D70B5" w:rsidRPr="008E0E77">
        <w:rPr>
          <w:rFonts w:ascii="GHEA Grapalat" w:hAnsi="GHEA Grapalat"/>
          <w:sz w:val="24"/>
          <w:szCs w:val="24"/>
          <w:lang w:val="hy-AM"/>
        </w:rPr>
        <w:t xml:space="preserve"> համակարգեր</w:t>
      </w:r>
      <w:r w:rsidR="004D70B5">
        <w:rPr>
          <w:rFonts w:ascii="GHEA Grapalat" w:hAnsi="GHEA Grapalat"/>
          <w:sz w:val="24"/>
          <w:szCs w:val="24"/>
          <w:lang w:val="hy-AM"/>
        </w:rPr>
        <w:t>ի</w:t>
      </w:r>
      <w:r w:rsidR="004D70B5" w:rsidRPr="008E0E77">
        <w:rPr>
          <w:rFonts w:ascii="GHEA Grapalat" w:hAnsi="GHEA Grapalat"/>
          <w:sz w:val="24"/>
          <w:szCs w:val="24"/>
          <w:lang w:val="hy-AM"/>
        </w:rPr>
        <w:t xml:space="preserve"> </w:t>
      </w:r>
      <w:r w:rsidR="004D70B5" w:rsidRPr="005C6E9C">
        <w:rPr>
          <w:rFonts w:ascii="GHEA Grapalat" w:hAnsi="GHEA Grapalat"/>
          <w:sz w:val="24"/>
          <w:szCs w:val="24"/>
          <w:lang w:val="hy-AM"/>
        </w:rPr>
        <w:t>հաշվետվություններում ներկայացված փաստացի ծախսերի տարբերությունը կազմում է 2,602</w:t>
      </w:r>
      <w:r w:rsidR="004D70B5" w:rsidRPr="005C6E9C">
        <w:rPr>
          <w:rFonts w:ascii="Cambria Math" w:hAnsi="Cambria Math" w:cs="Cambria Math"/>
          <w:sz w:val="24"/>
          <w:szCs w:val="24"/>
          <w:lang w:val="hy-AM"/>
        </w:rPr>
        <w:t>․</w:t>
      </w:r>
      <w:r w:rsidR="004D70B5" w:rsidRPr="005C6E9C">
        <w:rPr>
          <w:rFonts w:ascii="GHEA Grapalat" w:hAnsi="GHEA Grapalat" w:cs="Cambria Math"/>
          <w:sz w:val="24"/>
          <w:szCs w:val="24"/>
          <w:lang w:val="hy-AM"/>
        </w:rPr>
        <w:t>0</w:t>
      </w:r>
      <w:r w:rsidR="004D70B5" w:rsidRPr="005C6E9C">
        <w:rPr>
          <w:rFonts w:ascii="GHEA Grapalat" w:hAnsi="GHEA Grapalat"/>
          <w:sz w:val="24"/>
          <w:szCs w:val="24"/>
          <w:lang w:val="hy-AM"/>
        </w:rPr>
        <w:t xml:space="preserve"> հազ</w:t>
      </w:r>
      <w:r w:rsidR="004D70B5" w:rsidRPr="005C6E9C">
        <w:rPr>
          <w:rFonts w:ascii="Cambria Math" w:hAnsi="Cambria Math" w:cs="Cambria Math"/>
          <w:sz w:val="24"/>
          <w:szCs w:val="24"/>
          <w:lang w:val="hy-AM"/>
        </w:rPr>
        <w:t>․</w:t>
      </w:r>
      <w:r w:rsidR="004D70B5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4D70B5" w:rsidRPr="008E0E77">
        <w:rPr>
          <w:rFonts w:ascii="GHEA Grapalat" w:hAnsi="GHEA Grapalat"/>
          <w:sz w:val="24"/>
          <w:szCs w:val="24"/>
          <w:lang w:val="hy-AM"/>
        </w:rPr>
        <w:t>դրամ (</w:t>
      </w:r>
      <w:r w:rsidR="004D70B5" w:rsidRPr="005C6E9C">
        <w:rPr>
          <w:rFonts w:ascii="GHEA Grapalat" w:hAnsi="GHEA Grapalat"/>
          <w:sz w:val="24"/>
          <w:szCs w:val="24"/>
          <w:lang w:val="hy-AM"/>
        </w:rPr>
        <w:t>17</w:t>
      </w:r>
      <w:r w:rsidR="004D70B5">
        <w:rPr>
          <w:rFonts w:ascii="GHEA Grapalat" w:hAnsi="GHEA Grapalat"/>
          <w:sz w:val="24"/>
          <w:szCs w:val="24"/>
          <w:lang w:val="hy-AM"/>
        </w:rPr>
        <w:t>,</w:t>
      </w:r>
      <w:r w:rsidR="004D70B5" w:rsidRPr="005C6E9C">
        <w:rPr>
          <w:rFonts w:ascii="GHEA Grapalat" w:hAnsi="GHEA Grapalat"/>
          <w:sz w:val="24"/>
          <w:szCs w:val="24"/>
          <w:lang w:val="hy-AM"/>
        </w:rPr>
        <w:t>973</w:t>
      </w:r>
      <w:r w:rsidR="004D70B5">
        <w:rPr>
          <w:rFonts w:ascii="GHEA Grapalat" w:hAnsi="GHEA Grapalat"/>
          <w:sz w:val="24"/>
          <w:szCs w:val="24"/>
          <w:lang w:val="hy-AM"/>
        </w:rPr>
        <w:t>,</w:t>
      </w:r>
      <w:r w:rsidR="004D70B5" w:rsidRPr="005C6E9C">
        <w:rPr>
          <w:rFonts w:ascii="GHEA Grapalat" w:hAnsi="GHEA Grapalat"/>
          <w:sz w:val="24"/>
          <w:szCs w:val="24"/>
          <w:lang w:val="hy-AM"/>
        </w:rPr>
        <w:t>192</w:t>
      </w:r>
      <w:r w:rsidR="004D70B5">
        <w:rPr>
          <w:rFonts w:ascii="Cambria Math" w:hAnsi="Cambria Math"/>
          <w:sz w:val="24"/>
          <w:szCs w:val="24"/>
          <w:lang w:val="hy-AM"/>
        </w:rPr>
        <w:t>․</w:t>
      </w:r>
      <w:r w:rsidR="004D70B5" w:rsidRPr="005C6E9C">
        <w:rPr>
          <w:rFonts w:ascii="GHEA Grapalat" w:hAnsi="GHEA Grapalat"/>
          <w:sz w:val="24"/>
          <w:szCs w:val="24"/>
          <w:lang w:val="hy-AM"/>
        </w:rPr>
        <w:t>6</w:t>
      </w:r>
      <w:r w:rsidR="004D70B5" w:rsidRPr="008E0E77">
        <w:rPr>
          <w:rFonts w:ascii="GHEA Grapalat" w:hAnsi="GHEA Grapalat"/>
          <w:sz w:val="24"/>
          <w:szCs w:val="24"/>
          <w:lang w:val="hy-AM"/>
        </w:rPr>
        <w:t xml:space="preserve"> - 17,970,590</w:t>
      </w:r>
      <w:r w:rsidR="004D70B5" w:rsidRPr="008E0E77">
        <w:rPr>
          <w:rFonts w:ascii="Cambria Math" w:hAnsi="Cambria Math" w:cs="Cambria Math"/>
          <w:sz w:val="24"/>
          <w:szCs w:val="24"/>
          <w:lang w:val="hy-AM"/>
        </w:rPr>
        <w:t>․</w:t>
      </w:r>
      <w:r w:rsidR="004D70B5" w:rsidRPr="008E0E77">
        <w:rPr>
          <w:rFonts w:ascii="GHEA Grapalat" w:hAnsi="GHEA Grapalat"/>
          <w:sz w:val="24"/>
          <w:szCs w:val="24"/>
          <w:lang w:val="hy-AM"/>
        </w:rPr>
        <w:t>6)։</w:t>
      </w:r>
    </w:p>
    <w:p w14:paraId="05897B83" w14:textId="71ACC902" w:rsidR="00732722" w:rsidRDefault="00732722" w:rsidP="004D70B5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53D61">
        <w:rPr>
          <w:rFonts w:ascii="GHEA Grapalat" w:eastAsia="Times New Roman" w:hAnsi="GHEA Grapalat"/>
          <w:b/>
          <w:i/>
          <w:sz w:val="24"/>
          <w:szCs w:val="24"/>
          <w:lang w:val="hy-AM"/>
        </w:rPr>
        <w:t>Հաշվեքննության օբյեկտի դիրքորոշումը՝</w:t>
      </w:r>
      <w:r w:rsidRPr="00FE12CD">
        <w:rPr>
          <w:rFonts w:ascii="GHEA Grapalat" w:eastAsia="Times New Roman" w:hAnsi="GHEA Grapalat"/>
          <w:b/>
          <w:i/>
          <w:sz w:val="24"/>
          <w:szCs w:val="24"/>
          <w:lang w:val="hy-AM"/>
        </w:rPr>
        <w:t xml:space="preserve"> </w:t>
      </w:r>
      <w:r w:rsidRPr="00FE12CD">
        <w:rPr>
          <w:rFonts w:ascii="GHEA Grapalat" w:eastAsia="Times New Roman" w:hAnsi="GHEA Grapalat"/>
          <w:i/>
          <w:sz w:val="20"/>
          <w:szCs w:val="24"/>
          <w:lang w:val="hy-AM"/>
        </w:rPr>
        <w:t>«…</w:t>
      </w:r>
      <w:r w:rsidRPr="00FE12CD">
        <w:rPr>
          <w:rFonts w:ascii="GHEA Grapalat" w:hAnsi="GHEA Grapalat"/>
          <w:i/>
          <w:sz w:val="20"/>
          <w:szCs w:val="24"/>
          <w:lang w:val="hy-AM"/>
        </w:rPr>
        <w:t>շեղումը պայմանավորված է 2022 թվականի տարեկան հաշվետվության կազմման աշխատանքների համար 16.12.22-31.12.22թ.թ ժամանակահատվածի հաշվետվությունը 06.02.2023 թվականին՝ դեռևս ԱՐՄԵԴ համակարգում չփակված ամսվա ընթացքում արտահանմամբ՝ ինչը մինչև փակման օրը հնարավորություն է ունեցել փոփոխվելու։ Նշված ծախսերի` 2,602.0 հազար դրամ տարբերությամբ գումարի չափով ավել է արտացոլվել տարեսկզբի կրեդիտորական պարտքը, որը ճշտվել է հաջորդ ամիսներին ԱՆ ՊԱԳ-ի կողմից ներկայացված փաստացի ծախսերում»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4A1A619F" w14:textId="77777777" w:rsidR="00732722" w:rsidRPr="00177C12" w:rsidRDefault="00732722" w:rsidP="00732722">
      <w:pPr>
        <w:spacing w:after="0" w:line="276" w:lineRule="auto"/>
        <w:ind w:firstLine="426"/>
        <w:jc w:val="both"/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</w:pPr>
      <w:r w:rsidRPr="00C10A9E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Հաշվեքննողի մեկնաբանությունը՝ </w:t>
      </w:r>
      <w:r w:rsidRPr="00177C12">
        <w:rPr>
          <w:rStyle w:val="Emphasis"/>
          <w:sz w:val="20"/>
          <w:lang w:val="hy-AM"/>
        </w:rPr>
        <w:t>Ընդունվել է ի գիտություն:</w:t>
      </w:r>
    </w:p>
    <w:p w14:paraId="01451760" w14:textId="23E9DA5D" w:rsidR="00BD4118" w:rsidRDefault="00BD4118" w:rsidP="004D70B5">
      <w:pPr>
        <w:spacing w:after="0" w:line="240" w:lineRule="auto"/>
        <w:ind w:firstLine="567"/>
        <w:jc w:val="both"/>
        <w:rPr>
          <w:rFonts w:ascii="GHEA Grapalat" w:eastAsia="Times New Roman" w:hAnsi="GHEA Grapalat" w:cs="Calibri"/>
          <w:bCs/>
          <w:i/>
          <w:color w:val="000000"/>
          <w:sz w:val="20"/>
          <w:szCs w:val="24"/>
          <w:lang w:val="hy-AM"/>
        </w:rPr>
      </w:pPr>
      <w:r>
        <w:rPr>
          <w:rFonts w:ascii="GHEA Grapalat" w:eastAsia="Times New Roman" w:hAnsi="GHEA Grapalat" w:cs="Calibri"/>
          <w:bCs/>
          <w:i/>
          <w:color w:val="000000"/>
          <w:sz w:val="20"/>
          <w:szCs w:val="24"/>
          <w:lang w:val="hy-AM"/>
        </w:rPr>
        <w:br w:type="page"/>
      </w:r>
    </w:p>
    <w:p w14:paraId="354EA88D" w14:textId="4619AA39" w:rsidR="00970B51" w:rsidRDefault="00970B51" w:rsidP="00890099">
      <w:pPr>
        <w:spacing w:after="0" w:line="240" w:lineRule="auto"/>
        <w:ind w:firstLine="567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</w:p>
    <w:p w14:paraId="518F25B7" w14:textId="5AB0B2DD" w:rsidR="0010007D" w:rsidRDefault="006D0BC8" w:rsidP="0038179F">
      <w:pPr>
        <w:pStyle w:val="ListParagraph"/>
        <w:numPr>
          <w:ilvl w:val="0"/>
          <w:numId w:val="3"/>
        </w:numPr>
        <w:spacing w:line="276" w:lineRule="auto"/>
        <w:ind w:left="426" w:hanging="447"/>
        <w:jc w:val="center"/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</w:pPr>
      <w:r w:rsidRPr="00D53D61"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en-GB"/>
        </w:rPr>
        <w:t>ԽԵՂԱԹՅՈՒՐՈՒՄ</w:t>
      </w:r>
      <w:r w:rsidRPr="00D53D61"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  <w:t>ՆԵՐԻ ՎԵՐԱԲԵՐՅԱԼ ԳՐԱՌՈՒՄՆԵՐ</w:t>
      </w:r>
    </w:p>
    <w:p w14:paraId="63E3CAF2" w14:textId="65A6C103" w:rsidR="006D0BC8" w:rsidRPr="00D53D61" w:rsidRDefault="006D0BC8" w:rsidP="00044764">
      <w:pPr>
        <w:pStyle w:val="ListParagraph"/>
        <w:shd w:val="clear" w:color="auto" w:fill="FFFFFF"/>
        <w:spacing w:before="240" w:after="0" w:line="240" w:lineRule="auto"/>
        <w:ind w:left="0"/>
        <w:jc w:val="center"/>
        <w:rPr>
          <w:rFonts w:ascii="GHEA Grapalat" w:hAnsi="GHEA Grapalat" w:cs="Arial"/>
          <w:i/>
          <w:color w:val="000000" w:themeColor="text1"/>
          <w:sz w:val="24"/>
          <w:szCs w:val="24"/>
          <w:lang w:val="hy-AM"/>
        </w:rPr>
      </w:pPr>
      <w:r w:rsidRPr="00D53D6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ՀՀ </w:t>
      </w:r>
      <w:r w:rsidR="00A553DF" w:rsidRPr="00A553D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պետական </w:t>
      </w:r>
      <w:r w:rsidR="0083558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բյուջեի </w:t>
      </w:r>
      <w:r w:rsidR="00A553D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կատարման</w:t>
      </w:r>
      <w:r w:rsidR="0004476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մասին</w:t>
      </w:r>
      <w:r w:rsidR="00A553DF" w:rsidRPr="00A553D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հաշվետվություններ</w:t>
      </w:r>
      <w:r w:rsidR="00A553D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</w:t>
      </w:r>
      <w:r w:rsidR="00A553DF" w:rsidRPr="00A553D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վերաբերյալ</w:t>
      </w:r>
    </w:p>
    <w:p w14:paraId="34ED9A5B" w14:textId="77777777" w:rsidR="006D0BC8" w:rsidRPr="00D53D61" w:rsidRDefault="006D0BC8" w:rsidP="006D0BC8">
      <w:pPr>
        <w:pStyle w:val="ListParagraph"/>
        <w:shd w:val="clear" w:color="auto" w:fill="FFFFFF"/>
        <w:spacing w:after="0" w:line="276" w:lineRule="auto"/>
        <w:ind w:left="567"/>
        <w:jc w:val="both"/>
        <w:rPr>
          <w:rFonts w:ascii="GHEA Grapalat" w:hAnsi="GHEA Grapalat" w:cs="Arial"/>
          <w:i/>
          <w:color w:val="000000" w:themeColor="text1"/>
          <w:sz w:val="10"/>
          <w:szCs w:val="10"/>
          <w:lang w:val="hy-AM"/>
        </w:rPr>
      </w:pPr>
    </w:p>
    <w:p w14:paraId="1FE24CAF" w14:textId="2B819806" w:rsidR="005A4EBC" w:rsidRPr="00FE12CD" w:rsidRDefault="005A4EBC" w:rsidP="00D0193D">
      <w:pPr>
        <w:pStyle w:val="ListParagraph"/>
        <w:shd w:val="clear" w:color="auto" w:fill="FFFFFF"/>
        <w:spacing w:after="0" w:line="276" w:lineRule="auto"/>
        <w:ind w:left="0" w:firstLine="567"/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FE12CD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Աննշան խեղաթյուրումներ</w:t>
      </w:r>
    </w:p>
    <w:p w14:paraId="273CE61B" w14:textId="3830C02D" w:rsidR="006C4746" w:rsidRPr="00FE12CD" w:rsidRDefault="007D63D1" w:rsidP="00D0193D">
      <w:pPr>
        <w:pStyle w:val="ListParagraph"/>
        <w:shd w:val="clear" w:color="auto" w:fill="FFFFFF"/>
        <w:spacing w:after="0" w:line="276" w:lineRule="auto"/>
        <w:ind w:left="0" w:firstLine="567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3623E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Սույն եզրակացության </w:t>
      </w:r>
      <w:r w:rsidR="006C474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VI</w:t>
      </w:r>
      <w:r w:rsidRPr="00D0193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բաժնով</w:t>
      </w:r>
      <w:r w:rsidR="00FF6DB0" w:rsidRPr="00D0193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ներկայացված</w:t>
      </w:r>
      <w:r w:rsidR="003623E9" w:rsidRPr="00D0193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6C474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</w:t>
      </w:r>
      <w:r w:rsidR="006C4746" w:rsidRPr="00D0193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նհամապատասխանությունների </w:t>
      </w:r>
      <w:r w:rsidR="006C4746" w:rsidRPr="00FE12C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արդյունքում արձանագրվել են աննշան խեղաթյուրումներ 63,326.9 հազ. դրամի չափով, որի բացվածքը ներկայացված է ստորև՝</w:t>
      </w:r>
    </w:p>
    <w:p w14:paraId="2D95B481" w14:textId="50347FEC" w:rsidR="00F727CE" w:rsidRDefault="003623E9" w:rsidP="00FE12CD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D0193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«Առողջության առաջնային պահպանում» ծրագրի (1099) «Ամբուլատոր-պոլիկլինիկական բժշկական օգնության ծառայություններ» </w:t>
      </w:r>
      <w:r w:rsidR="006645AF" w:rsidRPr="00FE12C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միջոցառում </w:t>
      </w:r>
      <w:r w:rsidRPr="00D0193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(1099-11001)</w:t>
      </w:r>
      <w:r w:rsidR="006645A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- 30,194</w:t>
      </w:r>
      <w:r w:rsidR="006645AF" w:rsidRPr="0090598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  <w:r w:rsidR="006645AF" w:rsidRPr="0018492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5</w:t>
      </w:r>
      <w:r w:rsidR="006645A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հազ. դրամ</w:t>
      </w:r>
      <w:r w:rsidR="00F727CE" w:rsidRPr="00FE12C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="00B30AD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</w:p>
    <w:p w14:paraId="20F55932" w14:textId="0B5A979F" w:rsidR="00F727CE" w:rsidRDefault="00304715" w:rsidP="00FE12CD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727C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</w:t>
      </w:r>
      <w:r w:rsidR="003623E9" w:rsidRPr="00F727C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Ոչ վարակիչ հիվանդությունների բժշկական օգնության ապահովում</w:t>
      </w:r>
      <w:r w:rsidRPr="00F727C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»</w:t>
      </w:r>
      <w:r w:rsidR="003623E9" w:rsidRPr="00F727C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ծրագրի</w:t>
      </w:r>
      <w:r w:rsidRPr="00F727C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(1202)</w:t>
      </w:r>
      <w:r w:rsidR="003623E9" w:rsidRPr="00F727C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«Անհետաձգելի բժշկական օգնության ծառայություններ» (1202-11002)</w:t>
      </w:r>
      <w:r w:rsidR="00B30AD9" w:rsidRPr="00F727C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6645AF" w:rsidRPr="00FE12C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միջոցառում</w:t>
      </w:r>
      <w:r w:rsidR="006645AF" w:rsidRPr="00F727C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6645AF" w:rsidRPr="00FE12C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- </w:t>
      </w:r>
      <w:r w:rsidR="006645AF" w:rsidRPr="00F727C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30,530.4</w:t>
      </w:r>
      <w:r w:rsidR="00F727CE" w:rsidRPr="00FE12C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F727CE" w:rsidRPr="00F727C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հազ. դրա</w:t>
      </w:r>
      <w:r w:rsidR="00F727C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մ, </w:t>
      </w:r>
    </w:p>
    <w:p w14:paraId="3D432F98" w14:textId="4B99DEAD" w:rsidR="006D0BC8" w:rsidRPr="00FE12CD" w:rsidRDefault="006645AF" w:rsidP="00FE12CD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E12C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</w:t>
      </w:r>
      <w:r w:rsidR="00B30AD9" w:rsidRPr="00FE12C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Սոցիալապես անապահով և առանձին խմբերի անձանց բժշկական օգնություն» ծրագրի (1207) «Սոցիալապես անապահով և հատուկ խմբերում ընդգրկվածներին բժշկական օգնության ծառայություններ» (1207-11001)</w:t>
      </w:r>
      <w:r w:rsidR="00B30AD9" w:rsidRPr="00F727C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3623E9" w:rsidRPr="00F727C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միջոցառում</w:t>
      </w:r>
      <w:r w:rsidRPr="00FE12C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- </w:t>
      </w:r>
      <w:r w:rsidR="00D0193D" w:rsidRPr="00F727C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F727CE">
        <w:rPr>
          <w:rFonts w:ascii="GHEA Grapalat" w:hAnsi="GHEA Grapalat"/>
          <w:sz w:val="24"/>
          <w:szCs w:val="24"/>
          <w:lang w:val="hy-AM"/>
        </w:rPr>
        <w:t>2,602</w:t>
      </w:r>
      <w:r w:rsidRPr="00F727CE">
        <w:rPr>
          <w:rFonts w:ascii="Cambria Math" w:hAnsi="Cambria Math" w:cs="Cambria Math"/>
          <w:sz w:val="24"/>
          <w:szCs w:val="24"/>
          <w:lang w:val="hy-AM"/>
        </w:rPr>
        <w:t>․</w:t>
      </w:r>
      <w:r w:rsidRPr="00F727CE">
        <w:rPr>
          <w:rFonts w:ascii="GHEA Grapalat" w:hAnsi="GHEA Grapalat" w:cs="Cambria Math"/>
          <w:sz w:val="24"/>
          <w:szCs w:val="24"/>
          <w:lang w:val="hy-AM"/>
        </w:rPr>
        <w:t>0</w:t>
      </w:r>
      <w:r w:rsidR="00F727CE" w:rsidRPr="00FE12CD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F727CE" w:rsidRPr="00F727CE">
        <w:rPr>
          <w:rFonts w:ascii="GHEA Grapalat" w:hAnsi="GHEA Grapalat"/>
          <w:sz w:val="24"/>
          <w:szCs w:val="24"/>
          <w:lang w:val="hy-AM"/>
        </w:rPr>
        <w:t>հազ</w:t>
      </w:r>
      <w:r w:rsidR="00F727CE" w:rsidRPr="00F727CE">
        <w:rPr>
          <w:rFonts w:ascii="Cambria Math" w:hAnsi="Cambria Math" w:cs="Cambria Math"/>
          <w:sz w:val="24"/>
          <w:szCs w:val="24"/>
          <w:lang w:val="hy-AM"/>
        </w:rPr>
        <w:t xml:space="preserve">․ </w:t>
      </w:r>
      <w:r w:rsidR="00F727CE" w:rsidRPr="00F727CE">
        <w:rPr>
          <w:rFonts w:ascii="GHEA Grapalat" w:hAnsi="GHEA Grapalat"/>
          <w:sz w:val="24"/>
          <w:szCs w:val="24"/>
          <w:lang w:val="hy-AM"/>
        </w:rPr>
        <w:t>դրամ</w:t>
      </w:r>
      <w:r w:rsidR="00F727CE" w:rsidRPr="00FE12CD">
        <w:rPr>
          <w:rFonts w:ascii="GHEA Grapalat" w:hAnsi="GHEA Grapalat"/>
          <w:sz w:val="24"/>
          <w:szCs w:val="24"/>
          <w:lang w:val="hy-AM"/>
        </w:rPr>
        <w:t>:</w:t>
      </w:r>
    </w:p>
    <w:p w14:paraId="50995F54" w14:textId="074B3944" w:rsidR="006F6922" w:rsidRPr="001774CB" w:rsidRDefault="002C13CF" w:rsidP="0038179F">
      <w:pPr>
        <w:pStyle w:val="ListParagraph"/>
        <w:numPr>
          <w:ilvl w:val="0"/>
          <w:numId w:val="3"/>
        </w:numPr>
        <w:spacing w:after="0" w:line="276" w:lineRule="auto"/>
        <w:rPr>
          <w:rFonts w:ascii="GHEA Grapalat" w:hAnsi="GHEA Grapalat" w:cs="Arial"/>
          <w:i/>
          <w:sz w:val="20"/>
          <w:szCs w:val="24"/>
          <w:lang w:val="hy-AM"/>
        </w:rPr>
      </w:pPr>
      <w:r w:rsidRPr="001774CB">
        <w:rPr>
          <w:rFonts w:ascii="GHEA Grapalat" w:hAnsi="GHEA Grapalat" w:cs="Arial"/>
          <w:i/>
          <w:sz w:val="20"/>
          <w:szCs w:val="24"/>
          <w:lang w:val="hy-AM"/>
        </w:rPr>
        <w:br w:type="page"/>
      </w:r>
      <w:r w:rsidRPr="001774CB">
        <w:rPr>
          <w:rFonts w:ascii="GHEA Grapalat" w:hAnsi="GHEA Grapalat" w:cs="Sylfaen"/>
          <w:b/>
          <w:bCs/>
          <w:smallCaps/>
          <w:color w:val="5B9BD5" w:themeColor="accent1"/>
          <w:spacing w:val="5"/>
          <w:sz w:val="24"/>
          <w:szCs w:val="24"/>
          <w:u w:val="single"/>
          <w:lang w:val="hy-AM"/>
        </w:rPr>
        <w:lastRenderedPageBreak/>
        <w:t>ՀԱՇՎԵՔՆՆՈՒԹՅԱՄԲ ԱՐՁԱՆԱԳՐՎԱԾ ԱՅԼ ՓԱՍՏԵՐ</w:t>
      </w:r>
    </w:p>
    <w:p w14:paraId="08C4235A" w14:textId="10D2EDCE" w:rsidR="006F6922" w:rsidRPr="00350FD1" w:rsidRDefault="006F6922" w:rsidP="006F6922">
      <w:pPr>
        <w:spacing w:after="0" w:line="276" w:lineRule="auto"/>
        <w:jc w:val="center"/>
        <w:rPr>
          <w:rFonts w:ascii="GHEA Grapalat" w:hAnsi="GHEA Grapalat" w:cs="Arial"/>
          <w:i/>
          <w:sz w:val="10"/>
          <w:szCs w:val="10"/>
          <w:lang w:val="hy-AM"/>
        </w:rPr>
      </w:pPr>
    </w:p>
    <w:p w14:paraId="46C3C2DC" w14:textId="77777777" w:rsidR="006F6922" w:rsidRPr="006F6922" w:rsidRDefault="006F6922" w:rsidP="000A135D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F692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ՀՀ առողջապահության նախարարի 2022 թվականի դեկտեմբերի 22-ի N 5941–Լ հրամանով հաստատված պայմանագրի օրինակելի ձևի վերաբերյալ</w:t>
      </w:r>
    </w:p>
    <w:p w14:paraId="5F173A73" w14:textId="5D5E4F69" w:rsidR="006F6922" w:rsidRPr="0047142A" w:rsidRDefault="006F6922" w:rsidP="000A135D">
      <w:pPr>
        <w:shd w:val="clear" w:color="auto" w:fill="FFFFFF"/>
        <w:spacing w:before="240"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37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Հաշվեքննությա</w:t>
      </w:r>
      <w:r w:rsidR="000A13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մբ</w:t>
      </w:r>
      <w:r w:rsidRPr="00B337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ուսումնասիրվե</w:t>
      </w:r>
      <w:r w:rsidR="000A13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 է</w:t>
      </w:r>
      <w:r w:rsidRPr="00B337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37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ՀՀ առողջապահության նախարարի </w:t>
      </w:r>
      <w:r w:rsidRPr="00B337E4">
        <w:rPr>
          <w:rFonts w:ascii="GHEA Grapalat" w:hAnsi="GHEA Grapalat" w:cs="Sylfaen"/>
          <w:sz w:val="24"/>
          <w:szCs w:val="24"/>
          <w:lang w:val="hy-AM"/>
        </w:rPr>
        <w:t>2022 թվականի դեկտեմբերի 22-ի N 5941–Լ</w:t>
      </w:r>
      <w:r w:rsidRPr="00B337E4">
        <w:rPr>
          <w:rFonts w:ascii="GHEA Grapalat" w:hAnsi="GHEA Grapalat"/>
          <w:sz w:val="24"/>
          <w:szCs w:val="24"/>
          <w:lang w:val="hy-AM"/>
        </w:rPr>
        <w:t xml:space="preserve"> հրաման</w:t>
      </w:r>
      <w:r w:rsidRPr="003378A3">
        <w:rPr>
          <w:rFonts w:ascii="GHEA Grapalat" w:hAnsi="GHEA Grapalat"/>
          <w:sz w:val="24"/>
          <w:szCs w:val="24"/>
          <w:lang w:val="hy-AM"/>
        </w:rPr>
        <w:t xml:space="preserve">ով հաստատված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պայմանագր</w:t>
      </w:r>
      <w:r w:rsidRPr="006823E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օրինակելի ձև</w:t>
      </w:r>
      <w:r w:rsidRPr="003378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Pr="00B337E4">
        <w:rPr>
          <w:rFonts w:ascii="GHEA Grapalat" w:hAnsi="GHEA Grapalat"/>
          <w:sz w:val="24"/>
          <w:szCs w:val="24"/>
          <w:lang w:val="hy-AM"/>
        </w:rPr>
        <w:t xml:space="preserve"> բովանդակային մասը: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6E4670">
        <w:rPr>
          <w:rFonts w:ascii="GHEA Grapalat" w:hAnsi="GHEA Grapalat"/>
          <w:sz w:val="24"/>
          <w:szCs w:val="24"/>
          <w:lang w:val="hy-AM"/>
        </w:rPr>
        <w:t>այմանագրի ուսումնասիրությամբ պարզվեց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6E4670">
        <w:rPr>
          <w:rFonts w:ascii="GHEA Grapalat" w:hAnsi="GHEA Grapalat"/>
          <w:sz w:val="24"/>
          <w:szCs w:val="24"/>
          <w:lang w:val="hy-AM"/>
        </w:rPr>
        <w:t xml:space="preserve"> որ</w:t>
      </w:r>
      <w:r w:rsidRPr="000657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3667">
        <w:rPr>
          <w:rFonts w:ascii="GHEA Grapalat" w:hAnsi="GHEA Grapalat"/>
          <w:sz w:val="24"/>
          <w:szCs w:val="24"/>
          <w:lang w:val="hy-AM"/>
        </w:rPr>
        <w:t>պայմանագրում բացակայում է մատուցված ծառայության վճարվելիք գումարների ժամկետները և վճարման կարգը:</w:t>
      </w:r>
      <w:r w:rsidRPr="00097FEA">
        <w:rPr>
          <w:rFonts w:ascii="GHEA Grapalat" w:hAnsi="GHEA Grapalat"/>
          <w:sz w:val="24"/>
          <w:szCs w:val="24"/>
          <w:lang w:val="hy-AM"/>
        </w:rPr>
        <w:t xml:space="preserve"> Միաժամանակ հարկ է նշել</w:t>
      </w:r>
      <w:r w:rsidRPr="00135B72">
        <w:rPr>
          <w:rFonts w:ascii="GHEA Grapalat" w:hAnsi="GHEA Grapalat"/>
          <w:sz w:val="24"/>
          <w:szCs w:val="24"/>
          <w:lang w:val="hy-AM"/>
        </w:rPr>
        <w:t xml:space="preserve"> նաև,</w:t>
      </w:r>
      <w:r w:rsidRPr="00097FEA">
        <w:rPr>
          <w:rFonts w:ascii="GHEA Grapalat" w:hAnsi="GHEA Grapalat"/>
          <w:sz w:val="24"/>
          <w:szCs w:val="24"/>
          <w:lang w:val="hy-AM"/>
        </w:rPr>
        <w:t xml:space="preserve"> որ </w:t>
      </w:r>
      <w:r w:rsidRPr="0047142A">
        <w:rPr>
          <w:rFonts w:ascii="GHEA Grapalat" w:hAnsi="GHEA Grapalat"/>
          <w:sz w:val="24"/>
          <w:szCs w:val="24"/>
          <w:lang w:val="hy-AM"/>
        </w:rPr>
        <w:t xml:space="preserve">ծառայության մատուցման պայմանագրերը կարգավորվում են Քաղաքացիական օրենսգրքի </w:t>
      </w:r>
      <w:r w:rsidRPr="008D57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4714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Ծառայություններ մատուցելու պայմանագրեր</w:t>
      </w:r>
      <w:r w:rsidRPr="008D57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4714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հինգերորդ ենթաբաժնի պահանջներով:</w:t>
      </w:r>
    </w:p>
    <w:p w14:paraId="192A4763" w14:textId="374E1F11" w:rsidR="006F6922" w:rsidRDefault="006F6922" w:rsidP="000A135D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57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Ամփոփելով վերոգրյալը կարելի է փաստել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0657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կողմից չեն պահպանվել</w:t>
      </w:r>
      <w:r w:rsidRPr="008D57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Քաղաքացիական օրենսգրքի 779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 w:rsidRPr="008D57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հոդվածի 1-ին մասի մաս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պահանջները</w:t>
      </w:r>
      <w:r w:rsidRPr="008D57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համաձայն որի «</w:t>
      </w:r>
      <w:r w:rsidRPr="008D575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Պատվիրատուն պարտավոր է իրեն մատուցված ծառայությունների համար վճարել ծառայությունների վճարովի մատուցման պայմանագրում նշված </w:t>
      </w:r>
      <w:r w:rsidRPr="008D575E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  <w:lang w:val="hy-AM" w:eastAsia="ru-RU"/>
        </w:rPr>
        <w:t>ժամկետներում</w:t>
      </w:r>
      <w:r w:rsidRPr="008D575E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 w:eastAsia="ru-RU"/>
        </w:rPr>
        <w:t xml:space="preserve"> </w:t>
      </w:r>
      <w:r w:rsidRPr="008D575E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  <w:lang w:val="hy-AM" w:eastAsia="ru-RU"/>
        </w:rPr>
        <w:t>և</w:t>
      </w:r>
      <w:r w:rsidRPr="008D575E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 w:eastAsia="ru-RU"/>
        </w:rPr>
        <w:t xml:space="preserve"> </w:t>
      </w:r>
      <w:r w:rsidRPr="008D575E">
        <w:rPr>
          <w:rFonts w:ascii="GHEA Grapalat" w:eastAsia="Times New Roman" w:hAnsi="GHEA Grapalat" w:cs="Times New Roman"/>
          <w:i/>
          <w:color w:val="000000"/>
          <w:sz w:val="24"/>
          <w:szCs w:val="24"/>
          <w:u w:val="single"/>
          <w:lang w:val="hy-AM" w:eastAsia="ru-RU"/>
        </w:rPr>
        <w:t>կարգով</w:t>
      </w:r>
      <w:r w:rsidRPr="008D57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7E0D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DB1F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Այսպես, հաշվեքննությամբ պարզվեց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DB1F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 </w:t>
      </w:r>
      <w:r w:rsidRPr="00DB1F7F">
        <w:rPr>
          <w:rFonts w:ascii="GHEA Grapalat" w:hAnsi="GHEA Grapalat"/>
          <w:sz w:val="24"/>
          <w:szCs w:val="24"/>
          <w:lang w:val="hy-AM"/>
        </w:rPr>
        <w:t xml:space="preserve">հրամանով հաստատված պայմանագրի օրինակելի ձևում բացակայում է </w:t>
      </w:r>
      <w:r w:rsidRPr="00065725">
        <w:rPr>
          <w:rFonts w:ascii="GHEA Grapalat" w:hAnsi="GHEA Grapalat"/>
          <w:sz w:val="24"/>
          <w:szCs w:val="24"/>
          <w:lang w:val="hy-AM"/>
        </w:rPr>
        <w:t>մատուցված ծառայության վճարվելիք գումարների ժամկետները և վճարման կարգը</w:t>
      </w:r>
      <w:r w:rsidRPr="00DB1F7F">
        <w:rPr>
          <w:rFonts w:ascii="GHEA Grapalat" w:hAnsi="GHEA Grapalat"/>
          <w:sz w:val="24"/>
          <w:szCs w:val="24"/>
          <w:lang w:val="hy-AM"/>
        </w:rPr>
        <w:t>:</w:t>
      </w:r>
    </w:p>
    <w:p w14:paraId="0601733D" w14:textId="6BCEA0BA" w:rsidR="006F6922" w:rsidRPr="006823EF" w:rsidRDefault="006F6922" w:rsidP="000A135D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6823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արկ է նշել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6823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 պայմանագրի օրինակելի ձևը</w:t>
      </w:r>
      <w:r w:rsidRPr="000E45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պետք է</w:t>
      </w:r>
      <w:r w:rsidRPr="006823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համաձայնեցվ</w:t>
      </w:r>
      <w:r w:rsidRPr="000E45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6823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ՀՀ ֆինանսների նախարարության հետ, հիմք ընդունելով </w:t>
      </w:r>
      <w:r w:rsidRPr="00575B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կառավարության 2004 թվականի մարտի 4-ի </w:t>
      </w:r>
      <w:r w:rsidR="00046D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№</w:t>
      </w:r>
      <w:r w:rsidRPr="00575B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318-Ն որոշմա</w:t>
      </w:r>
      <w:r w:rsidRPr="006823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4-րդ կետի 1)-ին ենթակետի պահանջ</w:t>
      </w:r>
      <w:r w:rsidRPr="000E45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6823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համաձայն որի </w:t>
      </w:r>
      <w:r w:rsidRPr="008D57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6823E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4. ՀՀ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823E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առողջապահության նախարարին` ոչ ուշ, քան յուրաքանչյուր տարվա ՀՀ պետական բյուջեի մասին ՀՀ օրենքն ուժի մեջ մտնելուց հետո մեկամսյա ժամկետում`</w:t>
      </w:r>
    </w:p>
    <w:p w14:paraId="592D7DB2" w14:textId="77777777" w:rsidR="000A135D" w:rsidRDefault="006F6922" w:rsidP="000A135D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823E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 համաձայնեցնելով Հայաստանի Հանրապետության ֆինանսների նախարարի հետ՝ հաստատել Հայաստանի Հանրապետության պետական բյուջեից ֆինանսավորումն իրականացնող մարմնի և բժշկական կազմակերպությունների միջև կնքվող պայմանագրերի օրինակելի ձևերը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..</w:t>
      </w:r>
      <w:r w:rsidRPr="006823E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Pr="008D57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6823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 </w:t>
      </w:r>
    </w:p>
    <w:p w14:paraId="06F9A446" w14:textId="0FC932C6" w:rsidR="006F6922" w:rsidRDefault="006F6922" w:rsidP="000A135D">
      <w:pPr>
        <w:shd w:val="clear" w:color="auto" w:fill="FFFFFF"/>
        <w:spacing w:after="0" w:line="276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731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Վերոգրյալով պայմանավորված ԱՆ-ն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</w:t>
      </w:r>
      <w:r w:rsidRPr="009731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ֆինանսների նախարարությանը համաձայնեցմանն է ներկայացրել պայմանագրի օրինակելի ձևի նախագիծը, որի առնչությամբ ֆինանսների նախարարությունը </w:t>
      </w:r>
      <w:r w:rsidRPr="009731F2">
        <w:rPr>
          <w:rFonts w:ascii="GHEA Grapalat" w:hAnsi="GHEA Grapalat" w:cs="Calibri Cyr"/>
          <w:sz w:val="24"/>
          <w:szCs w:val="24"/>
          <w:lang w:val="hy-AM"/>
        </w:rPr>
        <w:t xml:space="preserve">N </w:t>
      </w:r>
      <w:r w:rsidRPr="009731F2">
        <w:rPr>
          <w:rFonts w:ascii="GHEA Grapalat" w:hAnsi="GHEA Grapalat" w:cs="Times New Roman"/>
          <w:sz w:val="24"/>
          <w:szCs w:val="24"/>
          <w:lang w:val="hy-AM"/>
        </w:rPr>
        <w:t>01/34-2/22514-2022 ելից գրությամբ ԱՆ-ին պատասխանել է</w:t>
      </w:r>
      <w:r w:rsidR="00350FD1"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9731F2">
        <w:rPr>
          <w:rFonts w:ascii="GHEA Grapalat" w:hAnsi="GHEA Grapalat" w:cs="Times New Roman"/>
          <w:sz w:val="24"/>
          <w:szCs w:val="24"/>
          <w:lang w:val="hy-AM"/>
        </w:rPr>
        <w:t xml:space="preserve"> որ նախագծի մասով առաջարկություններ չունեն</w:t>
      </w:r>
      <w:r>
        <w:rPr>
          <w:rFonts w:ascii="GHEA Grapalat" w:hAnsi="GHEA Grapalat" w:cs="Times New Roman"/>
          <w:sz w:val="24"/>
          <w:szCs w:val="24"/>
          <w:lang w:val="hy-AM"/>
        </w:rPr>
        <w:t>:</w:t>
      </w:r>
    </w:p>
    <w:p w14:paraId="3F521B4E" w14:textId="1ACB170D" w:rsidR="00F727CE" w:rsidRPr="00FE12CD" w:rsidRDefault="00F727CE" w:rsidP="00FE12CD">
      <w:pPr>
        <w:shd w:val="clear" w:color="auto" w:fill="FFFFFF"/>
        <w:spacing w:after="0" w:line="276" w:lineRule="auto"/>
        <w:ind w:firstLine="567"/>
        <w:jc w:val="both"/>
        <w:rPr>
          <w:rFonts w:ascii="GHEA Grapalat" w:eastAsiaTheme="minorHAnsi" w:hAnsi="GHEA Grapalat" w:cs="Arial"/>
          <w:i/>
          <w:sz w:val="20"/>
          <w:szCs w:val="20"/>
          <w:lang w:val="hy-AM"/>
        </w:rPr>
      </w:pPr>
      <w:r w:rsidRPr="00FE12CD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Հաշվեքննության օբյեկտի դիրքորոշումը՝</w:t>
      </w:r>
      <w:r w:rsidR="00D0131B" w:rsidRPr="00FE12CD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 xml:space="preserve"> </w:t>
      </w:r>
      <w:r w:rsidR="00D0131B" w:rsidRPr="00FE12CD">
        <w:rPr>
          <w:rFonts w:ascii="GHEA Grapalat" w:eastAsiaTheme="minorHAnsi" w:hAnsi="GHEA Grapalat" w:cs="Arial"/>
          <w:i/>
          <w:sz w:val="20"/>
          <w:szCs w:val="20"/>
          <w:lang w:val="hy-AM"/>
        </w:rPr>
        <w:t>«…առողջապահության նախարարության և բժշկական կազմակերպությունների միջև կնքվող պայմանագրերի 2.4.1 և 2.4.2 կետերով սահմանված են  պատվիրատուի կողմից (առողջապահության նախարարության կողմից) ծառայությունների դիմաց վճարման կարգը, պայմանները, ինչպես նաև վճարման ժամկետները…»:</w:t>
      </w:r>
    </w:p>
    <w:p w14:paraId="7C3FFDD3" w14:textId="7177436A" w:rsidR="00D0131B" w:rsidRPr="00FE12CD" w:rsidRDefault="00D0131B" w:rsidP="00FE12CD">
      <w:pPr>
        <w:shd w:val="clear" w:color="auto" w:fill="FFFFFF"/>
        <w:spacing w:after="0" w:line="276" w:lineRule="auto"/>
        <w:ind w:firstLine="567"/>
        <w:jc w:val="both"/>
        <w:rPr>
          <w:rFonts w:ascii="GHEA Grapalat" w:eastAsiaTheme="minorHAnsi" w:hAnsi="GHEA Grapalat" w:cs="Arial"/>
          <w:i/>
          <w:sz w:val="20"/>
          <w:szCs w:val="20"/>
          <w:lang w:val="hy-AM"/>
        </w:rPr>
      </w:pPr>
    </w:p>
    <w:p w14:paraId="0762409B" w14:textId="1326BB33" w:rsidR="00FE12CD" w:rsidRPr="00FE12CD" w:rsidRDefault="00D0131B" w:rsidP="00FE12CD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sectPr w:rsidR="00FE12CD" w:rsidRPr="00FE12CD" w:rsidSect="00355DB0">
          <w:headerReference w:type="default" r:id="rId9"/>
          <w:footerReference w:type="default" r:id="rId10"/>
          <w:pgSz w:w="11906" w:h="16838" w:code="9"/>
          <w:pgMar w:top="851" w:right="1134" w:bottom="1134" w:left="1134" w:header="0" w:footer="720" w:gutter="0"/>
          <w:pgNumType w:chapStyle="1"/>
          <w:cols w:space="720"/>
          <w:titlePg/>
          <w:docGrid w:linePitch="360"/>
        </w:sectPr>
      </w:pPr>
      <w:r w:rsidRPr="00FE12CD">
        <w:rPr>
          <w:rFonts w:ascii="GHEA Grapalat" w:eastAsiaTheme="minorHAnsi" w:hAnsi="GHEA Grapalat" w:cs="Arial"/>
          <w:b/>
          <w:i/>
          <w:sz w:val="24"/>
          <w:szCs w:val="20"/>
          <w:lang w:val="hy-AM"/>
        </w:rPr>
        <w:lastRenderedPageBreak/>
        <w:t>Հաշվեքննողի մեկնաբանությունը՝</w:t>
      </w:r>
      <w:r w:rsidR="00756120" w:rsidRPr="00FE12CD">
        <w:rPr>
          <w:rFonts w:ascii="GHEA Grapalat" w:eastAsiaTheme="minorHAnsi" w:hAnsi="GHEA Grapalat" w:cs="Arial"/>
          <w:b/>
          <w:i/>
          <w:sz w:val="24"/>
          <w:szCs w:val="20"/>
          <w:lang w:val="hy-AM"/>
        </w:rPr>
        <w:t xml:space="preserve"> </w:t>
      </w:r>
      <w:r w:rsidR="00756120" w:rsidRPr="00FE12CD">
        <w:rPr>
          <w:rFonts w:ascii="GHEA Grapalat" w:eastAsiaTheme="minorHAnsi" w:hAnsi="GHEA Grapalat" w:cs="Arial"/>
          <w:i/>
          <w:sz w:val="20"/>
          <w:szCs w:val="20"/>
          <w:lang w:val="hy-AM"/>
        </w:rPr>
        <w:t xml:space="preserve">Ներկայացված  պարզաբանմամբ </w:t>
      </w:r>
      <w:r w:rsidR="00DE3A5C" w:rsidRPr="00FE12CD">
        <w:rPr>
          <w:rFonts w:ascii="GHEA Grapalat" w:eastAsiaTheme="minorHAnsi" w:hAnsi="GHEA Grapalat" w:cs="Arial"/>
          <w:i/>
          <w:sz w:val="20"/>
          <w:szCs w:val="20"/>
          <w:lang w:val="hy-AM"/>
        </w:rPr>
        <w:t>սահման</w:t>
      </w:r>
      <w:r w:rsidR="00756120" w:rsidRPr="00FE12CD">
        <w:rPr>
          <w:rFonts w:ascii="GHEA Grapalat" w:eastAsiaTheme="minorHAnsi" w:hAnsi="GHEA Grapalat" w:cs="Arial"/>
          <w:i/>
          <w:sz w:val="20"/>
          <w:szCs w:val="20"/>
          <w:lang w:val="hy-AM"/>
        </w:rPr>
        <w:t xml:space="preserve">վում է </w:t>
      </w:r>
      <w:r w:rsidR="00DE3A5C" w:rsidRPr="00FE12CD">
        <w:rPr>
          <w:rFonts w:ascii="GHEA Grapalat" w:eastAsiaTheme="minorHAnsi" w:hAnsi="GHEA Grapalat" w:cs="Arial"/>
          <w:i/>
          <w:sz w:val="20"/>
          <w:szCs w:val="20"/>
          <w:lang w:val="hy-AM"/>
        </w:rPr>
        <w:t xml:space="preserve"> ԲԿ-ներին ֆինանսավորման համար անհրաժեշտ փաստաթղթերի </w:t>
      </w:r>
      <w:r w:rsidR="007A2C43">
        <w:rPr>
          <w:rFonts w:ascii="GHEA Grapalat" w:eastAsiaTheme="minorHAnsi" w:hAnsi="GHEA Grapalat" w:cs="Arial"/>
          <w:i/>
          <w:sz w:val="20"/>
          <w:szCs w:val="20"/>
          <w:lang w:val="hy-AM"/>
        </w:rPr>
        <w:t>(</w:t>
      </w:r>
      <w:r w:rsidR="007A2C43" w:rsidRPr="00FE12CD">
        <w:rPr>
          <w:rFonts w:ascii="GHEA Grapalat" w:eastAsiaTheme="minorHAnsi" w:hAnsi="GHEA Grapalat" w:cs="Arial"/>
          <w:i/>
          <w:sz w:val="20"/>
          <w:szCs w:val="20"/>
          <w:lang w:val="hy-AM"/>
        </w:rPr>
        <w:t xml:space="preserve">տվյալ դեպքում՝ </w:t>
      </w:r>
      <w:r w:rsidR="00DE3A5C" w:rsidRPr="00FE12CD">
        <w:rPr>
          <w:rFonts w:ascii="GHEA Grapalat" w:eastAsiaTheme="minorHAnsi" w:hAnsi="GHEA Grapalat" w:cs="Arial"/>
          <w:i/>
          <w:sz w:val="20"/>
          <w:szCs w:val="20"/>
          <w:lang w:val="hy-AM"/>
        </w:rPr>
        <w:t>էլեկտրոնային եղանակով</w:t>
      </w:r>
      <w:r w:rsidR="007A2C43">
        <w:rPr>
          <w:rFonts w:ascii="GHEA Grapalat" w:eastAsiaTheme="minorHAnsi" w:hAnsi="GHEA Grapalat" w:cs="Arial"/>
          <w:i/>
          <w:sz w:val="20"/>
          <w:szCs w:val="20"/>
          <w:lang w:val="hy-AM"/>
        </w:rPr>
        <w:t>)</w:t>
      </w:r>
      <w:r w:rsidR="00DE3A5C" w:rsidRPr="00FE12CD">
        <w:rPr>
          <w:rFonts w:ascii="GHEA Grapalat" w:eastAsiaTheme="minorHAnsi" w:hAnsi="GHEA Grapalat" w:cs="Arial"/>
          <w:i/>
          <w:sz w:val="20"/>
          <w:szCs w:val="20"/>
          <w:lang w:val="hy-AM"/>
        </w:rPr>
        <w:t xml:space="preserve"> կազմման և</w:t>
      </w:r>
      <w:r w:rsidR="007A2C43" w:rsidRPr="00FE12CD">
        <w:rPr>
          <w:rFonts w:ascii="GHEA Grapalat" w:eastAsiaTheme="minorHAnsi" w:hAnsi="GHEA Grapalat" w:cs="Arial"/>
          <w:i/>
          <w:sz w:val="20"/>
          <w:szCs w:val="20"/>
          <w:lang w:val="hy-AM"/>
        </w:rPr>
        <w:t xml:space="preserve"> համակարգ մուտքագրման, ինչպես նաև ԱՆ-ի կողմից մատուցված ծառայությունները չընդունելու կամ չմերժելու դեպք</w:t>
      </w:r>
      <w:r w:rsidR="004D24CD" w:rsidRPr="00FE12CD">
        <w:rPr>
          <w:rFonts w:ascii="GHEA Grapalat" w:eastAsiaTheme="minorHAnsi" w:hAnsi="GHEA Grapalat" w:cs="Arial"/>
          <w:i/>
          <w:sz w:val="20"/>
          <w:szCs w:val="20"/>
          <w:lang w:val="hy-AM"/>
        </w:rPr>
        <w:t>ում ընդունված համարվելու</w:t>
      </w:r>
      <w:r w:rsidR="00CC6D0C" w:rsidRPr="00FE12CD">
        <w:rPr>
          <w:rFonts w:ascii="GHEA Grapalat" w:eastAsiaTheme="minorHAnsi" w:hAnsi="GHEA Grapalat" w:cs="Arial"/>
          <w:i/>
          <w:sz w:val="20"/>
          <w:szCs w:val="20"/>
          <w:lang w:val="hy-AM"/>
        </w:rPr>
        <w:t xml:space="preserve"> ընթացակարգը, իսկ  Քաղաքացիական օրենսգրքի 779-րդ հոդվածի 1-ին մասի համաձայն՝ «…Պատվիրատուն պարտավոր է իրեն մատուցված ծառայությունների համար վճարել ծառայությունների վճարովի մատուցման պայմանագրում նշված ժամկետներում և կարգով»,</w:t>
      </w:r>
      <w:r w:rsidR="007418E3">
        <w:rPr>
          <w:rFonts w:ascii="GHEA Grapalat" w:eastAsiaTheme="minorHAnsi" w:hAnsi="GHEA Grapalat" w:cs="Arial"/>
          <w:i/>
          <w:sz w:val="20"/>
          <w:szCs w:val="20"/>
          <w:lang w:val="hy-AM"/>
        </w:rPr>
        <w:t xml:space="preserve"> </w:t>
      </w:r>
      <w:r w:rsidR="00CC6D0C" w:rsidRPr="00FE12CD">
        <w:rPr>
          <w:rFonts w:ascii="GHEA Grapalat" w:eastAsiaTheme="minorHAnsi" w:hAnsi="GHEA Grapalat" w:cs="Arial"/>
          <w:i/>
          <w:sz w:val="20"/>
          <w:szCs w:val="20"/>
          <w:lang w:val="hy-AM"/>
        </w:rPr>
        <w:t>ինչը ԲԿ-ների հետ կնքված պայմանագրերում սահմանված չէ:</w:t>
      </w:r>
    </w:p>
    <w:p w14:paraId="3A387A68" w14:textId="4832B69B" w:rsidR="00C96862" w:rsidRPr="00D53D61" w:rsidRDefault="007418E3" w:rsidP="007418E3">
      <w:pPr>
        <w:pStyle w:val="ListParagraph"/>
        <w:shd w:val="clear" w:color="auto" w:fill="FFFFFF"/>
        <w:spacing w:after="0" w:line="276" w:lineRule="auto"/>
        <w:ind w:left="1440"/>
        <w:jc w:val="center"/>
        <w:rPr>
          <w:rStyle w:val="IntenseReference"/>
          <w:rFonts w:ascii="GHEA Grapalat" w:hAnsi="GHEA Grapalat" w:cs="Sylfaen"/>
          <w:sz w:val="24"/>
          <w:szCs w:val="24"/>
          <w:lang w:val="hy-AM"/>
        </w:rPr>
      </w:pPr>
      <w:r w:rsidRPr="00A422C5">
        <w:rPr>
          <w:rStyle w:val="IntenseReference"/>
          <w:rFonts w:ascii="GHEA Grapalat" w:hAnsi="GHEA Grapalat" w:cs="Sylfaen"/>
          <w:sz w:val="24"/>
          <w:szCs w:val="24"/>
          <w:lang w:val="hy-AM"/>
        </w:rPr>
        <w:lastRenderedPageBreak/>
        <w:t xml:space="preserve">9. </w:t>
      </w:r>
      <w:r w:rsidR="001A53C5" w:rsidRPr="00D53D61">
        <w:rPr>
          <w:rStyle w:val="IntenseReference"/>
          <w:rFonts w:ascii="GHEA Grapalat" w:hAnsi="GHEA Grapalat" w:cs="Sylfaen"/>
          <w:sz w:val="24"/>
          <w:szCs w:val="24"/>
          <w:lang w:val="hy-AM"/>
        </w:rPr>
        <w:t>ՀԵՏՀՍԿՈՂԱԿԱՆ ԳՈՐԾԸՆԹԱՑ</w:t>
      </w:r>
    </w:p>
    <w:p w14:paraId="6E215489" w14:textId="77777777" w:rsidR="00086CB1" w:rsidRPr="00D53D61" w:rsidRDefault="00086CB1" w:rsidP="0058616F">
      <w:pPr>
        <w:spacing w:after="0" w:line="276" w:lineRule="auto"/>
        <w:ind w:firstLine="567"/>
        <w:jc w:val="both"/>
        <w:rPr>
          <w:rFonts w:ascii="GHEA Grapalat" w:eastAsiaTheme="minorHAnsi" w:hAnsi="GHEA Grapalat"/>
          <w:sz w:val="10"/>
          <w:szCs w:val="10"/>
          <w:lang w:val="hy-AM"/>
        </w:rPr>
      </w:pPr>
    </w:p>
    <w:p w14:paraId="6DD4D788" w14:textId="2291F9CA" w:rsidR="00B26BC2" w:rsidRPr="007F5379" w:rsidRDefault="00C30C1B" w:rsidP="002F1CC4">
      <w:pPr>
        <w:spacing w:after="0" w:line="240" w:lineRule="auto"/>
        <w:ind w:firstLine="562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D53D6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26BC2" w:rsidRPr="002B3CD7">
        <w:rPr>
          <w:rFonts w:ascii="GHEA Grapalat" w:hAnsi="GHEA Grapalat"/>
          <w:sz w:val="24"/>
          <w:szCs w:val="24"/>
          <w:lang w:val="hy-AM"/>
        </w:rPr>
        <w:t>Ի պատասխան Հաշվեքննիչ պալատի 2023թ</w:t>
      </w:r>
      <w:r w:rsidR="003F4BA3" w:rsidRPr="002B3CD7">
        <w:rPr>
          <w:rFonts w:ascii="GHEA Grapalat" w:hAnsi="GHEA Grapalat"/>
          <w:sz w:val="24"/>
          <w:szCs w:val="24"/>
          <w:lang w:val="hy-AM"/>
        </w:rPr>
        <w:t>.</w:t>
      </w:r>
      <w:r w:rsidR="00B26BC2" w:rsidRPr="002B3CD7">
        <w:rPr>
          <w:rFonts w:ascii="GHEA Grapalat" w:hAnsi="GHEA Grapalat"/>
          <w:sz w:val="24"/>
          <w:szCs w:val="24"/>
          <w:lang w:val="hy-AM"/>
        </w:rPr>
        <w:t xml:space="preserve"> </w:t>
      </w:r>
      <w:r w:rsidR="002B3CD7" w:rsidRPr="002B3CD7">
        <w:rPr>
          <w:rFonts w:ascii="GHEA Grapalat" w:hAnsi="GHEA Grapalat"/>
          <w:sz w:val="24"/>
          <w:szCs w:val="24"/>
          <w:lang w:val="hy-AM"/>
        </w:rPr>
        <w:t>նոյ</w:t>
      </w:r>
      <w:r w:rsidR="00781957" w:rsidRPr="002B3CD7">
        <w:rPr>
          <w:rFonts w:ascii="GHEA Grapalat" w:hAnsi="GHEA Grapalat"/>
          <w:sz w:val="24"/>
          <w:szCs w:val="24"/>
          <w:lang w:val="hy-AM"/>
        </w:rPr>
        <w:t>եմբեր</w:t>
      </w:r>
      <w:r w:rsidR="00B26BC2" w:rsidRPr="002B3CD7">
        <w:rPr>
          <w:rFonts w:ascii="GHEA Grapalat" w:hAnsi="GHEA Grapalat"/>
          <w:sz w:val="24"/>
          <w:szCs w:val="24"/>
          <w:lang w:val="hy-AM"/>
        </w:rPr>
        <w:t xml:space="preserve">ի </w:t>
      </w:r>
      <w:r w:rsidR="00C377FA">
        <w:rPr>
          <w:rFonts w:ascii="GHEA Grapalat" w:hAnsi="GHEA Grapalat"/>
          <w:sz w:val="24"/>
          <w:szCs w:val="24"/>
          <w:lang w:val="hy-AM"/>
        </w:rPr>
        <w:t>02</w:t>
      </w:r>
      <w:r w:rsidR="00B26BC2" w:rsidRPr="002B3CD7">
        <w:rPr>
          <w:rFonts w:ascii="GHEA Grapalat" w:hAnsi="GHEA Grapalat"/>
          <w:sz w:val="24"/>
          <w:szCs w:val="24"/>
          <w:lang w:val="hy-AM"/>
        </w:rPr>
        <w:t>-ի թիվ ՀՊԵ/01/</w:t>
      </w:r>
      <w:r w:rsidR="002B3CD7" w:rsidRPr="002B3CD7">
        <w:rPr>
          <w:rFonts w:ascii="GHEA Grapalat" w:hAnsi="GHEA Grapalat"/>
          <w:sz w:val="24"/>
          <w:szCs w:val="24"/>
          <w:lang w:val="hy-AM"/>
        </w:rPr>
        <w:t>826</w:t>
      </w:r>
      <w:r w:rsidR="00B26BC2" w:rsidRPr="002B3CD7">
        <w:rPr>
          <w:rFonts w:ascii="GHEA Grapalat" w:hAnsi="GHEA Grapalat"/>
          <w:sz w:val="24"/>
          <w:szCs w:val="24"/>
          <w:lang w:val="hy-AM"/>
        </w:rPr>
        <w:t>-2023 գրության՝ ԱՆ-ն 2023թ</w:t>
      </w:r>
      <w:r w:rsidR="003F4BA3" w:rsidRPr="002B3CD7">
        <w:rPr>
          <w:rFonts w:ascii="GHEA Grapalat" w:hAnsi="GHEA Grapalat"/>
          <w:sz w:val="24"/>
          <w:szCs w:val="24"/>
          <w:lang w:val="hy-AM"/>
        </w:rPr>
        <w:t>.</w:t>
      </w:r>
      <w:r w:rsidR="00B26BC2" w:rsidRPr="002B3CD7">
        <w:rPr>
          <w:rFonts w:ascii="GHEA Grapalat" w:hAnsi="GHEA Grapalat"/>
          <w:sz w:val="24"/>
          <w:szCs w:val="24"/>
          <w:lang w:val="hy-AM"/>
        </w:rPr>
        <w:t xml:space="preserve"> </w:t>
      </w:r>
      <w:r w:rsidR="002B3CD7" w:rsidRPr="002B3CD7">
        <w:rPr>
          <w:rFonts w:ascii="GHEA Grapalat" w:hAnsi="GHEA Grapalat"/>
          <w:sz w:val="24"/>
          <w:szCs w:val="24"/>
          <w:lang w:val="hy-AM"/>
        </w:rPr>
        <w:t>դե</w:t>
      </w:r>
      <w:r w:rsidR="003E3685" w:rsidRPr="002B3CD7">
        <w:rPr>
          <w:rFonts w:ascii="GHEA Grapalat" w:hAnsi="GHEA Grapalat"/>
          <w:sz w:val="24"/>
          <w:szCs w:val="24"/>
          <w:lang w:val="hy-AM"/>
        </w:rPr>
        <w:t xml:space="preserve">կտեմբերի </w:t>
      </w:r>
      <w:r w:rsidR="002B3CD7" w:rsidRPr="002B3CD7">
        <w:rPr>
          <w:rFonts w:ascii="GHEA Grapalat" w:hAnsi="GHEA Grapalat"/>
          <w:sz w:val="24"/>
          <w:szCs w:val="24"/>
          <w:lang w:val="hy-AM"/>
        </w:rPr>
        <w:t>12</w:t>
      </w:r>
      <w:r w:rsidR="00B26BC2" w:rsidRPr="002B3CD7">
        <w:rPr>
          <w:rFonts w:ascii="GHEA Grapalat" w:hAnsi="GHEA Grapalat"/>
          <w:sz w:val="24"/>
          <w:szCs w:val="24"/>
          <w:lang w:val="hy-AM"/>
        </w:rPr>
        <w:t xml:space="preserve">-ի գրությամբ </w:t>
      </w:r>
      <w:r w:rsidR="00B26BC2" w:rsidRPr="004B6BDF">
        <w:rPr>
          <w:rFonts w:ascii="GHEA Grapalat" w:hAnsi="GHEA Grapalat"/>
          <w:sz w:val="24"/>
          <w:szCs w:val="24"/>
          <w:lang w:val="hy-AM"/>
        </w:rPr>
        <w:t>տրամադրել է «ՀՀ առողջապահության նախարարությունում 202</w:t>
      </w:r>
      <w:r w:rsidR="003E3685" w:rsidRPr="004B6BDF">
        <w:rPr>
          <w:rFonts w:ascii="GHEA Grapalat" w:hAnsi="GHEA Grapalat"/>
          <w:sz w:val="24"/>
          <w:szCs w:val="24"/>
          <w:lang w:val="hy-AM"/>
        </w:rPr>
        <w:t>3</w:t>
      </w:r>
      <w:r w:rsidR="00B26BC2" w:rsidRPr="004B6BDF">
        <w:rPr>
          <w:rFonts w:ascii="GHEA Grapalat" w:hAnsi="GHEA Grapalat"/>
          <w:sz w:val="24"/>
          <w:szCs w:val="24"/>
          <w:lang w:val="hy-AM"/>
        </w:rPr>
        <w:t>թ</w:t>
      </w:r>
      <w:r w:rsidR="003F4BA3" w:rsidRPr="004B6BDF">
        <w:rPr>
          <w:rFonts w:ascii="GHEA Grapalat" w:hAnsi="GHEA Grapalat"/>
          <w:sz w:val="24"/>
          <w:szCs w:val="24"/>
          <w:lang w:val="hy-AM"/>
        </w:rPr>
        <w:t>.</w:t>
      </w:r>
      <w:r w:rsidR="00B26BC2" w:rsidRPr="004B6BDF">
        <w:rPr>
          <w:rFonts w:ascii="GHEA Grapalat" w:hAnsi="GHEA Grapalat"/>
          <w:sz w:val="24"/>
          <w:szCs w:val="24"/>
          <w:lang w:val="hy-AM"/>
        </w:rPr>
        <w:t xml:space="preserve"> պետական բյուջեի </w:t>
      </w:r>
      <w:r w:rsidR="004B6BDF" w:rsidRPr="004B6BDF">
        <w:rPr>
          <w:rFonts w:ascii="GHEA Grapalat" w:hAnsi="GHEA Grapalat"/>
          <w:sz w:val="24"/>
          <w:szCs w:val="24"/>
          <w:lang w:val="hy-AM"/>
        </w:rPr>
        <w:t>վեց</w:t>
      </w:r>
      <w:r w:rsidR="003E3685" w:rsidRPr="004B6BDF">
        <w:rPr>
          <w:rFonts w:ascii="GHEA Grapalat" w:hAnsi="GHEA Grapalat"/>
          <w:sz w:val="24"/>
          <w:szCs w:val="24"/>
          <w:lang w:val="hy-AM"/>
        </w:rPr>
        <w:t xml:space="preserve"> ամիսների</w:t>
      </w:r>
      <w:r w:rsidR="00B26BC2" w:rsidRPr="004B6BDF">
        <w:rPr>
          <w:rFonts w:ascii="GHEA Grapalat" w:hAnsi="GHEA Grapalat"/>
          <w:sz w:val="24"/>
          <w:szCs w:val="24"/>
          <w:lang w:val="hy-AM"/>
        </w:rPr>
        <w:t xml:space="preserve"> կատարման հաշվեքննության արդյունքների վերաբերյալ» ընթացիկ եզրակացությամբ</w:t>
      </w:r>
      <w:r w:rsidR="00C377FA">
        <w:rPr>
          <w:rFonts w:ascii="GHEA Grapalat" w:hAnsi="GHEA Grapalat"/>
          <w:sz w:val="24"/>
          <w:szCs w:val="24"/>
          <w:lang w:val="hy-AM"/>
        </w:rPr>
        <w:t xml:space="preserve"> </w:t>
      </w:r>
      <w:r w:rsidR="00B26BC2" w:rsidRPr="004B6BDF">
        <w:rPr>
          <w:rFonts w:ascii="GHEA Grapalat" w:hAnsi="GHEA Grapalat"/>
          <w:sz w:val="24"/>
          <w:szCs w:val="24"/>
          <w:lang w:val="hy-AM"/>
        </w:rPr>
        <w:t>Հաշվեքննիչ պալատի կողմից ներկայացված առաջարկությունների կատարման ընթացքի</w:t>
      </w:r>
      <w:r w:rsidR="00E04A0C" w:rsidRPr="004B6BDF">
        <w:rPr>
          <w:rFonts w:ascii="GHEA Grapalat" w:hAnsi="GHEA Grapalat"/>
          <w:sz w:val="24"/>
          <w:szCs w:val="24"/>
          <w:lang w:val="hy-AM"/>
        </w:rPr>
        <w:t>,</w:t>
      </w:r>
      <w:r w:rsidR="00B26BC2" w:rsidRPr="004B6BDF">
        <w:rPr>
          <w:rFonts w:ascii="GHEA Grapalat" w:hAnsi="GHEA Grapalat"/>
          <w:sz w:val="24"/>
          <w:szCs w:val="24"/>
          <w:lang w:val="hy-AM"/>
        </w:rPr>
        <w:t xml:space="preserve"> ինչպես նաև արձանագրված անհամապատասխանությունների, խեղաթյուրումների վերացման, առաջարկությունների իրականացման վերաբերյալ ստորև ներկայացված տեղեկատվությունը:</w:t>
      </w:r>
      <w:r w:rsidR="00B26BC2" w:rsidRPr="007F5379">
        <w:rPr>
          <w:rFonts w:ascii="GHEA Grapalat" w:hAnsi="GHEA Grapalat"/>
          <w:sz w:val="24"/>
          <w:szCs w:val="24"/>
          <w:highlight w:val="yellow"/>
          <w:lang w:val="hy-AM"/>
        </w:rPr>
        <w:t xml:space="preserve"> </w:t>
      </w:r>
    </w:p>
    <w:p w14:paraId="6946A574" w14:textId="77777777" w:rsidR="002F1CC4" w:rsidRPr="007F5379" w:rsidRDefault="002F1CC4" w:rsidP="002F1CC4">
      <w:pPr>
        <w:spacing w:after="0" w:line="240" w:lineRule="auto"/>
        <w:ind w:firstLine="562"/>
        <w:jc w:val="center"/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428A619C" w14:textId="77777777" w:rsidR="00350FD1" w:rsidRDefault="00B26BC2" w:rsidP="002F1CC4">
      <w:pPr>
        <w:spacing w:after="0" w:line="240" w:lineRule="auto"/>
        <w:ind w:firstLine="562"/>
        <w:jc w:val="center"/>
        <w:rPr>
          <w:rFonts w:ascii="GHEA Grapalat" w:hAnsi="GHEA Grapalat"/>
          <w:sz w:val="24"/>
          <w:szCs w:val="24"/>
          <w:lang w:val="hy-AM"/>
        </w:rPr>
      </w:pPr>
      <w:r w:rsidRPr="004B6BDF">
        <w:rPr>
          <w:rFonts w:ascii="GHEA Grapalat" w:hAnsi="GHEA Grapalat"/>
          <w:sz w:val="24"/>
          <w:szCs w:val="24"/>
          <w:lang w:val="hy-AM"/>
        </w:rPr>
        <w:t>Տեղեկատվություն</w:t>
      </w:r>
    </w:p>
    <w:p w14:paraId="195D750B" w14:textId="267673D8" w:rsidR="00B26BC2" w:rsidRPr="00D53D61" w:rsidRDefault="00B26BC2" w:rsidP="002F1CC4">
      <w:pPr>
        <w:spacing w:after="0" w:line="240" w:lineRule="auto"/>
        <w:ind w:firstLine="562"/>
        <w:jc w:val="center"/>
        <w:rPr>
          <w:rFonts w:ascii="GHEA Grapalat" w:hAnsi="GHEA Grapalat"/>
          <w:sz w:val="24"/>
          <w:szCs w:val="24"/>
          <w:lang w:val="hy-AM"/>
        </w:rPr>
      </w:pPr>
      <w:r w:rsidRPr="004B6BDF">
        <w:rPr>
          <w:rFonts w:ascii="GHEA Grapalat" w:hAnsi="GHEA Grapalat"/>
          <w:sz w:val="24"/>
          <w:szCs w:val="24"/>
          <w:lang w:val="hy-AM"/>
        </w:rPr>
        <w:t xml:space="preserve">հաշվեքննության առարկայի գծով </w:t>
      </w:r>
      <w:r w:rsidR="00C377FA">
        <w:rPr>
          <w:rFonts w:ascii="GHEA Grapalat" w:hAnsi="GHEA Grapalat"/>
          <w:sz w:val="24"/>
          <w:szCs w:val="24"/>
          <w:lang w:val="hy-AM"/>
        </w:rPr>
        <w:t xml:space="preserve">սույն և </w:t>
      </w:r>
      <w:r w:rsidRPr="004B6BDF">
        <w:rPr>
          <w:rFonts w:ascii="GHEA Grapalat" w:hAnsi="GHEA Grapalat"/>
          <w:sz w:val="24"/>
          <w:szCs w:val="24"/>
          <w:lang w:val="hy-AM"/>
        </w:rPr>
        <w:t>նախորդ</w:t>
      </w:r>
      <w:r w:rsidR="00F621FB">
        <w:rPr>
          <w:rFonts w:ascii="GHEA Grapalat" w:hAnsi="GHEA Grapalat"/>
          <w:sz w:val="24"/>
          <w:szCs w:val="24"/>
          <w:lang w:val="hy-AM"/>
        </w:rPr>
        <w:t>՝</w:t>
      </w:r>
      <w:r w:rsidRPr="004B6BDF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7FA">
        <w:rPr>
          <w:rFonts w:ascii="GHEA Grapalat" w:hAnsi="GHEA Grapalat"/>
          <w:sz w:val="24"/>
          <w:szCs w:val="24"/>
          <w:lang w:val="hy-AM"/>
        </w:rPr>
        <w:t>2022թ</w:t>
      </w:r>
      <w:r w:rsidR="00350FD1">
        <w:rPr>
          <w:rFonts w:ascii="GHEA Grapalat" w:hAnsi="GHEA Grapalat"/>
          <w:sz w:val="24"/>
          <w:szCs w:val="24"/>
          <w:lang w:val="hy-AM"/>
        </w:rPr>
        <w:t xml:space="preserve">․ </w:t>
      </w:r>
      <w:r w:rsidR="00C377FA">
        <w:rPr>
          <w:rFonts w:ascii="GHEA Grapalat" w:hAnsi="GHEA Grapalat"/>
          <w:sz w:val="24"/>
          <w:szCs w:val="24"/>
          <w:lang w:val="hy-AM"/>
        </w:rPr>
        <w:t>պետական բյուջեի տարեկան</w:t>
      </w:r>
      <w:r w:rsidR="00EC1B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C377FA">
        <w:rPr>
          <w:rFonts w:ascii="GHEA Grapalat" w:hAnsi="GHEA Grapalat"/>
          <w:sz w:val="24"/>
          <w:szCs w:val="24"/>
          <w:lang w:val="hy-AM"/>
        </w:rPr>
        <w:t>2023թ․ պետական բյուջեի երեք</w:t>
      </w:r>
      <w:r w:rsidR="00EC1BA3" w:rsidRPr="006D1D58">
        <w:rPr>
          <w:rFonts w:ascii="GHEA Grapalat" w:hAnsi="GHEA Grapalat"/>
          <w:sz w:val="24"/>
          <w:szCs w:val="24"/>
          <w:lang w:val="hy-AM"/>
        </w:rPr>
        <w:t>, ինչպես նաև վեց</w:t>
      </w:r>
      <w:r w:rsidR="00C377FA">
        <w:rPr>
          <w:rFonts w:ascii="GHEA Grapalat" w:hAnsi="GHEA Grapalat"/>
          <w:sz w:val="24"/>
          <w:szCs w:val="24"/>
          <w:lang w:val="hy-AM"/>
        </w:rPr>
        <w:t xml:space="preserve"> ամիսների կատարման </w:t>
      </w:r>
      <w:r w:rsidR="00C377FA" w:rsidRPr="004B6BDF">
        <w:rPr>
          <w:rFonts w:ascii="GHEA Grapalat" w:hAnsi="GHEA Grapalat"/>
          <w:sz w:val="24"/>
          <w:szCs w:val="24"/>
          <w:lang w:val="hy-AM"/>
        </w:rPr>
        <w:t xml:space="preserve">հաշվեքննության արդյունքների վերաբերյալ </w:t>
      </w:r>
      <w:r w:rsidRPr="004B6BDF">
        <w:rPr>
          <w:rFonts w:ascii="GHEA Grapalat" w:hAnsi="GHEA Grapalat"/>
          <w:sz w:val="24"/>
          <w:szCs w:val="24"/>
          <w:lang w:val="hy-AM"/>
        </w:rPr>
        <w:t>ընթացիկ եզրակացություն</w:t>
      </w:r>
      <w:r w:rsidR="004B6BDF" w:rsidRPr="004B6BDF">
        <w:rPr>
          <w:rFonts w:ascii="GHEA Grapalat" w:hAnsi="GHEA Grapalat"/>
          <w:sz w:val="24"/>
          <w:szCs w:val="24"/>
          <w:lang w:val="hy-AM"/>
        </w:rPr>
        <w:t>ներ</w:t>
      </w:r>
      <w:r w:rsidRPr="004B6BDF">
        <w:rPr>
          <w:rFonts w:ascii="GHEA Grapalat" w:hAnsi="GHEA Grapalat"/>
          <w:sz w:val="24"/>
          <w:szCs w:val="24"/>
          <w:lang w:val="hy-AM"/>
        </w:rPr>
        <w:t>ում Հաշվեքննիչ պալատի կողմից ներկայացված առաջարկությունների կատարման ընթացքի վերաբերյալ</w:t>
      </w:r>
    </w:p>
    <w:tbl>
      <w:tblPr>
        <w:tblStyle w:val="TableGrid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4"/>
        <w:gridCol w:w="4818"/>
        <w:gridCol w:w="1365"/>
        <w:gridCol w:w="1474"/>
        <w:gridCol w:w="5103"/>
        <w:gridCol w:w="2126"/>
      </w:tblGrid>
      <w:tr w:rsidR="00B26BC2" w:rsidRPr="00D53D61" w14:paraId="4B5C2A9D" w14:textId="77777777" w:rsidTr="00266469">
        <w:trPr>
          <w:trHeight w:val="487"/>
        </w:trPr>
        <w:tc>
          <w:tcPr>
            <w:tcW w:w="424" w:type="dxa"/>
            <w:vMerge w:val="restart"/>
            <w:vAlign w:val="center"/>
          </w:tcPr>
          <w:p w14:paraId="315FEB8F" w14:textId="77777777" w:rsidR="00B26BC2" w:rsidRPr="00D53D61" w:rsidRDefault="00B26BC2" w:rsidP="002F1CC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№</w:t>
            </w:r>
          </w:p>
        </w:tc>
        <w:tc>
          <w:tcPr>
            <w:tcW w:w="4818" w:type="dxa"/>
            <w:vMerge w:val="restart"/>
            <w:vAlign w:val="center"/>
          </w:tcPr>
          <w:p w14:paraId="47DC8824" w14:textId="77777777" w:rsidR="00B26BC2" w:rsidRPr="00D53D61" w:rsidRDefault="00B26BC2" w:rsidP="002F1CC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ՀՊ առաջարկություններ</w:t>
            </w:r>
          </w:p>
        </w:tc>
        <w:tc>
          <w:tcPr>
            <w:tcW w:w="7942" w:type="dxa"/>
            <w:gridSpan w:val="3"/>
            <w:vAlign w:val="center"/>
          </w:tcPr>
          <w:p w14:paraId="725FB9F2" w14:textId="77777777" w:rsidR="00B26BC2" w:rsidRPr="00D53D61" w:rsidRDefault="00B26BC2" w:rsidP="002F1CC4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Հաշվեքննության օբյեկտի դիրքորոշումը </w:t>
            </w:r>
          </w:p>
        </w:tc>
        <w:tc>
          <w:tcPr>
            <w:tcW w:w="2126" w:type="dxa"/>
            <w:vAlign w:val="center"/>
          </w:tcPr>
          <w:p w14:paraId="5D6D7631" w14:textId="77777777" w:rsidR="00B26BC2" w:rsidRPr="00D53D61" w:rsidRDefault="00B26BC2" w:rsidP="002F1CC4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Ծանոթագրություն</w:t>
            </w:r>
          </w:p>
        </w:tc>
      </w:tr>
      <w:tr w:rsidR="00B26BC2" w:rsidRPr="00D53D61" w14:paraId="03A2A812" w14:textId="77777777" w:rsidTr="00266469">
        <w:tc>
          <w:tcPr>
            <w:tcW w:w="424" w:type="dxa"/>
            <w:vMerge/>
            <w:vAlign w:val="center"/>
          </w:tcPr>
          <w:p w14:paraId="29DBA9B2" w14:textId="77777777" w:rsidR="00B26BC2" w:rsidRPr="00D53D61" w:rsidRDefault="00B26BC2" w:rsidP="002F1CC4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818" w:type="dxa"/>
            <w:vMerge/>
            <w:vAlign w:val="center"/>
          </w:tcPr>
          <w:p w14:paraId="6B09D147" w14:textId="77777777" w:rsidR="00B26BC2" w:rsidRPr="00D53D61" w:rsidRDefault="00B26BC2" w:rsidP="002F1CC4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365" w:type="dxa"/>
            <w:vAlign w:val="center"/>
          </w:tcPr>
          <w:p w14:paraId="72AE72CC" w14:textId="77777777" w:rsidR="00B26BC2" w:rsidRPr="00D53D61" w:rsidRDefault="00B26BC2" w:rsidP="002F1CC4">
            <w:pPr>
              <w:jc w:val="center"/>
              <w:rPr>
                <w:rFonts w:ascii="GHEA Grapalat" w:hAnsi="GHEA Grapalat"/>
                <w:color w:val="000000"/>
                <w:sz w:val="16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color w:val="000000"/>
                <w:sz w:val="16"/>
                <w:szCs w:val="20"/>
                <w:shd w:val="clear" w:color="auto" w:fill="FFFFFF"/>
                <w:lang w:val="hy-AM"/>
              </w:rPr>
              <w:t>Ընդունելի է/ Ընդունելի չէ</w:t>
            </w:r>
          </w:p>
        </w:tc>
        <w:tc>
          <w:tcPr>
            <w:tcW w:w="1474" w:type="dxa"/>
            <w:vAlign w:val="center"/>
          </w:tcPr>
          <w:p w14:paraId="2976EC6E" w14:textId="77777777" w:rsidR="00B26BC2" w:rsidRPr="00D53D61" w:rsidRDefault="00B26BC2" w:rsidP="002F1CC4">
            <w:pPr>
              <w:jc w:val="center"/>
              <w:rPr>
                <w:rFonts w:ascii="GHEA Grapalat" w:hAnsi="GHEA Grapalat"/>
                <w:color w:val="000000"/>
                <w:sz w:val="16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color w:val="000000"/>
                <w:sz w:val="16"/>
                <w:szCs w:val="20"/>
                <w:shd w:val="clear" w:color="auto" w:fill="FFFFFF"/>
                <w:lang w:val="hy-AM"/>
              </w:rPr>
              <w:t>Կատարված է/ Ընթացքում է</w:t>
            </w:r>
          </w:p>
        </w:tc>
        <w:tc>
          <w:tcPr>
            <w:tcW w:w="5103" w:type="dxa"/>
            <w:vAlign w:val="center"/>
          </w:tcPr>
          <w:p w14:paraId="5258F63A" w14:textId="77777777" w:rsidR="00B26BC2" w:rsidRPr="00D53D61" w:rsidRDefault="00B26BC2" w:rsidP="002F1CC4">
            <w:pPr>
              <w:jc w:val="center"/>
              <w:rPr>
                <w:rFonts w:ascii="GHEA Grapalat" w:hAnsi="GHEA Grapalat"/>
                <w:color w:val="000000"/>
                <w:sz w:val="16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Պարզաբանում / Բացատրություն</w:t>
            </w:r>
          </w:p>
        </w:tc>
        <w:tc>
          <w:tcPr>
            <w:tcW w:w="2126" w:type="dxa"/>
            <w:vAlign w:val="center"/>
          </w:tcPr>
          <w:p w14:paraId="39EAE6BD" w14:textId="4EE3AF66" w:rsidR="00B26BC2" w:rsidRPr="00D53D61" w:rsidRDefault="00B26BC2" w:rsidP="002F1CC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ՀՊ մեկնաբանությունը</w:t>
            </w:r>
          </w:p>
        </w:tc>
      </w:tr>
      <w:tr w:rsidR="00B26BC2" w:rsidRPr="00A14745" w14:paraId="66832AA6" w14:textId="77777777" w:rsidTr="00266469">
        <w:trPr>
          <w:trHeight w:val="2014"/>
        </w:trPr>
        <w:tc>
          <w:tcPr>
            <w:tcW w:w="424" w:type="dxa"/>
            <w:vAlign w:val="center"/>
          </w:tcPr>
          <w:p w14:paraId="121671FD" w14:textId="77777777" w:rsidR="00B26BC2" w:rsidRPr="00D53D61" w:rsidRDefault="00B26BC2" w:rsidP="002F1CC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4818" w:type="dxa"/>
            <w:vAlign w:val="center"/>
          </w:tcPr>
          <w:p w14:paraId="021FBA46" w14:textId="77777777" w:rsidR="00B26BC2" w:rsidRPr="00D53D61" w:rsidRDefault="00B26BC2" w:rsidP="002F1CC4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3D6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կառավարության </w:t>
            </w:r>
            <w:r w:rsidRPr="00D53D6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2004 թվականի մարտի 4-ի N</w:t>
            </w:r>
            <w:r w:rsidRPr="00D53D61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D53D6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318</w:t>
            </w:r>
            <w:r w:rsidRPr="00D53D6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noBreakHyphen/>
              <w:t xml:space="preserve">Ն որոշմամբ սահմանված </w:t>
            </w:r>
            <w:r w:rsidRPr="00D53D61">
              <w:rPr>
                <w:rFonts w:ascii="GHEA Grapalat" w:hAnsi="GHEA Grapalat"/>
                <w:sz w:val="20"/>
                <w:szCs w:val="20"/>
                <w:lang w:val="hy-AM"/>
              </w:rPr>
              <w:t>բժշկական օգնության և սպասարկման գների հաստատման կարգի պահանջները կատարելու և ոլորտում ծառայությունների համար կիրառվող գների իրավամեթոդաբանական հիմնավորումները հնարավոր սեղմ ժամկետներում ապահովելու համար:</w:t>
            </w:r>
          </w:p>
        </w:tc>
        <w:tc>
          <w:tcPr>
            <w:tcW w:w="1365" w:type="dxa"/>
            <w:vAlign w:val="center"/>
          </w:tcPr>
          <w:p w14:paraId="1639CE39" w14:textId="77777777" w:rsidR="00B26BC2" w:rsidRPr="00D53D61" w:rsidRDefault="00B26BC2" w:rsidP="002F1CC4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ԸՆԴՈՒՆԵԼԻ Է</w:t>
            </w:r>
          </w:p>
        </w:tc>
        <w:tc>
          <w:tcPr>
            <w:tcW w:w="1474" w:type="dxa"/>
            <w:vAlign w:val="center"/>
          </w:tcPr>
          <w:p w14:paraId="42A91C6D" w14:textId="77777777" w:rsidR="00B26BC2" w:rsidRPr="00D53D61" w:rsidRDefault="00B26BC2" w:rsidP="002F1CC4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ԸՆԹԱՑՔՈՒՄ Է</w:t>
            </w:r>
          </w:p>
        </w:tc>
        <w:tc>
          <w:tcPr>
            <w:tcW w:w="5103" w:type="dxa"/>
            <w:vAlign w:val="center"/>
          </w:tcPr>
          <w:p w14:paraId="6CB46985" w14:textId="35C97089" w:rsidR="00B26BC2" w:rsidRPr="009764DF" w:rsidRDefault="00266469" w:rsidP="00266469">
            <w:pPr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  <w:r w:rsidRPr="003B1D4E"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  <w:t>…</w:t>
            </w:r>
            <w:r w:rsidRPr="00266469"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  <w:t xml:space="preserve"> Ինչ վերաբերվում է Հաշվեքննիչ պալատի այն պահանջին, որ բոլոր գները պետք է հաստատվեն միայն հաստատված մեթոդաբանությամբ, ապա կրկին հայտնում եմ, որ առողջության համապարփակ ապահովագրության ներդրման աշխատանքների շրջանակներում իրականացվում են բժշկական ծառայությունների ծախսերի ակտուարական հաշվարկների և ծավալների գնահատման և դրանց հիման վրա հաստատված մեթոդաբանությամբ գների հաշվարկման աշխատանքներ, որի ավարտից հետո դրանք սահմանված կարգով կհաստատվեն և կներդրվեն:</w:t>
            </w:r>
          </w:p>
        </w:tc>
        <w:tc>
          <w:tcPr>
            <w:tcW w:w="2126" w:type="dxa"/>
            <w:vAlign w:val="center"/>
          </w:tcPr>
          <w:p w14:paraId="3B37CB68" w14:textId="3E600B25" w:rsidR="00B26BC2" w:rsidRPr="00EC1BA3" w:rsidRDefault="00B26BC2" w:rsidP="00EC1BA3">
            <w:pPr>
              <w:contextualSpacing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ԿԱՏԱՐՎԱԾ ՉԷ</w:t>
            </w:r>
          </w:p>
        </w:tc>
      </w:tr>
      <w:tr w:rsidR="00B26BC2" w:rsidRPr="002B7798" w14:paraId="00ECAB24" w14:textId="77777777" w:rsidTr="00266469">
        <w:tc>
          <w:tcPr>
            <w:tcW w:w="424" w:type="dxa"/>
            <w:vAlign w:val="center"/>
          </w:tcPr>
          <w:p w14:paraId="5108024A" w14:textId="77777777" w:rsidR="00B26BC2" w:rsidRPr="00D53D61" w:rsidRDefault="00B26BC2" w:rsidP="002F1CC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4818" w:type="dxa"/>
            <w:vAlign w:val="center"/>
          </w:tcPr>
          <w:p w14:paraId="3B4C9E82" w14:textId="20E196C7" w:rsidR="00B26BC2" w:rsidRPr="00D53D61" w:rsidRDefault="009764DF" w:rsidP="002F1CC4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1C51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Ձեռնարկել միջոցներ</w:t>
            </w:r>
            <w:r w:rsidRPr="0092313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6074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էլեկտրոնային  առողջապահական համակարգում առկա </w:t>
            </w:r>
            <w:r w:rsidRPr="0060742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տվյալներն, այդ թվում</w:t>
            </w:r>
            <w:r w:rsidR="00CD3989">
              <w:rPr>
                <w:rFonts w:ascii="GHEA Grapalat" w:hAnsi="GHEA Grapalat" w:cs="Sylfaen"/>
                <w:sz w:val="20"/>
                <w:szCs w:val="20"/>
                <w:lang w:val="hy-AM"/>
              </w:rPr>
              <w:t>՝</w:t>
            </w:r>
            <w:r w:rsidRPr="006074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նախորդ ժամանակաշրջաններին վերաբերվող անալիտիկ տվյալներն (ըստ շահառուների) արտածելու հնարավորությունները կատարելագործելու, առկա սահմանափակումները վերացնելու ուղղությամբ</w:t>
            </w:r>
            <w:r w:rsidR="0084076E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  <w:tc>
          <w:tcPr>
            <w:tcW w:w="1365" w:type="dxa"/>
            <w:vAlign w:val="center"/>
          </w:tcPr>
          <w:p w14:paraId="0569C1F6" w14:textId="63AC4DD5" w:rsidR="00B26BC2" w:rsidRPr="00D53D61" w:rsidRDefault="00B26BC2" w:rsidP="002F1CC4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lastRenderedPageBreak/>
              <w:t xml:space="preserve">ԸՆԴՈՒՆԵԼԻ </w:t>
            </w:r>
            <w:r w:rsidR="009764DF"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Չ</w:t>
            </w:r>
            <w:r w:rsidRPr="00D53D61"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Է</w:t>
            </w:r>
          </w:p>
        </w:tc>
        <w:tc>
          <w:tcPr>
            <w:tcW w:w="1474" w:type="dxa"/>
            <w:vAlign w:val="center"/>
          </w:tcPr>
          <w:p w14:paraId="4542C0F3" w14:textId="0FB21294" w:rsidR="00B26BC2" w:rsidRPr="00D53D61" w:rsidRDefault="00B26BC2" w:rsidP="002F1CC4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5103" w:type="dxa"/>
            <w:vAlign w:val="center"/>
          </w:tcPr>
          <w:p w14:paraId="2CF1082A" w14:textId="4B549D5F" w:rsidR="00B26BC2" w:rsidRPr="00D53D61" w:rsidRDefault="009764DF" w:rsidP="002F1C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764DF"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  <w:t xml:space="preserve">«Արմեդ» էլեկտրոնային առողջապահության համակարգում առկա տեղեկատվության </w:t>
            </w:r>
            <w:r w:rsidRPr="009764DF"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  <w:lastRenderedPageBreak/>
              <w:t>արտահանման սահմանափակումները կատարված են օրենսդրության պահանջներին համապատասխան</w:t>
            </w:r>
          </w:p>
        </w:tc>
        <w:tc>
          <w:tcPr>
            <w:tcW w:w="2126" w:type="dxa"/>
            <w:vAlign w:val="center"/>
          </w:tcPr>
          <w:p w14:paraId="7A574485" w14:textId="0903FE7F" w:rsidR="00B26BC2" w:rsidRPr="00177C12" w:rsidRDefault="00347FD7" w:rsidP="002F1CC4">
            <w:pPr>
              <w:contextualSpacing/>
              <w:rPr>
                <w:rFonts w:ascii="GHEA Grapalat" w:hAnsi="GHEA Grapalat"/>
                <w:b/>
                <w:sz w:val="16"/>
                <w:szCs w:val="16"/>
                <w:highlight w:val="yellow"/>
                <w:shd w:val="clear" w:color="auto" w:fill="FFFFFF"/>
                <w:lang w:val="hy-AM"/>
              </w:rPr>
            </w:pPr>
            <w:r w:rsidRPr="00177C12">
              <w:rPr>
                <w:rStyle w:val="CommentReference"/>
                <w:rFonts w:ascii="GHEA Grapalat" w:hAnsi="GHEA Grapalat"/>
                <w:lang w:val="hy-AM"/>
              </w:rPr>
              <w:lastRenderedPageBreak/>
              <w:t>Հ</w:t>
            </w:r>
            <w:r w:rsidR="00074B8B" w:rsidRPr="00177C12">
              <w:rPr>
                <w:rStyle w:val="CommentReference"/>
                <w:rFonts w:ascii="GHEA Grapalat" w:hAnsi="GHEA Grapalat"/>
                <w:lang w:val="hy-AM"/>
              </w:rPr>
              <w:t xml:space="preserve">աշվեքննության օբյեկտի </w:t>
            </w:r>
            <w:r w:rsidR="00CE5955" w:rsidRPr="00177C12">
              <w:rPr>
                <w:rStyle w:val="CommentReference"/>
                <w:rFonts w:ascii="GHEA Grapalat" w:hAnsi="GHEA Grapalat"/>
                <w:lang w:val="hy-AM"/>
              </w:rPr>
              <w:t xml:space="preserve">պարզաբանումն </w:t>
            </w:r>
            <w:r w:rsidR="000E4EC5">
              <w:rPr>
                <w:rStyle w:val="CommentReference"/>
                <w:rFonts w:ascii="GHEA Grapalat" w:hAnsi="GHEA Grapalat"/>
                <w:lang w:val="hy-AM"/>
              </w:rPr>
              <w:t>չի ընդունվում</w:t>
            </w:r>
            <w:r w:rsidR="00CE5955" w:rsidRPr="00177C12">
              <w:rPr>
                <w:rStyle w:val="CommentReference"/>
                <w:rFonts w:ascii="GHEA Grapalat" w:hAnsi="GHEA Grapalat"/>
                <w:lang w:val="hy-AM"/>
              </w:rPr>
              <w:t xml:space="preserve">, քանի որ </w:t>
            </w:r>
            <w:r w:rsidR="00CE5955" w:rsidRPr="00177C12">
              <w:rPr>
                <w:rStyle w:val="CommentReference"/>
                <w:rFonts w:ascii="GHEA Grapalat" w:hAnsi="GHEA Grapalat"/>
                <w:lang w:val="hy-AM"/>
              </w:rPr>
              <w:lastRenderedPageBreak/>
              <w:t>ՀՊ առաջարկությունը վերաբերվում է ԱՐՄԵԴ-ում արդեն իսկ ներբեռնված տվյալներ</w:t>
            </w:r>
            <w:r w:rsidR="00D632E2" w:rsidRPr="00177C12">
              <w:rPr>
                <w:rStyle w:val="CommentReference"/>
                <w:rFonts w:ascii="GHEA Grapalat" w:hAnsi="GHEA Grapalat"/>
                <w:lang w:val="hy-AM"/>
              </w:rPr>
              <w:t>ն</w:t>
            </w:r>
            <w:r w:rsidR="00CE5955" w:rsidRPr="00177C12">
              <w:rPr>
                <w:rStyle w:val="CommentReference"/>
                <w:rFonts w:ascii="GHEA Grapalat" w:hAnsi="GHEA Grapalat"/>
                <w:lang w:val="hy-AM"/>
              </w:rPr>
              <w:t xml:space="preserve"> ինքնաշխատ եղանակով </w:t>
            </w:r>
            <w:r w:rsidR="00D632E2" w:rsidRPr="00177C12">
              <w:rPr>
                <w:rStyle w:val="CommentReference"/>
                <w:rFonts w:ascii="GHEA Grapalat" w:hAnsi="GHEA Grapalat"/>
                <w:lang w:val="hy-AM"/>
              </w:rPr>
              <w:t>(համակարգչային տարբեր ծրագրերով, օրինակ</w:t>
            </w:r>
            <w:r w:rsidR="00D057BF" w:rsidRPr="00177C12">
              <w:rPr>
                <w:rStyle w:val="CommentReference"/>
                <w:rFonts w:ascii="GHEA Grapalat" w:hAnsi="GHEA Grapalat"/>
                <w:lang w:val="hy-AM"/>
              </w:rPr>
              <w:t>՝</w:t>
            </w:r>
            <w:r w:rsidR="00D632E2" w:rsidRPr="00177C12">
              <w:rPr>
                <w:rStyle w:val="CommentReference"/>
                <w:rFonts w:ascii="GHEA Grapalat" w:hAnsi="GHEA Grapalat"/>
                <w:lang w:val="hy-AM"/>
              </w:rPr>
              <w:t xml:space="preserve"> MS Excell ձևաչափով) արտածելու հնարավորության</w:t>
            </w:r>
            <w:r w:rsidR="00BE6B0C">
              <w:rPr>
                <w:rStyle w:val="CommentReference"/>
                <w:rFonts w:ascii="GHEA Grapalat" w:hAnsi="GHEA Grapalat"/>
                <w:lang w:val="hy-AM"/>
              </w:rPr>
              <w:t>ը</w:t>
            </w:r>
            <w:r w:rsidR="0055235B" w:rsidRPr="00177C12">
              <w:rPr>
                <w:rStyle w:val="CommentReference"/>
                <w:rFonts w:ascii="GHEA Grapalat" w:hAnsi="GHEA Grapalat"/>
                <w:lang w:val="hy-AM"/>
              </w:rPr>
              <w:t>, ինչը որ ներկա պահին հնարավոր է կատարել, ուղղակի ոչ ինքնաշխատ եղանակով, այլ ամեն մ</w:t>
            </w:r>
            <w:r w:rsidR="001B4210" w:rsidRPr="00177C12">
              <w:rPr>
                <w:rStyle w:val="CommentReference"/>
                <w:rFonts w:ascii="GHEA Grapalat" w:hAnsi="GHEA Grapalat"/>
                <w:lang w:val="hy-AM"/>
              </w:rPr>
              <w:t>ի</w:t>
            </w:r>
            <w:r w:rsidR="0055235B" w:rsidRPr="00177C12">
              <w:rPr>
                <w:rStyle w:val="CommentReference"/>
                <w:rFonts w:ascii="GHEA Grapalat" w:hAnsi="GHEA Grapalat"/>
                <w:lang w:val="hy-AM"/>
              </w:rPr>
              <w:t xml:space="preserve"> շահառուի վերաբերյալ առանձին (անջատ) տարբերակով</w:t>
            </w:r>
            <w:r w:rsidR="001B4210" w:rsidRPr="00177C12">
              <w:rPr>
                <w:rStyle w:val="CommentReference"/>
                <w:rFonts w:ascii="GHEA Grapalat" w:hAnsi="GHEA Grapalat"/>
                <w:lang w:val="hy-AM"/>
              </w:rPr>
              <w:t xml:space="preserve">: Այս մասով օրենսդրության սահմանափակումների վերաբերյալ խոսք չի կարող լինել, որովհետև առաջարկությունը վերաբերվում է </w:t>
            </w:r>
            <w:r w:rsidR="00D55601" w:rsidRPr="00177C12">
              <w:rPr>
                <w:rStyle w:val="CommentReference"/>
                <w:rFonts w:ascii="GHEA Grapalat" w:hAnsi="GHEA Grapalat"/>
                <w:lang w:val="hy-AM"/>
              </w:rPr>
              <w:t xml:space="preserve">անալիտիկ տվյալները տիրապետողների </w:t>
            </w:r>
            <w:r w:rsidR="001B4210" w:rsidRPr="00177C12">
              <w:rPr>
                <w:rStyle w:val="CommentReference"/>
                <w:rFonts w:ascii="GHEA Grapalat" w:hAnsi="GHEA Grapalat"/>
                <w:lang w:val="hy-AM"/>
              </w:rPr>
              <w:t>հնարավորությունների կատարելագործմանը</w:t>
            </w:r>
            <w:r w:rsidR="00D55601" w:rsidRPr="00177C12">
              <w:rPr>
                <w:rStyle w:val="CommentReference"/>
                <w:rFonts w:ascii="GHEA Grapalat" w:hAnsi="GHEA Grapalat"/>
                <w:lang w:val="hy-AM"/>
              </w:rPr>
              <w:t>:</w:t>
            </w:r>
            <w:r w:rsidR="001B4210" w:rsidRPr="00177C12">
              <w:rPr>
                <w:rStyle w:val="CommentReference"/>
                <w:rFonts w:ascii="GHEA Grapalat" w:hAnsi="GHEA Grapalat"/>
                <w:lang w:val="hy-AM"/>
              </w:rPr>
              <w:t xml:space="preserve"> </w:t>
            </w:r>
            <w:r w:rsidR="0055235B" w:rsidRPr="00177C12">
              <w:rPr>
                <w:rStyle w:val="CommentReference"/>
                <w:rFonts w:ascii="GHEA Grapalat" w:hAnsi="GHEA Grapalat"/>
                <w:lang w:val="hy-AM"/>
              </w:rPr>
              <w:t xml:space="preserve"> </w:t>
            </w:r>
          </w:p>
        </w:tc>
      </w:tr>
      <w:tr w:rsidR="00581C3D" w:rsidRPr="002B7798" w14:paraId="399CF378" w14:textId="77777777" w:rsidTr="00266469">
        <w:tc>
          <w:tcPr>
            <w:tcW w:w="424" w:type="dxa"/>
            <w:vAlign w:val="center"/>
          </w:tcPr>
          <w:p w14:paraId="7A1BF058" w14:textId="66FBF6AF" w:rsidR="00581C3D" w:rsidRPr="00D53D61" w:rsidRDefault="00DC316C" w:rsidP="002F1CC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3</w:t>
            </w:r>
          </w:p>
        </w:tc>
        <w:tc>
          <w:tcPr>
            <w:tcW w:w="4818" w:type="dxa"/>
            <w:vAlign w:val="center"/>
          </w:tcPr>
          <w:p w14:paraId="1CE06831" w14:textId="4301E707" w:rsidR="00581C3D" w:rsidRPr="00F91C51" w:rsidRDefault="001C22D3" w:rsidP="002F1CC4">
            <w:pPr>
              <w:contextualSpacing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D1D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Ձեռնարկել միջոցներ </w:t>
            </w:r>
            <w:r w:rsidRPr="001C22D3">
              <w:rPr>
                <w:rFonts w:ascii="GHEA Grapalat" w:hAnsi="GHEA Grapalat" w:cs="Sylfaen"/>
                <w:sz w:val="20"/>
                <w:szCs w:val="20"/>
                <w:lang w:val="hy-AM"/>
              </w:rPr>
              <w:t>ՀՀ առողջապահության նախարարի հրամանով սահմանվող բուժծառայության անվանումների յոթանիշ և քառանիշ ծածկագրերի ծածկույթների, ինչպես նաև դրանց համար սահմանված գները մեկ հավելվածում ընդգրկելու ուղղությամբ</w:t>
            </w:r>
          </w:p>
        </w:tc>
        <w:tc>
          <w:tcPr>
            <w:tcW w:w="1365" w:type="dxa"/>
            <w:vAlign w:val="center"/>
          </w:tcPr>
          <w:p w14:paraId="6809DBF7" w14:textId="66835826" w:rsidR="00581C3D" w:rsidRPr="00D53D61" w:rsidRDefault="0084076E" w:rsidP="002F1CC4">
            <w:pPr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ԸՆԴՈՒՆԵԼԻ Է</w:t>
            </w:r>
          </w:p>
        </w:tc>
        <w:tc>
          <w:tcPr>
            <w:tcW w:w="1474" w:type="dxa"/>
            <w:vAlign w:val="center"/>
          </w:tcPr>
          <w:p w14:paraId="5D488D76" w14:textId="372FAE93" w:rsidR="00581C3D" w:rsidRPr="00D53D61" w:rsidRDefault="00581C3D" w:rsidP="002F1CC4">
            <w:pPr>
              <w:jc w:val="both"/>
              <w:rPr>
                <w:rFonts w:ascii="GHEA Grapalat" w:hAnsi="GHEA Grapalat"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5103" w:type="dxa"/>
            <w:vAlign w:val="center"/>
          </w:tcPr>
          <w:p w14:paraId="4367D5F0" w14:textId="6AD7AB57" w:rsidR="00581C3D" w:rsidRPr="009764DF" w:rsidRDefault="001C22D3" w:rsidP="001C22D3">
            <w:pPr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  <w:r w:rsidRPr="003B1D4E"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  <w:t xml:space="preserve">… </w:t>
            </w:r>
            <w:r w:rsidRPr="001C22D3"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  <w:t>առողջապահության նախարարությունը նախատեսում է 2024 թվականի բժշկական ծառայությունների գները հաստատել ըստ յոթանիշ ծածկագրերի և քառանիշ ծածկույթների` մեկ հավելվածով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:</w:t>
            </w:r>
          </w:p>
        </w:tc>
        <w:tc>
          <w:tcPr>
            <w:tcW w:w="2126" w:type="dxa"/>
            <w:vAlign w:val="center"/>
          </w:tcPr>
          <w:p w14:paraId="01872B83" w14:textId="0DD403BE" w:rsidR="00581C3D" w:rsidRPr="00177C12" w:rsidRDefault="008730FA" w:rsidP="002F1CC4">
            <w:pPr>
              <w:contextualSpacing/>
              <w:jc w:val="center"/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hy-AM"/>
              </w:rPr>
              <w:t>Կ</w:t>
            </w:r>
            <w:r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hy-AM"/>
              </w:rPr>
              <w:t xml:space="preserve">ատարման </w:t>
            </w:r>
            <w:r w:rsidR="00B73A84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hy-AM"/>
              </w:rPr>
              <w:t>ընթացք</w:t>
            </w:r>
            <w:r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hy-AM"/>
              </w:rPr>
              <w:t xml:space="preserve">ը </w:t>
            </w:r>
            <w:r w:rsidR="00B73A84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hy-AM"/>
              </w:rPr>
              <w:t>կ</w:t>
            </w:r>
            <w:r w:rsidRPr="00D53D61">
              <w:rPr>
                <w:rFonts w:ascii="GHEA Grapalat" w:hAnsi="GHEA Grapalat"/>
                <w:color w:val="000000"/>
                <w:sz w:val="18"/>
                <w:szCs w:val="20"/>
                <w:shd w:val="clear" w:color="auto" w:fill="FFFFFF"/>
                <w:lang w:val="hy-AM"/>
              </w:rPr>
              <w:t>ներկայացվի հաջորդիվ հաշվեքննություններով</w:t>
            </w:r>
          </w:p>
        </w:tc>
      </w:tr>
    </w:tbl>
    <w:p w14:paraId="53BEF530" w14:textId="77777777" w:rsidR="008D3F73" w:rsidRDefault="00581C3D" w:rsidP="008D3F73">
      <w:pPr>
        <w:spacing w:after="0" w:line="240" w:lineRule="auto"/>
        <w:ind w:firstLine="562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br w:type="page"/>
      </w:r>
      <w:r w:rsidR="008D3F73" w:rsidRPr="004B6BDF">
        <w:rPr>
          <w:rFonts w:ascii="GHEA Grapalat" w:hAnsi="GHEA Grapalat"/>
          <w:sz w:val="24"/>
          <w:szCs w:val="24"/>
          <w:lang w:val="hy-AM"/>
        </w:rPr>
        <w:lastRenderedPageBreak/>
        <w:t>Տեղեկատվություն</w:t>
      </w:r>
    </w:p>
    <w:p w14:paraId="687E974F" w14:textId="4F57A2C6" w:rsidR="00B26BC2" w:rsidRPr="00D53D61" w:rsidRDefault="008D3F73" w:rsidP="008D3F73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4B6BDF">
        <w:rPr>
          <w:rFonts w:ascii="GHEA Grapalat" w:hAnsi="GHEA Grapalat"/>
          <w:sz w:val="24"/>
          <w:szCs w:val="24"/>
          <w:lang w:val="hy-AM"/>
        </w:rPr>
        <w:t xml:space="preserve">հաշվեքննության առարկայի գծով </w:t>
      </w:r>
      <w:r>
        <w:rPr>
          <w:rFonts w:ascii="GHEA Grapalat" w:hAnsi="GHEA Grapalat"/>
          <w:sz w:val="24"/>
          <w:szCs w:val="24"/>
          <w:lang w:val="hy-AM"/>
        </w:rPr>
        <w:t xml:space="preserve">սույն և </w:t>
      </w:r>
      <w:r w:rsidRPr="004B6BDF">
        <w:rPr>
          <w:rFonts w:ascii="GHEA Grapalat" w:hAnsi="GHEA Grapalat"/>
          <w:sz w:val="24"/>
          <w:szCs w:val="24"/>
          <w:lang w:val="hy-AM"/>
        </w:rPr>
        <w:t>նախորդ</w:t>
      </w:r>
      <w:r w:rsidR="00F621FB">
        <w:rPr>
          <w:rFonts w:ascii="GHEA Grapalat" w:hAnsi="GHEA Grapalat"/>
          <w:sz w:val="24"/>
          <w:szCs w:val="24"/>
          <w:lang w:val="hy-AM"/>
        </w:rPr>
        <w:t>՝</w:t>
      </w:r>
      <w:r w:rsidRPr="004B6BD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2022թ</w:t>
      </w:r>
      <w:r w:rsidR="00F621FB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պետական բյուջեի տարեկան</w:t>
      </w:r>
      <w:r w:rsidR="00EC1BA3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2023թ․ </w:t>
      </w:r>
      <w:r w:rsidR="00EC1BA3">
        <w:rPr>
          <w:rFonts w:ascii="GHEA Grapalat" w:hAnsi="GHEA Grapalat"/>
          <w:sz w:val="24"/>
          <w:szCs w:val="24"/>
          <w:lang w:val="hy-AM"/>
        </w:rPr>
        <w:t>բյուջեի երեք</w:t>
      </w:r>
      <w:r w:rsidR="00EC1BA3" w:rsidRPr="006D1D58">
        <w:rPr>
          <w:rFonts w:ascii="GHEA Grapalat" w:hAnsi="GHEA Grapalat"/>
          <w:sz w:val="24"/>
          <w:szCs w:val="24"/>
          <w:lang w:val="hy-AM"/>
        </w:rPr>
        <w:t>, ինչպես նաև վեց</w:t>
      </w:r>
      <w:r w:rsidR="00EC1BA3">
        <w:rPr>
          <w:rFonts w:ascii="GHEA Grapalat" w:hAnsi="GHEA Grapalat"/>
          <w:sz w:val="24"/>
          <w:szCs w:val="24"/>
          <w:lang w:val="hy-AM"/>
        </w:rPr>
        <w:t xml:space="preserve"> ամիսների</w:t>
      </w:r>
      <w:r>
        <w:rPr>
          <w:rFonts w:ascii="GHEA Grapalat" w:hAnsi="GHEA Grapalat"/>
          <w:sz w:val="24"/>
          <w:szCs w:val="24"/>
          <w:lang w:val="hy-AM"/>
        </w:rPr>
        <w:t xml:space="preserve"> կատարման </w:t>
      </w:r>
      <w:r w:rsidRPr="004B6BDF">
        <w:rPr>
          <w:rFonts w:ascii="GHEA Grapalat" w:hAnsi="GHEA Grapalat"/>
          <w:sz w:val="24"/>
          <w:szCs w:val="24"/>
          <w:lang w:val="hy-AM"/>
        </w:rPr>
        <w:t xml:space="preserve">հաշվեքննության արդյունքների վերաբերյալ ընթացիկ եզրակացություններում </w:t>
      </w:r>
      <w:r w:rsidR="003D33E8" w:rsidRPr="00D53D61">
        <w:rPr>
          <w:rFonts w:ascii="GHEA Grapalat" w:hAnsi="GHEA Grapalat"/>
          <w:sz w:val="24"/>
          <w:szCs w:val="24"/>
          <w:lang w:val="hy-AM"/>
        </w:rPr>
        <w:t>Հաշվեքննիչ պալատի կողմից արձանագրված անհամապատասխանությունների վերացման վերաբերյալ</w:t>
      </w:r>
    </w:p>
    <w:tbl>
      <w:tblPr>
        <w:tblStyle w:val="TableGrid"/>
        <w:tblW w:w="158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6379"/>
        <w:gridCol w:w="1518"/>
        <w:gridCol w:w="5712"/>
        <w:gridCol w:w="1843"/>
      </w:tblGrid>
      <w:tr w:rsidR="00B26BC2" w:rsidRPr="00D53D61" w14:paraId="5032CCAD" w14:textId="77777777" w:rsidTr="00DC316C">
        <w:trPr>
          <w:trHeight w:val="540"/>
        </w:trPr>
        <w:tc>
          <w:tcPr>
            <w:tcW w:w="425" w:type="dxa"/>
            <w:vMerge w:val="restart"/>
            <w:vAlign w:val="center"/>
          </w:tcPr>
          <w:p w14:paraId="5B7F9AD2" w14:textId="77777777" w:rsidR="00B26BC2" w:rsidRPr="00D53D61" w:rsidRDefault="00B26BC2" w:rsidP="009C4EE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№</w:t>
            </w:r>
          </w:p>
        </w:tc>
        <w:tc>
          <w:tcPr>
            <w:tcW w:w="6379" w:type="dxa"/>
            <w:vMerge w:val="restart"/>
            <w:vAlign w:val="center"/>
          </w:tcPr>
          <w:p w14:paraId="4963646C" w14:textId="77777777" w:rsidR="00B26BC2" w:rsidRPr="00D53D61" w:rsidRDefault="00B26BC2" w:rsidP="009C4EE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ՀՊ կողմից արձանագրված անհամապատասխանություն / խեղաթյուրում</w:t>
            </w:r>
          </w:p>
        </w:tc>
        <w:tc>
          <w:tcPr>
            <w:tcW w:w="7230" w:type="dxa"/>
            <w:gridSpan w:val="2"/>
            <w:vAlign w:val="center"/>
          </w:tcPr>
          <w:p w14:paraId="05105FED" w14:textId="77777777" w:rsidR="00B26BC2" w:rsidRPr="00D53D61" w:rsidRDefault="00B26BC2" w:rsidP="009C4EE9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Հաշվեքննության օբյեկտի դիրքորոշումը</w:t>
            </w:r>
          </w:p>
        </w:tc>
        <w:tc>
          <w:tcPr>
            <w:tcW w:w="1843" w:type="dxa"/>
            <w:vMerge w:val="restart"/>
            <w:vAlign w:val="center"/>
          </w:tcPr>
          <w:p w14:paraId="603CAEA8" w14:textId="77777777" w:rsidR="00B26BC2" w:rsidRPr="00F5360E" w:rsidRDefault="00B26BC2" w:rsidP="009C4EE9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20"/>
                <w:shd w:val="clear" w:color="auto" w:fill="FFFFFF"/>
                <w:lang w:val="hy-AM"/>
              </w:rPr>
            </w:pPr>
            <w:r w:rsidRPr="00F5360E">
              <w:rPr>
                <w:rFonts w:ascii="GHEA Grapalat" w:hAnsi="GHEA Grapalat"/>
                <w:b/>
                <w:color w:val="000000"/>
                <w:sz w:val="18"/>
                <w:szCs w:val="20"/>
                <w:shd w:val="clear" w:color="auto" w:fill="FFFFFF"/>
                <w:lang w:val="hy-AM"/>
              </w:rPr>
              <w:t>Ծանոթագրություն</w:t>
            </w:r>
          </w:p>
          <w:p w14:paraId="13055FA4" w14:textId="77777777" w:rsidR="00B26BC2" w:rsidRPr="00D53D61" w:rsidRDefault="00B26BC2" w:rsidP="009C4EE9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b/>
                <w:color w:val="000000"/>
                <w:sz w:val="16"/>
                <w:szCs w:val="20"/>
                <w:shd w:val="clear" w:color="auto" w:fill="FFFFFF"/>
                <w:lang w:val="en-GB"/>
              </w:rPr>
              <w:t>(</w:t>
            </w:r>
            <w:r w:rsidRPr="00D53D61">
              <w:rPr>
                <w:rFonts w:ascii="GHEA Grapalat" w:hAnsi="GHEA Grapalat"/>
                <w:b/>
                <w:color w:val="000000"/>
                <w:sz w:val="16"/>
                <w:szCs w:val="20"/>
                <w:shd w:val="clear" w:color="auto" w:fill="FFFFFF"/>
                <w:lang w:val="hy-AM"/>
              </w:rPr>
              <w:t>ՀՊ մեկնաբանությունը</w:t>
            </w:r>
            <w:r w:rsidRPr="00D53D61">
              <w:rPr>
                <w:rFonts w:ascii="GHEA Grapalat" w:hAnsi="GHEA Grapalat"/>
                <w:b/>
                <w:color w:val="000000"/>
                <w:sz w:val="16"/>
                <w:szCs w:val="20"/>
                <w:shd w:val="clear" w:color="auto" w:fill="FFFFFF"/>
                <w:lang w:val="en-GB"/>
              </w:rPr>
              <w:t>)</w:t>
            </w:r>
          </w:p>
        </w:tc>
      </w:tr>
      <w:tr w:rsidR="00B26BC2" w:rsidRPr="00D53D61" w14:paraId="3A106905" w14:textId="77777777" w:rsidTr="00DC316C">
        <w:tc>
          <w:tcPr>
            <w:tcW w:w="425" w:type="dxa"/>
            <w:vMerge/>
            <w:vAlign w:val="center"/>
          </w:tcPr>
          <w:p w14:paraId="47E2E83B" w14:textId="77777777" w:rsidR="00B26BC2" w:rsidRPr="00D53D61" w:rsidRDefault="00B26BC2" w:rsidP="009C4EE9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6379" w:type="dxa"/>
            <w:vMerge/>
            <w:vAlign w:val="center"/>
          </w:tcPr>
          <w:p w14:paraId="66F4020A" w14:textId="77777777" w:rsidR="00B26BC2" w:rsidRPr="00D53D61" w:rsidRDefault="00B26BC2" w:rsidP="009C4EE9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518" w:type="dxa"/>
            <w:vAlign w:val="center"/>
          </w:tcPr>
          <w:p w14:paraId="39FF14F9" w14:textId="77777777" w:rsidR="00B26BC2" w:rsidRPr="00D53D61" w:rsidRDefault="00B26BC2" w:rsidP="009C4EE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վերացված է/ վերացված չէ/ ընթացքում է</w:t>
            </w:r>
          </w:p>
        </w:tc>
        <w:tc>
          <w:tcPr>
            <w:tcW w:w="5712" w:type="dxa"/>
            <w:vAlign w:val="center"/>
          </w:tcPr>
          <w:p w14:paraId="09D4580C" w14:textId="77777777" w:rsidR="00B26BC2" w:rsidRPr="00D53D61" w:rsidRDefault="00B26BC2" w:rsidP="009C4EE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Պարզաբանում / Բացատրություն</w:t>
            </w:r>
          </w:p>
        </w:tc>
        <w:tc>
          <w:tcPr>
            <w:tcW w:w="1843" w:type="dxa"/>
            <w:vMerge/>
          </w:tcPr>
          <w:p w14:paraId="324271B1" w14:textId="77777777" w:rsidR="00B26BC2" w:rsidRPr="00D53D61" w:rsidRDefault="00B26BC2" w:rsidP="009C4EE9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5317BA" w:rsidRPr="00A14745" w14:paraId="10A01229" w14:textId="77777777" w:rsidTr="00DC316C">
        <w:tc>
          <w:tcPr>
            <w:tcW w:w="425" w:type="dxa"/>
            <w:vAlign w:val="center"/>
          </w:tcPr>
          <w:p w14:paraId="2299B6DD" w14:textId="77777777" w:rsidR="005317BA" w:rsidRPr="00D53D61" w:rsidRDefault="005317BA" w:rsidP="00531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D53D6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6379" w:type="dxa"/>
          </w:tcPr>
          <w:p w14:paraId="7E091226" w14:textId="67B7C463" w:rsidR="005317BA" w:rsidRPr="00D53D61" w:rsidRDefault="005317BA" w:rsidP="005317BA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3D61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 xml:space="preserve">Առկա է անհամապատասխանություն ՀՀ կառավարության 2004 թվականի մարտի 4-ի N 318-Ն որոշմամբ հաստատված </w:t>
            </w:r>
            <w:r w:rsidRPr="00D53D61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  <w:lang w:val="hy-AM"/>
              </w:rPr>
              <w:t>գների և նորմատիվների</w:t>
            </w:r>
            <w:r w:rsidRPr="00D53D61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 xml:space="preserve"> հաստատման կարգի և </w:t>
            </w:r>
            <w:r w:rsidRPr="00D53D61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en-GB"/>
              </w:rPr>
              <w:t>ԱՆ</w:t>
            </w:r>
            <w:r w:rsidRPr="00D53D61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D53D61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 xml:space="preserve">նախարարի կողմից հրամանով </w:t>
            </w:r>
            <w:r w:rsidRPr="00D53D61">
              <w:rPr>
                <w:rFonts w:ascii="GHEA Grapalat" w:eastAsia="Times New Roman" w:hAnsi="GHEA Grapalat" w:cs="Calibri"/>
                <w:iCs/>
                <w:color w:val="000000"/>
                <w:sz w:val="20"/>
                <w:szCs w:val="20"/>
                <w:lang w:val="hy-AM"/>
              </w:rPr>
              <w:t>հաստատված գների միջև, այսինքն, ՀՀ առողջապահության նախարարությունում պետության կողմից երաշխավորված անվճար և արտոնյալ պայմաններով բժշկական օգնության և սպասարկման ծառայությունների գնագոյացման գործառույթը չի իրականացվում սահմանված կարգով:</w:t>
            </w:r>
          </w:p>
        </w:tc>
        <w:tc>
          <w:tcPr>
            <w:tcW w:w="1518" w:type="dxa"/>
            <w:vAlign w:val="center"/>
          </w:tcPr>
          <w:p w14:paraId="3D0A4227" w14:textId="6B027B89" w:rsidR="005317BA" w:rsidRPr="00D53D61" w:rsidRDefault="005317BA" w:rsidP="005317BA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ՎԵՐԱՑՎԱԾ ՉԷ</w:t>
            </w:r>
          </w:p>
        </w:tc>
        <w:tc>
          <w:tcPr>
            <w:tcW w:w="5712" w:type="dxa"/>
            <w:vAlign w:val="center"/>
          </w:tcPr>
          <w:p w14:paraId="4D989FDE" w14:textId="63DB3CFE" w:rsidR="005317BA" w:rsidRPr="00D53D61" w:rsidRDefault="00F5360E" w:rsidP="005317BA">
            <w:pPr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F5360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Ներկայումս առողջության համապարփակ ապահովագրության ներդրման աշխատանքների շրջանակներում իրականացվում են ապահովագրական ծառայությունների ծավալների և դրանց գնագոյացման, ծախսերի ակտուարական հաշվարկների և ծավալների գնահատման համար տվյալների հավաքագրում:</w:t>
            </w:r>
            <w:r w:rsidRPr="00F5360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</w:r>
          </w:p>
        </w:tc>
        <w:tc>
          <w:tcPr>
            <w:tcW w:w="1843" w:type="dxa"/>
            <w:vAlign w:val="center"/>
          </w:tcPr>
          <w:p w14:paraId="7339EF59" w14:textId="78A7A37B" w:rsidR="005317BA" w:rsidRPr="00B45B9F" w:rsidRDefault="005317BA" w:rsidP="00B45B9F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ՎԵՐԱՑՎԱԾ ՉԷ</w:t>
            </w:r>
          </w:p>
        </w:tc>
      </w:tr>
      <w:tr w:rsidR="00F82357" w:rsidRPr="00D53D61" w14:paraId="747F7956" w14:textId="77777777" w:rsidTr="00DC316C">
        <w:trPr>
          <w:trHeight w:val="458"/>
        </w:trPr>
        <w:tc>
          <w:tcPr>
            <w:tcW w:w="425" w:type="dxa"/>
            <w:vAlign w:val="center"/>
          </w:tcPr>
          <w:p w14:paraId="67E566DD" w14:textId="77777777" w:rsidR="00F82357" w:rsidRPr="00D53D61" w:rsidRDefault="00F82357" w:rsidP="00F8235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6379" w:type="dxa"/>
          </w:tcPr>
          <w:p w14:paraId="6597F15B" w14:textId="77777777" w:rsidR="00F82357" w:rsidRDefault="00F82357" w:rsidP="00F82357">
            <w:pPr>
              <w:jc w:val="both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7434C3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 xml:space="preserve">Առկա է անհամապատասխանություն </w:t>
            </w:r>
            <w:r w:rsidRPr="007B418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ՀՀ ֆինանսների նախարարի 13.03.2019թ. թիվ 254-Ն հրամանի պահանջներ</w:t>
            </w:r>
            <w:r w:rsidRPr="000526A9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ի մասով</w:t>
            </w: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:</w:t>
            </w:r>
          </w:p>
          <w:p w14:paraId="66A8206C" w14:textId="260746EC" w:rsidR="00F82357" w:rsidRPr="00D53D61" w:rsidRDefault="00F82357" w:rsidP="00A11038">
            <w:pPr>
              <w:tabs>
                <w:tab w:val="left" w:pos="142"/>
              </w:tabs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B418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Հաշվետու ժամանակաշրջանի համար (01.01.2023-</w:t>
            </w:r>
            <w:r w:rsidR="00B45B9F" w:rsidRPr="006D1D5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30</w:t>
            </w:r>
            <w:r w:rsidRPr="007B418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.0</w:t>
            </w:r>
            <w:r w:rsidR="00B45B9F" w:rsidRPr="006D1D5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6</w:t>
            </w:r>
            <w:r w:rsidRPr="007B418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 xml:space="preserve">.2023թթ.) բժշկական կազմակերպությունների կողմից ներկայացված և պետական առողջապահական գործակալության կողմից հաստատված կատարված աշխատանքների ծավալները կազմել են </w:t>
            </w:r>
            <w:r w:rsidR="00B45B9F" w:rsidRPr="00B45B9F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13,935,325.5</w:t>
            </w:r>
            <w:r w:rsidRPr="007B418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 xml:space="preserve"> հազ. դրամ, սակայն ՀՀ Ֆինանսների նախարարություն ներկայացված ՀՀ 2023 թվականի պետական բյուջեի 1-ին </w:t>
            </w:r>
            <w:r w:rsidR="00B45B9F" w:rsidRPr="006D1D5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կիսամ</w:t>
            </w:r>
            <w:r w:rsidRPr="007B418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 xml:space="preserve">յակի ծախսերի վերաբերյալ հաշվետվությունում Փաստացի ծախսը արտացոլված է </w:t>
            </w:r>
            <w:r w:rsidR="00B45B9F" w:rsidRPr="00B45B9F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13,905,132.4</w:t>
            </w:r>
            <w:r w:rsidRPr="007B418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 xml:space="preserve"> հազ. դրամ, այսինքն փաստացի ծախսը (կատարված աշխատանքները) </w:t>
            </w:r>
            <w:r w:rsidR="00A11038" w:rsidRPr="00A1103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30,193.1</w:t>
            </w:r>
            <w:r w:rsidRPr="007B418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 xml:space="preserve"> հազ. դրամի չափով պակաս են ներկայացված ՀՀ 2023 թվականի պետական բյուջեի 1-ին </w:t>
            </w:r>
            <w:r w:rsidR="00A11038" w:rsidRPr="006D1D5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կիսամյ</w:t>
            </w:r>
            <w:r w:rsidRPr="007B418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 xml:space="preserve">ակի ծախսերի </w:t>
            </w:r>
            <w:r w:rsidRPr="007B418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lastRenderedPageBreak/>
              <w:t>վերաբերյալ հաշվետվությունում:</w:t>
            </w: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 xml:space="preserve"> </w:t>
            </w:r>
            <w:r w:rsidRPr="007B418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 xml:space="preserve">Նշված անհամապատասխանությամբ </w:t>
            </w:r>
            <w:r w:rsidR="00A11038" w:rsidRPr="00A1103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30,193.1</w:t>
            </w:r>
            <w:r w:rsidRPr="007B418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 xml:space="preserve"> հազ. դրամի չափով խեղաթյուրվել է վերը նշված հաշվետվությունն</w:t>
            </w:r>
            <w:r w:rsidR="00DC316C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երի ցուցանիշները</w:t>
            </w:r>
            <w:r w:rsidRPr="007B418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518" w:type="dxa"/>
            <w:vAlign w:val="center"/>
          </w:tcPr>
          <w:p w14:paraId="5AF0BDE7" w14:textId="77777777" w:rsidR="00F82357" w:rsidRPr="00D53D61" w:rsidRDefault="00F82357" w:rsidP="00F82357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lastRenderedPageBreak/>
              <w:t>ԸՆԹԱՑՔՈՒՄ Է</w:t>
            </w:r>
          </w:p>
        </w:tc>
        <w:tc>
          <w:tcPr>
            <w:tcW w:w="5712" w:type="dxa"/>
          </w:tcPr>
          <w:p w14:paraId="60B22B9F" w14:textId="689CDDD5" w:rsidR="00F82357" w:rsidRPr="006D1D58" w:rsidRDefault="00A11038" w:rsidP="00F82357">
            <w:pPr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1103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Ֆինանսների նախարարություն (LSREP) համակարգով ներկայացվող 2023 թվականի առաջին կիսամյակի պետական բյուջեի ծախսերի վերաբերյալ հաշվետվության փաստացի ծախսերում հաշվեքննությամբ արձանագրված  շեղումը, որը առաջացել է 2023 թվականի հունվարի 1-ից «Հիվանդանոցային պայմաններում արտահիվանդանոցային բժշկական օգնություն (emergency)» ծառայության «Ամբուլատոր-պոլիկլինիկական բժշկական օգնության ծառայություններ» միջոցառումից դուրս գալու և «Անհետաձգելի բժշկական օգնության ծառայություններ» միջոցառման մեջ ընդգրկմամբ՝ նախատեսվում է իրականացնել ՀՀ պետական բյուջեի ծախսերի վերաբերյալ տարեկան հաշվետվության </w:t>
            </w:r>
            <w:r w:rsidRPr="00A1103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շրջանակներում՝ համաձայն ֆինանսների նախարարության կողմից տրված պարզաբանման</w:t>
            </w:r>
            <w:r w:rsidRPr="006D1D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1843" w:type="dxa"/>
            <w:vAlign w:val="center"/>
          </w:tcPr>
          <w:p w14:paraId="2E405166" w14:textId="1F145193" w:rsidR="00F82357" w:rsidRPr="00D53D61" w:rsidRDefault="00F82357" w:rsidP="00F8235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lastRenderedPageBreak/>
              <w:t>ՎԵՐԱՑՎԱԾ ՉԷ</w:t>
            </w:r>
          </w:p>
        </w:tc>
      </w:tr>
      <w:tr w:rsidR="005317BA" w:rsidRPr="005317BA" w14:paraId="6DC76A48" w14:textId="77777777" w:rsidTr="00972CCE">
        <w:tc>
          <w:tcPr>
            <w:tcW w:w="425" w:type="dxa"/>
            <w:vAlign w:val="center"/>
          </w:tcPr>
          <w:p w14:paraId="6082D8AD" w14:textId="108EEE60" w:rsidR="005317BA" w:rsidRPr="00A82CE2" w:rsidRDefault="005317BA" w:rsidP="005317B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82CE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3</w:t>
            </w:r>
          </w:p>
        </w:tc>
        <w:tc>
          <w:tcPr>
            <w:tcW w:w="6379" w:type="dxa"/>
          </w:tcPr>
          <w:p w14:paraId="16BF5A7D" w14:textId="5B946410" w:rsidR="005317BA" w:rsidRPr="005317BA" w:rsidRDefault="00E04BF3" w:rsidP="005317BA">
            <w:pPr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 կողմից չի պահպանվել «Հանրային հատվածի կազմակերպությունների հաշվապահական հաշվառման մասին» ՀՀ օրենքի 6-րդ հոդվածի 1-ին մասով սահմանված պահանջը, համաձայն որի «Կազմակերպությունները պարտավոր են հաշվապահական հաշվառումը վարել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ծրագրերով»:</w:t>
            </w:r>
          </w:p>
        </w:tc>
        <w:tc>
          <w:tcPr>
            <w:tcW w:w="1518" w:type="dxa"/>
            <w:vAlign w:val="center"/>
          </w:tcPr>
          <w:p w14:paraId="45FF27A1" w14:textId="58BE64CE" w:rsidR="005317BA" w:rsidRPr="005317BA" w:rsidRDefault="00E04BF3" w:rsidP="005317BA">
            <w:pPr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ԸՆԹԱՑՔՈՒՄ Է</w:t>
            </w:r>
          </w:p>
        </w:tc>
        <w:tc>
          <w:tcPr>
            <w:tcW w:w="5712" w:type="dxa"/>
            <w:vAlign w:val="center"/>
          </w:tcPr>
          <w:p w14:paraId="2D600F7A" w14:textId="77777777" w:rsidR="00E34598" w:rsidRDefault="00E04BF3" w:rsidP="0038179F">
            <w:pPr>
              <w:pStyle w:val="ListParagraph"/>
              <w:numPr>
                <w:ilvl w:val="0"/>
                <w:numId w:val="18"/>
              </w:numPr>
              <w:ind w:left="78" w:firstLine="0"/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3459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Նախատեսվում է մինչև տարեվերջ </w:t>
            </w:r>
            <w:r w:rsidRPr="00E3459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ամբողջությամբ </w:t>
            </w:r>
            <w:r w:rsidRPr="00E3459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անցում կատարել հաշվապահական հաշվառման նոր հաշվային պլանով վարմանը</w:t>
            </w:r>
            <w:r w:rsidR="00C60F9F" w:rsidRPr="006D1D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C60F9F" w:rsidRPr="00E3459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(ՀՊՄ/380/2023</w:t>
            </w:r>
            <w:r w:rsidR="00C60F9F" w:rsidRPr="006D1D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31.05.2023թ.</w:t>
            </w:r>
            <w:r w:rsidR="00C60F9F" w:rsidRPr="00E3459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  <w:p w14:paraId="68A02A7F" w14:textId="3CD9DA3F" w:rsidR="005317BA" w:rsidRPr="00E34598" w:rsidRDefault="00E34598" w:rsidP="0038179F">
            <w:pPr>
              <w:pStyle w:val="ListParagraph"/>
              <w:numPr>
                <w:ilvl w:val="0"/>
                <w:numId w:val="18"/>
              </w:numPr>
              <w:ind w:left="78" w:firstLine="0"/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3459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հաշվապահական հաշվառման` նոր հաշվային պլանով իրականացումը գտնվում է կատարման փուլում</w:t>
            </w:r>
            <w:r w:rsidRPr="006D1D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(ՀՊՄ/813/2023 05.12.2023թ.</w:t>
            </w:r>
            <w:r w:rsidRPr="00E3459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):</w:t>
            </w:r>
            <w:r w:rsidR="00E04BF3" w:rsidRPr="006D1D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8B3043" w14:textId="634125B3" w:rsidR="005317BA" w:rsidRPr="005317BA" w:rsidRDefault="005317BA" w:rsidP="00972CCE">
            <w:pPr>
              <w:spacing w:line="276" w:lineRule="auto"/>
              <w:contextualSpacing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72CCE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ՎԵՐԱՑՎԱԾ </w:t>
            </w:r>
            <w:r w:rsidR="00E04BF3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en-GB"/>
              </w:rPr>
              <w:t>Չ</w:t>
            </w:r>
            <w:r w:rsidRPr="00972CCE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Է</w:t>
            </w:r>
          </w:p>
        </w:tc>
      </w:tr>
      <w:tr w:rsidR="00A82CE2" w:rsidRPr="005317BA" w14:paraId="466A0591" w14:textId="77777777" w:rsidTr="003E3685">
        <w:tc>
          <w:tcPr>
            <w:tcW w:w="425" w:type="dxa"/>
            <w:vAlign w:val="center"/>
          </w:tcPr>
          <w:p w14:paraId="4A3C2550" w14:textId="627C8F22" w:rsidR="00A82CE2" w:rsidRPr="00A82CE2" w:rsidRDefault="00A82CE2" w:rsidP="00A82CE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82CE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</w:p>
        </w:tc>
        <w:tc>
          <w:tcPr>
            <w:tcW w:w="6379" w:type="dxa"/>
          </w:tcPr>
          <w:p w14:paraId="00705385" w14:textId="5E161B41" w:rsidR="00A82CE2" w:rsidRPr="005317BA" w:rsidRDefault="00A82CE2" w:rsidP="00DB12B2">
            <w:pPr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956CA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Առկա է անհամապատասխանություն ՀՀ առողջապահության նախարարի 23.01.2023թ. «2023 թվականի պետության կողմից երաշխավորված անվճար և արտոնյալ պայմաններով բժշկական օգնության և սպասարկման պայմանագրային գործընթացի կանոնակարգման և կազմակերպությունների պայմանագրային գումարների հաստատման մասին» թիվ 263-Լ հրամանի պահանջների նկատմամբ, մասնավորապես՝ բժշկական կազմակերպությունների հետ համապատասխան պայմանագրեր չկնքելու պարագայում ընդունվել են կատարողականներ</w:t>
            </w: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 xml:space="preserve"> (Մանրամասն նկարագրված է ՀՊ </w:t>
            </w:r>
            <w:r w:rsidR="00242F78" w:rsidRPr="006D1D5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31</w:t>
            </w: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.</w:t>
            </w:r>
            <w:r w:rsidR="00242F78" w:rsidRPr="006D1D5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.2023թ. թիվ 1</w:t>
            </w:r>
            <w:r w:rsidR="00DB12B2" w:rsidRPr="006D1D58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54</w:t>
            </w: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-Ա որոշմամբ հաստատված ընթացիկ եզրակացության 6.3.1 կետում)</w:t>
            </w:r>
            <w:r w:rsidRPr="003956CA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1518" w:type="dxa"/>
            <w:vAlign w:val="center"/>
          </w:tcPr>
          <w:p w14:paraId="7040C68B" w14:textId="5075BC8E" w:rsidR="00A82CE2" w:rsidRPr="00A82CE2" w:rsidRDefault="00DB12B2" w:rsidP="003E368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ՎԵՐԱՑՎԱԾ </w:t>
            </w:r>
            <w:r w:rsidR="00A82CE2" w:rsidRPr="00A82CE2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Է</w:t>
            </w:r>
          </w:p>
        </w:tc>
        <w:tc>
          <w:tcPr>
            <w:tcW w:w="5712" w:type="dxa"/>
          </w:tcPr>
          <w:p w14:paraId="000DA94E" w14:textId="4635FCC3" w:rsidR="00A82CE2" w:rsidRPr="00A82CE2" w:rsidRDefault="00DB12B2" w:rsidP="00A82CE2">
            <w:pPr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D1D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Pr="00DB12B2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ռողջապահության նախարարի 2023 թվականի հոկտեմբերի 23-ի N 5073-Լ «Առողջապահության նախարարի 2023 թվականի հունվարի 23-ի N 263-Լ հրամանում փոփոխություններ կատարելու մասին» հրամանով եզրակացությամբ ներկայացված անհամապատասխանությունները վերացված են, կազմակերպությունների հետ կնքվել են համապատասխան համաձայնագրեր, որոնցով արձանագրությունով նշված ծրագրերով հատկացվել են պայմանագրային գումարներ:</w:t>
            </w:r>
          </w:p>
        </w:tc>
        <w:tc>
          <w:tcPr>
            <w:tcW w:w="1843" w:type="dxa"/>
            <w:vAlign w:val="center"/>
          </w:tcPr>
          <w:p w14:paraId="2724B615" w14:textId="488910D0" w:rsidR="00A82CE2" w:rsidRPr="00A82CE2" w:rsidRDefault="00A82CE2" w:rsidP="00A82CE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highlight w:val="yellow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ՎԵՐԱՑՎԱԾ Է</w:t>
            </w:r>
          </w:p>
        </w:tc>
      </w:tr>
      <w:tr w:rsidR="00B96445" w:rsidRPr="005317BA" w14:paraId="45A43CEF" w14:textId="77777777" w:rsidTr="00B96445">
        <w:tc>
          <w:tcPr>
            <w:tcW w:w="425" w:type="dxa"/>
            <w:vAlign w:val="center"/>
          </w:tcPr>
          <w:p w14:paraId="116FF80F" w14:textId="49087E84" w:rsidR="00B96445" w:rsidRPr="00B96445" w:rsidRDefault="00B96445" w:rsidP="00A82CE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GB"/>
              </w:rPr>
              <w:t>5</w:t>
            </w:r>
          </w:p>
        </w:tc>
        <w:tc>
          <w:tcPr>
            <w:tcW w:w="6379" w:type="dxa"/>
          </w:tcPr>
          <w:p w14:paraId="0F8C20CF" w14:textId="5BD1B332" w:rsidR="00B96445" w:rsidRPr="003956CA" w:rsidRDefault="00B96445" w:rsidP="00DB12B2">
            <w:pPr>
              <w:jc w:val="both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D53D61">
              <w:rPr>
                <w:rFonts w:ascii="GHEA Grapalat" w:hAnsi="GHEA Grapalat" w:cs="Arial"/>
                <w:sz w:val="20"/>
                <w:szCs w:val="20"/>
                <w:lang w:val="hy-AM"/>
              </w:rPr>
              <w:t>Առկա է անհամապատասխանություն ՀՀ կառավարության 2011 թվականի «Պ</w:t>
            </w:r>
            <w:r w:rsidRPr="00D53D6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ետության կողմից երաշխավորված անվճար բժշկական օգնություն և սպասարկում իրականացնող` առևտրային կազմակերպությունների ֆինանսատնտեսական հաշվետվության օրինակելի ձևը </w:t>
            </w:r>
            <w:r w:rsidRPr="00D53D6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հաստատելու մասին» թիվ 1058-Ն որոշման 2.1-րդ կետի պահանջների մասով՝ </w:t>
            </w:r>
            <w:r w:rsidRPr="00D53D6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պայմանագրերում ֆինանսատնտեսական հաշվետվություն ներկայացնելու պարտավորության ամրագրումը նախարարության կողմից չի ապահովվել</w:t>
            </w:r>
            <w:r w:rsidRPr="00D53D61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1518" w:type="dxa"/>
            <w:vAlign w:val="center"/>
          </w:tcPr>
          <w:p w14:paraId="0DD35202" w14:textId="4799EE84" w:rsidR="00B96445" w:rsidRPr="00D53D61" w:rsidRDefault="00B96445" w:rsidP="003E368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53D61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ԸՆԹԱՑՔՈՒՄ Է</w:t>
            </w:r>
          </w:p>
        </w:tc>
        <w:tc>
          <w:tcPr>
            <w:tcW w:w="5712" w:type="dxa"/>
            <w:vAlign w:val="center"/>
          </w:tcPr>
          <w:p w14:paraId="7EFDE207" w14:textId="402A403E" w:rsidR="00B96445" w:rsidRPr="003B1D4E" w:rsidRDefault="00B96445" w:rsidP="00B96445">
            <w:pP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B1D4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… </w:t>
            </w:r>
            <w:r w:rsidRPr="00B96445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2024 թվականի պետության կողմից երաշխավորված անվճար և արտոնյալ պայմաններով բժշկական օգնության և սպասարկման ծառայությունների մատուցման մասին պայմանագրի օրինակելի ձևի նախագծում առանձին ներառվել է նաև ՀՀ կառավարության 2011 թվականի թիվ հուլիսի 28-ի թիվ 1058-Ն որոշման պահանջը:</w:t>
            </w:r>
          </w:p>
        </w:tc>
        <w:tc>
          <w:tcPr>
            <w:tcW w:w="1843" w:type="dxa"/>
            <w:vAlign w:val="center"/>
          </w:tcPr>
          <w:p w14:paraId="6CD5156F" w14:textId="163AF2F0" w:rsidR="00B96445" w:rsidRPr="00D53D61" w:rsidRDefault="00B96445" w:rsidP="00A82CE2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972CCE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ՎԵՐԱՑՎԱԾ 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en-GB"/>
              </w:rPr>
              <w:t>Չ</w:t>
            </w:r>
            <w:r w:rsidRPr="00972CCE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Է</w:t>
            </w:r>
          </w:p>
        </w:tc>
      </w:tr>
    </w:tbl>
    <w:p w14:paraId="6F85201E" w14:textId="52712FD9" w:rsidR="00B26BC2" w:rsidRPr="00D53D61" w:rsidRDefault="00B26BC2" w:rsidP="00A82CE2">
      <w:pPr>
        <w:numPr>
          <w:ilvl w:val="1"/>
          <w:numId w:val="0"/>
        </w:numPr>
        <w:spacing w:after="0" w:line="276" w:lineRule="auto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  <w:sectPr w:rsidR="00B26BC2" w:rsidRPr="00D53D61" w:rsidSect="00146231">
          <w:pgSz w:w="16838" w:h="11906" w:orient="landscape" w:code="9"/>
          <w:pgMar w:top="1134" w:right="1134" w:bottom="1134" w:left="1134" w:header="0" w:footer="720" w:gutter="0"/>
          <w:pgNumType w:chapStyle="1"/>
          <w:cols w:space="720"/>
          <w:docGrid w:linePitch="360"/>
        </w:sectPr>
      </w:pPr>
    </w:p>
    <w:p w14:paraId="554C61EF" w14:textId="2FB77F38" w:rsidR="002414A8" w:rsidRPr="00D53D61" w:rsidRDefault="00853079" w:rsidP="007418E3">
      <w:pPr>
        <w:pStyle w:val="ListParagraph"/>
        <w:numPr>
          <w:ilvl w:val="0"/>
          <w:numId w:val="20"/>
        </w:numPr>
        <w:tabs>
          <w:tab w:val="left" w:pos="4188"/>
        </w:tabs>
        <w:spacing w:after="0" w:line="276" w:lineRule="auto"/>
        <w:jc w:val="center"/>
        <w:rPr>
          <w:rStyle w:val="IntenseReference"/>
          <w:rFonts w:ascii="GHEA Grapalat" w:hAnsi="GHEA Grapalat" w:cs="Sylfaen"/>
          <w:sz w:val="24"/>
          <w:szCs w:val="24"/>
          <w:lang w:val="hy-AM"/>
        </w:rPr>
      </w:pPr>
      <w:r w:rsidRPr="00D53D61">
        <w:rPr>
          <w:rStyle w:val="IntenseReference"/>
          <w:rFonts w:ascii="GHEA Grapalat" w:hAnsi="GHEA Grapalat" w:cs="Sylfaen"/>
          <w:sz w:val="24"/>
          <w:szCs w:val="24"/>
          <w:lang w:val="hy-AM"/>
        </w:rPr>
        <w:lastRenderedPageBreak/>
        <w:t>ԱՌԱՋԱՐԿՈՒԹՅՈՒՆՆԵՐ</w:t>
      </w:r>
    </w:p>
    <w:p w14:paraId="2023F2EC" w14:textId="77777777" w:rsidR="00ED127A" w:rsidRPr="00D53D61" w:rsidRDefault="00ED127A" w:rsidP="00F42FAC">
      <w:pPr>
        <w:spacing w:after="0" w:line="276" w:lineRule="auto"/>
        <w:jc w:val="both"/>
        <w:rPr>
          <w:rFonts w:ascii="GHEA Grapalat" w:hAnsi="GHEA Grapalat"/>
          <w:sz w:val="10"/>
          <w:szCs w:val="10"/>
          <w:lang w:val="hy-AM"/>
        </w:rPr>
      </w:pPr>
    </w:p>
    <w:p w14:paraId="4BD50519" w14:textId="02B7631F" w:rsidR="00FF26C0" w:rsidRPr="008E33FC" w:rsidRDefault="006367C2" w:rsidP="008E33FC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3D61">
        <w:rPr>
          <w:rFonts w:ascii="GHEA Grapalat" w:hAnsi="GHEA Grapalat"/>
          <w:sz w:val="24"/>
          <w:szCs w:val="24"/>
          <w:lang w:val="hy-AM"/>
        </w:rPr>
        <w:t>ՀՀ առողջապահության նախարարությանը</w:t>
      </w:r>
      <w:r w:rsidR="000E55AE" w:rsidRPr="00D53D61">
        <w:rPr>
          <w:rFonts w:ascii="GHEA Grapalat" w:hAnsi="GHEA Grapalat"/>
          <w:sz w:val="24"/>
          <w:szCs w:val="24"/>
          <w:lang w:val="hy-AM"/>
        </w:rPr>
        <w:t>.</w:t>
      </w:r>
    </w:p>
    <w:p w14:paraId="1E924778" w14:textId="2E4DAA33" w:rsidR="00BD0E56" w:rsidRDefault="00821D02" w:rsidP="0038179F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D53D61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նախարարի հրամանով սահմանվող </w:t>
      </w:r>
      <w:r w:rsidR="000F4E56" w:rsidRPr="00D53D61">
        <w:rPr>
          <w:rFonts w:ascii="GHEA Grapalat" w:hAnsi="GHEA Grapalat"/>
          <w:sz w:val="24"/>
          <w:szCs w:val="24"/>
          <w:lang w:val="hy-AM"/>
        </w:rPr>
        <w:t xml:space="preserve">բուժծառայության անվանումների </w:t>
      </w:r>
      <w:r w:rsidRPr="00D53D61">
        <w:rPr>
          <w:rFonts w:ascii="GHEA Grapalat" w:hAnsi="GHEA Grapalat"/>
          <w:sz w:val="24"/>
          <w:szCs w:val="24"/>
          <w:lang w:val="hy-AM"/>
        </w:rPr>
        <w:t>յոթանիշ և քառանիշ ծածկագրերի ծածկույթներ</w:t>
      </w:r>
      <w:r w:rsidR="00744D17" w:rsidRPr="00D53D61">
        <w:rPr>
          <w:rFonts w:ascii="GHEA Grapalat" w:hAnsi="GHEA Grapalat"/>
          <w:sz w:val="24"/>
          <w:szCs w:val="24"/>
          <w:lang w:val="hy-AM"/>
        </w:rPr>
        <w:t>ի</w:t>
      </w:r>
      <w:r w:rsidR="00D86F2B">
        <w:rPr>
          <w:rFonts w:ascii="GHEA Grapalat" w:hAnsi="GHEA Grapalat"/>
          <w:sz w:val="24"/>
          <w:szCs w:val="24"/>
          <w:lang w:val="hy-AM"/>
        </w:rPr>
        <w:t>,</w:t>
      </w:r>
      <w:r w:rsidRPr="00D53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2B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0F4E56">
        <w:rPr>
          <w:rFonts w:ascii="GHEA Grapalat" w:hAnsi="GHEA Grapalat"/>
          <w:sz w:val="24"/>
          <w:szCs w:val="24"/>
          <w:lang w:val="hy-AM"/>
        </w:rPr>
        <w:t>դրանց համար սահմանված</w:t>
      </w:r>
      <w:r w:rsidRPr="00D53D61">
        <w:rPr>
          <w:rFonts w:ascii="GHEA Grapalat" w:hAnsi="GHEA Grapalat"/>
          <w:sz w:val="24"/>
          <w:szCs w:val="24"/>
          <w:lang w:val="hy-AM"/>
        </w:rPr>
        <w:t xml:space="preserve"> գներ</w:t>
      </w:r>
      <w:r w:rsidR="000F4E56">
        <w:rPr>
          <w:rFonts w:ascii="GHEA Grapalat" w:hAnsi="GHEA Grapalat"/>
          <w:sz w:val="24"/>
          <w:szCs w:val="24"/>
          <w:lang w:val="hy-AM"/>
        </w:rPr>
        <w:t>ը</w:t>
      </w:r>
      <w:r w:rsidR="000F4E56" w:rsidRPr="00177C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C0D">
        <w:rPr>
          <w:rFonts w:ascii="GHEA Grapalat" w:hAnsi="GHEA Grapalat"/>
          <w:sz w:val="24"/>
          <w:szCs w:val="24"/>
          <w:lang w:val="hy-AM"/>
        </w:rPr>
        <w:t xml:space="preserve">ընդգրկել </w:t>
      </w:r>
      <w:r w:rsidR="000F4E56" w:rsidRPr="00177C12">
        <w:rPr>
          <w:rFonts w:ascii="GHEA Grapalat" w:hAnsi="GHEA Grapalat"/>
          <w:sz w:val="24"/>
          <w:szCs w:val="24"/>
          <w:lang w:val="hy-AM"/>
        </w:rPr>
        <w:t>մեկ հավելվածում</w:t>
      </w:r>
      <w:r w:rsidR="005D3CA0">
        <w:rPr>
          <w:rFonts w:ascii="GHEA Grapalat" w:hAnsi="GHEA Grapalat"/>
          <w:sz w:val="24"/>
          <w:szCs w:val="24"/>
          <w:lang w:val="hy-AM"/>
        </w:rPr>
        <w:t>։</w:t>
      </w:r>
    </w:p>
    <w:p w14:paraId="358F751E" w14:textId="6C09C758" w:rsidR="006F7C8D" w:rsidRDefault="00201443" w:rsidP="0038179F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Կատարելագործել</w:t>
      </w:r>
      <w:r w:rsidR="00182908">
        <w:rPr>
          <w:rFonts w:ascii="GHEA Grapalat" w:hAnsi="GHEA Grapalat"/>
          <w:sz w:val="24"/>
          <w:szCs w:val="24"/>
          <w:lang w:val="hy-AM"/>
        </w:rPr>
        <w:t xml:space="preserve"> «ԱՐՄԵԴ»</w:t>
      </w:r>
      <w:r w:rsidR="008B1E14" w:rsidRPr="007418E3">
        <w:rPr>
          <w:rFonts w:ascii="GHEA Grapalat" w:hAnsi="GHEA Grapalat"/>
          <w:sz w:val="24"/>
          <w:szCs w:val="24"/>
          <w:lang w:val="hy-AM"/>
        </w:rPr>
        <w:t xml:space="preserve"> էլեկտրոնային</w:t>
      </w:r>
      <w:r w:rsidR="00182908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E14" w:rsidRPr="007418E3">
        <w:rPr>
          <w:rFonts w:ascii="GHEA Grapalat" w:hAnsi="GHEA Grapalat"/>
          <w:sz w:val="24"/>
          <w:szCs w:val="24"/>
          <w:lang w:val="hy-AM"/>
        </w:rPr>
        <w:t xml:space="preserve"> առողջապահական համակարգում առկա </w:t>
      </w:r>
      <w:r w:rsidRPr="007418E3">
        <w:rPr>
          <w:rFonts w:ascii="GHEA Grapalat" w:hAnsi="GHEA Grapalat"/>
          <w:sz w:val="24"/>
          <w:szCs w:val="24"/>
          <w:lang w:val="hy-AM"/>
        </w:rPr>
        <w:t>տվյալներ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8B1E14" w:rsidRPr="007418E3">
        <w:rPr>
          <w:rFonts w:ascii="GHEA Grapalat" w:hAnsi="GHEA Grapalat"/>
          <w:sz w:val="24"/>
          <w:szCs w:val="24"/>
          <w:lang w:val="hy-AM"/>
        </w:rPr>
        <w:t>, այդ թվում՝  նախորդ ժամանակաշրջաններին վերաբերվող անալիտիկ տվյալներն (ըստ շահառուների) արտածելու հնարավորությունները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="008B1E14" w:rsidRPr="007418E3">
        <w:rPr>
          <w:rFonts w:ascii="GHEA Grapalat" w:hAnsi="GHEA Grapalat"/>
          <w:sz w:val="24"/>
          <w:szCs w:val="24"/>
          <w:lang w:val="hy-AM"/>
        </w:rPr>
        <w:t xml:space="preserve"> առկա սահմանափակումները վերացնելու ուղղությամբ:</w:t>
      </w:r>
    </w:p>
    <w:p w14:paraId="084BEDB4" w14:textId="76A57CC1" w:rsidR="00A87FC6" w:rsidRPr="00D53D61" w:rsidRDefault="00A87FC6" w:rsidP="0038179F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465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Ընթացիկ եզրակացությունում ներկայացված վերոնշյալ առաջարկությունների հիման վրա մշակել և հաստատել միջոցառումների ծրագիր, որը կպարունակի յուրաքանչյուր միջոցառման համար պատասխանատու ստորաբաժանում(ներ)ը և միջոցառման կատարման ժամանակացույցը:</w:t>
      </w:r>
    </w:p>
    <w:p w14:paraId="3507324F" w14:textId="147310B7" w:rsidR="004653CF" w:rsidRPr="00D53D61" w:rsidRDefault="004653CF" w:rsidP="001D447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7F3F4220" w14:textId="77777777" w:rsidR="006F7C8D" w:rsidRPr="00BC0FE0" w:rsidRDefault="006F7C8D" w:rsidP="006F7C8D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C0FE0">
        <w:rPr>
          <w:rFonts w:ascii="GHEA Grapalat" w:hAnsi="GHEA Grapalat"/>
          <w:sz w:val="24"/>
          <w:szCs w:val="24"/>
          <w:lang w:val="hy-AM"/>
        </w:rPr>
        <w:t>«Հաշվեքննիչ պալատի մա</w:t>
      </w:r>
      <w:r w:rsidRPr="00BC0FE0">
        <w:rPr>
          <w:rFonts w:ascii="GHEA Grapalat" w:hAnsi="GHEA Grapalat"/>
          <w:sz w:val="24"/>
          <w:szCs w:val="24"/>
          <w:lang w:val="hy-AM"/>
        </w:rPr>
        <w:softHyphen/>
        <w:t>սին» ՀՀ օրենքի</w:t>
      </w:r>
      <w:r w:rsidRPr="00BC0FE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38-րդ հոդվածի 4-րդ մասով սահմանված պահանջի համապատասխան՝ Ծրագրային կետում նշված հաշվեքննության օբյեկտի ղեկավարը պարտավոր է մեկամսյա ժամկետում հաշվեքննիչ պալատին տրամադրել ընթացիկ եզրակացությունում արձանագրված անհամապատասխանությունների, խեղաթյուրումների վերացման, առաջարկությունների իրականացման և ընթացիկ եզրակացությանը վերաբերող այլ գրավոր տեղեկատվություն:</w:t>
      </w:r>
    </w:p>
    <w:p w14:paraId="38D8BAAA" w14:textId="2E56D48F" w:rsidR="006F7C8D" w:rsidRDefault="006F7C8D" w:rsidP="006F7C8D">
      <w:pPr>
        <w:spacing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42542F2" w14:textId="77777777" w:rsidR="008E33FC" w:rsidRDefault="008E33FC" w:rsidP="006F7C8D">
      <w:pPr>
        <w:spacing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6D7DDB1B" w14:textId="77777777" w:rsidR="006F7C8D" w:rsidRPr="008616BE" w:rsidRDefault="006F7C8D" w:rsidP="006F7C8D">
      <w:pPr>
        <w:spacing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04B825D" w14:textId="77777777" w:rsidR="006F7C8D" w:rsidRPr="008616BE" w:rsidRDefault="006F7C8D" w:rsidP="006F7C8D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color w:val="595959"/>
          <w:sz w:val="24"/>
          <w:szCs w:val="24"/>
          <w:lang w:val="hy-AM"/>
        </w:rPr>
        <w:t xml:space="preserve"> </w:t>
      </w:r>
      <w:r w:rsidRPr="005D0878">
        <w:rPr>
          <w:rFonts w:ascii="GHEA Grapalat" w:hAnsi="GHEA Grapalat"/>
          <w:b/>
          <w:sz w:val="24"/>
          <w:szCs w:val="24"/>
          <w:lang w:val="hy-AM"/>
        </w:rPr>
        <w:t>Գագիկ Բարսեղյան</w:t>
      </w:r>
      <w:r>
        <w:rPr>
          <w:rFonts w:ascii="GHEA Grapalat" w:hAnsi="GHEA Grapalat"/>
          <w:b/>
          <w:color w:val="595959"/>
          <w:sz w:val="24"/>
          <w:szCs w:val="24"/>
          <w:lang w:val="hy-AM"/>
        </w:rPr>
        <w:t xml:space="preserve"> </w:t>
      </w:r>
      <w:r w:rsidRPr="008616BE">
        <w:rPr>
          <w:rFonts w:ascii="GHEA Grapalat" w:hAnsi="GHEA Grapalat"/>
          <w:b/>
          <w:sz w:val="24"/>
          <w:szCs w:val="24"/>
          <w:lang w:val="hy-AM"/>
        </w:rPr>
        <w:t>____________________</w:t>
      </w:r>
    </w:p>
    <w:p w14:paraId="3BD4DE76" w14:textId="77777777" w:rsidR="006F7C8D" w:rsidRPr="008616BE" w:rsidRDefault="006F7C8D" w:rsidP="006F7C8D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616BE">
        <w:rPr>
          <w:rFonts w:ascii="GHEA Grapalat" w:hAnsi="GHEA Grapalat"/>
          <w:b/>
          <w:sz w:val="24"/>
          <w:szCs w:val="24"/>
          <w:lang w:val="hy-AM"/>
        </w:rPr>
        <w:t>Հաշվեքննիչ պալատի անդամ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06722F1" w14:textId="10B1B85F" w:rsidR="006F7C8D" w:rsidRPr="008616BE" w:rsidRDefault="006F7C8D" w:rsidP="006F7C8D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616BE">
        <w:rPr>
          <w:rFonts w:ascii="GHEA Grapalat" w:hAnsi="GHEA Grapalat"/>
          <w:b/>
          <w:sz w:val="24"/>
          <w:szCs w:val="24"/>
          <w:lang w:val="hy-AM"/>
        </w:rPr>
        <w:t>«</w:t>
      </w:r>
      <w:r w:rsidR="000A135D">
        <w:rPr>
          <w:rFonts w:ascii="GHEA Grapalat" w:hAnsi="GHEA Grapalat"/>
          <w:b/>
          <w:sz w:val="24"/>
          <w:szCs w:val="24"/>
          <w:lang w:val="hy-AM"/>
        </w:rPr>
        <w:t>25</w:t>
      </w:r>
      <w:r w:rsidRPr="008616BE">
        <w:rPr>
          <w:rFonts w:ascii="GHEA Grapalat" w:hAnsi="GHEA Grapalat"/>
          <w:b/>
          <w:sz w:val="24"/>
          <w:szCs w:val="24"/>
          <w:lang w:val="hy-AM"/>
        </w:rPr>
        <w:t>» հ</w:t>
      </w:r>
      <w:r>
        <w:rPr>
          <w:rFonts w:ascii="GHEA Grapalat" w:hAnsi="GHEA Grapalat"/>
          <w:b/>
          <w:sz w:val="24"/>
          <w:szCs w:val="24"/>
          <w:lang w:val="hy-AM"/>
        </w:rPr>
        <w:t>ո</w:t>
      </w:r>
      <w:r w:rsidR="000A135D">
        <w:rPr>
          <w:rFonts w:ascii="GHEA Grapalat" w:hAnsi="GHEA Grapalat"/>
          <w:b/>
          <w:sz w:val="24"/>
          <w:szCs w:val="24"/>
          <w:lang w:val="hy-AM"/>
        </w:rPr>
        <w:t>ւնվար,</w:t>
      </w:r>
      <w:r w:rsidR="00293837">
        <w:rPr>
          <w:rFonts w:ascii="GHEA Grapalat" w:hAnsi="GHEA Grapalat"/>
          <w:b/>
          <w:sz w:val="24"/>
          <w:szCs w:val="24"/>
          <w:lang w:val="hy-AM"/>
        </w:rPr>
        <w:t xml:space="preserve"> 2024</w:t>
      </w:r>
      <w:r w:rsidRPr="008616BE">
        <w:rPr>
          <w:rFonts w:ascii="GHEA Grapalat" w:hAnsi="GHEA Grapalat"/>
          <w:b/>
          <w:sz w:val="24"/>
          <w:szCs w:val="24"/>
          <w:lang w:val="hy-AM"/>
        </w:rPr>
        <w:t xml:space="preserve"> թվական</w:t>
      </w:r>
    </w:p>
    <w:p w14:paraId="3FB45BBB" w14:textId="77777777" w:rsidR="006F7C8D" w:rsidRPr="008616BE" w:rsidRDefault="006F7C8D" w:rsidP="006F7C8D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616BE">
        <w:rPr>
          <w:rFonts w:ascii="GHEA Grapalat" w:hAnsi="GHEA Grapalat"/>
          <w:b/>
          <w:sz w:val="24"/>
          <w:szCs w:val="24"/>
          <w:lang w:val="hy-AM"/>
        </w:rPr>
        <w:t>ՀՀ հաշվեքննիչ պալատ,</w:t>
      </w:r>
    </w:p>
    <w:p w14:paraId="052FE93B" w14:textId="77777777" w:rsidR="006F7C8D" w:rsidRPr="008616BE" w:rsidRDefault="006F7C8D" w:rsidP="006F7C8D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616BE">
        <w:rPr>
          <w:rFonts w:ascii="GHEA Grapalat" w:hAnsi="GHEA Grapalat"/>
          <w:b/>
          <w:sz w:val="24"/>
          <w:szCs w:val="24"/>
          <w:lang w:val="hy-AM"/>
        </w:rPr>
        <w:t>Մ.Բաղրամյան 19, Երևան</w:t>
      </w:r>
    </w:p>
    <w:p w14:paraId="1A133D2D" w14:textId="77777777" w:rsidR="006F7C8D" w:rsidRPr="008616BE" w:rsidRDefault="006F7C8D" w:rsidP="006F7C8D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616BE">
        <w:rPr>
          <w:rFonts w:ascii="GHEA Grapalat" w:hAnsi="GHEA Grapalat"/>
          <w:b/>
          <w:sz w:val="24"/>
          <w:szCs w:val="24"/>
          <w:lang w:val="hy-AM"/>
        </w:rPr>
        <w:t>Հայաստանի Հանրապետություն</w:t>
      </w:r>
    </w:p>
    <w:p w14:paraId="276B91ED" w14:textId="0FE3A1B7" w:rsidR="004653CF" w:rsidRPr="00D53D61" w:rsidRDefault="004653CF" w:rsidP="001D447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2ABF94B7" w14:textId="38E68558" w:rsidR="003E6FF4" w:rsidRPr="00D53D61" w:rsidRDefault="003E6FF4" w:rsidP="001D4475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3E6FF4" w:rsidRPr="00D53D61" w:rsidSect="003D607E">
      <w:pgSz w:w="11906" w:h="16838" w:code="9"/>
      <w:pgMar w:top="1134" w:right="1134" w:bottom="1134" w:left="1134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40584" w14:textId="77777777" w:rsidR="00851C7D" w:rsidRDefault="00851C7D" w:rsidP="00701F8C">
      <w:pPr>
        <w:spacing w:after="0" w:line="240" w:lineRule="auto"/>
      </w:pPr>
      <w:r>
        <w:separator/>
      </w:r>
    </w:p>
  </w:endnote>
  <w:endnote w:type="continuationSeparator" w:id="0">
    <w:p w14:paraId="7BB7BF19" w14:textId="77777777" w:rsidR="00851C7D" w:rsidRDefault="00851C7D" w:rsidP="0070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Cyr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9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90"/>
      <w:gridCol w:w="1442"/>
      <w:gridCol w:w="504"/>
    </w:tblGrid>
    <w:tr w:rsidR="00A422C5" w:rsidRPr="00E41043" w14:paraId="11F46280" w14:textId="77777777" w:rsidTr="009D044E">
      <w:trPr>
        <w:trHeight w:val="750"/>
      </w:trPr>
      <w:tc>
        <w:tcPr>
          <w:tcW w:w="3969" w:type="pct"/>
        </w:tcPr>
        <w:p w14:paraId="32094E07" w14:textId="4BDB9DED" w:rsidR="00A422C5" w:rsidRPr="00E41043" w:rsidRDefault="00851C7D" w:rsidP="008B328F">
          <w:pPr>
            <w:pStyle w:val="Footer"/>
            <w:tabs>
              <w:tab w:val="clear" w:pos="4680"/>
              <w:tab w:val="clear" w:pos="9360"/>
            </w:tabs>
            <w:rPr>
              <w:rFonts w:ascii="GHEA Grapalat" w:hAnsi="GHEA Grapalat"/>
              <w:caps/>
              <w:color w:val="5B9BD5" w:themeColor="accent1"/>
            </w:rPr>
          </w:pPr>
          <w:sdt>
            <w:sdtPr>
              <w:rPr>
                <w:rFonts w:ascii="GHEA Grapalat" w:hAnsi="GHEA Grapalat"/>
                <w:caps/>
                <w:color w:val="5B9BD5" w:themeColor="accent1"/>
              </w:rPr>
              <w:alias w:val="Title"/>
              <w:tag w:val=""/>
              <w:id w:val="-2048288477"/>
              <w:placeholder>
                <w:docPart w:val="988214F1E334449090DCADF3F13ECF1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422C5">
                <w:rPr>
                  <w:rFonts w:ascii="GHEA Grapalat" w:hAnsi="GHEA Grapalat"/>
                  <w:caps/>
                  <w:color w:val="5B9BD5" w:themeColor="accent1"/>
                  <w:lang w:val="en-GB"/>
                </w:rPr>
                <w:t>ՀՀ ՀԱՇՎԵՔՆՆԻՉ ՊԱԼԱՏԻ ԸՆԹԱՑԻԿ ԵԶրակացությոՒՆ</w:t>
              </w:r>
            </w:sdtContent>
          </w:sdt>
        </w:p>
      </w:tc>
      <w:tc>
        <w:tcPr>
          <w:tcW w:w="764" w:type="pct"/>
        </w:tcPr>
        <w:p w14:paraId="2A032A1A" w14:textId="77777777" w:rsidR="00A422C5" w:rsidRPr="00E41043" w:rsidRDefault="00A422C5" w:rsidP="008B328F">
          <w:pPr>
            <w:pStyle w:val="Footer"/>
            <w:tabs>
              <w:tab w:val="clear" w:pos="4680"/>
              <w:tab w:val="clear" w:pos="9360"/>
            </w:tabs>
            <w:rPr>
              <w:rFonts w:ascii="GHEA Grapalat" w:hAnsi="GHEA Grapalat"/>
              <w:caps/>
              <w:color w:val="5B9BD5" w:themeColor="accent1"/>
            </w:rPr>
          </w:pPr>
        </w:p>
      </w:tc>
      <w:tc>
        <w:tcPr>
          <w:tcW w:w="267" w:type="pct"/>
        </w:tcPr>
        <w:p w14:paraId="5672ECD4" w14:textId="3BF0E341" w:rsidR="00A422C5" w:rsidRPr="00E41043" w:rsidRDefault="00A422C5" w:rsidP="00C768F9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GHEA Grapalat" w:hAnsi="GHEA Grapalat"/>
              <w:caps/>
              <w:color w:val="5B9BD5" w:themeColor="accent1"/>
            </w:rPr>
          </w:pPr>
          <w:r w:rsidRPr="00E41043">
            <w:rPr>
              <w:rFonts w:ascii="GHEA Grapalat" w:hAnsi="GHEA Grapalat"/>
              <w:caps/>
              <w:color w:val="5B9BD5" w:themeColor="accent1"/>
            </w:rPr>
            <w:t>20</w:t>
          </w:r>
          <w:r>
            <w:rPr>
              <w:rFonts w:ascii="GHEA Grapalat" w:hAnsi="GHEA Grapalat"/>
              <w:caps/>
              <w:color w:val="5B9BD5" w:themeColor="accent1"/>
              <w:lang w:val="hy-AM"/>
            </w:rPr>
            <w:t>24</w:t>
          </w:r>
        </w:p>
      </w:tc>
    </w:tr>
  </w:tbl>
  <w:p w14:paraId="5B5EA75E" w14:textId="1BDF9EF2" w:rsidR="00A422C5" w:rsidRPr="00A174E3" w:rsidRDefault="00A422C5" w:rsidP="000D6F70">
    <w:pPr>
      <w:pStyle w:val="Footer"/>
      <w:rPr>
        <w:rFonts w:ascii="GHEA Grapalat" w:hAnsi="GHEA Grapalat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36D54" w14:textId="77777777" w:rsidR="00851C7D" w:rsidRDefault="00851C7D" w:rsidP="00701F8C">
      <w:pPr>
        <w:spacing w:after="0" w:line="240" w:lineRule="auto"/>
      </w:pPr>
      <w:r>
        <w:separator/>
      </w:r>
    </w:p>
  </w:footnote>
  <w:footnote w:type="continuationSeparator" w:id="0">
    <w:p w14:paraId="177D34F7" w14:textId="77777777" w:rsidR="00851C7D" w:rsidRDefault="00851C7D" w:rsidP="00701F8C">
      <w:pPr>
        <w:spacing w:after="0" w:line="240" w:lineRule="auto"/>
      </w:pPr>
      <w:r>
        <w:continuationSeparator/>
      </w:r>
    </w:p>
  </w:footnote>
  <w:footnote w:id="1">
    <w:p w14:paraId="7F17C4F0" w14:textId="77777777" w:rsidR="00A422C5" w:rsidRPr="006E3B7B" w:rsidRDefault="00A422C5" w:rsidP="000C6536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>
        <w:rPr>
          <w:rFonts w:ascii="GHEA Grapalat" w:hAnsi="GHEA Grapalat" w:cs="Sylfaen"/>
          <w:noProof/>
          <w:sz w:val="16"/>
          <w:szCs w:val="24"/>
          <w:lang w:val="hy-AM"/>
        </w:rPr>
        <w:t xml:space="preserve">Հաշվեքննությունն ընդգրկող ժամանակաշրջանից հետո </w:t>
      </w:r>
      <w:r w:rsidRPr="006E3B7B">
        <w:rPr>
          <w:rFonts w:ascii="GHEA Grapalat" w:hAnsi="GHEA Grapalat" w:cs="Sylfaen"/>
          <w:noProof/>
          <w:sz w:val="16"/>
          <w:szCs w:val="24"/>
          <w:lang w:val="hy-AM"/>
        </w:rPr>
        <w:t xml:space="preserve">ՀՀ առողջապահության նախարարի 2023 թվականի հոկտեմբերի 23-ի N 5073-Լ «Առողջապահության նախարարի 2023 թվականի հունվարի 23-ի N 263-Լ հրամանում փոփոխություններ կատարելու մասին» հրամանով </w:t>
      </w:r>
      <w:r>
        <w:rPr>
          <w:rFonts w:ascii="GHEA Grapalat" w:hAnsi="GHEA Grapalat" w:cs="Sylfaen"/>
          <w:noProof/>
          <w:sz w:val="16"/>
          <w:szCs w:val="24"/>
          <w:lang w:val="hy-AM"/>
        </w:rPr>
        <w:t>նշված</w:t>
      </w:r>
      <w:r w:rsidRPr="006E3B7B">
        <w:rPr>
          <w:rFonts w:ascii="GHEA Grapalat" w:hAnsi="GHEA Grapalat" w:cs="Sylfaen"/>
          <w:noProof/>
          <w:sz w:val="16"/>
          <w:szCs w:val="24"/>
          <w:lang w:val="hy-AM"/>
        </w:rPr>
        <w:t xml:space="preserve"> կազմակերպությունների հետ կնքվել են համապատասխան համաձայնագրեր</w:t>
      </w:r>
      <w:r>
        <w:rPr>
          <w:rFonts w:ascii="GHEA Grapalat" w:hAnsi="GHEA Grapalat" w:cs="Sylfaen"/>
          <w:noProof/>
          <w:sz w:val="16"/>
          <w:szCs w:val="24"/>
          <w:lang w:val="hy-AM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39556" w14:textId="1C3CA8BB" w:rsidR="00A422C5" w:rsidRDefault="00A422C5">
    <w:pPr>
      <w:pStyle w:val="Header"/>
      <w:jc w:val="right"/>
    </w:pPr>
    <w:r w:rsidRPr="008B328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751E55" wp14:editId="772935AC">
              <wp:simplePos x="0" y="0"/>
              <wp:positionH relativeFrom="rightMargin">
                <wp:posOffset>-41910</wp:posOffset>
              </wp:positionH>
              <wp:positionV relativeFrom="paragraph">
                <wp:posOffset>76200</wp:posOffset>
              </wp:positionV>
              <wp:extent cx="388620" cy="731520"/>
              <wp:effectExtent l="0" t="0" r="0" b="0"/>
              <wp:wrapTight wrapText="bothSides">
                <wp:wrapPolygon edited="0">
                  <wp:start x="0" y="0"/>
                  <wp:lineTo x="0" y="20813"/>
                  <wp:lineTo x="20118" y="20813"/>
                  <wp:lineTo x="20118" y="0"/>
                  <wp:lineTo x="0" y="0"/>
                </wp:wrapPolygon>
              </wp:wrapTight>
              <wp:docPr id="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7315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EDAF6F8" w14:textId="77777777" w:rsidR="00A422C5" w:rsidRPr="00BA0E15" w:rsidRDefault="00A422C5" w:rsidP="008B328F">
                          <w:pPr>
                            <w:jc w:val="center"/>
                            <w:rPr>
                              <w:color w:val="D9D9D9" w:themeColor="background1" w:themeShade="D9"/>
                              <w:sz w:val="10"/>
                              <w:szCs w:val="10"/>
                            </w:rPr>
                          </w:pPr>
                        </w:p>
                        <w:p w14:paraId="61418586" w14:textId="1A3A33C4" w:rsidR="00A422C5" w:rsidRPr="00BA0E15" w:rsidRDefault="00A422C5" w:rsidP="008B328F">
                          <w:pPr>
                            <w:jc w:val="center"/>
                            <w:rPr>
                              <w:rFonts w:ascii="GHEA Grapalat" w:hAnsi="GHEA Grapalat"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BA0E15">
                            <w:rPr>
                              <w:rFonts w:ascii="GHEA Grapalat" w:hAnsi="GHEA Grapalat"/>
                              <w:color w:val="D9D9D9" w:themeColor="background1" w:themeShade="D9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A0E15">
                            <w:rPr>
                              <w:rFonts w:ascii="GHEA Grapalat" w:hAnsi="GHEA Grapalat"/>
                              <w:color w:val="D9D9D9" w:themeColor="background1" w:themeShade="D9"/>
                              <w:sz w:val="24"/>
                              <w:szCs w:val="24"/>
                            </w:rPr>
                            <w:instrText xml:space="preserve"> PAGE    \* MERGEFORMAT </w:instrText>
                          </w:r>
                          <w:r w:rsidRPr="00BA0E15">
                            <w:rPr>
                              <w:rFonts w:ascii="GHEA Grapalat" w:hAnsi="GHEA Grapalat"/>
                              <w:color w:val="D9D9D9" w:themeColor="background1" w:themeShade="D9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B5400" w:rsidRPr="004B5400">
                            <w:rPr>
                              <w:rFonts w:ascii="GHEA Grapalat" w:hAnsi="GHEA Grapalat"/>
                              <w:b/>
                              <w:bCs/>
                              <w:noProof/>
                              <w:color w:val="D9D9D9" w:themeColor="background1" w:themeShade="D9"/>
                              <w:sz w:val="24"/>
                              <w:szCs w:val="24"/>
                            </w:rPr>
                            <w:t>20</w:t>
                          </w:r>
                          <w:r w:rsidRPr="00BA0E15">
                            <w:rPr>
                              <w:rFonts w:ascii="GHEA Grapalat" w:hAnsi="GHEA Grapalat"/>
                              <w:b/>
                              <w:bCs/>
                              <w:noProof/>
                              <w:color w:val="D9D9D9" w:themeColor="background1" w:themeShade="D9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51E55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left:0;text-align:left;margin-left:-3.3pt;margin-top:6pt;width:30.6pt;height:57.6pt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" fillcolor="#2e74b5 [2404]" stroked="f">
              <v:textbox inset="0,0,0,0">
                <w:txbxContent>
                  <w:p w14:paraId="6EDAF6F8" w14:textId="77777777" w:rsidR="00A422C5" w:rsidRPr="00BA0E15" w:rsidRDefault="00A422C5" w:rsidP="008B328F">
                    <w:pPr>
                      <w:jc w:val="center"/>
                      <w:rPr>
                        <w:color w:val="D9D9D9" w:themeColor="background1" w:themeShade="D9"/>
                        <w:sz w:val="10"/>
                        <w:szCs w:val="10"/>
                      </w:rPr>
                    </w:pPr>
                  </w:p>
                  <w:p w14:paraId="61418586" w14:textId="1A3A33C4" w:rsidR="00A422C5" w:rsidRPr="00BA0E15" w:rsidRDefault="00A422C5" w:rsidP="008B328F">
                    <w:pPr>
                      <w:jc w:val="center"/>
                      <w:rPr>
                        <w:rFonts w:ascii="GHEA Grapalat" w:hAnsi="GHEA Grapalat"/>
                        <w:color w:val="D9D9D9" w:themeColor="background1" w:themeShade="D9"/>
                        <w:sz w:val="24"/>
                        <w:szCs w:val="24"/>
                      </w:rPr>
                    </w:pPr>
                    <w:r w:rsidRPr="00BA0E15">
                      <w:rPr>
                        <w:rFonts w:ascii="GHEA Grapalat" w:hAnsi="GHEA Grapalat"/>
                        <w:color w:val="D9D9D9" w:themeColor="background1" w:themeShade="D9"/>
                        <w:sz w:val="24"/>
                        <w:szCs w:val="24"/>
                      </w:rPr>
                      <w:fldChar w:fldCharType="begin"/>
                    </w:r>
                    <w:r w:rsidRPr="00BA0E15">
                      <w:rPr>
                        <w:rFonts w:ascii="GHEA Grapalat" w:hAnsi="GHEA Grapalat"/>
                        <w:color w:val="D9D9D9" w:themeColor="background1" w:themeShade="D9"/>
                        <w:sz w:val="24"/>
                        <w:szCs w:val="24"/>
                      </w:rPr>
                      <w:instrText xml:space="preserve"> PAGE    \* MERGEFORMAT </w:instrText>
                    </w:r>
                    <w:r w:rsidRPr="00BA0E15">
                      <w:rPr>
                        <w:rFonts w:ascii="GHEA Grapalat" w:hAnsi="GHEA Grapalat"/>
                        <w:color w:val="D9D9D9" w:themeColor="background1" w:themeShade="D9"/>
                        <w:sz w:val="24"/>
                        <w:szCs w:val="24"/>
                      </w:rPr>
                      <w:fldChar w:fldCharType="separate"/>
                    </w:r>
                    <w:r w:rsidR="004B5400" w:rsidRPr="004B5400">
                      <w:rPr>
                        <w:rFonts w:ascii="GHEA Grapalat" w:hAnsi="GHEA Grapalat"/>
                        <w:b/>
                        <w:bCs/>
                        <w:noProof/>
                        <w:color w:val="D9D9D9" w:themeColor="background1" w:themeShade="D9"/>
                        <w:sz w:val="24"/>
                        <w:szCs w:val="24"/>
                      </w:rPr>
                      <w:t>20</w:t>
                    </w:r>
                    <w:r w:rsidRPr="00BA0E15">
                      <w:rPr>
                        <w:rFonts w:ascii="GHEA Grapalat" w:hAnsi="GHEA Grapalat"/>
                        <w:b/>
                        <w:bCs/>
                        <w:noProof/>
                        <w:color w:val="D9D9D9" w:themeColor="background1" w:themeShade="D9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  <w:p w14:paraId="67DDBB48" w14:textId="5264B1B5" w:rsidR="00A422C5" w:rsidRDefault="00A422C5" w:rsidP="008B328F">
    <w:pPr>
      <w:pStyle w:val="Header"/>
      <w:jc w:val="right"/>
      <w:rPr>
        <w:noProof/>
      </w:rPr>
    </w:pPr>
  </w:p>
  <w:p w14:paraId="105E8F62" w14:textId="429AE30E" w:rsidR="00A422C5" w:rsidRDefault="00A422C5" w:rsidP="00E64656">
    <w:pPr>
      <w:pStyle w:val="Header"/>
      <w:tabs>
        <w:tab w:val="clear" w:pos="4680"/>
        <w:tab w:val="left" w:pos="93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5CD"/>
    <w:multiLevelType w:val="hybridMultilevel"/>
    <w:tmpl w:val="93FE1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22D9F"/>
    <w:multiLevelType w:val="multilevel"/>
    <w:tmpl w:val="594AED56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mallCaps w:val="0"/>
        <w:color w:val="5B9BD5" w:themeColor="accent1"/>
        <w:spacing w:val="0"/>
        <w:sz w:val="24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2"/>
      <w:numFmt w:val="decimal"/>
      <w:isLgl/>
      <w:lvlText w:val="%1.%2"/>
      <w:lvlJc w:val="left"/>
      <w:pPr>
        <w:ind w:left="2705" w:hanging="720"/>
      </w:pPr>
      <w:rPr>
        <w:rFonts w:eastAsia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875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140" w:hanging="144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31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575" w:hanging="216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0840" w:hanging="2520"/>
      </w:pPr>
      <w:rPr>
        <w:rFonts w:eastAsia="Times New Roman" w:cs="Times New Roman" w:hint="default"/>
        <w:color w:val="000000"/>
      </w:rPr>
    </w:lvl>
  </w:abstractNum>
  <w:abstractNum w:abstractNumId="2" w15:restartNumberingAfterBreak="0">
    <w:nsid w:val="14DE3F07"/>
    <w:multiLevelType w:val="hybridMultilevel"/>
    <w:tmpl w:val="54AE19BE"/>
    <w:lvl w:ilvl="0" w:tplc="644C2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84EE9"/>
    <w:multiLevelType w:val="hybridMultilevel"/>
    <w:tmpl w:val="E70083F0"/>
    <w:lvl w:ilvl="0" w:tplc="62F6072E">
      <w:start w:val="1"/>
      <w:numFmt w:val="decimal"/>
      <w:lvlText w:val="%1."/>
      <w:lvlJc w:val="left"/>
      <w:pPr>
        <w:ind w:left="1070" w:hanging="360"/>
      </w:pPr>
      <w:rPr>
        <w:rFonts w:eastAsia="Times New Roman" w:cs="Sylfaen" w:hint="default"/>
        <w:i w:val="0"/>
      </w:rPr>
    </w:lvl>
    <w:lvl w:ilvl="1" w:tplc="D040BCF0">
      <w:start w:val="1"/>
      <w:numFmt w:val="decimal"/>
      <w:lvlText w:val="1.%2"/>
      <w:lvlJc w:val="left"/>
      <w:pPr>
        <w:ind w:left="1790" w:hanging="360"/>
      </w:pPr>
      <w:rPr>
        <w:rFonts w:hint="default"/>
      </w:rPr>
    </w:lvl>
    <w:lvl w:ilvl="2" w:tplc="8EAAA134">
      <w:start w:val="1"/>
      <w:numFmt w:val="decimal"/>
      <w:lvlText w:val="2.1.%3"/>
      <w:lvlJc w:val="left"/>
      <w:pPr>
        <w:ind w:left="2510" w:hanging="18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486E88"/>
    <w:multiLevelType w:val="multilevel"/>
    <w:tmpl w:val="11AA1A94"/>
    <w:styleLink w:val="Style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E3360B"/>
    <w:multiLevelType w:val="hybridMultilevel"/>
    <w:tmpl w:val="F0301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90F09"/>
    <w:multiLevelType w:val="hybridMultilevel"/>
    <w:tmpl w:val="1FE017E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066971"/>
    <w:multiLevelType w:val="hybridMultilevel"/>
    <w:tmpl w:val="5E00A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26E3A"/>
    <w:multiLevelType w:val="multilevel"/>
    <w:tmpl w:val="8C4CD9DC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DE3E58"/>
    <w:multiLevelType w:val="multilevel"/>
    <w:tmpl w:val="0419001F"/>
    <w:styleLink w:val="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2C61D0"/>
    <w:multiLevelType w:val="hybridMultilevel"/>
    <w:tmpl w:val="B8AE9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50C94"/>
    <w:multiLevelType w:val="multilevel"/>
    <w:tmpl w:val="0419001F"/>
    <w:styleLink w:val="Style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547037"/>
    <w:multiLevelType w:val="multilevel"/>
    <w:tmpl w:val="6362FF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3" w15:restartNumberingAfterBreak="0">
    <w:nsid w:val="50894ED0"/>
    <w:multiLevelType w:val="multilevel"/>
    <w:tmpl w:val="AFFCD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7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29A357F"/>
    <w:multiLevelType w:val="hybridMultilevel"/>
    <w:tmpl w:val="B1DAA644"/>
    <w:lvl w:ilvl="0" w:tplc="46FE12EE">
      <w:start w:val="1"/>
      <w:numFmt w:val="decimal"/>
      <w:lvlText w:val="6.1.%1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E4783"/>
    <w:multiLevelType w:val="multilevel"/>
    <w:tmpl w:val="9470FC90"/>
    <w:lvl w:ilvl="0">
      <w:start w:val="4"/>
      <w:numFmt w:val="decimal"/>
      <w:lvlText w:val="%1"/>
      <w:lvlJc w:val="left"/>
      <w:pPr>
        <w:ind w:left="360" w:hanging="360"/>
      </w:pPr>
      <w:rPr>
        <w:rFonts w:eastAsiaTheme="minorEastAsia" w:cs="Sylfaen"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eastAsiaTheme="minorEastAsia" w:cs="Sylfaen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eastAsiaTheme="minorEastAsia" w:cs="Sylfaen"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eastAsiaTheme="minorEastAsia" w:cs="Sylfaen"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eastAsiaTheme="minorEastAsia" w:cs="Sylfaen"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eastAsiaTheme="minorEastAsia" w:cs="Sylfaen"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eastAsiaTheme="minorEastAsia" w:cs="Sylfaen"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eastAsiaTheme="minorEastAsia" w:cs="Sylfaen"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eastAsiaTheme="minorEastAsia" w:cs="Sylfaen" w:hint="default"/>
      </w:rPr>
    </w:lvl>
  </w:abstractNum>
  <w:abstractNum w:abstractNumId="16" w15:restartNumberingAfterBreak="0">
    <w:nsid w:val="5E7027E0"/>
    <w:multiLevelType w:val="hybridMultilevel"/>
    <w:tmpl w:val="F94805D6"/>
    <w:lvl w:ilvl="0" w:tplc="78B405D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F766C"/>
    <w:multiLevelType w:val="hybridMultilevel"/>
    <w:tmpl w:val="AF0E3C4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E36611C"/>
    <w:multiLevelType w:val="multilevel"/>
    <w:tmpl w:val="9B50E58C"/>
    <w:styleLink w:val="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FE20FB4"/>
    <w:multiLevelType w:val="hybridMultilevel"/>
    <w:tmpl w:val="4A46C6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2C421CF"/>
    <w:multiLevelType w:val="multilevel"/>
    <w:tmpl w:val="5594A84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7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76E1710"/>
    <w:multiLevelType w:val="multilevel"/>
    <w:tmpl w:val="594AED56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mallCaps w:val="0"/>
        <w:color w:val="5B9BD5" w:themeColor="accent1"/>
        <w:spacing w:val="0"/>
        <w:sz w:val="24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2"/>
      <w:numFmt w:val="decimal"/>
      <w:isLgl/>
      <w:lvlText w:val="%1.%2"/>
      <w:lvlJc w:val="left"/>
      <w:pPr>
        <w:ind w:left="2705" w:hanging="720"/>
      </w:pPr>
      <w:rPr>
        <w:rFonts w:eastAsia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875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140" w:hanging="144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31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575" w:hanging="216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0840" w:hanging="2520"/>
      </w:pPr>
      <w:rPr>
        <w:rFonts w:eastAsia="Times New Roman" w:cs="Times New Roman" w:hint="default"/>
        <w:color w:val="000000"/>
      </w:r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5"/>
  </w:num>
  <w:num w:numId="5">
    <w:abstractNumId w:val="20"/>
  </w:num>
  <w:num w:numId="6">
    <w:abstractNumId w:val="3"/>
  </w:num>
  <w:num w:numId="7">
    <w:abstractNumId w:val="12"/>
  </w:num>
  <w:num w:numId="8">
    <w:abstractNumId w:val="15"/>
  </w:num>
  <w:num w:numId="9">
    <w:abstractNumId w:val="18"/>
  </w:num>
  <w:num w:numId="10">
    <w:abstractNumId w:val="8"/>
  </w:num>
  <w:num w:numId="11">
    <w:abstractNumId w:val="11"/>
  </w:num>
  <w:num w:numId="12">
    <w:abstractNumId w:val="4"/>
  </w:num>
  <w:num w:numId="13">
    <w:abstractNumId w:val="9"/>
  </w:num>
  <w:num w:numId="14">
    <w:abstractNumId w:val="0"/>
  </w:num>
  <w:num w:numId="15">
    <w:abstractNumId w:val="14"/>
  </w:num>
  <w:num w:numId="16">
    <w:abstractNumId w:val="16"/>
  </w:num>
  <w:num w:numId="17">
    <w:abstractNumId w:val="19"/>
  </w:num>
  <w:num w:numId="18">
    <w:abstractNumId w:val="7"/>
  </w:num>
  <w:num w:numId="19">
    <w:abstractNumId w:val="10"/>
  </w:num>
  <w:num w:numId="20">
    <w:abstractNumId w:val="21"/>
  </w:num>
  <w:num w:numId="21">
    <w:abstractNumId w:val="6"/>
  </w:num>
  <w:num w:numId="2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8C"/>
    <w:rsid w:val="0000029C"/>
    <w:rsid w:val="000005B6"/>
    <w:rsid w:val="0000352F"/>
    <w:rsid w:val="00004679"/>
    <w:rsid w:val="00005876"/>
    <w:rsid w:val="000069AE"/>
    <w:rsid w:val="00007104"/>
    <w:rsid w:val="00007945"/>
    <w:rsid w:val="00007A3A"/>
    <w:rsid w:val="000105B2"/>
    <w:rsid w:val="00010B79"/>
    <w:rsid w:val="00011247"/>
    <w:rsid w:val="000115BF"/>
    <w:rsid w:val="00011A9F"/>
    <w:rsid w:val="00011AFB"/>
    <w:rsid w:val="00012055"/>
    <w:rsid w:val="000126EB"/>
    <w:rsid w:val="00012B1B"/>
    <w:rsid w:val="00013511"/>
    <w:rsid w:val="000135D9"/>
    <w:rsid w:val="00013640"/>
    <w:rsid w:val="00013684"/>
    <w:rsid w:val="00013BF1"/>
    <w:rsid w:val="00014404"/>
    <w:rsid w:val="00014FF6"/>
    <w:rsid w:val="000152AD"/>
    <w:rsid w:val="000153AD"/>
    <w:rsid w:val="00015442"/>
    <w:rsid w:val="0001550B"/>
    <w:rsid w:val="00020041"/>
    <w:rsid w:val="0002014E"/>
    <w:rsid w:val="0002065F"/>
    <w:rsid w:val="00020AAF"/>
    <w:rsid w:val="00021997"/>
    <w:rsid w:val="00022128"/>
    <w:rsid w:val="00022358"/>
    <w:rsid w:val="00023120"/>
    <w:rsid w:val="0002380B"/>
    <w:rsid w:val="00023ED3"/>
    <w:rsid w:val="00024851"/>
    <w:rsid w:val="00025DE1"/>
    <w:rsid w:val="00026A40"/>
    <w:rsid w:val="00027D03"/>
    <w:rsid w:val="00027DF6"/>
    <w:rsid w:val="00030207"/>
    <w:rsid w:val="000307D0"/>
    <w:rsid w:val="000307E8"/>
    <w:rsid w:val="00031862"/>
    <w:rsid w:val="00032FA2"/>
    <w:rsid w:val="000332ED"/>
    <w:rsid w:val="000337BB"/>
    <w:rsid w:val="00033A7E"/>
    <w:rsid w:val="000344C9"/>
    <w:rsid w:val="00035A05"/>
    <w:rsid w:val="00036644"/>
    <w:rsid w:val="00036987"/>
    <w:rsid w:val="0003721D"/>
    <w:rsid w:val="00037705"/>
    <w:rsid w:val="00037DE0"/>
    <w:rsid w:val="000406E4"/>
    <w:rsid w:val="0004074C"/>
    <w:rsid w:val="00040967"/>
    <w:rsid w:val="00041374"/>
    <w:rsid w:val="00041421"/>
    <w:rsid w:val="00041629"/>
    <w:rsid w:val="000417C3"/>
    <w:rsid w:val="00041931"/>
    <w:rsid w:val="00041A23"/>
    <w:rsid w:val="00042AD8"/>
    <w:rsid w:val="00042E00"/>
    <w:rsid w:val="00044764"/>
    <w:rsid w:val="000462B2"/>
    <w:rsid w:val="00046314"/>
    <w:rsid w:val="000464F3"/>
    <w:rsid w:val="00046DCA"/>
    <w:rsid w:val="0004714F"/>
    <w:rsid w:val="00047800"/>
    <w:rsid w:val="000508C7"/>
    <w:rsid w:val="00051CD8"/>
    <w:rsid w:val="00051FCD"/>
    <w:rsid w:val="00052241"/>
    <w:rsid w:val="000524B3"/>
    <w:rsid w:val="000526A9"/>
    <w:rsid w:val="00052A7A"/>
    <w:rsid w:val="00052F7B"/>
    <w:rsid w:val="00052FF6"/>
    <w:rsid w:val="00053317"/>
    <w:rsid w:val="0005343A"/>
    <w:rsid w:val="00053948"/>
    <w:rsid w:val="00053F75"/>
    <w:rsid w:val="000563F7"/>
    <w:rsid w:val="000567FC"/>
    <w:rsid w:val="00057D99"/>
    <w:rsid w:val="00057E65"/>
    <w:rsid w:val="00057EDB"/>
    <w:rsid w:val="0006035A"/>
    <w:rsid w:val="000605B1"/>
    <w:rsid w:val="00060DB1"/>
    <w:rsid w:val="000614D8"/>
    <w:rsid w:val="00061516"/>
    <w:rsid w:val="00061A6F"/>
    <w:rsid w:val="000630DE"/>
    <w:rsid w:val="00063622"/>
    <w:rsid w:val="00063DA1"/>
    <w:rsid w:val="0006405F"/>
    <w:rsid w:val="00064142"/>
    <w:rsid w:val="000645D1"/>
    <w:rsid w:val="00064605"/>
    <w:rsid w:val="0006476A"/>
    <w:rsid w:val="00064853"/>
    <w:rsid w:val="000649E8"/>
    <w:rsid w:val="00064D55"/>
    <w:rsid w:val="0006502E"/>
    <w:rsid w:val="00065362"/>
    <w:rsid w:val="00065771"/>
    <w:rsid w:val="0006577E"/>
    <w:rsid w:val="00066B5E"/>
    <w:rsid w:val="00067F27"/>
    <w:rsid w:val="0007000E"/>
    <w:rsid w:val="000700D8"/>
    <w:rsid w:val="00070EC9"/>
    <w:rsid w:val="00071C72"/>
    <w:rsid w:val="00071E5A"/>
    <w:rsid w:val="00072484"/>
    <w:rsid w:val="00072524"/>
    <w:rsid w:val="00073F2F"/>
    <w:rsid w:val="00074489"/>
    <w:rsid w:val="000748DA"/>
    <w:rsid w:val="00074A6F"/>
    <w:rsid w:val="00074B8B"/>
    <w:rsid w:val="00074DE1"/>
    <w:rsid w:val="0007529A"/>
    <w:rsid w:val="000753C6"/>
    <w:rsid w:val="00075785"/>
    <w:rsid w:val="00075805"/>
    <w:rsid w:val="00075B40"/>
    <w:rsid w:val="00075E8C"/>
    <w:rsid w:val="0007699B"/>
    <w:rsid w:val="000769E5"/>
    <w:rsid w:val="00076B41"/>
    <w:rsid w:val="000774A5"/>
    <w:rsid w:val="00081FA1"/>
    <w:rsid w:val="00082023"/>
    <w:rsid w:val="00082B70"/>
    <w:rsid w:val="00082CEA"/>
    <w:rsid w:val="0008305E"/>
    <w:rsid w:val="00083181"/>
    <w:rsid w:val="000831BB"/>
    <w:rsid w:val="000835C7"/>
    <w:rsid w:val="00083627"/>
    <w:rsid w:val="0008393C"/>
    <w:rsid w:val="00083ACD"/>
    <w:rsid w:val="0008429B"/>
    <w:rsid w:val="00084FC7"/>
    <w:rsid w:val="00085093"/>
    <w:rsid w:val="0008525E"/>
    <w:rsid w:val="00085F93"/>
    <w:rsid w:val="00086B12"/>
    <w:rsid w:val="00086CB1"/>
    <w:rsid w:val="000876D5"/>
    <w:rsid w:val="00090E3F"/>
    <w:rsid w:val="00090F50"/>
    <w:rsid w:val="000910A5"/>
    <w:rsid w:val="00091E2E"/>
    <w:rsid w:val="00091EA2"/>
    <w:rsid w:val="0009224B"/>
    <w:rsid w:val="0009268D"/>
    <w:rsid w:val="00092BF7"/>
    <w:rsid w:val="00093458"/>
    <w:rsid w:val="00093C89"/>
    <w:rsid w:val="00094B9B"/>
    <w:rsid w:val="000954AC"/>
    <w:rsid w:val="00096127"/>
    <w:rsid w:val="00096749"/>
    <w:rsid w:val="000A135D"/>
    <w:rsid w:val="000A23EC"/>
    <w:rsid w:val="000A25BE"/>
    <w:rsid w:val="000A295D"/>
    <w:rsid w:val="000A3A58"/>
    <w:rsid w:val="000A4289"/>
    <w:rsid w:val="000A511C"/>
    <w:rsid w:val="000A5735"/>
    <w:rsid w:val="000A5A6C"/>
    <w:rsid w:val="000A7E0E"/>
    <w:rsid w:val="000B077C"/>
    <w:rsid w:val="000B0F8A"/>
    <w:rsid w:val="000B1C7C"/>
    <w:rsid w:val="000B1D16"/>
    <w:rsid w:val="000B2BFA"/>
    <w:rsid w:val="000B38F1"/>
    <w:rsid w:val="000B4154"/>
    <w:rsid w:val="000B42B9"/>
    <w:rsid w:val="000B455D"/>
    <w:rsid w:val="000B52CA"/>
    <w:rsid w:val="000B5A23"/>
    <w:rsid w:val="000B5A3C"/>
    <w:rsid w:val="000B60D5"/>
    <w:rsid w:val="000B63FD"/>
    <w:rsid w:val="000B65F5"/>
    <w:rsid w:val="000B6695"/>
    <w:rsid w:val="000B6B3D"/>
    <w:rsid w:val="000B719D"/>
    <w:rsid w:val="000B7B8A"/>
    <w:rsid w:val="000C0250"/>
    <w:rsid w:val="000C0BDB"/>
    <w:rsid w:val="000C24CA"/>
    <w:rsid w:val="000C2786"/>
    <w:rsid w:val="000C29FB"/>
    <w:rsid w:val="000C3C8B"/>
    <w:rsid w:val="000C4002"/>
    <w:rsid w:val="000C40C0"/>
    <w:rsid w:val="000C4BC0"/>
    <w:rsid w:val="000C54ED"/>
    <w:rsid w:val="000C5939"/>
    <w:rsid w:val="000C6004"/>
    <w:rsid w:val="000C6536"/>
    <w:rsid w:val="000C65ED"/>
    <w:rsid w:val="000C68E3"/>
    <w:rsid w:val="000C6F69"/>
    <w:rsid w:val="000C7791"/>
    <w:rsid w:val="000C7A34"/>
    <w:rsid w:val="000C7EC3"/>
    <w:rsid w:val="000D0895"/>
    <w:rsid w:val="000D08B0"/>
    <w:rsid w:val="000D0E7C"/>
    <w:rsid w:val="000D17BB"/>
    <w:rsid w:val="000D1E32"/>
    <w:rsid w:val="000D314A"/>
    <w:rsid w:val="000D3B5F"/>
    <w:rsid w:val="000D4311"/>
    <w:rsid w:val="000D492B"/>
    <w:rsid w:val="000D50A2"/>
    <w:rsid w:val="000D53D3"/>
    <w:rsid w:val="000D5458"/>
    <w:rsid w:val="000D61DB"/>
    <w:rsid w:val="000D6D8A"/>
    <w:rsid w:val="000D6F70"/>
    <w:rsid w:val="000D7729"/>
    <w:rsid w:val="000E02AB"/>
    <w:rsid w:val="000E12B4"/>
    <w:rsid w:val="000E1626"/>
    <w:rsid w:val="000E17AF"/>
    <w:rsid w:val="000E28CB"/>
    <w:rsid w:val="000E2CC7"/>
    <w:rsid w:val="000E30D0"/>
    <w:rsid w:val="000E3752"/>
    <w:rsid w:val="000E39C4"/>
    <w:rsid w:val="000E41BF"/>
    <w:rsid w:val="000E4928"/>
    <w:rsid w:val="000E4EC5"/>
    <w:rsid w:val="000E55AE"/>
    <w:rsid w:val="000E5A64"/>
    <w:rsid w:val="000E5FDB"/>
    <w:rsid w:val="000E63ED"/>
    <w:rsid w:val="000E64A1"/>
    <w:rsid w:val="000E6E22"/>
    <w:rsid w:val="000E6F14"/>
    <w:rsid w:val="000E7D55"/>
    <w:rsid w:val="000F0072"/>
    <w:rsid w:val="000F09D9"/>
    <w:rsid w:val="000F0F4E"/>
    <w:rsid w:val="000F2897"/>
    <w:rsid w:val="000F356B"/>
    <w:rsid w:val="000F35D0"/>
    <w:rsid w:val="000F4E56"/>
    <w:rsid w:val="000F573D"/>
    <w:rsid w:val="000F6FE2"/>
    <w:rsid w:val="000F7AE8"/>
    <w:rsid w:val="000F7B90"/>
    <w:rsid w:val="000F7F67"/>
    <w:rsid w:val="0010007D"/>
    <w:rsid w:val="00100998"/>
    <w:rsid w:val="00100E28"/>
    <w:rsid w:val="00100F44"/>
    <w:rsid w:val="001021E4"/>
    <w:rsid w:val="00102399"/>
    <w:rsid w:val="00102B29"/>
    <w:rsid w:val="00102C02"/>
    <w:rsid w:val="0010311B"/>
    <w:rsid w:val="00104582"/>
    <w:rsid w:val="00105AA4"/>
    <w:rsid w:val="00106638"/>
    <w:rsid w:val="001069D4"/>
    <w:rsid w:val="0010725D"/>
    <w:rsid w:val="00107881"/>
    <w:rsid w:val="001100AA"/>
    <w:rsid w:val="00110223"/>
    <w:rsid w:val="00111395"/>
    <w:rsid w:val="001113DD"/>
    <w:rsid w:val="001113EF"/>
    <w:rsid w:val="00114F2B"/>
    <w:rsid w:val="0011574D"/>
    <w:rsid w:val="00115A88"/>
    <w:rsid w:val="00116BBD"/>
    <w:rsid w:val="00117239"/>
    <w:rsid w:val="00117759"/>
    <w:rsid w:val="00120955"/>
    <w:rsid w:val="001209CB"/>
    <w:rsid w:val="00121895"/>
    <w:rsid w:val="00121C89"/>
    <w:rsid w:val="00121C8D"/>
    <w:rsid w:val="00121D23"/>
    <w:rsid w:val="001233E3"/>
    <w:rsid w:val="0012370D"/>
    <w:rsid w:val="00123764"/>
    <w:rsid w:val="00123903"/>
    <w:rsid w:val="00123E64"/>
    <w:rsid w:val="00124146"/>
    <w:rsid w:val="001243E3"/>
    <w:rsid w:val="00124D4C"/>
    <w:rsid w:val="001261B0"/>
    <w:rsid w:val="0012625A"/>
    <w:rsid w:val="00126580"/>
    <w:rsid w:val="001271D9"/>
    <w:rsid w:val="001275A4"/>
    <w:rsid w:val="001278CF"/>
    <w:rsid w:val="00127F68"/>
    <w:rsid w:val="00130180"/>
    <w:rsid w:val="00130A21"/>
    <w:rsid w:val="00130DB1"/>
    <w:rsid w:val="00130E01"/>
    <w:rsid w:val="00131485"/>
    <w:rsid w:val="001320D5"/>
    <w:rsid w:val="00132731"/>
    <w:rsid w:val="00133999"/>
    <w:rsid w:val="001339E3"/>
    <w:rsid w:val="00133E7A"/>
    <w:rsid w:val="00134352"/>
    <w:rsid w:val="00134A69"/>
    <w:rsid w:val="00134ADB"/>
    <w:rsid w:val="001355EC"/>
    <w:rsid w:val="001359A9"/>
    <w:rsid w:val="00135A34"/>
    <w:rsid w:val="00135D59"/>
    <w:rsid w:val="001364D0"/>
    <w:rsid w:val="00136576"/>
    <w:rsid w:val="0013679A"/>
    <w:rsid w:val="001369EB"/>
    <w:rsid w:val="001370B1"/>
    <w:rsid w:val="001370F4"/>
    <w:rsid w:val="0013729B"/>
    <w:rsid w:val="00137322"/>
    <w:rsid w:val="001377A0"/>
    <w:rsid w:val="00137D70"/>
    <w:rsid w:val="001403BC"/>
    <w:rsid w:val="001413B2"/>
    <w:rsid w:val="0014164A"/>
    <w:rsid w:val="001419C1"/>
    <w:rsid w:val="00143D2D"/>
    <w:rsid w:val="0014409A"/>
    <w:rsid w:val="00144A52"/>
    <w:rsid w:val="00145023"/>
    <w:rsid w:val="00145508"/>
    <w:rsid w:val="00145603"/>
    <w:rsid w:val="00146231"/>
    <w:rsid w:val="00146581"/>
    <w:rsid w:val="00146D7D"/>
    <w:rsid w:val="00146E60"/>
    <w:rsid w:val="001478EC"/>
    <w:rsid w:val="00147A21"/>
    <w:rsid w:val="00150732"/>
    <w:rsid w:val="00150E9B"/>
    <w:rsid w:val="001510D1"/>
    <w:rsid w:val="00151171"/>
    <w:rsid w:val="001518FC"/>
    <w:rsid w:val="00151BE7"/>
    <w:rsid w:val="0015347A"/>
    <w:rsid w:val="00153742"/>
    <w:rsid w:val="00154C5B"/>
    <w:rsid w:val="00155452"/>
    <w:rsid w:val="00155B47"/>
    <w:rsid w:val="00155BA4"/>
    <w:rsid w:val="0015611D"/>
    <w:rsid w:val="00156BFD"/>
    <w:rsid w:val="00156D08"/>
    <w:rsid w:val="001578B9"/>
    <w:rsid w:val="00160287"/>
    <w:rsid w:val="00160448"/>
    <w:rsid w:val="001609D8"/>
    <w:rsid w:val="00160F76"/>
    <w:rsid w:val="00161296"/>
    <w:rsid w:val="001630DA"/>
    <w:rsid w:val="001631BB"/>
    <w:rsid w:val="00163418"/>
    <w:rsid w:val="0016604C"/>
    <w:rsid w:val="00166893"/>
    <w:rsid w:val="0016737E"/>
    <w:rsid w:val="00170C77"/>
    <w:rsid w:val="001711FE"/>
    <w:rsid w:val="00171860"/>
    <w:rsid w:val="00171A9B"/>
    <w:rsid w:val="001722D4"/>
    <w:rsid w:val="001727D1"/>
    <w:rsid w:val="001730B5"/>
    <w:rsid w:val="00173727"/>
    <w:rsid w:val="00175D4A"/>
    <w:rsid w:val="00176648"/>
    <w:rsid w:val="00176B26"/>
    <w:rsid w:val="00176EF2"/>
    <w:rsid w:val="001774CB"/>
    <w:rsid w:val="00177C12"/>
    <w:rsid w:val="00177E31"/>
    <w:rsid w:val="001806B0"/>
    <w:rsid w:val="00181AA6"/>
    <w:rsid w:val="0018212C"/>
    <w:rsid w:val="00182183"/>
    <w:rsid w:val="00182797"/>
    <w:rsid w:val="00182908"/>
    <w:rsid w:val="001844E6"/>
    <w:rsid w:val="001846D4"/>
    <w:rsid w:val="0018493D"/>
    <w:rsid w:val="00184C8E"/>
    <w:rsid w:val="00184CDB"/>
    <w:rsid w:val="00185A2F"/>
    <w:rsid w:val="001861C6"/>
    <w:rsid w:val="001861D9"/>
    <w:rsid w:val="001861EB"/>
    <w:rsid w:val="00186225"/>
    <w:rsid w:val="001867C4"/>
    <w:rsid w:val="00186EBA"/>
    <w:rsid w:val="00186EF4"/>
    <w:rsid w:val="00187159"/>
    <w:rsid w:val="001875B8"/>
    <w:rsid w:val="00191105"/>
    <w:rsid w:val="001917A0"/>
    <w:rsid w:val="00192B33"/>
    <w:rsid w:val="00192C32"/>
    <w:rsid w:val="00192D0D"/>
    <w:rsid w:val="00192E7E"/>
    <w:rsid w:val="001933A4"/>
    <w:rsid w:val="00193EDD"/>
    <w:rsid w:val="00194C66"/>
    <w:rsid w:val="00194FC5"/>
    <w:rsid w:val="00195F6A"/>
    <w:rsid w:val="00196256"/>
    <w:rsid w:val="001A03B5"/>
    <w:rsid w:val="001A0A35"/>
    <w:rsid w:val="001A1171"/>
    <w:rsid w:val="001A154C"/>
    <w:rsid w:val="001A2960"/>
    <w:rsid w:val="001A2DD6"/>
    <w:rsid w:val="001A3761"/>
    <w:rsid w:val="001A3D94"/>
    <w:rsid w:val="001A3EEC"/>
    <w:rsid w:val="001A3FF6"/>
    <w:rsid w:val="001A41C5"/>
    <w:rsid w:val="001A4C3B"/>
    <w:rsid w:val="001A5367"/>
    <w:rsid w:val="001A53C5"/>
    <w:rsid w:val="001A55A3"/>
    <w:rsid w:val="001A58D4"/>
    <w:rsid w:val="001A5E3E"/>
    <w:rsid w:val="001A6472"/>
    <w:rsid w:val="001A6CB3"/>
    <w:rsid w:val="001A71BA"/>
    <w:rsid w:val="001A7F85"/>
    <w:rsid w:val="001B04C4"/>
    <w:rsid w:val="001B0B65"/>
    <w:rsid w:val="001B0CFF"/>
    <w:rsid w:val="001B0F7C"/>
    <w:rsid w:val="001B100C"/>
    <w:rsid w:val="001B11E2"/>
    <w:rsid w:val="001B1782"/>
    <w:rsid w:val="001B1B76"/>
    <w:rsid w:val="001B1E09"/>
    <w:rsid w:val="001B2397"/>
    <w:rsid w:val="001B27B3"/>
    <w:rsid w:val="001B2A7B"/>
    <w:rsid w:val="001B2F8D"/>
    <w:rsid w:val="001B30C9"/>
    <w:rsid w:val="001B4210"/>
    <w:rsid w:val="001B441C"/>
    <w:rsid w:val="001B633E"/>
    <w:rsid w:val="001B700F"/>
    <w:rsid w:val="001B78AD"/>
    <w:rsid w:val="001C0405"/>
    <w:rsid w:val="001C0B48"/>
    <w:rsid w:val="001C0F77"/>
    <w:rsid w:val="001C15C8"/>
    <w:rsid w:val="001C228B"/>
    <w:rsid w:val="001C22D3"/>
    <w:rsid w:val="001C3604"/>
    <w:rsid w:val="001C39BC"/>
    <w:rsid w:val="001C41C2"/>
    <w:rsid w:val="001C4462"/>
    <w:rsid w:val="001C4CD1"/>
    <w:rsid w:val="001C52CF"/>
    <w:rsid w:val="001C6D70"/>
    <w:rsid w:val="001C79FF"/>
    <w:rsid w:val="001C7E4C"/>
    <w:rsid w:val="001D0242"/>
    <w:rsid w:val="001D070C"/>
    <w:rsid w:val="001D0CF9"/>
    <w:rsid w:val="001D1035"/>
    <w:rsid w:val="001D11B3"/>
    <w:rsid w:val="001D1853"/>
    <w:rsid w:val="001D2640"/>
    <w:rsid w:val="001D2DBB"/>
    <w:rsid w:val="001D3495"/>
    <w:rsid w:val="001D3B5B"/>
    <w:rsid w:val="001D4475"/>
    <w:rsid w:val="001D4663"/>
    <w:rsid w:val="001D4C8B"/>
    <w:rsid w:val="001D538D"/>
    <w:rsid w:val="001D5402"/>
    <w:rsid w:val="001D56CD"/>
    <w:rsid w:val="001D5A7A"/>
    <w:rsid w:val="001D5F79"/>
    <w:rsid w:val="001D63EB"/>
    <w:rsid w:val="001D6B62"/>
    <w:rsid w:val="001D70A4"/>
    <w:rsid w:val="001E00AB"/>
    <w:rsid w:val="001E17A2"/>
    <w:rsid w:val="001E1B00"/>
    <w:rsid w:val="001E1F73"/>
    <w:rsid w:val="001E204E"/>
    <w:rsid w:val="001E2972"/>
    <w:rsid w:val="001E3244"/>
    <w:rsid w:val="001E4149"/>
    <w:rsid w:val="001E4718"/>
    <w:rsid w:val="001E63CA"/>
    <w:rsid w:val="001E7DAB"/>
    <w:rsid w:val="001F021A"/>
    <w:rsid w:val="001F04EC"/>
    <w:rsid w:val="001F0692"/>
    <w:rsid w:val="001F0937"/>
    <w:rsid w:val="001F1EFB"/>
    <w:rsid w:val="001F25A8"/>
    <w:rsid w:val="001F2A0A"/>
    <w:rsid w:val="001F4D1D"/>
    <w:rsid w:val="001F4FED"/>
    <w:rsid w:val="001F5437"/>
    <w:rsid w:val="001F613A"/>
    <w:rsid w:val="001F615B"/>
    <w:rsid w:val="001F6C46"/>
    <w:rsid w:val="001F7A80"/>
    <w:rsid w:val="001F7D47"/>
    <w:rsid w:val="00200BFD"/>
    <w:rsid w:val="00200E13"/>
    <w:rsid w:val="00200E35"/>
    <w:rsid w:val="00200FA4"/>
    <w:rsid w:val="002012D1"/>
    <w:rsid w:val="00201443"/>
    <w:rsid w:val="00201872"/>
    <w:rsid w:val="002019D3"/>
    <w:rsid w:val="00202571"/>
    <w:rsid w:val="002029A0"/>
    <w:rsid w:val="002030D4"/>
    <w:rsid w:val="00203337"/>
    <w:rsid w:val="00203757"/>
    <w:rsid w:val="002039A3"/>
    <w:rsid w:val="00203A47"/>
    <w:rsid w:val="00203E8E"/>
    <w:rsid w:val="0020650F"/>
    <w:rsid w:val="00206FC3"/>
    <w:rsid w:val="002073EC"/>
    <w:rsid w:val="0020786B"/>
    <w:rsid w:val="00207AF4"/>
    <w:rsid w:val="00210759"/>
    <w:rsid w:val="002109B3"/>
    <w:rsid w:val="002114CC"/>
    <w:rsid w:val="00211B77"/>
    <w:rsid w:val="00211E3F"/>
    <w:rsid w:val="00212392"/>
    <w:rsid w:val="0021265C"/>
    <w:rsid w:val="002141DD"/>
    <w:rsid w:val="0021431F"/>
    <w:rsid w:val="00214C16"/>
    <w:rsid w:val="00215196"/>
    <w:rsid w:val="00215A89"/>
    <w:rsid w:val="00215BE5"/>
    <w:rsid w:val="002160AE"/>
    <w:rsid w:val="00216195"/>
    <w:rsid w:val="00216A5D"/>
    <w:rsid w:val="00216E1A"/>
    <w:rsid w:val="00220003"/>
    <w:rsid w:val="002200AC"/>
    <w:rsid w:val="00220A21"/>
    <w:rsid w:val="00220AD9"/>
    <w:rsid w:val="00220BD2"/>
    <w:rsid w:val="00220EAA"/>
    <w:rsid w:val="00221079"/>
    <w:rsid w:val="0022123C"/>
    <w:rsid w:val="00222033"/>
    <w:rsid w:val="002226D2"/>
    <w:rsid w:val="00222C26"/>
    <w:rsid w:val="00222E4D"/>
    <w:rsid w:val="002238E5"/>
    <w:rsid w:val="00224324"/>
    <w:rsid w:val="002250BC"/>
    <w:rsid w:val="0022537D"/>
    <w:rsid w:val="002263DE"/>
    <w:rsid w:val="002268EB"/>
    <w:rsid w:val="00226CDD"/>
    <w:rsid w:val="002270BA"/>
    <w:rsid w:val="0022751B"/>
    <w:rsid w:val="002277C1"/>
    <w:rsid w:val="00227FF6"/>
    <w:rsid w:val="002300C7"/>
    <w:rsid w:val="002306EA"/>
    <w:rsid w:val="00230C0C"/>
    <w:rsid w:val="00231D30"/>
    <w:rsid w:val="00231DDF"/>
    <w:rsid w:val="00231F51"/>
    <w:rsid w:val="00232C3A"/>
    <w:rsid w:val="002340C8"/>
    <w:rsid w:val="00234520"/>
    <w:rsid w:val="00234529"/>
    <w:rsid w:val="00234535"/>
    <w:rsid w:val="0023558C"/>
    <w:rsid w:val="00235F85"/>
    <w:rsid w:val="002366C1"/>
    <w:rsid w:val="00236841"/>
    <w:rsid w:val="00236B8D"/>
    <w:rsid w:val="00237933"/>
    <w:rsid w:val="00240A1E"/>
    <w:rsid w:val="00240FD7"/>
    <w:rsid w:val="002414A8"/>
    <w:rsid w:val="00241CB7"/>
    <w:rsid w:val="002424BA"/>
    <w:rsid w:val="00242BD9"/>
    <w:rsid w:val="00242F78"/>
    <w:rsid w:val="00243757"/>
    <w:rsid w:val="002445E1"/>
    <w:rsid w:val="002448D0"/>
    <w:rsid w:val="00244A6E"/>
    <w:rsid w:val="00244CC8"/>
    <w:rsid w:val="00244F11"/>
    <w:rsid w:val="00245875"/>
    <w:rsid w:val="002469B2"/>
    <w:rsid w:val="002469F6"/>
    <w:rsid w:val="00246D8F"/>
    <w:rsid w:val="002478E2"/>
    <w:rsid w:val="00247B69"/>
    <w:rsid w:val="00247E03"/>
    <w:rsid w:val="00250082"/>
    <w:rsid w:val="0025058C"/>
    <w:rsid w:val="0025064C"/>
    <w:rsid w:val="00250985"/>
    <w:rsid w:val="002523B0"/>
    <w:rsid w:val="00252D37"/>
    <w:rsid w:val="00253669"/>
    <w:rsid w:val="00254B9B"/>
    <w:rsid w:val="00254D5C"/>
    <w:rsid w:val="00254D64"/>
    <w:rsid w:val="002553E8"/>
    <w:rsid w:val="00255616"/>
    <w:rsid w:val="00255E50"/>
    <w:rsid w:val="002562EF"/>
    <w:rsid w:val="002566D6"/>
    <w:rsid w:val="00256D9E"/>
    <w:rsid w:val="002571C5"/>
    <w:rsid w:val="00257BBD"/>
    <w:rsid w:val="00257D5D"/>
    <w:rsid w:val="00257D70"/>
    <w:rsid w:val="002603F7"/>
    <w:rsid w:val="0026155C"/>
    <w:rsid w:val="002626C7"/>
    <w:rsid w:val="00262C22"/>
    <w:rsid w:val="00263B70"/>
    <w:rsid w:val="00264B98"/>
    <w:rsid w:val="00264BA3"/>
    <w:rsid w:val="00264D11"/>
    <w:rsid w:val="00264D2D"/>
    <w:rsid w:val="00265DB8"/>
    <w:rsid w:val="00266469"/>
    <w:rsid w:val="00266675"/>
    <w:rsid w:val="00266D7E"/>
    <w:rsid w:val="00267C59"/>
    <w:rsid w:val="00270AE3"/>
    <w:rsid w:val="00270BEC"/>
    <w:rsid w:val="002719EF"/>
    <w:rsid w:val="00272F6D"/>
    <w:rsid w:val="002736B0"/>
    <w:rsid w:val="00273D77"/>
    <w:rsid w:val="0027433F"/>
    <w:rsid w:val="002749B7"/>
    <w:rsid w:val="002752FD"/>
    <w:rsid w:val="002753E9"/>
    <w:rsid w:val="00277024"/>
    <w:rsid w:val="002801B1"/>
    <w:rsid w:val="002803BD"/>
    <w:rsid w:val="0028042D"/>
    <w:rsid w:val="00280476"/>
    <w:rsid w:val="002812E5"/>
    <w:rsid w:val="00281751"/>
    <w:rsid w:val="002817F3"/>
    <w:rsid w:val="00281BCC"/>
    <w:rsid w:val="00281E45"/>
    <w:rsid w:val="00282042"/>
    <w:rsid w:val="0028243A"/>
    <w:rsid w:val="00282922"/>
    <w:rsid w:val="00282E81"/>
    <w:rsid w:val="00282FE5"/>
    <w:rsid w:val="002830C1"/>
    <w:rsid w:val="00284131"/>
    <w:rsid w:val="002842AC"/>
    <w:rsid w:val="00284E85"/>
    <w:rsid w:val="00285719"/>
    <w:rsid w:val="00285BA7"/>
    <w:rsid w:val="00285F4D"/>
    <w:rsid w:val="002879CA"/>
    <w:rsid w:val="00287D42"/>
    <w:rsid w:val="00290F8A"/>
    <w:rsid w:val="002912C9"/>
    <w:rsid w:val="0029178C"/>
    <w:rsid w:val="0029197D"/>
    <w:rsid w:val="00291F6C"/>
    <w:rsid w:val="00293837"/>
    <w:rsid w:val="00294A06"/>
    <w:rsid w:val="0029586F"/>
    <w:rsid w:val="00295922"/>
    <w:rsid w:val="00295D47"/>
    <w:rsid w:val="00295E7D"/>
    <w:rsid w:val="00296C76"/>
    <w:rsid w:val="002A0093"/>
    <w:rsid w:val="002A1691"/>
    <w:rsid w:val="002A16E2"/>
    <w:rsid w:val="002A18BC"/>
    <w:rsid w:val="002A2599"/>
    <w:rsid w:val="002A28C3"/>
    <w:rsid w:val="002A28E8"/>
    <w:rsid w:val="002A3F44"/>
    <w:rsid w:val="002A3F4C"/>
    <w:rsid w:val="002A4165"/>
    <w:rsid w:val="002A440F"/>
    <w:rsid w:val="002A443C"/>
    <w:rsid w:val="002A4E31"/>
    <w:rsid w:val="002A4F62"/>
    <w:rsid w:val="002A527F"/>
    <w:rsid w:val="002A5696"/>
    <w:rsid w:val="002A5EFD"/>
    <w:rsid w:val="002A5FCF"/>
    <w:rsid w:val="002A645F"/>
    <w:rsid w:val="002A64E2"/>
    <w:rsid w:val="002A74BA"/>
    <w:rsid w:val="002A7D5C"/>
    <w:rsid w:val="002B0A62"/>
    <w:rsid w:val="002B0E55"/>
    <w:rsid w:val="002B16BC"/>
    <w:rsid w:val="002B1FFE"/>
    <w:rsid w:val="002B20C3"/>
    <w:rsid w:val="002B2342"/>
    <w:rsid w:val="002B27CF"/>
    <w:rsid w:val="002B3C73"/>
    <w:rsid w:val="002B3CD7"/>
    <w:rsid w:val="002B4664"/>
    <w:rsid w:val="002B4DBE"/>
    <w:rsid w:val="002B4F77"/>
    <w:rsid w:val="002B5D8C"/>
    <w:rsid w:val="002B5E67"/>
    <w:rsid w:val="002B66D6"/>
    <w:rsid w:val="002B69E4"/>
    <w:rsid w:val="002B6A6A"/>
    <w:rsid w:val="002B6C62"/>
    <w:rsid w:val="002B720A"/>
    <w:rsid w:val="002B773E"/>
    <w:rsid w:val="002B7798"/>
    <w:rsid w:val="002B7BB5"/>
    <w:rsid w:val="002C0DEE"/>
    <w:rsid w:val="002C0F80"/>
    <w:rsid w:val="002C13CF"/>
    <w:rsid w:val="002C1457"/>
    <w:rsid w:val="002C281B"/>
    <w:rsid w:val="002C28D0"/>
    <w:rsid w:val="002C2BB4"/>
    <w:rsid w:val="002C2FBC"/>
    <w:rsid w:val="002C4500"/>
    <w:rsid w:val="002C5D4E"/>
    <w:rsid w:val="002C5D67"/>
    <w:rsid w:val="002C5FD9"/>
    <w:rsid w:val="002C6515"/>
    <w:rsid w:val="002C6DB1"/>
    <w:rsid w:val="002C729D"/>
    <w:rsid w:val="002C7D2F"/>
    <w:rsid w:val="002C7EBF"/>
    <w:rsid w:val="002D154D"/>
    <w:rsid w:val="002D17CA"/>
    <w:rsid w:val="002D1AAE"/>
    <w:rsid w:val="002D2381"/>
    <w:rsid w:val="002D2425"/>
    <w:rsid w:val="002D3C69"/>
    <w:rsid w:val="002D3DF1"/>
    <w:rsid w:val="002D3EE3"/>
    <w:rsid w:val="002D4017"/>
    <w:rsid w:val="002D417F"/>
    <w:rsid w:val="002D44A1"/>
    <w:rsid w:val="002D4E79"/>
    <w:rsid w:val="002D4F34"/>
    <w:rsid w:val="002D584E"/>
    <w:rsid w:val="002D5AEB"/>
    <w:rsid w:val="002D5C14"/>
    <w:rsid w:val="002D652F"/>
    <w:rsid w:val="002D6BE5"/>
    <w:rsid w:val="002D74DD"/>
    <w:rsid w:val="002D7C5C"/>
    <w:rsid w:val="002E01CD"/>
    <w:rsid w:val="002E02C1"/>
    <w:rsid w:val="002E0537"/>
    <w:rsid w:val="002E0B06"/>
    <w:rsid w:val="002E0B11"/>
    <w:rsid w:val="002E182E"/>
    <w:rsid w:val="002E2D02"/>
    <w:rsid w:val="002E2EA9"/>
    <w:rsid w:val="002E40B6"/>
    <w:rsid w:val="002E47BA"/>
    <w:rsid w:val="002E4899"/>
    <w:rsid w:val="002E68FE"/>
    <w:rsid w:val="002E6DAC"/>
    <w:rsid w:val="002E7B5C"/>
    <w:rsid w:val="002F0349"/>
    <w:rsid w:val="002F0D21"/>
    <w:rsid w:val="002F1148"/>
    <w:rsid w:val="002F138E"/>
    <w:rsid w:val="002F1A7E"/>
    <w:rsid w:val="002F1CC4"/>
    <w:rsid w:val="002F221A"/>
    <w:rsid w:val="002F2EEA"/>
    <w:rsid w:val="002F30BB"/>
    <w:rsid w:val="002F3200"/>
    <w:rsid w:val="002F3FB9"/>
    <w:rsid w:val="002F4583"/>
    <w:rsid w:val="002F4599"/>
    <w:rsid w:val="002F465C"/>
    <w:rsid w:val="002F4760"/>
    <w:rsid w:val="002F4DD0"/>
    <w:rsid w:val="002F6413"/>
    <w:rsid w:val="002F6D1B"/>
    <w:rsid w:val="002F7590"/>
    <w:rsid w:val="00300065"/>
    <w:rsid w:val="00300EBF"/>
    <w:rsid w:val="00301966"/>
    <w:rsid w:val="00302AB2"/>
    <w:rsid w:val="00302D5A"/>
    <w:rsid w:val="003033D1"/>
    <w:rsid w:val="00303D94"/>
    <w:rsid w:val="00303EAF"/>
    <w:rsid w:val="00304715"/>
    <w:rsid w:val="003048E4"/>
    <w:rsid w:val="003049A1"/>
    <w:rsid w:val="00305622"/>
    <w:rsid w:val="00305801"/>
    <w:rsid w:val="00305F19"/>
    <w:rsid w:val="00305F95"/>
    <w:rsid w:val="00306BD0"/>
    <w:rsid w:val="00306C9D"/>
    <w:rsid w:val="00306E70"/>
    <w:rsid w:val="00306F2C"/>
    <w:rsid w:val="00307366"/>
    <w:rsid w:val="00307DAD"/>
    <w:rsid w:val="00310279"/>
    <w:rsid w:val="00310619"/>
    <w:rsid w:val="00310855"/>
    <w:rsid w:val="00310F83"/>
    <w:rsid w:val="0031109C"/>
    <w:rsid w:val="00311B09"/>
    <w:rsid w:val="00312131"/>
    <w:rsid w:val="00312BA1"/>
    <w:rsid w:val="00313456"/>
    <w:rsid w:val="00313C95"/>
    <w:rsid w:val="00313D03"/>
    <w:rsid w:val="00315124"/>
    <w:rsid w:val="003168BC"/>
    <w:rsid w:val="003168E4"/>
    <w:rsid w:val="0032020E"/>
    <w:rsid w:val="003204BB"/>
    <w:rsid w:val="0032062C"/>
    <w:rsid w:val="00320C3C"/>
    <w:rsid w:val="00321009"/>
    <w:rsid w:val="00321368"/>
    <w:rsid w:val="00321E54"/>
    <w:rsid w:val="003226C4"/>
    <w:rsid w:val="0032328B"/>
    <w:rsid w:val="00323842"/>
    <w:rsid w:val="00325B39"/>
    <w:rsid w:val="00326DEB"/>
    <w:rsid w:val="00327081"/>
    <w:rsid w:val="003275F3"/>
    <w:rsid w:val="00330A0D"/>
    <w:rsid w:val="00330C92"/>
    <w:rsid w:val="003313C4"/>
    <w:rsid w:val="00331DE2"/>
    <w:rsid w:val="00332F2E"/>
    <w:rsid w:val="00333521"/>
    <w:rsid w:val="00333917"/>
    <w:rsid w:val="00334519"/>
    <w:rsid w:val="00334661"/>
    <w:rsid w:val="003346D6"/>
    <w:rsid w:val="0033477A"/>
    <w:rsid w:val="00334AA6"/>
    <w:rsid w:val="003350BE"/>
    <w:rsid w:val="0033521B"/>
    <w:rsid w:val="00336EF0"/>
    <w:rsid w:val="00337242"/>
    <w:rsid w:val="00337A6E"/>
    <w:rsid w:val="00340231"/>
    <w:rsid w:val="003402CF"/>
    <w:rsid w:val="00340C99"/>
    <w:rsid w:val="00341C4A"/>
    <w:rsid w:val="00342325"/>
    <w:rsid w:val="00342E95"/>
    <w:rsid w:val="003433B3"/>
    <w:rsid w:val="00343836"/>
    <w:rsid w:val="003439CA"/>
    <w:rsid w:val="0034442A"/>
    <w:rsid w:val="00344886"/>
    <w:rsid w:val="003448E2"/>
    <w:rsid w:val="003449EE"/>
    <w:rsid w:val="00345025"/>
    <w:rsid w:val="0034582E"/>
    <w:rsid w:val="00345AB9"/>
    <w:rsid w:val="00345F79"/>
    <w:rsid w:val="003460ED"/>
    <w:rsid w:val="0034614B"/>
    <w:rsid w:val="003462A1"/>
    <w:rsid w:val="00346682"/>
    <w:rsid w:val="00347702"/>
    <w:rsid w:val="0034786E"/>
    <w:rsid w:val="00347A75"/>
    <w:rsid w:val="00347B89"/>
    <w:rsid w:val="00347FD7"/>
    <w:rsid w:val="00350234"/>
    <w:rsid w:val="0035090D"/>
    <w:rsid w:val="00350FD1"/>
    <w:rsid w:val="00351B61"/>
    <w:rsid w:val="00352184"/>
    <w:rsid w:val="003526E0"/>
    <w:rsid w:val="00352820"/>
    <w:rsid w:val="0035282F"/>
    <w:rsid w:val="00352B2A"/>
    <w:rsid w:val="00352C32"/>
    <w:rsid w:val="00352D57"/>
    <w:rsid w:val="00353182"/>
    <w:rsid w:val="00353C23"/>
    <w:rsid w:val="00353E7C"/>
    <w:rsid w:val="00354D0B"/>
    <w:rsid w:val="003557A4"/>
    <w:rsid w:val="0035588E"/>
    <w:rsid w:val="00355DB0"/>
    <w:rsid w:val="003561BA"/>
    <w:rsid w:val="0035733B"/>
    <w:rsid w:val="00357519"/>
    <w:rsid w:val="003576D7"/>
    <w:rsid w:val="003576F8"/>
    <w:rsid w:val="003579A1"/>
    <w:rsid w:val="00357AF4"/>
    <w:rsid w:val="0036000B"/>
    <w:rsid w:val="003601AC"/>
    <w:rsid w:val="00360A1E"/>
    <w:rsid w:val="00360E33"/>
    <w:rsid w:val="00360FE2"/>
    <w:rsid w:val="003616C1"/>
    <w:rsid w:val="00361834"/>
    <w:rsid w:val="003622A5"/>
    <w:rsid w:val="003623E9"/>
    <w:rsid w:val="003627B6"/>
    <w:rsid w:val="00362BE6"/>
    <w:rsid w:val="00363283"/>
    <w:rsid w:val="00363D57"/>
    <w:rsid w:val="003640F9"/>
    <w:rsid w:val="00364707"/>
    <w:rsid w:val="00364E8B"/>
    <w:rsid w:val="00365192"/>
    <w:rsid w:val="00365231"/>
    <w:rsid w:val="00365839"/>
    <w:rsid w:val="00365C99"/>
    <w:rsid w:val="0036611E"/>
    <w:rsid w:val="00366132"/>
    <w:rsid w:val="00366D43"/>
    <w:rsid w:val="00367F6B"/>
    <w:rsid w:val="00370333"/>
    <w:rsid w:val="00370593"/>
    <w:rsid w:val="00370A7A"/>
    <w:rsid w:val="00371A0E"/>
    <w:rsid w:val="0037220C"/>
    <w:rsid w:val="0037298B"/>
    <w:rsid w:val="00372F87"/>
    <w:rsid w:val="00373321"/>
    <w:rsid w:val="003738D1"/>
    <w:rsid w:val="00373EEF"/>
    <w:rsid w:val="00374F31"/>
    <w:rsid w:val="00374FD2"/>
    <w:rsid w:val="003750FD"/>
    <w:rsid w:val="003759D1"/>
    <w:rsid w:val="00375BC0"/>
    <w:rsid w:val="00376345"/>
    <w:rsid w:val="00376873"/>
    <w:rsid w:val="00377168"/>
    <w:rsid w:val="003774AF"/>
    <w:rsid w:val="003779DF"/>
    <w:rsid w:val="00377C5D"/>
    <w:rsid w:val="0038004E"/>
    <w:rsid w:val="00380A22"/>
    <w:rsid w:val="00380ED0"/>
    <w:rsid w:val="003812B1"/>
    <w:rsid w:val="0038179F"/>
    <w:rsid w:val="00381B68"/>
    <w:rsid w:val="00381C9E"/>
    <w:rsid w:val="00381D84"/>
    <w:rsid w:val="003823F5"/>
    <w:rsid w:val="00382A02"/>
    <w:rsid w:val="00383DBD"/>
    <w:rsid w:val="00384E73"/>
    <w:rsid w:val="00385069"/>
    <w:rsid w:val="0038519A"/>
    <w:rsid w:val="003855B1"/>
    <w:rsid w:val="00385616"/>
    <w:rsid w:val="00386F5D"/>
    <w:rsid w:val="00391A58"/>
    <w:rsid w:val="00391FEB"/>
    <w:rsid w:val="003921C8"/>
    <w:rsid w:val="00392B14"/>
    <w:rsid w:val="003930BE"/>
    <w:rsid w:val="00393D83"/>
    <w:rsid w:val="0039471A"/>
    <w:rsid w:val="003951CA"/>
    <w:rsid w:val="00395D7E"/>
    <w:rsid w:val="0039618E"/>
    <w:rsid w:val="0039622F"/>
    <w:rsid w:val="00396302"/>
    <w:rsid w:val="00396428"/>
    <w:rsid w:val="003968FB"/>
    <w:rsid w:val="00396CC4"/>
    <w:rsid w:val="00397813"/>
    <w:rsid w:val="00397E6D"/>
    <w:rsid w:val="003A0124"/>
    <w:rsid w:val="003A07B6"/>
    <w:rsid w:val="003A0E46"/>
    <w:rsid w:val="003A1531"/>
    <w:rsid w:val="003A1DA5"/>
    <w:rsid w:val="003A1FF5"/>
    <w:rsid w:val="003A2086"/>
    <w:rsid w:val="003A22D3"/>
    <w:rsid w:val="003A28C6"/>
    <w:rsid w:val="003A3BA3"/>
    <w:rsid w:val="003A4144"/>
    <w:rsid w:val="003A4179"/>
    <w:rsid w:val="003A45EF"/>
    <w:rsid w:val="003A4B48"/>
    <w:rsid w:val="003A4BE6"/>
    <w:rsid w:val="003A52CE"/>
    <w:rsid w:val="003A58F1"/>
    <w:rsid w:val="003A59D2"/>
    <w:rsid w:val="003A624C"/>
    <w:rsid w:val="003A71EB"/>
    <w:rsid w:val="003A74B1"/>
    <w:rsid w:val="003A7954"/>
    <w:rsid w:val="003B02E0"/>
    <w:rsid w:val="003B0D3C"/>
    <w:rsid w:val="003B0EBE"/>
    <w:rsid w:val="003B1429"/>
    <w:rsid w:val="003B1BCD"/>
    <w:rsid w:val="003B1C90"/>
    <w:rsid w:val="003B1D4E"/>
    <w:rsid w:val="003B2345"/>
    <w:rsid w:val="003B2CAE"/>
    <w:rsid w:val="003B32E1"/>
    <w:rsid w:val="003B3706"/>
    <w:rsid w:val="003B37E2"/>
    <w:rsid w:val="003B4560"/>
    <w:rsid w:val="003B46E2"/>
    <w:rsid w:val="003B5031"/>
    <w:rsid w:val="003B554E"/>
    <w:rsid w:val="003B5590"/>
    <w:rsid w:val="003B5786"/>
    <w:rsid w:val="003B5E55"/>
    <w:rsid w:val="003B6AAF"/>
    <w:rsid w:val="003B6B4E"/>
    <w:rsid w:val="003B7221"/>
    <w:rsid w:val="003B7257"/>
    <w:rsid w:val="003B7FE5"/>
    <w:rsid w:val="003B7FF4"/>
    <w:rsid w:val="003C06B5"/>
    <w:rsid w:val="003C19F6"/>
    <w:rsid w:val="003C333D"/>
    <w:rsid w:val="003C3773"/>
    <w:rsid w:val="003C50B8"/>
    <w:rsid w:val="003C55C2"/>
    <w:rsid w:val="003C5B75"/>
    <w:rsid w:val="003C6197"/>
    <w:rsid w:val="003C6362"/>
    <w:rsid w:val="003C67B6"/>
    <w:rsid w:val="003C6D8E"/>
    <w:rsid w:val="003C6DB3"/>
    <w:rsid w:val="003C73A0"/>
    <w:rsid w:val="003C78BB"/>
    <w:rsid w:val="003D0103"/>
    <w:rsid w:val="003D0CA3"/>
    <w:rsid w:val="003D0DC4"/>
    <w:rsid w:val="003D0F21"/>
    <w:rsid w:val="003D12D7"/>
    <w:rsid w:val="003D1A1E"/>
    <w:rsid w:val="003D20EF"/>
    <w:rsid w:val="003D2572"/>
    <w:rsid w:val="003D28A3"/>
    <w:rsid w:val="003D2AE9"/>
    <w:rsid w:val="003D2B46"/>
    <w:rsid w:val="003D2BCA"/>
    <w:rsid w:val="003D322C"/>
    <w:rsid w:val="003D33E8"/>
    <w:rsid w:val="003D3475"/>
    <w:rsid w:val="003D43A4"/>
    <w:rsid w:val="003D49DB"/>
    <w:rsid w:val="003D50DC"/>
    <w:rsid w:val="003D5D9D"/>
    <w:rsid w:val="003D607E"/>
    <w:rsid w:val="003D61D3"/>
    <w:rsid w:val="003D705F"/>
    <w:rsid w:val="003E0920"/>
    <w:rsid w:val="003E0FBB"/>
    <w:rsid w:val="003E1936"/>
    <w:rsid w:val="003E22E0"/>
    <w:rsid w:val="003E23EB"/>
    <w:rsid w:val="003E35CD"/>
    <w:rsid w:val="003E3685"/>
    <w:rsid w:val="003E36B9"/>
    <w:rsid w:val="003E3705"/>
    <w:rsid w:val="003E3F50"/>
    <w:rsid w:val="003E4D0D"/>
    <w:rsid w:val="003E4DE0"/>
    <w:rsid w:val="003E4E51"/>
    <w:rsid w:val="003E5617"/>
    <w:rsid w:val="003E58D8"/>
    <w:rsid w:val="003E6FF4"/>
    <w:rsid w:val="003E73C4"/>
    <w:rsid w:val="003E73F3"/>
    <w:rsid w:val="003E7CD2"/>
    <w:rsid w:val="003F0A51"/>
    <w:rsid w:val="003F2E52"/>
    <w:rsid w:val="003F313E"/>
    <w:rsid w:val="003F3278"/>
    <w:rsid w:val="003F3287"/>
    <w:rsid w:val="003F3526"/>
    <w:rsid w:val="003F3BDF"/>
    <w:rsid w:val="003F3D2C"/>
    <w:rsid w:val="003F4375"/>
    <w:rsid w:val="003F484F"/>
    <w:rsid w:val="003F4BA3"/>
    <w:rsid w:val="003F4DEB"/>
    <w:rsid w:val="003F6134"/>
    <w:rsid w:val="003F68A1"/>
    <w:rsid w:val="003F6D41"/>
    <w:rsid w:val="003F6F84"/>
    <w:rsid w:val="003F718A"/>
    <w:rsid w:val="003F79F7"/>
    <w:rsid w:val="004001C9"/>
    <w:rsid w:val="004006D8"/>
    <w:rsid w:val="004012F7"/>
    <w:rsid w:val="004019CF"/>
    <w:rsid w:val="00401F93"/>
    <w:rsid w:val="00403155"/>
    <w:rsid w:val="00403D83"/>
    <w:rsid w:val="004046AE"/>
    <w:rsid w:val="00404E36"/>
    <w:rsid w:val="00404EB7"/>
    <w:rsid w:val="004057DE"/>
    <w:rsid w:val="00405FB0"/>
    <w:rsid w:val="00406A9D"/>
    <w:rsid w:val="00407AD6"/>
    <w:rsid w:val="00407B72"/>
    <w:rsid w:val="004107AC"/>
    <w:rsid w:val="00410B94"/>
    <w:rsid w:val="00410F9F"/>
    <w:rsid w:val="004112A0"/>
    <w:rsid w:val="00411EA5"/>
    <w:rsid w:val="00412494"/>
    <w:rsid w:val="00412612"/>
    <w:rsid w:val="00412904"/>
    <w:rsid w:val="00412932"/>
    <w:rsid w:val="004136F8"/>
    <w:rsid w:val="00414419"/>
    <w:rsid w:val="004146AB"/>
    <w:rsid w:val="0041471C"/>
    <w:rsid w:val="00414FA3"/>
    <w:rsid w:val="00415A95"/>
    <w:rsid w:val="00416295"/>
    <w:rsid w:val="00416874"/>
    <w:rsid w:val="004200BB"/>
    <w:rsid w:val="004201B5"/>
    <w:rsid w:val="00420A0C"/>
    <w:rsid w:val="00423E4A"/>
    <w:rsid w:val="00424518"/>
    <w:rsid w:val="00425EFA"/>
    <w:rsid w:val="00426F81"/>
    <w:rsid w:val="0042717D"/>
    <w:rsid w:val="00427A44"/>
    <w:rsid w:val="004309C2"/>
    <w:rsid w:val="00430AF8"/>
    <w:rsid w:val="00431B0E"/>
    <w:rsid w:val="0043223D"/>
    <w:rsid w:val="004326CE"/>
    <w:rsid w:val="0043420D"/>
    <w:rsid w:val="00434B72"/>
    <w:rsid w:val="00435496"/>
    <w:rsid w:val="004357E9"/>
    <w:rsid w:val="004359ED"/>
    <w:rsid w:val="00435A4A"/>
    <w:rsid w:val="00435AC0"/>
    <w:rsid w:val="00435BD7"/>
    <w:rsid w:val="004372F7"/>
    <w:rsid w:val="00437374"/>
    <w:rsid w:val="004373B5"/>
    <w:rsid w:val="00440361"/>
    <w:rsid w:val="00441FE8"/>
    <w:rsid w:val="00442D18"/>
    <w:rsid w:val="004432DA"/>
    <w:rsid w:val="004434E2"/>
    <w:rsid w:val="0044392D"/>
    <w:rsid w:val="00444640"/>
    <w:rsid w:val="004449C5"/>
    <w:rsid w:val="004451FA"/>
    <w:rsid w:val="00446795"/>
    <w:rsid w:val="00447066"/>
    <w:rsid w:val="004501E7"/>
    <w:rsid w:val="00450674"/>
    <w:rsid w:val="00450E08"/>
    <w:rsid w:val="00450E11"/>
    <w:rsid w:val="004515F4"/>
    <w:rsid w:val="0045185F"/>
    <w:rsid w:val="00452540"/>
    <w:rsid w:val="00452CD5"/>
    <w:rsid w:val="00452F45"/>
    <w:rsid w:val="00453042"/>
    <w:rsid w:val="004533CC"/>
    <w:rsid w:val="00453902"/>
    <w:rsid w:val="00453E14"/>
    <w:rsid w:val="0045436C"/>
    <w:rsid w:val="00454CC1"/>
    <w:rsid w:val="00455F16"/>
    <w:rsid w:val="00456C47"/>
    <w:rsid w:val="004570F8"/>
    <w:rsid w:val="00462902"/>
    <w:rsid w:val="00462976"/>
    <w:rsid w:val="00462CB1"/>
    <w:rsid w:val="00463F18"/>
    <w:rsid w:val="00464010"/>
    <w:rsid w:val="00464012"/>
    <w:rsid w:val="00465277"/>
    <w:rsid w:val="004653CF"/>
    <w:rsid w:val="004656DC"/>
    <w:rsid w:val="004658D2"/>
    <w:rsid w:val="00465AEA"/>
    <w:rsid w:val="00466A2B"/>
    <w:rsid w:val="00466A78"/>
    <w:rsid w:val="00466C46"/>
    <w:rsid w:val="00467AA4"/>
    <w:rsid w:val="0047033F"/>
    <w:rsid w:val="00470B4F"/>
    <w:rsid w:val="00470BAB"/>
    <w:rsid w:val="00470FB7"/>
    <w:rsid w:val="00471F4F"/>
    <w:rsid w:val="004720B9"/>
    <w:rsid w:val="004723EC"/>
    <w:rsid w:val="00472D33"/>
    <w:rsid w:val="00473445"/>
    <w:rsid w:val="004739E4"/>
    <w:rsid w:val="00476F75"/>
    <w:rsid w:val="00477C18"/>
    <w:rsid w:val="00477E0D"/>
    <w:rsid w:val="0048171D"/>
    <w:rsid w:val="00481770"/>
    <w:rsid w:val="004828B8"/>
    <w:rsid w:val="00483257"/>
    <w:rsid w:val="0048391F"/>
    <w:rsid w:val="00483DA2"/>
    <w:rsid w:val="00484C8A"/>
    <w:rsid w:val="00484E62"/>
    <w:rsid w:val="00484ED1"/>
    <w:rsid w:val="00484EE5"/>
    <w:rsid w:val="004858F8"/>
    <w:rsid w:val="00490B1A"/>
    <w:rsid w:val="00490BB0"/>
    <w:rsid w:val="00490DDC"/>
    <w:rsid w:val="00491430"/>
    <w:rsid w:val="00491C74"/>
    <w:rsid w:val="00491E3C"/>
    <w:rsid w:val="00491E83"/>
    <w:rsid w:val="0049209F"/>
    <w:rsid w:val="00492177"/>
    <w:rsid w:val="0049301A"/>
    <w:rsid w:val="00493419"/>
    <w:rsid w:val="00494276"/>
    <w:rsid w:val="004961F5"/>
    <w:rsid w:val="004968FB"/>
    <w:rsid w:val="00496A36"/>
    <w:rsid w:val="004978CD"/>
    <w:rsid w:val="004979F1"/>
    <w:rsid w:val="00497FCB"/>
    <w:rsid w:val="004A05E4"/>
    <w:rsid w:val="004A0C68"/>
    <w:rsid w:val="004A10C3"/>
    <w:rsid w:val="004A24B4"/>
    <w:rsid w:val="004A30A5"/>
    <w:rsid w:val="004A3962"/>
    <w:rsid w:val="004A3B38"/>
    <w:rsid w:val="004A3E8C"/>
    <w:rsid w:val="004A4610"/>
    <w:rsid w:val="004A59E5"/>
    <w:rsid w:val="004A6939"/>
    <w:rsid w:val="004A7010"/>
    <w:rsid w:val="004A747E"/>
    <w:rsid w:val="004A7573"/>
    <w:rsid w:val="004A7598"/>
    <w:rsid w:val="004A7792"/>
    <w:rsid w:val="004A7B74"/>
    <w:rsid w:val="004A7F95"/>
    <w:rsid w:val="004A7FEC"/>
    <w:rsid w:val="004B08BD"/>
    <w:rsid w:val="004B0B73"/>
    <w:rsid w:val="004B1B02"/>
    <w:rsid w:val="004B1BDC"/>
    <w:rsid w:val="004B1C69"/>
    <w:rsid w:val="004B229F"/>
    <w:rsid w:val="004B24FD"/>
    <w:rsid w:val="004B2E9D"/>
    <w:rsid w:val="004B2EF6"/>
    <w:rsid w:val="004B3D33"/>
    <w:rsid w:val="004B3FCB"/>
    <w:rsid w:val="004B40A4"/>
    <w:rsid w:val="004B4230"/>
    <w:rsid w:val="004B50E1"/>
    <w:rsid w:val="004B5400"/>
    <w:rsid w:val="004B6010"/>
    <w:rsid w:val="004B6BDF"/>
    <w:rsid w:val="004B733F"/>
    <w:rsid w:val="004C0307"/>
    <w:rsid w:val="004C1263"/>
    <w:rsid w:val="004C16C7"/>
    <w:rsid w:val="004C21EB"/>
    <w:rsid w:val="004C3770"/>
    <w:rsid w:val="004C3AD6"/>
    <w:rsid w:val="004C46CF"/>
    <w:rsid w:val="004C47DB"/>
    <w:rsid w:val="004C4CAE"/>
    <w:rsid w:val="004C5317"/>
    <w:rsid w:val="004C5A5B"/>
    <w:rsid w:val="004C5ABD"/>
    <w:rsid w:val="004C5E12"/>
    <w:rsid w:val="004C6EA5"/>
    <w:rsid w:val="004C7095"/>
    <w:rsid w:val="004C78FC"/>
    <w:rsid w:val="004C7DD9"/>
    <w:rsid w:val="004D044B"/>
    <w:rsid w:val="004D0468"/>
    <w:rsid w:val="004D09CE"/>
    <w:rsid w:val="004D1DF8"/>
    <w:rsid w:val="004D1E4D"/>
    <w:rsid w:val="004D1FAA"/>
    <w:rsid w:val="004D24CD"/>
    <w:rsid w:val="004D251F"/>
    <w:rsid w:val="004D2737"/>
    <w:rsid w:val="004D307A"/>
    <w:rsid w:val="004D4336"/>
    <w:rsid w:val="004D4924"/>
    <w:rsid w:val="004D4CC6"/>
    <w:rsid w:val="004D4CD9"/>
    <w:rsid w:val="004D5672"/>
    <w:rsid w:val="004D5CC4"/>
    <w:rsid w:val="004D5D41"/>
    <w:rsid w:val="004D6065"/>
    <w:rsid w:val="004D6067"/>
    <w:rsid w:val="004D62EC"/>
    <w:rsid w:val="004D70B5"/>
    <w:rsid w:val="004D712E"/>
    <w:rsid w:val="004D750D"/>
    <w:rsid w:val="004D7E53"/>
    <w:rsid w:val="004E038E"/>
    <w:rsid w:val="004E0822"/>
    <w:rsid w:val="004E13F1"/>
    <w:rsid w:val="004E1C0A"/>
    <w:rsid w:val="004E1CA2"/>
    <w:rsid w:val="004E2ACD"/>
    <w:rsid w:val="004E2CE4"/>
    <w:rsid w:val="004E2D67"/>
    <w:rsid w:val="004E2E33"/>
    <w:rsid w:val="004E2FD8"/>
    <w:rsid w:val="004E2FF2"/>
    <w:rsid w:val="004E32B8"/>
    <w:rsid w:val="004E3457"/>
    <w:rsid w:val="004E35F3"/>
    <w:rsid w:val="004E3907"/>
    <w:rsid w:val="004E47D4"/>
    <w:rsid w:val="004E4975"/>
    <w:rsid w:val="004E54A8"/>
    <w:rsid w:val="004E57F0"/>
    <w:rsid w:val="004E6FD8"/>
    <w:rsid w:val="004E793E"/>
    <w:rsid w:val="004F057B"/>
    <w:rsid w:val="004F2095"/>
    <w:rsid w:val="004F27F4"/>
    <w:rsid w:val="004F3033"/>
    <w:rsid w:val="004F3696"/>
    <w:rsid w:val="004F36B5"/>
    <w:rsid w:val="004F38C4"/>
    <w:rsid w:val="004F4177"/>
    <w:rsid w:val="004F4D39"/>
    <w:rsid w:val="004F5A98"/>
    <w:rsid w:val="004F5BC7"/>
    <w:rsid w:val="004F6AA6"/>
    <w:rsid w:val="004F6AB6"/>
    <w:rsid w:val="004F71CF"/>
    <w:rsid w:val="004F74BE"/>
    <w:rsid w:val="0050030D"/>
    <w:rsid w:val="005005F1"/>
    <w:rsid w:val="00501127"/>
    <w:rsid w:val="00501B90"/>
    <w:rsid w:val="0050294F"/>
    <w:rsid w:val="00503658"/>
    <w:rsid w:val="00503C45"/>
    <w:rsid w:val="00504FF8"/>
    <w:rsid w:val="0050562B"/>
    <w:rsid w:val="00505CED"/>
    <w:rsid w:val="005063F0"/>
    <w:rsid w:val="00506905"/>
    <w:rsid w:val="00507671"/>
    <w:rsid w:val="00507697"/>
    <w:rsid w:val="0050783C"/>
    <w:rsid w:val="005107DF"/>
    <w:rsid w:val="00511406"/>
    <w:rsid w:val="005115A1"/>
    <w:rsid w:val="005116B8"/>
    <w:rsid w:val="00511755"/>
    <w:rsid w:val="00512745"/>
    <w:rsid w:val="005127AB"/>
    <w:rsid w:val="00512E42"/>
    <w:rsid w:val="005144C8"/>
    <w:rsid w:val="0051559C"/>
    <w:rsid w:val="00515689"/>
    <w:rsid w:val="00515FA3"/>
    <w:rsid w:val="00516310"/>
    <w:rsid w:val="005164BC"/>
    <w:rsid w:val="00517700"/>
    <w:rsid w:val="005213B0"/>
    <w:rsid w:val="00522090"/>
    <w:rsid w:val="00522FD6"/>
    <w:rsid w:val="00523C28"/>
    <w:rsid w:val="00523E21"/>
    <w:rsid w:val="005259EB"/>
    <w:rsid w:val="00525AE4"/>
    <w:rsid w:val="00525BCC"/>
    <w:rsid w:val="00525EB3"/>
    <w:rsid w:val="005269E5"/>
    <w:rsid w:val="005272ED"/>
    <w:rsid w:val="00527F9C"/>
    <w:rsid w:val="005317BA"/>
    <w:rsid w:val="0053274E"/>
    <w:rsid w:val="00532F6A"/>
    <w:rsid w:val="00532FD7"/>
    <w:rsid w:val="00533CC2"/>
    <w:rsid w:val="00533D4F"/>
    <w:rsid w:val="00534847"/>
    <w:rsid w:val="00534AEF"/>
    <w:rsid w:val="00534F57"/>
    <w:rsid w:val="00536711"/>
    <w:rsid w:val="00536B05"/>
    <w:rsid w:val="005374D3"/>
    <w:rsid w:val="0053798C"/>
    <w:rsid w:val="005401A8"/>
    <w:rsid w:val="00540646"/>
    <w:rsid w:val="00540D8D"/>
    <w:rsid w:val="005410F9"/>
    <w:rsid w:val="00541140"/>
    <w:rsid w:val="005414D8"/>
    <w:rsid w:val="00541A38"/>
    <w:rsid w:val="005420DC"/>
    <w:rsid w:val="005432A9"/>
    <w:rsid w:val="005438A6"/>
    <w:rsid w:val="005441F5"/>
    <w:rsid w:val="00544806"/>
    <w:rsid w:val="00545C5E"/>
    <w:rsid w:val="00545D21"/>
    <w:rsid w:val="00545E6D"/>
    <w:rsid w:val="00545F4A"/>
    <w:rsid w:val="00546D26"/>
    <w:rsid w:val="00547A96"/>
    <w:rsid w:val="005504ED"/>
    <w:rsid w:val="00550DAD"/>
    <w:rsid w:val="00551187"/>
    <w:rsid w:val="00551299"/>
    <w:rsid w:val="0055142A"/>
    <w:rsid w:val="00551D68"/>
    <w:rsid w:val="0055235B"/>
    <w:rsid w:val="00552472"/>
    <w:rsid w:val="005526CF"/>
    <w:rsid w:val="00553357"/>
    <w:rsid w:val="00553365"/>
    <w:rsid w:val="0055365F"/>
    <w:rsid w:val="00553958"/>
    <w:rsid w:val="00553F82"/>
    <w:rsid w:val="005546D5"/>
    <w:rsid w:val="00554E4B"/>
    <w:rsid w:val="00555358"/>
    <w:rsid w:val="00555394"/>
    <w:rsid w:val="005561CF"/>
    <w:rsid w:val="00556623"/>
    <w:rsid w:val="00556D60"/>
    <w:rsid w:val="0056056D"/>
    <w:rsid w:val="00560648"/>
    <w:rsid w:val="00560964"/>
    <w:rsid w:val="005626D8"/>
    <w:rsid w:val="00562738"/>
    <w:rsid w:val="00562857"/>
    <w:rsid w:val="00562AAC"/>
    <w:rsid w:val="00563BD5"/>
    <w:rsid w:val="00564087"/>
    <w:rsid w:val="0056426E"/>
    <w:rsid w:val="00564E3F"/>
    <w:rsid w:val="00566F73"/>
    <w:rsid w:val="005676F6"/>
    <w:rsid w:val="00567BF6"/>
    <w:rsid w:val="00571FBC"/>
    <w:rsid w:val="00573F5A"/>
    <w:rsid w:val="00574239"/>
    <w:rsid w:val="00575CBE"/>
    <w:rsid w:val="005760C3"/>
    <w:rsid w:val="00576F21"/>
    <w:rsid w:val="00580401"/>
    <w:rsid w:val="0058115A"/>
    <w:rsid w:val="005811F6"/>
    <w:rsid w:val="005812A3"/>
    <w:rsid w:val="00581339"/>
    <w:rsid w:val="00581C3D"/>
    <w:rsid w:val="00581D71"/>
    <w:rsid w:val="00582633"/>
    <w:rsid w:val="005828A2"/>
    <w:rsid w:val="00583978"/>
    <w:rsid w:val="00583AA0"/>
    <w:rsid w:val="00583D6B"/>
    <w:rsid w:val="00584543"/>
    <w:rsid w:val="0058525D"/>
    <w:rsid w:val="0058579C"/>
    <w:rsid w:val="00586162"/>
    <w:rsid w:val="0058616F"/>
    <w:rsid w:val="005867CF"/>
    <w:rsid w:val="0058695B"/>
    <w:rsid w:val="00586B6A"/>
    <w:rsid w:val="00586E58"/>
    <w:rsid w:val="00587222"/>
    <w:rsid w:val="00587FC9"/>
    <w:rsid w:val="005901D0"/>
    <w:rsid w:val="00590E1D"/>
    <w:rsid w:val="0059156C"/>
    <w:rsid w:val="0059253A"/>
    <w:rsid w:val="005925DE"/>
    <w:rsid w:val="00592DE4"/>
    <w:rsid w:val="005930DB"/>
    <w:rsid w:val="00593503"/>
    <w:rsid w:val="005957A2"/>
    <w:rsid w:val="00595D37"/>
    <w:rsid w:val="005963D1"/>
    <w:rsid w:val="00596929"/>
    <w:rsid w:val="005974CD"/>
    <w:rsid w:val="00597F83"/>
    <w:rsid w:val="005A025B"/>
    <w:rsid w:val="005A05EF"/>
    <w:rsid w:val="005A09ED"/>
    <w:rsid w:val="005A2261"/>
    <w:rsid w:val="005A3BF7"/>
    <w:rsid w:val="005A41CE"/>
    <w:rsid w:val="005A447E"/>
    <w:rsid w:val="005A49EA"/>
    <w:rsid w:val="005A4DAC"/>
    <w:rsid w:val="005A4EBC"/>
    <w:rsid w:val="005A50A9"/>
    <w:rsid w:val="005A5240"/>
    <w:rsid w:val="005A5355"/>
    <w:rsid w:val="005A5B21"/>
    <w:rsid w:val="005A6F64"/>
    <w:rsid w:val="005A72B0"/>
    <w:rsid w:val="005A748D"/>
    <w:rsid w:val="005A77E2"/>
    <w:rsid w:val="005A790A"/>
    <w:rsid w:val="005B07CA"/>
    <w:rsid w:val="005B1969"/>
    <w:rsid w:val="005B1A47"/>
    <w:rsid w:val="005B2D59"/>
    <w:rsid w:val="005B3384"/>
    <w:rsid w:val="005B3B41"/>
    <w:rsid w:val="005B3B50"/>
    <w:rsid w:val="005B4367"/>
    <w:rsid w:val="005B441B"/>
    <w:rsid w:val="005B458F"/>
    <w:rsid w:val="005B4672"/>
    <w:rsid w:val="005B4F1B"/>
    <w:rsid w:val="005B581C"/>
    <w:rsid w:val="005B5B6C"/>
    <w:rsid w:val="005B610A"/>
    <w:rsid w:val="005B64DC"/>
    <w:rsid w:val="005B73B2"/>
    <w:rsid w:val="005B7438"/>
    <w:rsid w:val="005B756F"/>
    <w:rsid w:val="005B785D"/>
    <w:rsid w:val="005B7B80"/>
    <w:rsid w:val="005C0B20"/>
    <w:rsid w:val="005C0C24"/>
    <w:rsid w:val="005C0C9B"/>
    <w:rsid w:val="005C0D60"/>
    <w:rsid w:val="005C39AB"/>
    <w:rsid w:val="005C3D23"/>
    <w:rsid w:val="005C463A"/>
    <w:rsid w:val="005C475E"/>
    <w:rsid w:val="005C5233"/>
    <w:rsid w:val="005C5505"/>
    <w:rsid w:val="005C59F0"/>
    <w:rsid w:val="005C5B92"/>
    <w:rsid w:val="005C6F81"/>
    <w:rsid w:val="005C72E0"/>
    <w:rsid w:val="005C7DA4"/>
    <w:rsid w:val="005D02FC"/>
    <w:rsid w:val="005D0F37"/>
    <w:rsid w:val="005D1C4D"/>
    <w:rsid w:val="005D2214"/>
    <w:rsid w:val="005D3280"/>
    <w:rsid w:val="005D3A70"/>
    <w:rsid w:val="005D3CA0"/>
    <w:rsid w:val="005D3CC9"/>
    <w:rsid w:val="005D4226"/>
    <w:rsid w:val="005D46E1"/>
    <w:rsid w:val="005D54F0"/>
    <w:rsid w:val="005D563C"/>
    <w:rsid w:val="005D5F7E"/>
    <w:rsid w:val="005D62BF"/>
    <w:rsid w:val="005D66EA"/>
    <w:rsid w:val="005D6C19"/>
    <w:rsid w:val="005D6F45"/>
    <w:rsid w:val="005D7917"/>
    <w:rsid w:val="005D7C5E"/>
    <w:rsid w:val="005D7D2E"/>
    <w:rsid w:val="005E0061"/>
    <w:rsid w:val="005E027B"/>
    <w:rsid w:val="005E0DF4"/>
    <w:rsid w:val="005E1303"/>
    <w:rsid w:val="005E163F"/>
    <w:rsid w:val="005E2AC1"/>
    <w:rsid w:val="005E2C3D"/>
    <w:rsid w:val="005E3362"/>
    <w:rsid w:val="005E337B"/>
    <w:rsid w:val="005E4705"/>
    <w:rsid w:val="005E4F4A"/>
    <w:rsid w:val="005E53BC"/>
    <w:rsid w:val="005E5569"/>
    <w:rsid w:val="005E58A5"/>
    <w:rsid w:val="005E5CA8"/>
    <w:rsid w:val="005E5D2A"/>
    <w:rsid w:val="005E6454"/>
    <w:rsid w:val="005E732E"/>
    <w:rsid w:val="005E7695"/>
    <w:rsid w:val="005F02F7"/>
    <w:rsid w:val="005F0561"/>
    <w:rsid w:val="005F05C4"/>
    <w:rsid w:val="005F0F28"/>
    <w:rsid w:val="005F1134"/>
    <w:rsid w:val="005F22A5"/>
    <w:rsid w:val="005F2BC0"/>
    <w:rsid w:val="005F2FA4"/>
    <w:rsid w:val="005F311E"/>
    <w:rsid w:val="005F3284"/>
    <w:rsid w:val="005F3A13"/>
    <w:rsid w:val="005F41AB"/>
    <w:rsid w:val="005F48EB"/>
    <w:rsid w:val="005F54A0"/>
    <w:rsid w:val="005F5516"/>
    <w:rsid w:val="005F58D3"/>
    <w:rsid w:val="005F68B3"/>
    <w:rsid w:val="005F7156"/>
    <w:rsid w:val="005F769D"/>
    <w:rsid w:val="005F7BB8"/>
    <w:rsid w:val="005F7F6F"/>
    <w:rsid w:val="00601549"/>
    <w:rsid w:val="00601A19"/>
    <w:rsid w:val="00601F61"/>
    <w:rsid w:val="00602546"/>
    <w:rsid w:val="00602E35"/>
    <w:rsid w:val="00604728"/>
    <w:rsid w:val="00604C0F"/>
    <w:rsid w:val="00605745"/>
    <w:rsid w:val="00605EFF"/>
    <w:rsid w:val="00606336"/>
    <w:rsid w:val="00607096"/>
    <w:rsid w:val="0060735F"/>
    <w:rsid w:val="006076D3"/>
    <w:rsid w:val="00607E44"/>
    <w:rsid w:val="00610690"/>
    <w:rsid w:val="00611076"/>
    <w:rsid w:val="006124A0"/>
    <w:rsid w:val="00612C58"/>
    <w:rsid w:val="0061323A"/>
    <w:rsid w:val="006132B5"/>
    <w:rsid w:val="006137CA"/>
    <w:rsid w:val="00613949"/>
    <w:rsid w:val="0061404B"/>
    <w:rsid w:val="00614979"/>
    <w:rsid w:val="00614BC5"/>
    <w:rsid w:val="00614CFC"/>
    <w:rsid w:val="00614DE1"/>
    <w:rsid w:val="00614F1B"/>
    <w:rsid w:val="00615B35"/>
    <w:rsid w:val="00615CB6"/>
    <w:rsid w:val="006160D7"/>
    <w:rsid w:val="006172DB"/>
    <w:rsid w:val="00617337"/>
    <w:rsid w:val="00617739"/>
    <w:rsid w:val="006204DA"/>
    <w:rsid w:val="006207C6"/>
    <w:rsid w:val="00620AD9"/>
    <w:rsid w:val="00621AE4"/>
    <w:rsid w:val="00621ECB"/>
    <w:rsid w:val="006221D0"/>
    <w:rsid w:val="00622221"/>
    <w:rsid w:val="00622639"/>
    <w:rsid w:val="00622994"/>
    <w:rsid w:val="006234BC"/>
    <w:rsid w:val="00623543"/>
    <w:rsid w:val="00623809"/>
    <w:rsid w:val="006241C1"/>
    <w:rsid w:val="0062471C"/>
    <w:rsid w:val="00624B71"/>
    <w:rsid w:val="00625363"/>
    <w:rsid w:val="0062625D"/>
    <w:rsid w:val="006266AF"/>
    <w:rsid w:val="00626A32"/>
    <w:rsid w:val="0062721A"/>
    <w:rsid w:val="00627259"/>
    <w:rsid w:val="0062759F"/>
    <w:rsid w:val="00627AA3"/>
    <w:rsid w:val="006300FE"/>
    <w:rsid w:val="0063049D"/>
    <w:rsid w:val="00630BC8"/>
    <w:rsid w:val="0063176A"/>
    <w:rsid w:val="0063184A"/>
    <w:rsid w:val="00632150"/>
    <w:rsid w:val="00634ACA"/>
    <w:rsid w:val="00634C2A"/>
    <w:rsid w:val="00634D7C"/>
    <w:rsid w:val="00636022"/>
    <w:rsid w:val="00636339"/>
    <w:rsid w:val="006367B1"/>
    <w:rsid w:val="006367C2"/>
    <w:rsid w:val="006367CB"/>
    <w:rsid w:val="0063691F"/>
    <w:rsid w:val="0063701F"/>
    <w:rsid w:val="0063766A"/>
    <w:rsid w:val="006376C5"/>
    <w:rsid w:val="00637A58"/>
    <w:rsid w:val="00637CA3"/>
    <w:rsid w:val="00637E3E"/>
    <w:rsid w:val="00637EA5"/>
    <w:rsid w:val="006401E2"/>
    <w:rsid w:val="00640C77"/>
    <w:rsid w:val="00642453"/>
    <w:rsid w:val="00642CB1"/>
    <w:rsid w:val="00643125"/>
    <w:rsid w:val="006444CB"/>
    <w:rsid w:val="006448D8"/>
    <w:rsid w:val="00645AE3"/>
    <w:rsid w:val="00646184"/>
    <w:rsid w:val="00646AD5"/>
    <w:rsid w:val="00646B67"/>
    <w:rsid w:val="0064747B"/>
    <w:rsid w:val="006476CC"/>
    <w:rsid w:val="00647B75"/>
    <w:rsid w:val="00650057"/>
    <w:rsid w:val="00650756"/>
    <w:rsid w:val="00650A78"/>
    <w:rsid w:val="00650CFC"/>
    <w:rsid w:val="0065112B"/>
    <w:rsid w:val="00651788"/>
    <w:rsid w:val="006520AC"/>
    <w:rsid w:val="0065214A"/>
    <w:rsid w:val="006521FA"/>
    <w:rsid w:val="006537EA"/>
    <w:rsid w:val="00653E44"/>
    <w:rsid w:val="00653EA2"/>
    <w:rsid w:val="006550A1"/>
    <w:rsid w:val="0065535F"/>
    <w:rsid w:val="006558CB"/>
    <w:rsid w:val="00655C6C"/>
    <w:rsid w:val="00655CA7"/>
    <w:rsid w:val="00655F07"/>
    <w:rsid w:val="00655F5D"/>
    <w:rsid w:val="006560EB"/>
    <w:rsid w:val="0065657C"/>
    <w:rsid w:val="006570ED"/>
    <w:rsid w:val="00657194"/>
    <w:rsid w:val="006571B9"/>
    <w:rsid w:val="006573EF"/>
    <w:rsid w:val="00657467"/>
    <w:rsid w:val="00657DB5"/>
    <w:rsid w:val="00660D39"/>
    <w:rsid w:val="006612DE"/>
    <w:rsid w:val="006624A1"/>
    <w:rsid w:val="00662A49"/>
    <w:rsid w:val="00663AE6"/>
    <w:rsid w:val="00664278"/>
    <w:rsid w:val="006643EB"/>
    <w:rsid w:val="006645AF"/>
    <w:rsid w:val="00664AE5"/>
    <w:rsid w:val="00665995"/>
    <w:rsid w:val="00665C81"/>
    <w:rsid w:val="00665FA7"/>
    <w:rsid w:val="00666377"/>
    <w:rsid w:val="00666D48"/>
    <w:rsid w:val="00670280"/>
    <w:rsid w:val="00670BFA"/>
    <w:rsid w:val="00670E69"/>
    <w:rsid w:val="00671A1D"/>
    <w:rsid w:val="00672474"/>
    <w:rsid w:val="006732E1"/>
    <w:rsid w:val="0067406D"/>
    <w:rsid w:val="00674DA7"/>
    <w:rsid w:val="00675375"/>
    <w:rsid w:val="00675816"/>
    <w:rsid w:val="00675F9F"/>
    <w:rsid w:val="00676053"/>
    <w:rsid w:val="00676492"/>
    <w:rsid w:val="0067674C"/>
    <w:rsid w:val="0067763E"/>
    <w:rsid w:val="006777D7"/>
    <w:rsid w:val="00677BF7"/>
    <w:rsid w:val="00680256"/>
    <w:rsid w:val="00680477"/>
    <w:rsid w:val="00682066"/>
    <w:rsid w:val="00682390"/>
    <w:rsid w:val="0068250E"/>
    <w:rsid w:val="0068276E"/>
    <w:rsid w:val="00682B7F"/>
    <w:rsid w:val="00683A09"/>
    <w:rsid w:val="00684F41"/>
    <w:rsid w:val="00685647"/>
    <w:rsid w:val="00686213"/>
    <w:rsid w:val="0068625A"/>
    <w:rsid w:val="00686943"/>
    <w:rsid w:val="0068707D"/>
    <w:rsid w:val="00687A40"/>
    <w:rsid w:val="006905DA"/>
    <w:rsid w:val="0069160E"/>
    <w:rsid w:val="0069180B"/>
    <w:rsid w:val="006924A6"/>
    <w:rsid w:val="00692700"/>
    <w:rsid w:val="00692D41"/>
    <w:rsid w:val="00693223"/>
    <w:rsid w:val="00693239"/>
    <w:rsid w:val="00693311"/>
    <w:rsid w:val="0069379D"/>
    <w:rsid w:val="00693CDD"/>
    <w:rsid w:val="006948B6"/>
    <w:rsid w:val="00694A7F"/>
    <w:rsid w:val="00694E98"/>
    <w:rsid w:val="00694EF9"/>
    <w:rsid w:val="00695797"/>
    <w:rsid w:val="00695A8E"/>
    <w:rsid w:val="00695BFE"/>
    <w:rsid w:val="00695CDF"/>
    <w:rsid w:val="00696804"/>
    <w:rsid w:val="00696817"/>
    <w:rsid w:val="00696FC8"/>
    <w:rsid w:val="00697067"/>
    <w:rsid w:val="0069717E"/>
    <w:rsid w:val="00697222"/>
    <w:rsid w:val="00697E8B"/>
    <w:rsid w:val="006A0094"/>
    <w:rsid w:val="006A13A8"/>
    <w:rsid w:val="006A1D96"/>
    <w:rsid w:val="006A34FA"/>
    <w:rsid w:val="006A3A8D"/>
    <w:rsid w:val="006A57DB"/>
    <w:rsid w:val="006A5C09"/>
    <w:rsid w:val="006A6A8D"/>
    <w:rsid w:val="006A7AF4"/>
    <w:rsid w:val="006A7C73"/>
    <w:rsid w:val="006A7D36"/>
    <w:rsid w:val="006A7FF8"/>
    <w:rsid w:val="006B04FD"/>
    <w:rsid w:val="006B0E97"/>
    <w:rsid w:val="006B11CF"/>
    <w:rsid w:val="006B143D"/>
    <w:rsid w:val="006B18B4"/>
    <w:rsid w:val="006B3284"/>
    <w:rsid w:val="006B3294"/>
    <w:rsid w:val="006B4480"/>
    <w:rsid w:val="006B5427"/>
    <w:rsid w:val="006B5571"/>
    <w:rsid w:val="006B5B37"/>
    <w:rsid w:val="006B60EE"/>
    <w:rsid w:val="006B7C15"/>
    <w:rsid w:val="006C00A9"/>
    <w:rsid w:val="006C029F"/>
    <w:rsid w:val="006C0591"/>
    <w:rsid w:val="006C0860"/>
    <w:rsid w:val="006C1646"/>
    <w:rsid w:val="006C1D1F"/>
    <w:rsid w:val="006C2CFD"/>
    <w:rsid w:val="006C3067"/>
    <w:rsid w:val="006C3201"/>
    <w:rsid w:val="006C3B85"/>
    <w:rsid w:val="006C4746"/>
    <w:rsid w:val="006C48CC"/>
    <w:rsid w:val="006C532D"/>
    <w:rsid w:val="006C5C93"/>
    <w:rsid w:val="006C5DA4"/>
    <w:rsid w:val="006C6C19"/>
    <w:rsid w:val="006C740A"/>
    <w:rsid w:val="006C7458"/>
    <w:rsid w:val="006C787C"/>
    <w:rsid w:val="006C7CDA"/>
    <w:rsid w:val="006D0BC8"/>
    <w:rsid w:val="006D1151"/>
    <w:rsid w:val="006D1732"/>
    <w:rsid w:val="006D1C02"/>
    <w:rsid w:val="006D1D58"/>
    <w:rsid w:val="006D24C3"/>
    <w:rsid w:val="006D3600"/>
    <w:rsid w:val="006D3765"/>
    <w:rsid w:val="006D4431"/>
    <w:rsid w:val="006D4B59"/>
    <w:rsid w:val="006D57C0"/>
    <w:rsid w:val="006D5AE9"/>
    <w:rsid w:val="006D6066"/>
    <w:rsid w:val="006D6901"/>
    <w:rsid w:val="006D6AFC"/>
    <w:rsid w:val="006E0E7B"/>
    <w:rsid w:val="006E162A"/>
    <w:rsid w:val="006E17A4"/>
    <w:rsid w:val="006E2421"/>
    <w:rsid w:val="006E2958"/>
    <w:rsid w:val="006E3570"/>
    <w:rsid w:val="006E41AF"/>
    <w:rsid w:val="006E449A"/>
    <w:rsid w:val="006E45CD"/>
    <w:rsid w:val="006E5B4D"/>
    <w:rsid w:val="006E5CB2"/>
    <w:rsid w:val="006E64CB"/>
    <w:rsid w:val="006E6C65"/>
    <w:rsid w:val="006E6FCB"/>
    <w:rsid w:val="006E7485"/>
    <w:rsid w:val="006E7511"/>
    <w:rsid w:val="006F1068"/>
    <w:rsid w:val="006F2DEB"/>
    <w:rsid w:val="006F333D"/>
    <w:rsid w:val="006F3AF5"/>
    <w:rsid w:val="006F45C8"/>
    <w:rsid w:val="006F49B9"/>
    <w:rsid w:val="006F53DF"/>
    <w:rsid w:val="006F5495"/>
    <w:rsid w:val="006F5ADE"/>
    <w:rsid w:val="006F6279"/>
    <w:rsid w:val="006F6482"/>
    <w:rsid w:val="006F66B8"/>
    <w:rsid w:val="006F6922"/>
    <w:rsid w:val="006F71C2"/>
    <w:rsid w:val="006F75A3"/>
    <w:rsid w:val="006F7C8D"/>
    <w:rsid w:val="006F7D20"/>
    <w:rsid w:val="0070052C"/>
    <w:rsid w:val="007005E5"/>
    <w:rsid w:val="0070126B"/>
    <w:rsid w:val="0070158B"/>
    <w:rsid w:val="00701E6C"/>
    <w:rsid w:val="00701F11"/>
    <w:rsid w:val="00701F38"/>
    <w:rsid w:val="00701F8C"/>
    <w:rsid w:val="0070221D"/>
    <w:rsid w:val="0070287C"/>
    <w:rsid w:val="00702E1B"/>
    <w:rsid w:val="007034C4"/>
    <w:rsid w:val="007035A7"/>
    <w:rsid w:val="00703D56"/>
    <w:rsid w:val="00703F12"/>
    <w:rsid w:val="007048C8"/>
    <w:rsid w:val="00705686"/>
    <w:rsid w:val="00705778"/>
    <w:rsid w:val="0070590F"/>
    <w:rsid w:val="00705AA8"/>
    <w:rsid w:val="00705ACC"/>
    <w:rsid w:val="00705B9B"/>
    <w:rsid w:val="00705D49"/>
    <w:rsid w:val="00705D58"/>
    <w:rsid w:val="0070623A"/>
    <w:rsid w:val="0070713E"/>
    <w:rsid w:val="00707412"/>
    <w:rsid w:val="00707E20"/>
    <w:rsid w:val="00707E78"/>
    <w:rsid w:val="00710178"/>
    <w:rsid w:val="007108A7"/>
    <w:rsid w:val="00710967"/>
    <w:rsid w:val="00711200"/>
    <w:rsid w:val="007113DA"/>
    <w:rsid w:val="0071192E"/>
    <w:rsid w:val="00711E2E"/>
    <w:rsid w:val="00712903"/>
    <w:rsid w:val="007134DD"/>
    <w:rsid w:val="0071403D"/>
    <w:rsid w:val="00714B71"/>
    <w:rsid w:val="00714F53"/>
    <w:rsid w:val="00715512"/>
    <w:rsid w:val="00715548"/>
    <w:rsid w:val="00715D91"/>
    <w:rsid w:val="0071638F"/>
    <w:rsid w:val="00716555"/>
    <w:rsid w:val="00716D42"/>
    <w:rsid w:val="00717E0C"/>
    <w:rsid w:val="00720323"/>
    <w:rsid w:val="00720705"/>
    <w:rsid w:val="0072073A"/>
    <w:rsid w:val="0072080C"/>
    <w:rsid w:val="007211BE"/>
    <w:rsid w:val="007222AF"/>
    <w:rsid w:val="00723647"/>
    <w:rsid w:val="00723862"/>
    <w:rsid w:val="00723A90"/>
    <w:rsid w:val="007249FB"/>
    <w:rsid w:val="00725849"/>
    <w:rsid w:val="00727320"/>
    <w:rsid w:val="007279AD"/>
    <w:rsid w:val="00727B84"/>
    <w:rsid w:val="00727FE2"/>
    <w:rsid w:val="00730062"/>
    <w:rsid w:val="00730C2B"/>
    <w:rsid w:val="007318B2"/>
    <w:rsid w:val="00732722"/>
    <w:rsid w:val="00732F98"/>
    <w:rsid w:val="00733334"/>
    <w:rsid w:val="007342CF"/>
    <w:rsid w:val="00734349"/>
    <w:rsid w:val="007346A6"/>
    <w:rsid w:val="00734C24"/>
    <w:rsid w:val="00735CFB"/>
    <w:rsid w:val="007361CB"/>
    <w:rsid w:val="00736B87"/>
    <w:rsid w:val="007376F7"/>
    <w:rsid w:val="0073799C"/>
    <w:rsid w:val="00737E93"/>
    <w:rsid w:val="007401E1"/>
    <w:rsid w:val="0074049F"/>
    <w:rsid w:val="00740F68"/>
    <w:rsid w:val="007412C4"/>
    <w:rsid w:val="00741544"/>
    <w:rsid w:val="007418E3"/>
    <w:rsid w:val="00741907"/>
    <w:rsid w:val="00741C71"/>
    <w:rsid w:val="00742324"/>
    <w:rsid w:val="00742646"/>
    <w:rsid w:val="00742906"/>
    <w:rsid w:val="00742975"/>
    <w:rsid w:val="00742BCE"/>
    <w:rsid w:val="00743494"/>
    <w:rsid w:val="00743908"/>
    <w:rsid w:val="00743D8C"/>
    <w:rsid w:val="00743FA0"/>
    <w:rsid w:val="00744185"/>
    <w:rsid w:val="00744218"/>
    <w:rsid w:val="00744D17"/>
    <w:rsid w:val="007451AA"/>
    <w:rsid w:val="007452BC"/>
    <w:rsid w:val="007456DC"/>
    <w:rsid w:val="00746159"/>
    <w:rsid w:val="00746340"/>
    <w:rsid w:val="00750053"/>
    <w:rsid w:val="0075033F"/>
    <w:rsid w:val="007504A9"/>
    <w:rsid w:val="007508F7"/>
    <w:rsid w:val="00750A1D"/>
    <w:rsid w:val="00751677"/>
    <w:rsid w:val="00751AFF"/>
    <w:rsid w:val="00752528"/>
    <w:rsid w:val="00752997"/>
    <w:rsid w:val="00753CC8"/>
    <w:rsid w:val="007547A5"/>
    <w:rsid w:val="00755672"/>
    <w:rsid w:val="00755F2E"/>
    <w:rsid w:val="00756120"/>
    <w:rsid w:val="00756185"/>
    <w:rsid w:val="00757AA4"/>
    <w:rsid w:val="00757CA5"/>
    <w:rsid w:val="00757D1E"/>
    <w:rsid w:val="00760151"/>
    <w:rsid w:val="0076020A"/>
    <w:rsid w:val="00760628"/>
    <w:rsid w:val="007607C9"/>
    <w:rsid w:val="00760D3A"/>
    <w:rsid w:val="00760E67"/>
    <w:rsid w:val="00761027"/>
    <w:rsid w:val="007610C5"/>
    <w:rsid w:val="007613E1"/>
    <w:rsid w:val="00761466"/>
    <w:rsid w:val="0076410B"/>
    <w:rsid w:val="007644F8"/>
    <w:rsid w:val="00764A71"/>
    <w:rsid w:val="00764BE7"/>
    <w:rsid w:val="00765901"/>
    <w:rsid w:val="00765D01"/>
    <w:rsid w:val="007664C8"/>
    <w:rsid w:val="0076736D"/>
    <w:rsid w:val="00770F00"/>
    <w:rsid w:val="007713FF"/>
    <w:rsid w:val="0077187A"/>
    <w:rsid w:val="00771908"/>
    <w:rsid w:val="00771D0C"/>
    <w:rsid w:val="00771DB5"/>
    <w:rsid w:val="007721DA"/>
    <w:rsid w:val="00772929"/>
    <w:rsid w:val="00772D07"/>
    <w:rsid w:val="0077361E"/>
    <w:rsid w:val="00773ADE"/>
    <w:rsid w:val="00773C33"/>
    <w:rsid w:val="00773CEE"/>
    <w:rsid w:val="00773DF8"/>
    <w:rsid w:val="007745CF"/>
    <w:rsid w:val="007748EC"/>
    <w:rsid w:val="00774978"/>
    <w:rsid w:val="00774E9B"/>
    <w:rsid w:val="0077512E"/>
    <w:rsid w:val="00775F26"/>
    <w:rsid w:val="007760F8"/>
    <w:rsid w:val="007773A2"/>
    <w:rsid w:val="00777DAA"/>
    <w:rsid w:val="007801C1"/>
    <w:rsid w:val="00780292"/>
    <w:rsid w:val="00780680"/>
    <w:rsid w:val="00781185"/>
    <w:rsid w:val="0078178A"/>
    <w:rsid w:val="007817F3"/>
    <w:rsid w:val="00781957"/>
    <w:rsid w:val="00781A84"/>
    <w:rsid w:val="00781FD8"/>
    <w:rsid w:val="00782D5B"/>
    <w:rsid w:val="00783671"/>
    <w:rsid w:val="00783922"/>
    <w:rsid w:val="007839C9"/>
    <w:rsid w:val="00783B3B"/>
    <w:rsid w:val="00783B7C"/>
    <w:rsid w:val="00784221"/>
    <w:rsid w:val="00784B80"/>
    <w:rsid w:val="00785200"/>
    <w:rsid w:val="007854D8"/>
    <w:rsid w:val="0078583B"/>
    <w:rsid w:val="00785E53"/>
    <w:rsid w:val="00785FD7"/>
    <w:rsid w:val="00786BDF"/>
    <w:rsid w:val="00787496"/>
    <w:rsid w:val="00787574"/>
    <w:rsid w:val="00790636"/>
    <w:rsid w:val="00790705"/>
    <w:rsid w:val="0079098E"/>
    <w:rsid w:val="00793315"/>
    <w:rsid w:val="00793C54"/>
    <w:rsid w:val="00793CD3"/>
    <w:rsid w:val="007943FF"/>
    <w:rsid w:val="007947F1"/>
    <w:rsid w:val="00794837"/>
    <w:rsid w:val="00795318"/>
    <w:rsid w:val="007956BF"/>
    <w:rsid w:val="00795C51"/>
    <w:rsid w:val="00795D8D"/>
    <w:rsid w:val="00795E73"/>
    <w:rsid w:val="00796122"/>
    <w:rsid w:val="0079733C"/>
    <w:rsid w:val="00797496"/>
    <w:rsid w:val="007A0A3F"/>
    <w:rsid w:val="007A0FF9"/>
    <w:rsid w:val="007A17CC"/>
    <w:rsid w:val="007A2083"/>
    <w:rsid w:val="007A2830"/>
    <w:rsid w:val="007A2C43"/>
    <w:rsid w:val="007A356F"/>
    <w:rsid w:val="007A3745"/>
    <w:rsid w:val="007A396B"/>
    <w:rsid w:val="007A3AFC"/>
    <w:rsid w:val="007A479E"/>
    <w:rsid w:val="007A4933"/>
    <w:rsid w:val="007A493B"/>
    <w:rsid w:val="007A5B88"/>
    <w:rsid w:val="007A6311"/>
    <w:rsid w:val="007A6CA3"/>
    <w:rsid w:val="007A7E7B"/>
    <w:rsid w:val="007B0177"/>
    <w:rsid w:val="007B053A"/>
    <w:rsid w:val="007B0E15"/>
    <w:rsid w:val="007B1104"/>
    <w:rsid w:val="007B2759"/>
    <w:rsid w:val="007B2951"/>
    <w:rsid w:val="007B2C57"/>
    <w:rsid w:val="007B2D11"/>
    <w:rsid w:val="007B2E29"/>
    <w:rsid w:val="007B2FE1"/>
    <w:rsid w:val="007B3184"/>
    <w:rsid w:val="007B321B"/>
    <w:rsid w:val="007B3A79"/>
    <w:rsid w:val="007B404C"/>
    <w:rsid w:val="007B5E77"/>
    <w:rsid w:val="007B61BF"/>
    <w:rsid w:val="007B70A5"/>
    <w:rsid w:val="007B71B7"/>
    <w:rsid w:val="007B754C"/>
    <w:rsid w:val="007B7FE7"/>
    <w:rsid w:val="007C05BF"/>
    <w:rsid w:val="007C0C97"/>
    <w:rsid w:val="007C1299"/>
    <w:rsid w:val="007C1764"/>
    <w:rsid w:val="007C1BC2"/>
    <w:rsid w:val="007C1CAB"/>
    <w:rsid w:val="007C2A71"/>
    <w:rsid w:val="007C321F"/>
    <w:rsid w:val="007C3882"/>
    <w:rsid w:val="007C42FE"/>
    <w:rsid w:val="007C5075"/>
    <w:rsid w:val="007C50E1"/>
    <w:rsid w:val="007C5C6C"/>
    <w:rsid w:val="007C5DB9"/>
    <w:rsid w:val="007C5F33"/>
    <w:rsid w:val="007C68A1"/>
    <w:rsid w:val="007C6C82"/>
    <w:rsid w:val="007D016B"/>
    <w:rsid w:val="007D0981"/>
    <w:rsid w:val="007D0B81"/>
    <w:rsid w:val="007D170D"/>
    <w:rsid w:val="007D25EF"/>
    <w:rsid w:val="007D3523"/>
    <w:rsid w:val="007D3794"/>
    <w:rsid w:val="007D3926"/>
    <w:rsid w:val="007D3C65"/>
    <w:rsid w:val="007D3DF2"/>
    <w:rsid w:val="007D47AC"/>
    <w:rsid w:val="007D4BD0"/>
    <w:rsid w:val="007D5191"/>
    <w:rsid w:val="007D5505"/>
    <w:rsid w:val="007D5657"/>
    <w:rsid w:val="007D5C28"/>
    <w:rsid w:val="007D5FA7"/>
    <w:rsid w:val="007D63D1"/>
    <w:rsid w:val="007D6998"/>
    <w:rsid w:val="007D6E9A"/>
    <w:rsid w:val="007D7016"/>
    <w:rsid w:val="007D708D"/>
    <w:rsid w:val="007D77DC"/>
    <w:rsid w:val="007D7DE7"/>
    <w:rsid w:val="007D7E24"/>
    <w:rsid w:val="007D7E69"/>
    <w:rsid w:val="007D7EDB"/>
    <w:rsid w:val="007E0696"/>
    <w:rsid w:val="007E0ACD"/>
    <w:rsid w:val="007E1445"/>
    <w:rsid w:val="007E15A3"/>
    <w:rsid w:val="007E2328"/>
    <w:rsid w:val="007E2A01"/>
    <w:rsid w:val="007E2A46"/>
    <w:rsid w:val="007E3B20"/>
    <w:rsid w:val="007E3CB9"/>
    <w:rsid w:val="007E3FB2"/>
    <w:rsid w:val="007E40CB"/>
    <w:rsid w:val="007E477D"/>
    <w:rsid w:val="007E4D88"/>
    <w:rsid w:val="007E4E2D"/>
    <w:rsid w:val="007E5350"/>
    <w:rsid w:val="007E6115"/>
    <w:rsid w:val="007E6263"/>
    <w:rsid w:val="007E7045"/>
    <w:rsid w:val="007E7E77"/>
    <w:rsid w:val="007F05BE"/>
    <w:rsid w:val="007F1AC9"/>
    <w:rsid w:val="007F1C85"/>
    <w:rsid w:val="007F39BB"/>
    <w:rsid w:val="007F4705"/>
    <w:rsid w:val="007F49B3"/>
    <w:rsid w:val="007F51CC"/>
    <w:rsid w:val="007F5379"/>
    <w:rsid w:val="007F60C4"/>
    <w:rsid w:val="007F6539"/>
    <w:rsid w:val="007F6C35"/>
    <w:rsid w:val="007F740B"/>
    <w:rsid w:val="007F7A5C"/>
    <w:rsid w:val="007F7B05"/>
    <w:rsid w:val="00800465"/>
    <w:rsid w:val="008007E7"/>
    <w:rsid w:val="008015ED"/>
    <w:rsid w:val="0080167B"/>
    <w:rsid w:val="00802A59"/>
    <w:rsid w:val="00802D17"/>
    <w:rsid w:val="008038CF"/>
    <w:rsid w:val="00803B00"/>
    <w:rsid w:val="008040F6"/>
    <w:rsid w:val="008042FF"/>
    <w:rsid w:val="008044F0"/>
    <w:rsid w:val="00804D86"/>
    <w:rsid w:val="0080557C"/>
    <w:rsid w:val="008055FE"/>
    <w:rsid w:val="0080584B"/>
    <w:rsid w:val="00807836"/>
    <w:rsid w:val="00810031"/>
    <w:rsid w:val="00810196"/>
    <w:rsid w:val="0081194F"/>
    <w:rsid w:val="00811B46"/>
    <w:rsid w:val="00811D97"/>
    <w:rsid w:val="008120F6"/>
    <w:rsid w:val="008149C0"/>
    <w:rsid w:val="008149D6"/>
    <w:rsid w:val="00814A97"/>
    <w:rsid w:val="008153A4"/>
    <w:rsid w:val="00815427"/>
    <w:rsid w:val="00815F33"/>
    <w:rsid w:val="00816F58"/>
    <w:rsid w:val="0081733A"/>
    <w:rsid w:val="00817AB4"/>
    <w:rsid w:val="008203BB"/>
    <w:rsid w:val="00820651"/>
    <w:rsid w:val="00821051"/>
    <w:rsid w:val="00821290"/>
    <w:rsid w:val="008215ED"/>
    <w:rsid w:val="00821A17"/>
    <w:rsid w:val="00821A54"/>
    <w:rsid w:val="00821D02"/>
    <w:rsid w:val="00822519"/>
    <w:rsid w:val="00823224"/>
    <w:rsid w:val="00823CF2"/>
    <w:rsid w:val="00824795"/>
    <w:rsid w:val="0082595C"/>
    <w:rsid w:val="008260E2"/>
    <w:rsid w:val="008262ED"/>
    <w:rsid w:val="008269D8"/>
    <w:rsid w:val="008270DE"/>
    <w:rsid w:val="00827609"/>
    <w:rsid w:val="008301A9"/>
    <w:rsid w:val="00831119"/>
    <w:rsid w:val="008316DB"/>
    <w:rsid w:val="00831A8B"/>
    <w:rsid w:val="00831BFB"/>
    <w:rsid w:val="00831C0C"/>
    <w:rsid w:val="00832177"/>
    <w:rsid w:val="00833829"/>
    <w:rsid w:val="00834A86"/>
    <w:rsid w:val="00834FAA"/>
    <w:rsid w:val="00835198"/>
    <w:rsid w:val="00835325"/>
    <w:rsid w:val="0083558A"/>
    <w:rsid w:val="00835D46"/>
    <w:rsid w:val="00835E80"/>
    <w:rsid w:val="00836B8B"/>
    <w:rsid w:val="00837215"/>
    <w:rsid w:val="0083755B"/>
    <w:rsid w:val="00837B42"/>
    <w:rsid w:val="00837E33"/>
    <w:rsid w:val="008401A9"/>
    <w:rsid w:val="0084076E"/>
    <w:rsid w:val="00840AD4"/>
    <w:rsid w:val="00841980"/>
    <w:rsid w:val="00842871"/>
    <w:rsid w:val="00842D13"/>
    <w:rsid w:val="00843D2C"/>
    <w:rsid w:val="0084532E"/>
    <w:rsid w:val="008459FD"/>
    <w:rsid w:val="00845C55"/>
    <w:rsid w:val="00847813"/>
    <w:rsid w:val="008513F0"/>
    <w:rsid w:val="00851BDA"/>
    <w:rsid w:val="00851C7D"/>
    <w:rsid w:val="00851F90"/>
    <w:rsid w:val="0085212D"/>
    <w:rsid w:val="0085254A"/>
    <w:rsid w:val="00852560"/>
    <w:rsid w:val="008528E3"/>
    <w:rsid w:val="00852A3F"/>
    <w:rsid w:val="00853079"/>
    <w:rsid w:val="00853868"/>
    <w:rsid w:val="008544E9"/>
    <w:rsid w:val="00854D45"/>
    <w:rsid w:val="00855457"/>
    <w:rsid w:val="00855A24"/>
    <w:rsid w:val="00855C1A"/>
    <w:rsid w:val="00855C3A"/>
    <w:rsid w:val="008560BF"/>
    <w:rsid w:val="0085680B"/>
    <w:rsid w:val="008576D8"/>
    <w:rsid w:val="0086034C"/>
    <w:rsid w:val="0086040E"/>
    <w:rsid w:val="0086064B"/>
    <w:rsid w:val="008607BB"/>
    <w:rsid w:val="0086082C"/>
    <w:rsid w:val="008610B5"/>
    <w:rsid w:val="00861C61"/>
    <w:rsid w:val="00861E1F"/>
    <w:rsid w:val="0086245E"/>
    <w:rsid w:val="00862544"/>
    <w:rsid w:val="008638EE"/>
    <w:rsid w:val="00863B1D"/>
    <w:rsid w:val="00864ABA"/>
    <w:rsid w:val="008650DE"/>
    <w:rsid w:val="00865350"/>
    <w:rsid w:val="008656CB"/>
    <w:rsid w:val="008673A2"/>
    <w:rsid w:val="008675B8"/>
    <w:rsid w:val="0086798E"/>
    <w:rsid w:val="00867ACA"/>
    <w:rsid w:val="00870366"/>
    <w:rsid w:val="0087051B"/>
    <w:rsid w:val="008717D0"/>
    <w:rsid w:val="008725B2"/>
    <w:rsid w:val="008730CA"/>
    <w:rsid w:val="008730FA"/>
    <w:rsid w:val="00873796"/>
    <w:rsid w:val="00873BC6"/>
    <w:rsid w:val="00874D04"/>
    <w:rsid w:val="008755AC"/>
    <w:rsid w:val="008755BF"/>
    <w:rsid w:val="00875831"/>
    <w:rsid w:val="00875F7E"/>
    <w:rsid w:val="00877296"/>
    <w:rsid w:val="00877673"/>
    <w:rsid w:val="00877E32"/>
    <w:rsid w:val="008808D7"/>
    <w:rsid w:val="00880B97"/>
    <w:rsid w:val="00880CE5"/>
    <w:rsid w:val="00881215"/>
    <w:rsid w:val="008816EE"/>
    <w:rsid w:val="00882400"/>
    <w:rsid w:val="008828E4"/>
    <w:rsid w:val="00882AC3"/>
    <w:rsid w:val="00882C46"/>
    <w:rsid w:val="00882F54"/>
    <w:rsid w:val="008835E7"/>
    <w:rsid w:val="008837D8"/>
    <w:rsid w:val="00883B65"/>
    <w:rsid w:val="00883DFF"/>
    <w:rsid w:val="00884496"/>
    <w:rsid w:val="00884C86"/>
    <w:rsid w:val="00884F21"/>
    <w:rsid w:val="00885FF6"/>
    <w:rsid w:val="008862DB"/>
    <w:rsid w:val="00886618"/>
    <w:rsid w:val="008867E9"/>
    <w:rsid w:val="008869A2"/>
    <w:rsid w:val="00886BA9"/>
    <w:rsid w:val="00887197"/>
    <w:rsid w:val="00887B64"/>
    <w:rsid w:val="00887DD5"/>
    <w:rsid w:val="00890016"/>
    <w:rsid w:val="00890099"/>
    <w:rsid w:val="00890673"/>
    <w:rsid w:val="00890E21"/>
    <w:rsid w:val="00891065"/>
    <w:rsid w:val="0089133D"/>
    <w:rsid w:val="00892008"/>
    <w:rsid w:val="00892ACC"/>
    <w:rsid w:val="0089326A"/>
    <w:rsid w:val="0089331E"/>
    <w:rsid w:val="00894527"/>
    <w:rsid w:val="00894AE5"/>
    <w:rsid w:val="00894B3C"/>
    <w:rsid w:val="00894E5F"/>
    <w:rsid w:val="008955DA"/>
    <w:rsid w:val="00895B8D"/>
    <w:rsid w:val="00896212"/>
    <w:rsid w:val="008973E1"/>
    <w:rsid w:val="00897BD3"/>
    <w:rsid w:val="00897BE1"/>
    <w:rsid w:val="00897F82"/>
    <w:rsid w:val="008A061F"/>
    <w:rsid w:val="008A15B0"/>
    <w:rsid w:val="008A1A09"/>
    <w:rsid w:val="008A2865"/>
    <w:rsid w:val="008A396D"/>
    <w:rsid w:val="008A3E9E"/>
    <w:rsid w:val="008A490D"/>
    <w:rsid w:val="008A4D52"/>
    <w:rsid w:val="008A5684"/>
    <w:rsid w:val="008A5693"/>
    <w:rsid w:val="008A5A69"/>
    <w:rsid w:val="008A5E0D"/>
    <w:rsid w:val="008A5ECD"/>
    <w:rsid w:val="008A77A5"/>
    <w:rsid w:val="008B02F5"/>
    <w:rsid w:val="008B05CC"/>
    <w:rsid w:val="008B1E14"/>
    <w:rsid w:val="008B2397"/>
    <w:rsid w:val="008B2CAB"/>
    <w:rsid w:val="008B2EFB"/>
    <w:rsid w:val="008B3190"/>
    <w:rsid w:val="008B328F"/>
    <w:rsid w:val="008B360B"/>
    <w:rsid w:val="008B3BF4"/>
    <w:rsid w:val="008B4B7A"/>
    <w:rsid w:val="008B4EA7"/>
    <w:rsid w:val="008B50BF"/>
    <w:rsid w:val="008B5201"/>
    <w:rsid w:val="008B52C6"/>
    <w:rsid w:val="008B5567"/>
    <w:rsid w:val="008B6569"/>
    <w:rsid w:val="008B706B"/>
    <w:rsid w:val="008B7181"/>
    <w:rsid w:val="008B7460"/>
    <w:rsid w:val="008B758B"/>
    <w:rsid w:val="008B7CAE"/>
    <w:rsid w:val="008C115D"/>
    <w:rsid w:val="008C15BE"/>
    <w:rsid w:val="008C2B12"/>
    <w:rsid w:val="008C3421"/>
    <w:rsid w:val="008C3754"/>
    <w:rsid w:val="008C3BF4"/>
    <w:rsid w:val="008C4955"/>
    <w:rsid w:val="008C49C9"/>
    <w:rsid w:val="008C539E"/>
    <w:rsid w:val="008C59F4"/>
    <w:rsid w:val="008C5D16"/>
    <w:rsid w:val="008C5F2A"/>
    <w:rsid w:val="008C660F"/>
    <w:rsid w:val="008C6E8C"/>
    <w:rsid w:val="008C7B90"/>
    <w:rsid w:val="008D09F7"/>
    <w:rsid w:val="008D142B"/>
    <w:rsid w:val="008D15F9"/>
    <w:rsid w:val="008D1B1F"/>
    <w:rsid w:val="008D1C54"/>
    <w:rsid w:val="008D230D"/>
    <w:rsid w:val="008D3A41"/>
    <w:rsid w:val="008D3F73"/>
    <w:rsid w:val="008D5206"/>
    <w:rsid w:val="008D57E7"/>
    <w:rsid w:val="008D603E"/>
    <w:rsid w:val="008E064D"/>
    <w:rsid w:val="008E087E"/>
    <w:rsid w:val="008E098C"/>
    <w:rsid w:val="008E1558"/>
    <w:rsid w:val="008E16D9"/>
    <w:rsid w:val="008E33FC"/>
    <w:rsid w:val="008E39F0"/>
    <w:rsid w:val="008E3B32"/>
    <w:rsid w:val="008E40A9"/>
    <w:rsid w:val="008E44E7"/>
    <w:rsid w:val="008E457F"/>
    <w:rsid w:val="008E4BF1"/>
    <w:rsid w:val="008E4C16"/>
    <w:rsid w:val="008E6E11"/>
    <w:rsid w:val="008E7427"/>
    <w:rsid w:val="008E7608"/>
    <w:rsid w:val="008F06F9"/>
    <w:rsid w:val="008F09C0"/>
    <w:rsid w:val="008F19A9"/>
    <w:rsid w:val="008F1F9E"/>
    <w:rsid w:val="008F20C8"/>
    <w:rsid w:val="008F3409"/>
    <w:rsid w:val="008F35BD"/>
    <w:rsid w:val="008F3671"/>
    <w:rsid w:val="008F39BB"/>
    <w:rsid w:val="008F3AB2"/>
    <w:rsid w:val="008F43C5"/>
    <w:rsid w:val="008F5352"/>
    <w:rsid w:val="008F554E"/>
    <w:rsid w:val="008F5C2F"/>
    <w:rsid w:val="008F6240"/>
    <w:rsid w:val="008F6A5F"/>
    <w:rsid w:val="008F7001"/>
    <w:rsid w:val="008F7626"/>
    <w:rsid w:val="008F7645"/>
    <w:rsid w:val="008F7953"/>
    <w:rsid w:val="0090080C"/>
    <w:rsid w:val="00900D32"/>
    <w:rsid w:val="00900D8B"/>
    <w:rsid w:val="00900ECA"/>
    <w:rsid w:val="00901A92"/>
    <w:rsid w:val="009025F6"/>
    <w:rsid w:val="00902B76"/>
    <w:rsid w:val="009044C4"/>
    <w:rsid w:val="00904866"/>
    <w:rsid w:val="009057F0"/>
    <w:rsid w:val="00905BCD"/>
    <w:rsid w:val="00906DA6"/>
    <w:rsid w:val="00907402"/>
    <w:rsid w:val="0091020F"/>
    <w:rsid w:val="0091028D"/>
    <w:rsid w:val="00910324"/>
    <w:rsid w:val="009108A0"/>
    <w:rsid w:val="00910F90"/>
    <w:rsid w:val="00912159"/>
    <w:rsid w:val="00912575"/>
    <w:rsid w:val="009128EE"/>
    <w:rsid w:val="0091348D"/>
    <w:rsid w:val="00914760"/>
    <w:rsid w:val="00914C0C"/>
    <w:rsid w:val="00914E45"/>
    <w:rsid w:val="00915D62"/>
    <w:rsid w:val="00915F6B"/>
    <w:rsid w:val="00916106"/>
    <w:rsid w:val="00916DEE"/>
    <w:rsid w:val="00917CB5"/>
    <w:rsid w:val="00917EF6"/>
    <w:rsid w:val="0092057F"/>
    <w:rsid w:val="00920B50"/>
    <w:rsid w:val="00920DBB"/>
    <w:rsid w:val="00921243"/>
    <w:rsid w:val="0092195C"/>
    <w:rsid w:val="009219A3"/>
    <w:rsid w:val="00922150"/>
    <w:rsid w:val="00922181"/>
    <w:rsid w:val="009225F4"/>
    <w:rsid w:val="00922B31"/>
    <w:rsid w:val="0092301A"/>
    <w:rsid w:val="009234CB"/>
    <w:rsid w:val="009245E0"/>
    <w:rsid w:val="009246F8"/>
    <w:rsid w:val="00924F5A"/>
    <w:rsid w:val="009258F0"/>
    <w:rsid w:val="00926B62"/>
    <w:rsid w:val="00926DA7"/>
    <w:rsid w:val="0092706D"/>
    <w:rsid w:val="0092781B"/>
    <w:rsid w:val="00930245"/>
    <w:rsid w:val="00930B23"/>
    <w:rsid w:val="00930D46"/>
    <w:rsid w:val="00931095"/>
    <w:rsid w:val="009313D2"/>
    <w:rsid w:val="009329A4"/>
    <w:rsid w:val="00932EB3"/>
    <w:rsid w:val="00933367"/>
    <w:rsid w:val="00933760"/>
    <w:rsid w:val="00933989"/>
    <w:rsid w:val="009340C7"/>
    <w:rsid w:val="009341B9"/>
    <w:rsid w:val="0093423D"/>
    <w:rsid w:val="00935419"/>
    <w:rsid w:val="00935E21"/>
    <w:rsid w:val="00936109"/>
    <w:rsid w:val="00936E50"/>
    <w:rsid w:val="00937070"/>
    <w:rsid w:val="00937363"/>
    <w:rsid w:val="00937B23"/>
    <w:rsid w:val="0094072F"/>
    <w:rsid w:val="0094112C"/>
    <w:rsid w:val="0094115A"/>
    <w:rsid w:val="009414D4"/>
    <w:rsid w:val="009429CC"/>
    <w:rsid w:val="00943E2D"/>
    <w:rsid w:val="00943FF3"/>
    <w:rsid w:val="00944A29"/>
    <w:rsid w:val="00945228"/>
    <w:rsid w:val="00945600"/>
    <w:rsid w:val="00945FE8"/>
    <w:rsid w:val="00946290"/>
    <w:rsid w:val="00946571"/>
    <w:rsid w:val="009465E6"/>
    <w:rsid w:val="0094678E"/>
    <w:rsid w:val="009469D7"/>
    <w:rsid w:val="00947A7C"/>
    <w:rsid w:val="00947C98"/>
    <w:rsid w:val="00947EC6"/>
    <w:rsid w:val="009508C8"/>
    <w:rsid w:val="009509AF"/>
    <w:rsid w:val="00951743"/>
    <w:rsid w:val="00951A02"/>
    <w:rsid w:val="00952D64"/>
    <w:rsid w:val="00953B3B"/>
    <w:rsid w:val="0095442F"/>
    <w:rsid w:val="009560EB"/>
    <w:rsid w:val="00956391"/>
    <w:rsid w:val="009576BC"/>
    <w:rsid w:val="00957AF9"/>
    <w:rsid w:val="00960E7F"/>
    <w:rsid w:val="00961572"/>
    <w:rsid w:val="00961920"/>
    <w:rsid w:val="00961AA4"/>
    <w:rsid w:val="00962474"/>
    <w:rsid w:val="00962549"/>
    <w:rsid w:val="00962CB5"/>
    <w:rsid w:val="00962F0E"/>
    <w:rsid w:val="00964054"/>
    <w:rsid w:val="0096517A"/>
    <w:rsid w:val="00965A42"/>
    <w:rsid w:val="00965FEA"/>
    <w:rsid w:val="0096653E"/>
    <w:rsid w:val="00966573"/>
    <w:rsid w:val="00967BA5"/>
    <w:rsid w:val="00970B51"/>
    <w:rsid w:val="00970BCA"/>
    <w:rsid w:val="009713A8"/>
    <w:rsid w:val="0097160D"/>
    <w:rsid w:val="0097246C"/>
    <w:rsid w:val="00972CCE"/>
    <w:rsid w:val="00972D66"/>
    <w:rsid w:val="00973AC9"/>
    <w:rsid w:val="00974FE0"/>
    <w:rsid w:val="00975606"/>
    <w:rsid w:val="009759C5"/>
    <w:rsid w:val="00975B96"/>
    <w:rsid w:val="009763B1"/>
    <w:rsid w:val="009764DF"/>
    <w:rsid w:val="009768F0"/>
    <w:rsid w:val="00976DB5"/>
    <w:rsid w:val="00977540"/>
    <w:rsid w:val="00977C6A"/>
    <w:rsid w:val="00980DBE"/>
    <w:rsid w:val="009823F8"/>
    <w:rsid w:val="00982687"/>
    <w:rsid w:val="00982C49"/>
    <w:rsid w:val="00983F7A"/>
    <w:rsid w:val="00984B84"/>
    <w:rsid w:val="009851F8"/>
    <w:rsid w:val="00985ADF"/>
    <w:rsid w:val="00985B61"/>
    <w:rsid w:val="00985DF9"/>
    <w:rsid w:val="00985ECF"/>
    <w:rsid w:val="0098633C"/>
    <w:rsid w:val="00986CC8"/>
    <w:rsid w:val="00987964"/>
    <w:rsid w:val="009879DA"/>
    <w:rsid w:val="00990D1C"/>
    <w:rsid w:val="00990EAF"/>
    <w:rsid w:val="009914B4"/>
    <w:rsid w:val="0099185F"/>
    <w:rsid w:val="009918CF"/>
    <w:rsid w:val="0099226E"/>
    <w:rsid w:val="00992334"/>
    <w:rsid w:val="009923E6"/>
    <w:rsid w:val="00992505"/>
    <w:rsid w:val="00992E83"/>
    <w:rsid w:val="00993B2E"/>
    <w:rsid w:val="0099504A"/>
    <w:rsid w:val="00995588"/>
    <w:rsid w:val="009967E0"/>
    <w:rsid w:val="00996ABB"/>
    <w:rsid w:val="00996B91"/>
    <w:rsid w:val="00997035"/>
    <w:rsid w:val="009972A4"/>
    <w:rsid w:val="00997384"/>
    <w:rsid w:val="00997407"/>
    <w:rsid w:val="009978F9"/>
    <w:rsid w:val="009979EE"/>
    <w:rsid w:val="009A00DC"/>
    <w:rsid w:val="009A16C0"/>
    <w:rsid w:val="009A23BA"/>
    <w:rsid w:val="009A27C9"/>
    <w:rsid w:val="009A27FE"/>
    <w:rsid w:val="009A30D8"/>
    <w:rsid w:val="009A4017"/>
    <w:rsid w:val="009A432B"/>
    <w:rsid w:val="009A496C"/>
    <w:rsid w:val="009A49B4"/>
    <w:rsid w:val="009A5536"/>
    <w:rsid w:val="009A5645"/>
    <w:rsid w:val="009A63C0"/>
    <w:rsid w:val="009A6859"/>
    <w:rsid w:val="009B03BD"/>
    <w:rsid w:val="009B0791"/>
    <w:rsid w:val="009B13E8"/>
    <w:rsid w:val="009B14FE"/>
    <w:rsid w:val="009B1DB1"/>
    <w:rsid w:val="009B1EC2"/>
    <w:rsid w:val="009B22F9"/>
    <w:rsid w:val="009B251C"/>
    <w:rsid w:val="009B26BF"/>
    <w:rsid w:val="009B2EBB"/>
    <w:rsid w:val="009B4749"/>
    <w:rsid w:val="009B49CE"/>
    <w:rsid w:val="009B4C1C"/>
    <w:rsid w:val="009B5100"/>
    <w:rsid w:val="009B549F"/>
    <w:rsid w:val="009B64DA"/>
    <w:rsid w:val="009B656D"/>
    <w:rsid w:val="009B6666"/>
    <w:rsid w:val="009B6CB0"/>
    <w:rsid w:val="009B7909"/>
    <w:rsid w:val="009B7FA7"/>
    <w:rsid w:val="009C0C73"/>
    <w:rsid w:val="009C1739"/>
    <w:rsid w:val="009C1D55"/>
    <w:rsid w:val="009C2091"/>
    <w:rsid w:val="009C2336"/>
    <w:rsid w:val="009C237E"/>
    <w:rsid w:val="009C2506"/>
    <w:rsid w:val="009C2510"/>
    <w:rsid w:val="009C2635"/>
    <w:rsid w:val="009C2A72"/>
    <w:rsid w:val="009C3AAB"/>
    <w:rsid w:val="009C3AB8"/>
    <w:rsid w:val="009C3AE7"/>
    <w:rsid w:val="009C4EE9"/>
    <w:rsid w:val="009C5FE3"/>
    <w:rsid w:val="009C69F8"/>
    <w:rsid w:val="009C6E70"/>
    <w:rsid w:val="009C751E"/>
    <w:rsid w:val="009C75B2"/>
    <w:rsid w:val="009C77C7"/>
    <w:rsid w:val="009D044E"/>
    <w:rsid w:val="009D1771"/>
    <w:rsid w:val="009D18E1"/>
    <w:rsid w:val="009D2360"/>
    <w:rsid w:val="009D23BF"/>
    <w:rsid w:val="009D27F0"/>
    <w:rsid w:val="009D38BA"/>
    <w:rsid w:val="009D3DD1"/>
    <w:rsid w:val="009D4739"/>
    <w:rsid w:val="009D5626"/>
    <w:rsid w:val="009D6442"/>
    <w:rsid w:val="009D6460"/>
    <w:rsid w:val="009D76E3"/>
    <w:rsid w:val="009D7EA1"/>
    <w:rsid w:val="009E0F45"/>
    <w:rsid w:val="009E1D88"/>
    <w:rsid w:val="009E2F52"/>
    <w:rsid w:val="009E3152"/>
    <w:rsid w:val="009E43F6"/>
    <w:rsid w:val="009E4607"/>
    <w:rsid w:val="009E46F0"/>
    <w:rsid w:val="009E549D"/>
    <w:rsid w:val="009E5FCF"/>
    <w:rsid w:val="009E62CA"/>
    <w:rsid w:val="009E6C1D"/>
    <w:rsid w:val="009E7E88"/>
    <w:rsid w:val="009F07F2"/>
    <w:rsid w:val="009F1380"/>
    <w:rsid w:val="009F273A"/>
    <w:rsid w:val="009F337C"/>
    <w:rsid w:val="009F3695"/>
    <w:rsid w:val="009F4673"/>
    <w:rsid w:val="009F5683"/>
    <w:rsid w:val="009F5692"/>
    <w:rsid w:val="009F5997"/>
    <w:rsid w:val="009F5FB0"/>
    <w:rsid w:val="009F6071"/>
    <w:rsid w:val="009F6294"/>
    <w:rsid w:val="009F636B"/>
    <w:rsid w:val="009F6D3D"/>
    <w:rsid w:val="009F7A83"/>
    <w:rsid w:val="009F7AA5"/>
    <w:rsid w:val="00A01467"/>
    <w:rsid w:val="00A015A6"/>
    <w:rsid w:val="00A02041"/>
    <w:rsid w:val="00A02516"/>
    <w:rsid w:val="00A03774"/>
    <w:rsid w:val="00A044D9"/>
    <w:rsid w:val="00A04A9E"/>
    <w:rsid w:val="00A0694D"/>
    <w:rsid w:val="00A069A9"/>
    <w:rsid w:val="00A06CAB"/>
    <w:rsid w:val="00A0747E"/>
    <w:rsid w:val="00A07B28"/>
    <w:rsid w:val="00A07BB5"/>
    <w:rsid w:val="00A10143"/>
    <w:rsid w:val="00A11038"/>
    <w:rsid w:val="00A11123"/>
    <w:rsid w:val="00A11348"/>
    <w:rsid w:val="00A11CB9"/>
    <w:rsid w:val="00A126F0"/>
    <w:rsid w:val="00A13BC0"/>
    <w:rsid w:val="00A13F05"/>
    <w:rsid w:val="00A14745"/>
    <w:rsid w:val="00A14D9A"/>
    <w:rsid w:val="00A16273"/>
    <w:rsid w:val="00A1678F"/>
    <w:rsid w:val="00A1730A"/>
    <w:rsid w:val="00A174E3"/>
    <w:rsid w:val="00A17F9F"/>
    <w:rsid w:val="00A20A7E"/>
    <w:rsid w:val="00A20B61"/>
    <w:rsid w:val="00A220A4"/>
    <w:rsid w:val="00A223C2"/>
    <w:rsid w:val="00A22A97"/>
    <w:rsid w:val="00A23D83"/>
    <w:rsid w:val="00A23DB4"/>
    <w:rsid w:val="00A240BE"/>
    <w:rsid w:val="00A24719"/>
    <w:rsid w:val="00A260E9"/>
    <w:rsid w:val="00A262BD"/>
    <w:rsid w:val="00A26A5B"/>
    <w:rsid w:val="00A27659"/>
    <w:rsid w:val="00A30338"/>
    <w:rsid w:val="00A304FC"/>
    <w:rsid w:val="00A30C8A"/>
    <w:rsid w:val="00A30E1F"/>
    <w:rsid w:val="00A31BCE"/>
    <w:rsid w:val="00A31D97"/>
    <w:rsid w:val="00A32002"/>
    <w:rsid w:val="00A322E8"/>
    <w:rsid w:val="00A32301"/>
    <w:rsid w:val="00A3252D"/>
    <w:rsid w:val="00A32F07"/>
    <w:rsid w:val="00A33528"/>
    <w:rsid w:val="00A33610"/>
    <w:rsid w:val="00A33C62"/>
    <w:rsid w:val="00A33CD3"/>
    <w:rsid w:val="00A343E4"/>
    <w:rsid w:val="00A34B27"/>
    <w:rsid w:val="00A351C9"/>
    <w:rsid w:val="00A352CF"/>
    <w:rsid w:val="00A35A4E"/>
    <w:rsid w:val="00A36105"/>
    <w:rsid w:val="00A3717F"/>
    <w:rsid w:val="00A37998"/>
    <w:rsid w:val="00A37DFE"/>
    <w:rsid w:val="00A40880"/>
    <w:rsid w:val="00A41470"/>
    <w:rsid w:val="00A41F50"/>
    <w:rsid w:val="00A422C5"/>
    <w:rsid w:val="00A42578"/>
    <w:rsid w:val="00A42DCE"/>
    <w:rsid w:val="00A43317"/>
    <w:rsid w:val="00A43603"/>
    <w:rsid w:val="00A45870"/>
    <w:rsid w:val="00A45AD0"/>
    <w:rsid w:val="00A45CBA"/>
    <w:rsid w:val="00A46060"/>
    <w:rsid w:val="00A46E1C"/>
    <w:rsid w:val="00A46E38"/>
    <w:rsid w:val="00A4730F"/>
    <w:rsid w:val="00A47779"/>
    <w:rsid w:val="00A47DB7"/>
    <w:rsid w:val="00A50FEB"/>
    <w:rsid w:val="00A51684"/>
    <w:rsid w:val="00A5209B"/>
    <w:rsid w:val="00A52BB4"/>
    <w:rsid w:val="00A54483"/>
    <w:rsid w:val="00A54629"/>
    <w:rsid w:val="00A54BD7"/>
    <w:rsid w:val="00A553DF"/>
    <w:rsid w:val="00A55A90"/>
    <w:rsid w:val="00A55B16"/>
    <w:rsid w:val="00A55DD2"/>
    <w:rsid w:val="00A570EA"/>
    <w:rsid w:val="00A573C5"/>
    <w:rsid w:val="00A57799"/>
    <w:rsid w:val="00A601D6"/>
    <w:rsid w:val="00A610E1"/>
    <w:rsid w:val="00A61201"/>
    <w:rsid w:val="00A61BA6"/>
    <w:rsid w:val="00A61FC7"/>
    <w:rsid w:val="00A625D7"/>
    <w:rsid w:val="00A62866"/>
    <w:rsid w:val="00A631F1"/>
    <w:rsid w:val="00A63FAD"/>
    <w:rsid w:val="00A64163"/>
    <w:rsid w:val="00A65235"/>
    <w:rsid w:val="00A65509"/>
    <w:rsid w:val="00A668C2"/>
    <w:rsid w:val="00A669DA"/>
    <w:rsid w:val="00A67066"/>
    <w:rsid w:val="00A67701"/>
    <w:rsid w:val="00A67790"/>
    <w:rsid w:val="00A679EA"/>
    <w:rsid w:val="00A702FB"/>
    <w:rsid w:val="00A70E56"/>
    <w:rsid w:val="00A71B16"/>
    <w:rsid w:val="00A71B87"/>
    <w:rsid w:val="00A72C6D"/>
    <w:rsid w:val="00A72D64"/>
    <w:rsid w:val="00A74121"/>
    <w:rsid w:val="00A74D26"/>
    <w:rsid w:val="00A74FFA"/>
    <w:rsid w:val="00A779FC"/>
    <w:rsid w:val="00A77B61"/>
    <w:rsid w:val="00A77CAE"/>
    <w:rsid w:val="00A804E0"/>
    <w:rsid w:val="00A8074A"/>
    <w:rsid w:val="00A80E14"/>
    <w:rsid w:val="00A81427"/>
    <w:rsid w:val="00A8191C"/>
    <w:rsid w:val="00A82CE2"/>
    <w:rsid w:val="00A82CFF"/>
    <w:rsid w:val="00A83654"/>
    <w:rsid w:val="00A83EC7"/>
    <w:rsid w:val="00A84345"/>
    <w:rsid w:val="00A84CB1"/>
    <w:rsid w:val="00A84D03"/>
    <w:rsid w:val="00A85F90"/>
    <w:rsid w:val="00A861DE"/>
    <w:rsid w:val="00A8676B"/>
    <w:rsid w:val="00A87FC6"/>
    <w:rsid w:val="00A90BB1"/>
    <w:rsid w:val="00A90D9B"/>
    <w:rsid w:val="00A90F4C"/>
    <w:rsid w:val="00A9131C"/>
    <w:rsid w:val="00A92056"/>
    <w:rsid w:val="00A9234C"/>
    <w:rsid w:val="00A93144"/>
    <w:rsid w:val="00A932B2"/>
    <w:rsid w:val="00A9380E"/>
    <w:rsid w:val="00A93B34"/>
    <w:rsid w:val="00A93D0C"/>
    <w:rsid w:val="00A93E1E"/>
    <w:rsid w:val="00A94138"/>
    <w:rsid w:val="00A94F9A"/>
    <w:rsid w:val="00A9519C"/>
    <w:rsid w:val="00A95B4A"/>
    <w:rsid w:val="00A9617F"/>
    <w:rsid w:val="00A96221"/>
    <w:rsid w:val="00A969CE"/>
    <w:rsid w:val="00A96FB7"/>
    <w:rsid w:val="00A97764"/>
    <w:rsid w:val="00A9787A"/>
    <w:rsid w:val="00A97B11"/>
    <w:rsid w:val="00A97F90"/>
    <w:rsid w:val="00AA0B91"/>
    <w:rsid w:val="00AA18E7"/>
    <w:rsid w:val="00AA1ABD"/>
    <w:rsid w:val="00AA3407"/>
    <w:rsid w:val="00AA3892"/>
    <w:rsid w:val="00AA3D08"/>
    <w:rsid w:val="00AA43E5"/>
    <w:rsid w:val="00AA448F"/>
    <w:rsid w:val="00AA4992"/>
    <w:rsid w:val="00AA4C4D"/>
    <w:rsid w:val="00AA4CC0"/>
    <w:rsid w:val="00AA59A0"/>
    <w:rsid w:val="00AA6742"/>
    <w:rsid w:val="00AA7A53"/>
    <w:rsid w:val="00AB088D"/>
    <w:rsid w:val="00AB0FF7"/>
    <w:rsid w:val="00AB127A"/>
    <w:rsid w:val="00AB2D86"/>
    <w:rsid w:val="00AB326B"/>
    <w:rsid w:val="00AB3660"/>
    <w:rsid w:val="00AB36FA"/>
    <w:rsid w:val="00AB3C1E"/>
    <w:rsid w:val="00AB4153"/>
    <w:rsid w:val="00AB45B4"/>
    <w:rsid w:val="00AB4F6C"/>
    <w:rsid w:val="00AB594C"/>
    <w:rsid w:val="00AB5C35"/>
    <w:rsid w:val="00AB6930"/>
    <w:rsid w:val="00AB69E4"/>
    <w:rsid w:val="00AB6CBC"/>
    <w:rsid w:val="00AB7179"/>
    <w:rsid w:val="00AB733A"/>
    <w:rsid w:val="00AB7718"/>
    <w:rsid w:val="00AC013B"/>
    <w:rsid w:val="00AC0BCA"/>
    <w:rsid w:val="00AC1703"/>
    <w:rsid w:val="00AC1CC1"/>
    <w:rsid w:val="00AC266B"/>
    <w:rsid w:val="00AC2B77"/>
    <w:rsid w:val="00AC2CBC"/>
    <w:rsid w:val="00AC3032"/>
    <w:rsid w:val="00AC3A7E"/>
    <w:rsid w:val="00AC3AF3"/>
    <w:rsid w:val="00AC421E"/>
    <w:rsid w:val="00AC42C2"/>
    <w:rsid w:val="00AC4CA1"/>
    <w:rsid w:val="00AC50FF"/>
    <w:rsid w:val="00AC6358"/>
    <w:rsid w:val="00AC675F"/>
    <w:rsid w:val="00AC7B99"/>
    <w:rsid w:val="00AC7FCC"/>
    <w:rsid w:val="00AD170A"/>
    <w:rsid w:val="00AD1754"/>
    <w:rsid w:val="00AD2742"/>
    <w:rsid w:val="00AD287E"/>
    <w:rsid w:val="00AD30B1"/>
    <w:rsid w:val="00AD66BC"/>
    <w:rsid w:val="00AD72A9"/>
    <w:rsid w:val="00AD76E9"/>
    <w:rsid w:val="00AD7C99"/>
    <w:rsid w:val="00AE0607"/>
    <w:rsid w:val="00AE1195"/>
    <w:rsid w:val="00AE1A07"/>
    <w:rsid w:val="00AE1D7A"/>
    <w:rsid w:val="00AE308F"/>
    <w:rsid w:val="00AE405E"/>
    <w:rsid w:val="00AE463E"/>
    <w:rsid w:val="00AE50B1"/>
    <w:rsid w:val="00AE5A45"/>
    <w:rsid w:val="00AE6819"/>
    <w:rsid w:val="00AE6BBD"/>
    <w:rsid w:val="00AE6F54"/>
    <w:rsid w:val="00AE74FC"/>
    <w:rsid w:val="00AE7C4D"/>
    <w:rsid w:val="00AE7D96"/>
    <w:rsid w:val="00AF204F"/>
    <w:rsid w:val="00AF215A"/>
    <w:rsid w:val="00AF2F72"/>
    <w:rsid w:val="00AF325B"/>
    <w:rsid w:val="00AF48D9"/>
    <w:rsid w:val="00AF4FA3"/>
    <w:rsid w:val="00AF5C9A"/>
    <w:rsid w:val="00AF6195"/>
    <w:rsid w:val="00AF61A3"/>
    <w:rsid w:val="00AF6998"/>
    <w:rsid w:val="00AF6D14"/>
    <w:rsid w:val="00AF6E62"/>
    <w:rsid w:val="00AF7201"/>
    <w:rsid w:val="00AF7DD1"/>
    <w:rsid w:val="00B00028"/>
    <w:rsid w:val="00B01517"/>
    <w:rsid w:val="00B01C8E"/>
    <w:rsid w:val="00B03171"/>
    <w:rsid w:val="00B036BB"/>
    <w:rsid w:val="00B03BA1"/>
    <w:rsid w:val="00B0423E"/>
    <w:rsid w:val="00B04497"/>
    <w:rsid w:val="00B04C05"/>
    <w:rsid w:val="00B05021"/>
    <w:rsid w:val="00B05048"/>
    <w:rsid w:val="00B0524E"/>
    <w:rsid w:val="00B05959"/>
    <w:rsid w:val="00B06152"/>
    <w:rsid w:val="00B0711A"/>
    <w:rsid w:val="00B07774"/>
    <w:rsid w:val="00B07862"/>
    <w:rsid w:val="00B07C1D"/>
    <w:rsid w:val="00B103D8"/>
    <w:rsid w:val="00B10E5F"/>
    <w:rsid w:val="00B11707"/>
    <w:rsid w:val="00B12C0D"/>
    <w:rsid w:val="00B1367F"/>
    <w:rsid w:val="00B13857"/>
    <w:rsid w:val="00B1386A"/>
    <w:rsid w:val="00B13E84"/>
    <w:rsid w:val="00B13F72"/>
    <w:rsid w:val="00B1400B"/>
    <w:rsid w:val="00B15190"/>
    <w:rsid w:val="00B155DE"/>
    <w:rsid w:val="00B159B1"/>
    <w:rsid w:val="00B15BF5"/>
    <w:rsid w:val="00B15D41"/>
    <w:rsid w:val="00B15D55"/>
    <w:rsid w:val="00B160B6"/>
    <w:rsid w:val="00B16821"/>
    <w:rsid w:val="00B16CAA"/>
    <w:rsid w:val="00B200BC"/>
    <w:rsid w:val="00B20270"/>
    <w:rsid w:val="00B20781"/>
    <w:rsid w:val="00B2079E"/>
    <w:rsid w:val="00B20A5D"/>
    <w:rsid w:val="00B21A11"/>
    <w:rsid w:val="00B220D6"/>
    <w:rsid w:val="00B2363F"/>
    <w:rsid w:val="00B23868"/>
    <w:rsid w:val="00B24921"/>
    <w:rsid w:val="00B25DF2"/>
    <w:rsid w:val="00B262CD"/>
    <w:rsid w:val="00B26469"/>
    <w:rsid w:val="00B26BC2"/>
    <w:rsid w:val="00B2756C"/>
    <w:rsid w:val="00B27B92"/>
    <w:rsid w:val="00B27CA0"/>
    <w:rsid w:val="00B305DD"/>
    <w:rsid w:val="00B30879"/>
    <w:rsid w:val="00B30A2F"/>
    <w:rsid w:val="00B30AD9"/>
    <w:rsid w:val="00B30FF4"/>
    <w:rsid w:val="00B3264E"/>
    <w:rsid w:val="00B32F3E"/>
    <w:rsid w:val="00B32FE7"/>
    <w:rsid w:val="00B33439"/>
    <w:rsid w:val="00B334ED"/>
    <w:rsid w:val="00B347BF"/>
    <w:rsid w:val="00B3495B"/>
    <w:rsid w:val="00B34DFE"/>
    <w:rsid w:val="00B34E71"/>
    <w:rsid w:val="00B351DC"/>
    <w:rsid w:val="00B353A2"/>
    <w:rsid w:val="00B35C61"/>
    <w:rsid w:val="00B35CE3"/>
    <w:rsid w:val="00B37D1A"/>
    <w:rsid w:val="00B37F5B"/>
    <w:rsid w:val="00B41E21"/>
    <w:rsid w:val="00B42210"/>
    <w:rsid w:val="00B425D5"/>
    <w:rsid w:val="00B426DE"/>
    <w:rsid w:val="00B43E3E"/>
    <w:rsid w:val="00B442D8"/>
    <w:rsid w:val="00B44989"/>
    <w:rsid w:val="00B458D5"/>
    <w:rsid w:val="00B45B10"/>
    <w:rsid w:val="00B45B9F"/>
    <w:rsid w:val="00B45EE0"/>
    <w:rsid w:val="00B4692A"/>
    <w:rsid w:val="00B509C2"/>
    <w:rsid w:val="00B50B4F"/>
    <w:rsid w:val="00B513D1"/>
    <w:rsid w:val="00B518BC"/>
    <w:rsid w:val="00B518C8"/>
    <w:rsid w:val="00B51F71"/>
    <w:rsid w:val="00B52893"/>
    <w:rsid w:val="00B52AAA"/>
    <w:rsid w:val="00B52DEA"/>
    <w:rsid w:val="00B53034"/>
    <w:rsid w:val="00B53C16"/>
    <w:rsid w:val="00B541D4"/>
    <w:rsid w:val="00B54528"/>
    <w:rsid w:val="00B54534"/>
    <w:rsid w:val="00B54678"/>
    <w:rsid w:val="00B54EA4"/>
    <w:rsid w:val="00B552AD"/>
    <w:rsid w:val="00B55357"/>
    <w:rsid w:val="00B553B1"/>
    <w:rsid w:val="00B55AA5"/>
    <w:rsid w:val="00B55BDE"/>
    <w:rsid w:val="00B5601E"/>
    <w:rsid w:val="00B56790"/>
    <w:rsid w:val="00B57004"/>
    <w:rsid w:val="00B5713D"/>
    <w:rsid w:val="00B578BB"/>
    <w:rsid w:val="00B60CBF"/>
    <w:rsid w:val="00B61B8B"/>
    <w:rsid w:val="00B61E64"/>
    <w:rsid w:val="00B641CC"/>
    <w:rsid w:val="00B641E1"/>
    <w:rsid w:val="00B65484"/>
    <w:rsid w:val="00B65492"/>
    <w:rsid w:val="00B658C0"/>
    <w:rsid w:val="00B66279"/>
    <w:rsid w:val="00B66C50"/>
    <w:rsid w:val="00B67A43"/>
    <w:rsid w:val="00B709FB"/>
    <w:rsid w:val="00B71C18"/>
    <w:rsid w:val="00B7213F"/>
    <w:rsid w:val="00B72140"/>
    <w:rsid w:val="00B722CF"/>
    <w:rsid w:val="00B73570"/>
    <w:rsid w:val="00B73966"/>
    <w:rsid w:val="00B73A84"/>
    <w:rsid w:val="00B74120"/>
    <w:rsid w:val="00B7484E"/>
    <w:rsid w:val="00B750CF"/>
    <w:rsid w:val="00B75313"/>
    <w:rsid w:val="00B760D4"/>
    <w:rsid w:val="00B767E8"/>
    <w:rsid w:val="00B77278"/>
    <w:rsid w:val="00B77882"/>
    <w:rsid w:val="00B8016D"/>
    <w:rsid w:val="00B8038E"/>
    <w:rsid w:val="00B8102F"/>
    <w:rsid w:val="00B81E38"/>
    <w:rsid w:val="00B82296"/>
    <w:rsid w:val="00B8279C"/>
    <w:rsid w:val="00B832C8"/>
    <w:rsid w:val="00B8340F"/>
    <w:rsid w:val="00B834F2"/>
    <w:rsid w:val="00B83CDD"/>
    <w:rsid w:val="00B84AF0"/>
    <w:rsid w:val="00B84F7F"/>
    <w:rsid w:val="00B856EE"/>
    <w:rsid w:val="00B85FAF"/>
    <w:rsid w:val="00B867A0"/>
    <w:rsid w:val="00B8722B"/>
    <w:rsid w:val="00B87A9B"/>
    <w:rsid w:val="00B90020"/>
    <w:rsid w:val="00B90FEC"/>
    <w:rsid w:val="00B9103C"/>
    <w:rsid w:val="00B91359"/>
    <w:rsid w:val="00B91375"/>
    <w:rsid w:val="00B918E4"/>
    <w:rsid w:val="00B92903"/>
    <w:rsid w:val="00B93996"/>
    <w:rsid w:val="00B9403D"/>
    <w:rsid w:val="00B94D31"/>
    <w:rsid w:val="00B95162"/>
    <w:rsid w:val="00B95408"/>
    <w:rsid w:val="00B95507"/>
    <w:rsid w:val="00B961BB"/>
    <w:rsid w:val="00B96445"/>
    <w:rsid w:val="00B96487"/>
    <w:rsid w:val="00B96692"/>
    <w:rsid w:val="00B972D5"/>
    <w:rsid w:val="00B976DC"/>
    <w:rsid w:val="00B97B10"/>
    <w:rsid w:val="00B97CD8"/>
    <w:rsid w:val="00BA0615"/>
    <w:rsid w:val="00BA0C02"/>
    <w:rsid w:val="00BA0D9E"/>
    <w:rsid w:val="00BA0E15"/>
    <w:rsid w:val="00BA0F0A"/>
    <w:rsid w:val="00BA11D1"/>
    <w:rsid w:val="00BA12D4"/>
    <w:rsid w:val="00BA1505"/>
    <w:rsid w:val="00BA1D48"/>
    <w:rsid w:val="00BA2721"/>
    <w:rsid w:val="00BA34E1"/>
    <w:rsid w:val="00BA4A75"/>
    <w:rsid w:val="00BA4D9B"/>
    <w:rsid w:val="00BA4ED5"/>
    <w:rsid w:val="00BA53EB"/>
    <w:rsid w:val="00BA5876"/>
    <w:rsid w:val="00BA63C1"/>
    <w:rsid w:val="00BA7897"/>
    <w:rsid w:val="00BA7D4C"/>
    <w:rsid w:val="00BA7E25"/>
    <w:rsid w:val="00BB02ED"/>
    <w:rsid w:val="00BB0B4D"/>
    <w:rsid w:val="00BB106E"/>
    <w:rsid w:val="00BB1FBA"/>
    <w:rsid w:val="00BB2086"/>
    <w:rsid w:val="00BB23BB"/>
    <w:rsid w:val="00BB274B"/>
    <w:rsid w:val="00BB513F"/>
    <w:rsid w:val="00BB546A"/>
    <w:rsid w:val="00BB5DB0"/>
    <w:rsid w:val="00BB6EBB"/>
    <w:rsid w:val="00BB72D1"/>
    <w:rsid w:val="00BB7A8F"/>
    <w:rsid w:val="00BB7EE5"/>
    <w:rsid w:val="00BC0122"/>
    <w:rsid w:val="00BC0B21"/>
    <w:rsid w:val="00BC11C0"/>
    <w:rsid w:val="00BC161E"/>
    <w:rsid w:val="00BC24C4"/>
    <w:rsid w:val="00BC2F9D"/>
    <w:rsid w:val="00BC358C"/>
    <w:rsid w:val="00BC375E"/>
    <w:rsid w:val="00BC37DE"/>
    <w:rsid w:val="00BC3EA4"/>
    <w:rsid w:val="00BC3F8B"/>
    <w:rsid w:val="00BC556E"/>
    <w:rsid w:val="00BC5BBE"/>
    <w:rsid w:val="00BC63A5"/>
    <w:rsid w:val="00BC6BC3"/>
    <w:rsid w:val="00BC6E94"/>
    <w:rsid w:val="00BC70C7"/>
    <w:rsid w:val="00BC7C0E"/>
    <w:rsid w:val="00BD09FB"/>
    <w:rsid w:val="00BD0CFF"/>
    <w:rsid w:val="00BD0E56"/>
    <w:rsid w:val="00BD14D3"/>
    <w:rsid w:val="00BD176F"/>
    <w:rsid w:val="00BD2179"/>
    <w:rsid w:val="00BD2F0A"/>
    <w:rsid w:val="00BD4118"/>
    <w:rsid w:val="00BD5987"/>
    <w:rsid w:val="00BD6185"/>
    <w:rsid w:val="00BD6B17"/>
    <w:rsid w:val="00BD6B91"/>
    <w:rsid w:val="00BD75F7"/>
    <w:rsid w:val="00BD77D2"/>
    <w:rsid w:val="00BD7F4C"/>
    <w:rsid w:val="00BE0AF8"/>
    <w:rsid w:val="00BE0B2A"/>
    <w:rsid w:val="00BE1A73"/>
    <w:rsid w:val="00BE2185"/>
    <w:rsid w:val="00BE2533"/>
    <w:rsid w:val="00BE2AF7"/>
    <w:rsid w:val="00BE33D1"/>
    <w:rsid w:val="00BE3CC3"/>
    <w:rsid w:val="00BE4BA1"/>
    <w:rsid w:val="00BE4E9F"/>
    <w:rsid w:val="00BE50F0"/>
    <w:rsid w:val="00BE551D"/>
    <w:rsid w:val="00BE554C"/>
    <w:rsid w:val="00BE55FF"/>
    <w:rsid w:val="00BE5816"/>
    <w:rsid w:val="00BE6021"/>
    <w:rsid w:val="00BE6305"/>
    <w:rsid w:val="00BE6561"/>
    <w:rsid w:val="00BE6B0C"/>
    <w:rsid w:val="00BE6B19"/>
    <w:rsid w:val="00BE6D01"/>
    <w:rsid w:val="00BE734A"/>
    <w:rsid w:val="00BF1A93"/>
    <w:rsid w:val="00BF1BFF"/>
    <w:rsid w:val="00BF1DA5"/>
    <w:rsid w:val="00BF2914"/>
    <w:rsid w:val="00BF2944"/>
    <w:rsid w:val="00BF2956"/>
    <w:rsid w:val="00BF3493"/>
    <w:rsid w:val="00BF3D02"/>
    <w:rsid w:val="00BF441F"/>
    <w:rsid w:val="00BF52C2"/>
    <w:rsid w:val="00BF5376"/>
    <w:rsid w:val="00BF57BA"/>
    <w:rsid w:val="00BF67A0"/>
    <w:rsid w:val="00BF7091"/>
    <w:rsid w:val="00BF7268"/>
    <w:rsid w:val="00BF76DF"/>
    <w:rsid w:val="00C00279"/>
    <w:rsid w:val="00C002AF"/>
    <w:rsid w:val="00C002CD"/>
    <w:rsid w:val="00C01C46"/>
    <w:rsid w:val="00C01C60"/>
    <w:rsid w:val="00C01D46"/>
    <w:rsid w:val="00C01F84"/>
    <w:rsid w:val="00C0231B"/>
    <w:rsid w:val="00C026B5"/>
    <w:rsid w:val="00C03048"/>
    <w:rsid w:val="00C03CC2"/>
    <w:rsid w:val="00C05D88"/>
    <w:rsid w:val="00C10A9E"/>
    <w:rsid w:val="00C10E86"/>
    <w:rsid w:val="00C10F81"/>
    <w:rsid w:val="00C11767"/>
    <w:rsid w:val="00C11A54"/>
    <w:rsid w:val="00C1273E"/>
    <w:rsid w:val="00C1316B"/>
    <w:rsid w:val="00C13B66"/>
    <w:rsid w:val="00C1512A"/>
    <w:rsid w:val="00C15B7C"/>
    <w:rsid w:val="00C15E17"/>
    <w:rsid w:val="00C179FB"/>
    <w:rsid w:val="00C17DC5"/>
    <w:rsid w:val="00C17EDF"/>
    <w:rsid w:val="00C2021D"/>
    <w:rsid w:val="00C203CD"/>
    <w:rsid w:val="00C20A64"/>
    <w:rsid w:val="00C21CDF"/>
    <w:rsid w:val="00C21D6D"/>
    <w:rsid w:val="00C227C3"/>
    <w:rsid w:val="00C2294E"/>
    <w:rsid w:val="00C22ECC"/>
    <w:rsid w:val="00C234C0"/>
    <w:rsid w:val="00C23FD0"/>
    <w:rsid w:val="00C2413F"/>
    <w:rsid w:val="00C24AE8"/>
    <w:rsid w:val="00C2555C"/>
    <w:rsid w:val="00C25BEF"/>
    <w:rsid w:val="00C26373"/>
    <w:rsid w:val="00C26AAC"/>
    <w:rsid w:val="00C26E92"/>
    <w:rsid w:val="00C27D6D"/>
    <w:rsid w:val="00C27F4A"/>
    <w:rsid w:val="00C30092"/>
    <w:rsid w:val="00C3024D"/>
    <w:rsid w:val="00C30C1B"/>
    <w:rsid w:val="00C30C20"/>
    <w:rsid w:val="00C30E56"/>
    <w:rsid w:val="00C310EB"/>
    <w:rsid w:val="00C31129"/>
    <w:rsid w:val="00C3125B"/>
    <w:rsid w:val="00C31B5E"/>
    <w:rsid w:val="00C31D81"/>
    <w:rsid w:val="00C31EEF"/>
    <w:rsid w:val="00C32D27"/>
    <w:rsid w:val="00C33254"/>
    <w:rsid w:val="00C338D4"/>
    <w:rsid w:val="00C33A0A"/>
    <w:rsid w:val="00C33B54"/>
    <w:rsid w:val="00C33D8C"/>
    <w:rsid w:val="00C33EAD"/>
    <w:rsid w:val="00C3469C"/>
    <w:rsid w:val="00C34D64"/>
    <w:rsid w:val="00C356AC"/>
    <w:rsid w:val="00C35AB4"/>
    <w:rsid w:val="00C365C5"/>
    <w:rsid w:val="00C36AE0"/>
    <w:rsid w:val="00C371E7"/>
    <w:rsid w:val="00C372CC"/>
    <w:rsid w:val="00C372D7"/>
    <w:rsid w:val="00C377FA"/>
    <w:rsid w:val="00C37C60"/>
    <w:rsid w:val="00C40C99"/>
    <w:rsid w:val="00C410B3"/>
    <w:rsid w:val="00C41892"/>
    <w:rsid w:val="00C41AE3"/>
    <w:rsid w:val="00C41B61"/>
    <w:rsid w:val="00C421D8"/>
    <w:rsid w:val="00C422D0"/>
    <w:rsid w:val="00C42948"/>
    <w:rsid w:val="00C42B15"/>
    <w:rsid w:val="00C42FA6"/>
    <w:rsid w:val="00C43504"/>
    <w:rsid w:val="00C435FA"/>
    <w:rsid w:val="00C44B6C"/>
    <w:rsid w:val="00C4586F"/>
    <w:rsid w:val="00C46A90"/>
    <w:rsid w:val="00C46C54"/>
    <w:rsid w:val="00C47042"/>
    <w:rsid w:val="00C504EB"/>
    <w:rsid w:val="00C510D7"/>
    <w:rsid w:val="00C51239"/>
    <w:rsid w:val="00C52EA4"/>
    <w:rsid w:val="00C5370B"/>
    <w:rsid w:val="00C53AB5"/>
    <w:rsid w:val="00C53D9C"/>
    <w:rsid w:val="00C53E0A"/>
    <w:rsid w:val="00C5456D"/>
    <w:rsid w:val="00C54A57"/>
    <w:rsid w:val="00C54AEA"/>
    <w:rsid w:val="00C54F1D"/>
    <w:rsid w:val="00C55BDF"/>
    <w:rsid w:val="00C5612A"/>
    <w:rsid w:val="00C574A7"/>
    <w:rsid w:val="00C60284"/>
    <w:rsid w:val="00C60640"/>
    <w:rsid w:val="00C60F9F"/>
    <w:rsid w:val="00C6142B"/>
    <w:rsid w:val="00C6145C"/>
    <w:rsid w:val="00C61EC9"/>
    <w:rsid w:val="00C62876"/>
    <w:rsid w:val="00C62A32"/>
    <w:rsid w:val="00C62CD2"/>
    <w:rsid w:val="00C6315F"/>
    <w:rsid w:val="00C6379C"/>
    <w:rsid w:val="00C63F93"/>
    <w:rsid w:val="00C64611"/>
    <w:rsid w:val="00C64AE3"/>
    <w:rsid w:val="00C64C63"/>
    <w:rsid w:val="00C6551D"/>
    <w:rsid w:val="00C6554D"/>
    <w:rsid w:val="00C665AD"/>
    <w:rsid w:val="00C66F28"/>
    <w:rsid w:val="00C67496"/>
    <w:rsid w:val="00C67BB1"/>
    <w:rsid w:val="00C70107"/>
    <w:rsid w:val="00C7132F"/>
    <w:rsid w:val="00C720B4"/>
    <w:rsid w:val="00C73060"/>
    <w:rsid w:val="00C73A7A"/>
    <w:rsid w:val="00C74AED"/>
    <w:rsid w:val="00C75C39"/>
    <w:rsid w:val="00C75E6D"/>
    <w:rsid w:val="00C761EC"/>
    <w:rsid w:val="00C768F9"/>
    <w:rsid w:val="00C77561"/>
    <w:rsid w:val="00C80182"/>
    <w:rsid w:val="00C801DC"/>
    <w:rsid w:val="00C8040E"/>
    <w:rsid w:val="00C8071D"/>
    <w:rsid w:val="00C807FB"/>
    <w:rsid w:val="00C81C52"/>
    <w:rsid w:val="00C81FB1"/>
    <w:rsid w:val="00C8266B"/>
    <w:rsid w:val="00C826CC"/>
    <w:rsid w:val="00C8298F"/>
    <w:rsid w:val="00C8328D"/>
    <w:rsid w:val="00C83424"/>
    <w:rsid w:val="00C83611"/>
    <w:rsid w:val="00C83716"/>
    <w:rsid w:val="00C84B82"/>
    <w:rsid w:val="00C84BB0"/>
    <w:rsid w:val="00C85529"/>
    <w:rsid w:val="00C85948"/>
    <w:rsid w:val="00C85F7C"/>
    <w:rsid w:val="00C86F93"/>
    <w:rsid w:val="00C870BF"/>
    <w:rsid w:val="00C87871"/>
    <w:rsid w:val="00C87C73"/>
    <w:rsid w:val="00C90C7B"/>
    <w:rsid w:val="00C90F19"/>
    <w:rsid w:val="00C90FE9"/>
    <w:rsid w:val="00C9136F"/>
    <w:rsid w:val="00C9149F"/>
    <w:rsid w:val="00C9199C"/>
    <w:rsid w:val="00C92405"/>
    <w:rsid w:val="00C92926"/>
    <w:rsid w:val="00C9321A"/>
    <w:rsid w:val="00C94B10"/>
    <w:rsid w:val="00C94BAB"/>
    <w:rsid w:val="00C94C66"/>
    <w:rsid w:val="00C961A9"/>
    <w:rsid w:val="00C9661B"/>
    <w:rsid w:val="00C96862"/>
    <w:rsid w:val="00C969A9"/>
    <w:rsid w:val="00C96BE4"/>
    <w:rsid w:val="00C9734E"/>
    <w:rsid w:val="00C974F7"/>
    <w:rsid w:val="00CA0145"/>
    <w:rsid w:val="00CA2541"/>
    <w:rsid w:val="00CA2606"/>
    <w:rsid w:val="00CA2C61"/>
    <w:rsid w:val="00CA2D6E"/>
    <w:rsid w:val="00CA3119"/>
    <w:rsid w:val="00CA3141"/>
    <w:rsid w:val="00CA48D2"/>
    <w:rsid w:val="00CA5B46"/>
    <w:rsid w:val="00CA6003"/>
    <w:rsid w:val="00CA66C0"/>
    <w:rsid w:val="00CA706B"/>
    <w:rsid w:val="00CA734A"/>
    <w:rsid w:val="00CA7536"/>
    <w:rsid w:val="00CA78FB"/>
    <w:rsid w:val="00CB072E"/>
    <w:rsid w:val="00CB17E7"/>
    <w:rsid w:val="00CB1873"/>
    <w:rsid w:val="00CB1AFE"/>
    <w:rsid w:val="00CB1C36"/>
    <w:rsid w:val="00CB27E6"/>
    <w:rsid w:val="00CB2B6C"/>
    <w:rsid w:val="00CB46AD"/>
    <w:rsid w:val="00CB4722"/>
    <w:rsid w:val="00CB4954"/>
    <w:rsid w:val="00CB5488"/>
    <w:rsid w:val="00CB5AA0"/>
    <w:rsid w:val="00CB662B"/>
    <w:rsid w:val="00CB6A07"/>
    <w:rsid w:val="00CB6B7B"/>
    <w:rsid w:val="00CB6BF8"/>
    <w:rsid w:val="00CB6F37"/>
    <w:rsid w:val="00CB70EF"/>
    <w:rsid w:val="00CB72E9"/>
    <w:rsid w:val="00CB7417"/>
    <w:rsid w:val="00CB78BF"/>
    <w:rsid w:val="00CB799F"/>
    <w:rsid w:val="00CC036E"/>
    <w:rsid w:val="00CC0803"/>
    <w:rsid w:val="00CC0E26"/>
    <w:rsid w:val="00CC0F0A"/>
    <w:rsid w:val="00CC18E9"/>
    <w:rsid w:val="00CC1EC8"/>
    <w:rsid w:val="00CC211A"/>
    <w:rsid w:val="00CC2BB7"/>
    <w:rsid w:val="00CC3AEF"/>
    <w:rsid w:val="00CC3EA2"/>
    <w:rsid w:val="00CC44AF"/>
    <w:rsid w:val="00CC4726"/>
    <w:rsid w:val="00CC485B"/>
    <w:rsid w:val="00CC4CCC"/>
    <w:rsid w:val="00CC4EB0"/>
    <w:rsid w:val="00CC5210"/>
    <w:rsid w:val="00CC5493"/>
    <w:rsid w:val="00CC55DB"/>
    <w:rsid w:val="00CC6309"/>
    <w:rsid w:val="00CC6508"/>
    <w:rsid w:val="00CC6D0C"/>
    <w:rsid w:val="00CC6E74"/>
    <w:rsid w:val="00CC726F"/>
    <w:rsid w:val="00CC7387"/>
    <w:rsid w:val="00CC7C76"/>
    <w:rsid w:val="00CC7E6C"/>
    <w:rsid w:val="00CD0488"/>
    <w:rsid w:val="00CD1086"/>
    <w:rsid w:val="00CD18C2"/>
    <w:rsid w:val="00CD1A82"/>
    <w:rsid w:val="00CD1CD8"/>
    <w:rsid w:val="00CD27F1"/>
    <w:rsid w:val="00CD2D73"/>
    <w:rsid w:val="00CD2D94"/>
    <w:rsid w:val="00CD3989"/>
    <w:rsid w:val="00CD4250"/>
    <w:rsid w:val="00CD4A36"/>
    <w:rsid w:val="00CD4AC5"/>
    <w:rsid w:val="00CD4F83"/>
    <w:rsid w:val="00CD57A4"/>
    <w:rsid w:val="00CD58F2"/>
    <w:rsid w:val="00CD6070"/>
    <w:rsid w:val="00CD612E"/>
    <w:rsid w:val="00CD6457"/>
    <w:rsid w:val="00CD7269"/>
    <w:rsid w:val="00CD7833"/>
    <w:rsid w:val="00CD78CD"/>
    <w:rsid w:val="00CD7E24"/>
    <w:rsid w:val="00CD7E84"/>
    <w:rsid w:val="00CE01FE"/>
    <w:rsid w:val="00CE038C"/>
    <w:rsid w:val="00CE04AE"/>
    <w:rsid w:val="00CE06D3"/>
    <w:rsid w:val="00CE080D"/>
    <w:rsid w:val="00CE0A9D"/>
    <w:rsid w:val="00CE0B81"/>
    <w:rsid w:val="00CE1482"/>
    <w:rsid w:val="00CE14C2"/>
    <w:rsid w:val="00CE1AC2"/>
    <w:rsid w:val="00CE1B7B"/>
    <w:rsid w:val="00CE1F05"/>
    <w:rsid w:val="00CE2081"/>
    <w:rsid w:val="00CE22CD"/>
    <w:rsid w:val="00CE3155"/>
    <w:rsid w:val="00CE37C0"/>
    <w:rsid w:val="00CE40A3"/>
    <w:rsid w:val="00CE4B8B"/>
    <w:rsid w:val="00CE4D40"/>
    <w:rsid w:val="00CE52BD"/>
    <w:rsid w:val="00CE54F0"/>
    <w:rsid w:val="00CE591C"/>
    <w:rsid w:val="00CE5955"/>
    <w:rsid w:val="00CE5CC3"/>
    <w:rsid w:val="00CE5F8A"/>
    <w:rsid w:val="00CE6DC8"/>
    <w:rsid w:val="00CE75D9"/>
    <w:rsid w:val="00CE7E9C"/>
    <w:rsid w:val="00CF0674"/>
    <w:rsid w:val="00CF0752"/>
    <w:rsid w:val="00CF0830"/>
    <w:rsid w:val="00CF1A21"/>
    <w:rsid w:val="00CF1AAB"/>
    <w:rsid w:val="00CF2922"/>
    <w:rsid w:val="00CF32FB"/>
    <w:rsid w:val="00CF3D25"/>
    <w:rsid w:val="00CF4906"/>
    <w:rsid w:val="00CF6735"/>
    <w:rsid w:val="00CF67EA"/>
    <w:rsid w:val="00CF6E38"/>
    <w:rsid w:val="00CF707A"/>
    <w:rsid w:val="00CF77A9"/>
    <w:rsid w:val="00D006B0"/>
    <w:rsid w:val="00D00CDC"/>
    <w:rsid w:val="00D00D58"/>
    <w:rsid w:val="00D00EF5"/>
    <w:rsid w:val="00D0131B"/>
    <w:rsid w:val="00D015B7"/>
    <w:rsid w:val="00D0193D"/>
    <w:rsid w:val="00D01DF7"/>
    <w:rsid w:val="00D020C8"/>
    <w:rsid w:val="00D03115"/>
    <w:rsid w:val="00D03385"/>
    <w:rsid w:val="00D035E4"/>
    <w:rsid w:val="00D03730"/>
    <w:rsid w:val="00D03E01"/>
    <w:rsid w:val="00D04115"/>
    <w:rsid w:val="00D044D0"/>
    <w:rsid w:val="00D052C5"/>
    <w:rsid w:val="00D057BF"/>
    <w:rsid w:val="00D05840"/>
    <w:rsid w:val="00D05A81"/>
    <w:rsid w:val="00D05B58"/>
    <w:rsid w:val="00D06283"/>
    <w:rsid w:val="00D06485"/>
    <w:rsid w:val="00D06A60"/>
    <w:rsid w:val="00D06F0C"/>
    <w:rsid w:val="00D073F6"/>
    <w:rsid w:val="00D07EFC"/>
    <w:rsid w:val="00D1076A"/>
    <w:rsid w:val="00D10842"/>
    <w:rsid w:val="00D1132C"/>
    <w:rsid w:val="00D1254E"/>
    <w:rsid w:val="00D12573"/>
    <w:rsid w:val="00D12806"/>
    <w:rsid w:val="00D12B66"/>
    <w:rsid w:val="00D1325F"/>
    <w:rsid w:val="00D13DF2"/>
    <w:rsid w:val="00D13F38"/>
    <w:rsid w:val="00D14177"/>
    <w:rsid w:val="00D14464"/>
    <w:rsid w:val="00D1476C"/>
    <w:rsid w:val="00D14BB8"/>
    <w:rsid w:val="00D14EFF"/>
    <w:rsid w:val="00D15569"/>
    <w:rsid w:val="00D15E7F"/>
    <w:rsid w:val="00D1614B"/>
    <w:rsid w:val="00D17DE7"/>
    <w:rsid w:val="00D17E92"/>
    <w:rsid w:val="00D200E2"/>
    <w:rsid w:val="00D20964"/>
    <w:rsid w:val="00D20B1F"/>
    <w:rsid w:val="00D20BD0"/>
    <w:rsid w:val="00D21364"/>
    <w:rsid w:val="00D21ECF"/>
    <w:rsid w:val="00D22889"/>
    <w:rsid w:val="00D228EA"/>
    <w:rsid w:val="00D24113"/>
    <w:rsid w:val="00D242AA"/>
    <w:rsid w:val="00D2498A"/>
    <w:rsid w:val="00D24AC2"/>
    <w:rsid w:val="00D24F2E"/>
    <w:rsid w:val="00D2573A"/>
    <w:rsid w:val="00D25C7B"/>
    <w:rsid w:val="00D26A63"/>
    <w:rsid w:val="00D26C19"/>
    <w:rsid w:val="00D27856"/>
    <w:rsid w:val="00D2792A"/>
    <w:rsid w:val="00D27F47"/>
    <w:rsid w:val="00D3007C"/>
    <w:rsid w:val="00D31302"/>
    <w:rsid w:val="00D3135D"/>
    <w:rsid w:val="00D3167D"/>
    <w:rsid w:val="00D319AF"/>
    <w:rsid w:val="00D31A77"/>
    <w:rsid w:val="00D31C4D"/>
    <w:rsid w:val="00D31EDA"/>
    <w:rsid w:val="00D31F9E"/>
    <w:rsid w:val="00D32244"/>
    <w:rsid w:val="00D3261D"/>
    <w:rsid w:val="00D32747"/>
    <w:rsid w:val="00D3286C"/>
    <w:rsid w:val="00D333D5"/>
    <w:rsid w:val="00D33E6A"/>
    <w:rsid w:val="00D34199"/>
    <w:rsid w:val="00D347B9"/>
    <w:rsid w:val="00D34FB5"/>
    <w:rsid w:val="00D35C53"/>
    <w:rsid w:val="00D3613C"/>
    <w:rsid w:val="00D371BB"/>
    <w:rsid w:val="00D37368"/>
    <w:rsid w:val="00D37E08"/>
    <w:rsid w:val="00D40852"/>
    <w:rsid w:val="00D4225F"/>
    <w:rsid w:val="00D42839"/>
    <w:rsid w:val="00D42989"/>
    <w:rsid w:val="00D432E2"/>
    <w:rsid w:val="00D4332D"/>
    <w:rsid w:val="00D44059"/>
    <w:rsid w:val="00D44BE5"/>
    <w:rsid w:val="00D45CD9"/>
    <w:rsid w:val="00D45D6A"/>
    <w:rsid w:val="00D4665C"/>
    <w:rsid w:val="00D473E1"/>
    <w:rsid w:val="00D477DE"/>
    <w:rsid w:val="00D47973"/>
    <w:rsid w:val="00D47F00"/>
    <w:rsid w:val="00D47F21"/>
    <w:rsid w:val="00D509C0"/>
    <w:rsid w:val="00D50AF2"/>
    <w:rsid w:val="00D51536"/>
    <w:rsid w:val="00D52A05"/>
    <w:rsid w:val="00D52A4D"/>
    <w:rsid w:val="00D530B1"/>
    <w:rsid w:val="00D53177"/>
    <w:rsid w:val="00D5377E"/>
    <w:rsid w:val="00D53C08"/>
    <w:rsid w:val="00D53D61"/>
    <w:rsid w:val="00D53E23"/>
    <w:rsid w:val="00D53E89"/>
    <w:rsid w:val="00D53F09"/>
    <w:rsid w:val="00D541B0"/>
    <w:rsid w:val="00D54D1D"/>
    <w:rsid w:val="00D54E64"/>
    <w:rsid w:val="00D55601"/>
    <w:rsid w:val="00D55971"/>
    <w:rsid w:val="00D55B2E"/>
    <w:rsid w:val="00D56FAE"/>
    <w:rsid w:val="00D57092"/>
    <w:rsid w:val="00D57244"/>
    <w:rsid w:val="00D572A2"/>
    <w:rsid w:val="00D575D0"/>
    <w:rsid w:val="00D5772E"/>
    <w:rsid w:val="00D5785E"/>
    <w:rsid w:val="00D57E68"/>
    <w:rsid w:val="00D6053F"/>
    <w:rsid w:val="00D6109C"/>
    <w:rsid w:val="00D61B0B"/>
    <w:rsid w:val="00D61E87"/>
    <w:rsid w:val="00D627C7"/>
    <w:rsid w:val="00D62E12"/>
    <w:rsid w:val="00D632E2"/>
    <w:rsid w:val="00D6352A"/>
    <w:rsid w:val="00D635BD"/>
    <w:rsid w:val="00D637E0"/>
    <w:rsid w:val="00D63BF5"/>
    <w:rsid w:val="00D64467"/>
    <w:rsid w:val="00D648D4"/>
    <w:rsid w:val="00D65DF4"/>
    <w:rsid w:val="00D65F50"/>
    <w:rsid w:val="00D66040"/>
    <w:rsid w:val="00D6648E"/>
    <w:rsid w:val="00D67134"/>
    <w:rsid w:val="00D6793B"/>
    <w:rsid w:val="00D70E2C"/>
    <w:rsid w:val="00D7157E"/>
    <w:rsid w:val="00D724D5"/>
    <w:rsid w:val="00D72778"/>
    <w:rsid w:val="00D72C8C"/>
    <w:rsid w:val="00D739F7"/>
    <w:rsid w:val="00D73D31"/>
    <w:rsid w:val="00D745D1"/>
    <w:rsid w:val="00D747B4"/>
    <w:rsid w:val="00D74F47"/>
    <w:rsid w:val="00D75928"/>
    <w:rsid w:val="00D762E2"/>
    <w:rsid w:val="00D77035"/>
    <w:rsid w:val="00D7752C"/>
    <w:rsid w:val="00D77652"/>
    <w:rsid w:val="00D77977"/>
    <w:rsid w:val="00D80E84"/>
    <w:rsid w:val="00D8287C"/>
    <w:rsid w:val="00D836E5"/>
    <w:rsid w:val="00D83C9C"/>
    <w:rsid w:val="00D83F83"/>
    <w:rsid w:val="00D84473"/>
    <w:rsid w:val="00D84BA0"/>
    <w:rsid w:val="00D8512F"/>
    <w:rsid w:val="00D86137"/>
    <w:rsid w:val="00D86F2B"/>
    <w:rsid w:val="00D879B5"/>
    <w:rsid w:val="00D87FE2"/>
    <w:rsid w:val="00D90F23"/>
    <w:rsid w:val="00D91CE0"/>
    <w:rsid w:val="00D91D6C"/>
    <w:rsid w:val="00D92F27"/>
    <w:rsid w:val="00D932EC"/>
    <w:rsid w:val="00D933CF"/>
    <w:rsid w:val="00D9342C"/>
    <w:rsid w:val="00D93A81"/>
    <w:rsid w:val="00D93E6F"/>
    <w:rsid w:val="00D95123"/>
    <w:rsid w:val="00D9517E"/>
    <w:rsid w:val="00D95D2C"/>
    <w:rsid w:val="00D961D9"/>
    <w:rsid w:val="00D96C2A"/>
    <w:rsid w:val="00D96F22"/>
    <w:rsid w:val="00D970E8"/>
    <w:rsid w:val="00D97BE9"/>
    <w:rsid w:val="00D97CBD"/>
    <w:rsid w:val="00D97EBC"/>
    <w:rsid w:val="00DA066F"/>
    <w:rsid w:val="00DA13F1"/>
    <w:rsid w:val="00DA1910"/>
    <w:rsid w:val="00DA2133"/>
    <w:rsid w:val="00DA2331"/>
    <w:rsid w:val="00DA2451"/>
    <w:rsid w:val="00DA2ABF"/>
    <w:rsid w:val="00DA3B28"/>
    <w:rsid w:val="00DA3D46"/>
    <w:rsid w:val="00DA4C3E"/>
    <w:rsid w:val="00DA55C1"/>
    <w:rsid w:val="00DA618D"/>
    <w:rsid w:val="00DB10A2"/>
    <w:rsid w:val="00DB12B2"/>
    <w:rsid w:val="00DB29E2"/>
    <w:rsid w:val="00DB307C"/>
    <w:rsid w:val="00DB36D6"/>
    <w:rsid w:val="00DB36E8"/>
    <w:rsid w:val="00DB3D1A"/>
    <w:rsid w:val="00DB407D"/>
    <w:rsid w:val="00DB4C55"/>
    <w:rsid w:val="00DB4E2F"/>
    <w:rsid w:val="00DB6C64"/>
    <w:rsid w:val="00DB6D3E"/>
    <w:rsid w:val="00DB6DD9"/>
    <w:rsid w:val="00DB71A4"/>
    <w:rsid w:val="00DB7893"/>
    <w:rsid w:val="00DB7ED3"/>
    <w:rsid w:val="00DC0452"/>
    <w:rsid w:val="00DC0BDB"/>
    <w:rsid w:val="00DC0E49"/>
    <w:rsid w:val="00DC12BE"/>
    <w:rsid w:val="00DC154A"/>
    <w:rsid w:val="00DC1826"/>
    <w:rsid w:val="00DC1993"/>
    <w:rsid w:val="00DC27AF"/>
    <w:rsid w:val="00DC316C"/>
    <w:rsid w:val="00DC3AAA"/>
    <w:rsid w:val="00DC3BD6"/>
    <w:rsid w:val="00DC3E7C"/>
    <w:rsid w:val="00DC3F0E"/>
    <w:rsid w:val="00DC418C"/>
    <w:rsid w:val="00DC5458"/>
    <w:rsid w:val="00DC60AB"/>
    <w:rsid w:val="00DC60F5"/>
    <w:rsid w:val="00DC7930"/>
    <w:rsid w:val="00DD000A"/>
    <w:rsid w:val="00DD05E7"/>
    <w:rsid w:val="00DD0C9A"/>
    <w:rsid w:val="00DD0E75"/>
    <w:rsid w:val="00DD0EE7"/>
    <w:rsid w:val="00DD0EF8"/>
    <w:rsid w:val="00DD1C79"/>
    <w:rsid w:val="00DD1E97"/>
    <w:rsid w:val="00DD228B"/>
    <w:rsid w:val="00DD24AD"/>
    <w:rsid w:val="00DD375D"/>
    <w:rsid w:val="00DD38AC"/>
    <w:rsid w:val="00DD4481"/>
    <w:rsid w:val="00DD550C"/>
    <w:rsid w:val="00DD5880"/>
    <w:rsid w:val="00DD5B2B"/>
    <w:rsid w:val="00DD5DEE"/>
    <w:rsid w:val="00DD5EDB"/>
    <w:rsid w:val="00DD635E"/>
    <w:rsid w:val="00DD66A5"/>
    <w:rsid w:val="00DD74F5"/>
    <w:rsid w:val="00DE0612"/>
    <w:rsid w:val="00DE087E"/>
    <w:rsid w:val="00DE0D13"/>
    <w:rsid w:val="00DE1157"/>
    <w:rsid w:val="00DE12C3"/>
    <w:rsid w:val="00DE1F0E"/>
    <w:rsid w:val="00DE2542"/>
    <w:rsid w:val="00DE2A9F"/>
    <w:rsid w:val="00DE2AA9"/>
    <w:rsid w:val="00DE2CC5"/>
    <w:rsid w:val="00DE2DE0"/>
    <w:rsid w:val="00DE31E0"/>
    <w:rsid w:val="00DE369B"/>
    <w:rsid w:val="00DE38C6"/>
    <w:rsid w:val="00DE3A55"/>
    <w:rsid w:val="00DE3A5C"/>
    <w:rsid w:val="00DE3D1E"/>
    <w:rsid w:val="00DE4198"/>
    <w:rsid w:val="00DE4B79"/>
    <w:rsid w:val="00DE544C"/>
    <w:rsid w:val="00DE553F"/>
    <w:rsid w:val="00DE68AA"/>
    <w:rsid w:val="00DE6CDE"/>
    <w:rsid w:val="00DE78E5"/>
    <w:rsid w:val="00DF0F38"/>
    <w:rsid w:val="00DF1654"/>
    <w:rsid w:val="00DF1DD5"/>
    <w:rsid w:val="00DF1EAA"/>
    <w:rsid w:val="00DF1F2D"/>
    <w:rsid w:val="00DF237D"/>
    <w:rsid w:val="00DF2D5D"/>
    <w:rsid w:val="00DF2FBE"/>
    <w:rsid w:val="00DF37C1"/>
    <w:rsid w:val="00DF41EC"/>
    <w:rsid w:val="00DF4866"/>
    <w:rsid w:val="00DF5457"/>
    <w:rsid w:val="00DF552E"/>
    <w:rsid w:val="00DF561F"/>
    <w:rsid w:val="00DF581E"/>
    <w:rsid w:val="00DF6216"/>
    <w:rsid w:val="00DF6909"/>
    <w:rsid w:val="00DF6F5F"/>
    <w:rsid w:val="00DF788A"/>
    <w:rsid w:val="00E00869"/>
    <w:rsid w:val="00E00C30"/>
    <w:rsid w:val="00E00E36"/>
    <w:rsid w:val="00E00ED3"/>
    <w:rsid w:val="00E012AA"/>
    <w:rsid w:val="00E01625"/>
    <w:rsid w:val="00E0252B"/>
    <w:rsid w:val="00E04A0C"/>
    <w:rsid w:val="00E04BE1"/>
    <w:rsid w:val="00E04BF3"/>
    <w:rsid w:val="00E0644C"/>
    <w:rsid w:val="00E064B9"/>
    <w:rsid w:val="00E069E6"/>
    <w:rsid w:val="00E06A03"/>
    <w:rsid w:val="00E07E55"/>
    <w:rsid w:val="00E10224"/>
    <w:rsid w:val="00E10948"/>
    <w:rsid w:val="00E10FE0"/>
    <w:rsid w:val="00E11445"/>
    <w:rsid w:val="00E1226C"/>
    <w:rsid w:val="00E1237C"/>
    <w:rsid w:val="00E139A7"/>
    <w:rsid w:val="00E1465F"/>
    <w:rsid w:val="00E14F32"/>
    <w:rsid w:val="00E15216"/>
    <w:rsid w:val="00E1540C"/>
    <w:rsid w:val="00E1552E"/>
    <w:rsid w:val="00E1654E"/>
    <w:rsid w:val="00E16711"/>
    <w:rsid w:val="00E17192"/>
    <w:rsid w:val="00E177A7"/>
    <w:rsid w:val="00E17B7D"/>
    <w:rsid w:val="00E17BEF"/>
    <w:rsid w:val="00E20782"/>
    <w:rsid w:val="00E20FA7"/>
    <w:rsid w:val="00E216C0"/>
    <w:rsid w:val="00E216CF"/>
    <w:rsid w:val="00E2221A"/>
    <w:rsid w:val="00E22813"/>
    <w:rsid w:val="00E2284B"/>
    <w:rsid w:val="00E22EBB"/>
    <w:rsid w:val="00E2326D"/>
    <w:rsid w:val="00E23343"/>
    <w:rsid w:val="00E23492"/>
    <w:rsid w:val="00E23790"/>
    <w:rsid w:val="00E25F03"/>
    <w:rsid w:val="00E265F9"/>
    <w:rsid w:val="00E26D06"/>
    <w:rsid w:val="00E26D25"/>
    <w:rsid w:val="00E27593"/>
    <w:rsid w:val="00E27B20"/>
    <w:rsid w:val="00E305A8"/>
    <w:rsid w:val="00E30735"/>
    <w:rsid w:val="00E30747"/>
    <w:rsid w:val="00E311E7"/>
    <w:rsid w:val="00E328A2"/>
    <w:rsid w:val="00E32A7D"/>
    <w:rsid w:val="00E32F46"/>
    <w:rsid w:val="00E3303C"/>
    <w:rsid w:val="00E3365E"/>
    <w:rsid w:val="00E34004"/>
    <w:rsid w:val="00E34598"/>
    <w:rsid w:val="00E3467A"/>
    <w:rsid w:val="00E351C3"/>
    <w:rsid w:val="00E35265"/>
    <w:rsid w:val="00E36677"/>
    <w:rsid w:val="00E36C80"/>
    <w:rsid w:val="00E37149"/>
    <w:rsid w:val="00E373F4"/>
    <w:rsid w:val="00E3763F"/>
    <w:rsid w:val="00E3799D"/>
    <w:rsid w:val="00E405DF"/>
    <w:rsid w:val="00E41043"/>
    <w:rsid w:val="00E417BB"/>
    <w:rsid w:val="00E41864"/>
    <w:rsid w:val="00E41DA8"/>
    <w:rsid w:val="00E420AF"/>
    <w:rsid w:val="00E44125"/>
    <w:rsid w:val="00E4600D"/>
    <w:rsid w:val="00E465E3"/>
    <w:rsid w:val="00E46A11"/>
    <w:rsid w:val="00E46B7B"/>
    <w:rsid w:val="00E4792F"/>
    <w:rsid w:val="00E50111"/>
    <w:rsid w:val="00E50FEA"/>
    <w:rsid w:val="00E5142B"/>
    <w:rsid w:val="00E518A7"/>
    <w:rsid w:val="00E52B92"/>
    <w:rsid w:val="00E53E9C"/>
    <w:rsid w:val="00E54DBB"/>
    <w:rsid w:val="00E560AD"/>
    <w:rsid w:val="00E56171"/>
    <w:rsid w:val="00E566D0"/>
    <w:rsid w:val="00E57218"/>
    <w:rsid w:val="00E57BD4"/>
    <w:rsid w:val="00E57C3B"/>
    <w:rsid w:val="00E6004D"/>
    <w:rsid w:val="00E6060F"/>
    <w:rsid w:val="00E606A1"/>
    <w:rsid w:val="00E609F3"/>
    <w:rsid w:val="00E60F22"/>
    <w:rsid w:val="00E618EF"/>
    <w:rsid w:val="00E61B19"/>
    <w:rsid w:val="00E628DB"/>
    <w:rsid w:val="00E62922"/>
    <w:rsid w:val="00E62A86"/>
    <w:rsid w:val="00E62B89"/>
    <w:rsid w:val="00E62E55"/>
    <w:rsid w:val="00E63212"/>
    <w:rsid w:val="00E63828"/>
    <w:rsid w:val="00E63D25"/>
    <w:rsid w:val="00E64656"/>
    <w:rsid w:val="00E65A85"/>
    <w:rsid w:val="00E663AD"/>
    <w:rsid w:val="00E66A4C"/>
    <w:rsid w:val="00E7051A"/>
    <w:rsid w:val="00E70800"/>
    <w:rsid w:val="00E72822"/>
    <w:rsid w:val="00E73471"/>
    <w:rsid w:val="00E73CC3"/>
    <w:rsid w:val="00E73FDF"/>
    <w:rsid w:val="00E74B6A"/>
    <w:rsid w:val="00E7560D"/>
    <w:rsid w:val="00E75F0F"/>
    <w:rsid w:val="00E7639D"/>
    <w:rsid w:val="00E76BF2"/>
    <w:rsid w:val="00E76DE3"/>
    <w:rsid w:val="00E76E55"/>
    <w:rsid w:val="00E77CFE"/>
    <w:rsid w:val="00E77EDF"/>
    <w:rsid w:val="00E804A5"/>
    <w:rsid w:val="00E804F4"/>
    <w:rsid w:val="00E80767"/>
    <w:rsid w:val="00E80AA1"/>
    <w:rsid w:val="00E81301"/>
    <w:rsid w:val="00E81306"/>
    <w:rsid w:val="00E82056"/>
    <w:rsid w:val="00E836FD"/>
    <w:rsid w:val="00E83B44"/>
    <w:rsid w:val="00E83E1F"/>
    <w:rsid w:val="00E85005"/>
    <w:rsid w:val="00E85571"/>
    <w:rsid w:val="00E85689"/>
    <w:rsid w:val="00E86302"/>
    <w:rsid w:val="00E869A1"/>
    <w:rsid w:val="00E87047"/>
    <w:rsid w:val="00E877F8"/>
    <w:rsid w:val="00E87A30"/>
    <w:rsid w:val="00E87C71"/>
    <w:rsid w:val="00E87CDA"/>
    <w:rsid w:val="00E87EDA"/>
    <w:rsid w:val="00E9021C"/>
    <w:rsid w:val="00E90803"/>
    <w:rsid w:val="00E90ACF"/>
    <w:rsid w:val="00E91295"/>
    <w:rsid w:val="00E9144D"/>
    <w:rsid w:val="00E91831"/>
    <w:rsid w:val="00E91DB8"/>
    <w:rsid w:val="00E92DE1"/>
    <w:rsid w:val="00E92F51"/>
    <w:rsid w:val="00E9317F"/>
    <w:rsid w:val="00E93724"/>
    <w:rsid w:val="00E943DC"/>
    <w:rsid w:val="00E94592"/>
    <w:rsid w:val="00E949CF"/>
    <w:rsid w:val="00E951D7"/>
    <w:rsid w:val="00E95360"/>
    <w:rsid w:val="00E954AD"/>
    <w:rsid w:val="00E955C8"/>
    <w:rsid w:val="00E95706"/>
    <w:rsid w:val="00E96C3F"/>
    <w:rsid w:val="00E9703E"/>
    <w:rsid w:val="00E97224"/>
    <w:rsid w:val="00E97F4E"/>
    <w:rsid w:val="00EA0454"/>
    <w:rsid w:val="00EA05E4"/>
    <w:rsid w:val="00EA06CA"/>
    <w:rsid w:val="00EA070C"/>
    <w:rsid w:val="00EA1ECE"/>
    <w:rsid w:val="00EA26D6"/>
    <w:rsid w:val="00EA35DA"/>
    <w:rsid w:val="00EA3653"/>
    <w:rsid w:val="00EA3720"/>
    <w:rsid w:val="00EA3A6B"/>
    <w:rsid w:val="00EA44FC"/>
    <w:rsid w:val="00EA4D5D"/>
    <w:rsid w:val="00EA4EDB"/>
    <w:rsid w:val="00EA6907"/>
    <w:rsid w:val="00EA705B"/>
    <w:rsid w:val="00EA7BF0"/>
    <w:rsid w:val="00EA7C7E"/>
    <w:rsid w:val="00EA7E00"/>
    <w:rsid w:val="00EB049F"/>
    <w:rsid w:val="00EB0A5E"/>
    <w:rsid w:val="00EB0DBE"/>
    <w:rsid w:val="00EB1187"/>
    <w:rsid w:val="00EB175A"/>
    <w:rsid w:val="00EB205B"/>
    <w:rsid w:val="00EB278D"/>
    <w:rsid w:val="00EB27E4"/>
    <w:rsid w:val="00EB2946"/>
    <w:rsid w:val="00EB2F2A"/>
    <w:rsid w:val="00EB33C9"/>
    <w:rsid w:val="00EB345C"/>
    <w:rsid w:val="00EB36AF"/>
    <w:rsid w:val="00EB3784"/>
    <w:rsid w:val="00EB39EB"/>
    <w:rsid w:val="00EB3CB9"/>
    <w:rsid w:val="00EB406A"/>
    <w:rsid w:val="00EB4C77"/>
    <w:rsid w:val="00EB4E2C"/>
    <w:rsid w:val="00EB6025"/>
    <w:rsid w:val="00EB696B"/>
    <w:rsid w:val="00EB7288"/>
    <w:rsid w:val="00EB7700"/>
    <w:rsid w:val="00EB7869"/>
    <w:rsid w:val="00EB7C17"/>
    <w:rsid w:val="00EB7D16"/>
    <w:rsid w:val="00EC0481"/>
    <w:rsid w:val="00EC1025"/>
    <w:rsid w:val="00EC1AF1"/>
    <w:rsid w:val="00EC1BA3"/>
    <w:rsid w:val="00EC234A"/>
    <w:rsid w:val="00EC2E03"/>
    <w:rsid w:val="00EC3057"/>
    <w:rsid w:val="00EC3DDA"/>
    <w:rsid w:val="00EC4685"/>
    <w:rsid w:val="00EC47DB"/>
    <w:rsid w:val="00EC48F8"/>
    <w:rsid w:val="00EC5FE2"/>
    <w:rsid w:val="00EC62E5"/>
    <w:rsid w:val="00EC6536"/>
    <w:rsid w:val="00EC6A5D"/>
    <w:rsid w:val="00EC738D"/>
    <w:rsid w:val="00EC7421"/>
    <w:rsid w:val="00EC7F3C"/>
    <w:rsid w:val="00ED0F8C"/>
    <w:rsid w:val="00ED127A"/>
    <w:rsid w:val="00ED16E8"/>
    <w:rsid w:val="00ED1B82"/>
    <w:rsid w:val="00ED1EC1"/>
    <w:rsid w:val="00ED24C7"/>
    <w:rsid w:val="00ED2563"/>
    <w:rsid w:val="00ED2922"/>
    <w:rsid w:val="00ED2A96"/>
    <w:rsid w:val="00ED3D43"/>
    <w:rsid w:val="00ED3FC0"/>
    <w:rsid w:val="00ED4222"/>
    <w:rsid w:val="00ED4A2E"/>
    <w:rsid w:val="00ED4DED"/>
    <w:rsid w:val="00ED5963"/>
    <w:rsid w:val="00ED5F65"/>
    <w:rsid w:val="00EE0A07"/>
    <w:rsid w:val="00EE10B6"/>
    <w:rsid w:val="00EE1756"/>
    <w:rsid w:val="00EE1B0A"/>
    <w:rsid w:val="00EE2521"/>
    <w:rsid w:val="00EE2F0A"/>
    <w:rsid w:val="00EE344E"/>
    <w:rsid w:val="00EE54EB"/>
    <w:rsid w:val="00EE6340"/>
    <w:rsid w:val="00EE6725"/>
    <w:rsid w:val="00EE6B53"/>
    <w:rsid w:val="00EE72E9"/>
    <w:rsid w:val="00EF013F"/>
    <w:rsid w:val="00EF03F6"/>
    <w:rsid w:val="00EF0518"/>
    <w:rsid w:val="00EF05B8"/>
    <w:rsid w:val="00EF0C05"/>
    <w:rsid w:val="00EF0C92"/>
    <w:rsid w:val="00EF0D7C"/>
    <w:rsid w:val="00EF0FE0"/>
    <w:rsid w:val="00EF1A96"/>
    <w:rsid w:val="00EF20DE"/>
    <w:rsid w:val="00EF20E6"/>
    <w:rsid w:val="00EF21A5"/>
    <w:rsid w:val="00EF2A82"/>
    <w:rsid w:val="00EF3417"/>
    <w:rsid w:val="00EF35AE"/>
    <w:rsid w:val="00EF3914"/>
    <w:rsid w:val="00EF39AD"/>
    <w:rsid w:val="00EF3B0A"/>
    <w:rsid w:val="00EF3BA5"/>
    <w:rsid w:val="00EF3D15"/>
    <w:rsid w:val="00EF419C"/>
    <w:rsid w:val="00EF4B8B"/>
    <w:rsid w:val="00EF4EC1"/>
    <w:rsid w:val="00EF6531"/>
    <w:rsid w:val="00EF66A8"/>
    <w:rsid w:val="00EF6BAF"/>
    <w:rsid w:val="00EF6DFF"/>
    <w:rsid w:val="00F00816"/>
    <w:rsid w:val="00F0085C"/>
    <w:rsid w:val="00F00E5B"/>
    <w:rsid w:val="00F01427"/>
    <w:rsid w:val="00F014AA"/>
    <w:rsid w:val="00F01934"/>
    <w:rsid w:val="00F01E00"/>
    <w:rsid w:val="00F02CDE"/>
    <w:rsid w:val="00F02EAD"/>
    <w:rsid w:val="00F03AD9"/>
    <w:rsid w:val="00F03F50"/>
    <w:rsid w:val="00F04497"/>
    <w:rsid w:val="00F06B2A"/>
    <w:rsid w:val="00F07DFC"/>
    <w:rsid w:val="00F10016"/>
    <w:rsid w:val="00F10324"/>
    <w:rsid w:val="00F10F35"/>
    <w:rsid w:val="00F116E3"/>
    <w:rsid w:val="00F11D7C"/>
    <w:rsid w:val="00F12355"/>
    <w:rsid w:val="00F12768"/>
    <w:rsid w:val="00F12927"/>
    <w:rsid w:val="00F130D1"/>
    <w:rsid w:val="00F13270"/>
    <w:rsid w:val="00F13F7D"/>
    <w:rsid w:val="00F14448"/>
    <w:rsid w:val="00F14BC4"/>
    <w:rsid w:val="00F15E67"/>
    <w:rsid w:val="00F160CC"/>
    <w:rsid w:val="00F164AC"/>
    <w:rsid w:val="00F164D5"/>
    <w:rsid w:val="00F1692A"/>
    <w:rsid w:val="00F169D0"/>
    <w:rsid w:val="00F16B4A"/>
    <w:rsid w:val="00F17DE4"/>
    <w:rsid w:val="00F200F9"/>
    <w:rsid w:val="00F20DF6"/>
    <w:rsid w:val="00F20E34"/>
    <w:rsid w:val="00F20FA0"/>
    <w:rsid w:val="00F21973"/>
    <w:rsid w:val="00F21F40"/>
    <w:rsid w:val="00F233B3"/>
    <w:rsid w:val="00F23618"/>
    <w:rsid w:val="00F240CA"/>
    <w:rsid w:val="00F24339"/>
    <w:rsid w:val="00F24591"/>
    <w:rsid w:val="00F24877"/>
    <w:rsid w:val="00F24D8F"/>
    <w:rsid w:val="00F2506C"/>
    <w:rsid w:val="00F25150"/>
    <w:rsid w:val="00F25313"/>
    <w:rsid w:val="00F254D2"/>
    <w:rsid w:val="00F25DE0"/>
    <w:rsid w:val="00F265BE"/>
    <w:rsid w:val="00F26648"/>
    <w:rsid w:val="00F27152"/>
    <w:rsid w:val="00F27A4A"/>
    <w:rsid w:val="00F27BF0"/>
    <w:rsid w:val="00F30B06"/>
    <w:rsid w:val="00F30F08"/>
    <w:rsid w:val="00F3122D"/>
    <w:rsid w:val="00F3185D"/>
    <w:rsid w:val="00F31AA1"/>
    <w:rsid w:val="00F32AE5"/>
    <w:rsid w:val="00F32E08"/>
    <w:rsid w:val="00F3356E"/>
    <w:rsid w:val="00F3380D"/>
    <w:rsid w:val="00F34183"/>
    <w:rsid w:val="00F3477D"/>
    <w:rsid w:val="00F35790"/>
    <w:rsid w:val="00F363AA"/>
    <w:rsid w:val="00F36860"/>
    <w:rsid w:val="00F36A14"/>
    <w:rsid w:val="00F37310"/>
    <w:rsid w:val="00F400D3"/>
    <w:rsid w:val="00F401B7"/>
    <w:rsid w:val="00F4038B"/>
    <w:rsid w:val="00F4191A"/>
    <w:rsid w:val="00F41A4E"/>
    <w:rsid w:val="00F41E91"/>
    <w:rsid w:val="00F42409"/>
    <w:rsid w:val="00F42794"/>
    <w:rsid w:val="00F42A41"/>
    <w:rsid w:val="00F42CFC"/>
    <w:rsid w:val="00F42FAC"/>
    <w:rsid w:val="00F43D5D"/>
    <w:rsid w:val="00F447C7"/>
    <w:rsid w:val="00F450F3"/>
    <w:rsid w:val="00F4790E"/>
    <w:rsid w:val="00F509E7"/>
    <w:rsid w:val="00F5132D"/>
    <w:rsid w:val="00F51473"/>
    <w:rsid w:val="00F52741"/>
    <w:rsid w:val="00F52ACF"/>
    <w:rsid w:val="00F52BD7"/>
    <w:rsid w:val="00F533D6"/>
    <w:rsid w:val="00F5360E"/>
    <w:rsid w:val="00F54054"/>
    <w:rsid w:val="00F5464D"/>
    <w:rsid w:val="00F54AE5"/>
    <w:rsid w:val="00F54D3A"/>
    <w:rsid w:val="00F55071"/>
    <w:rsid w:val="00F55431"/>
    <w:rsid w:val="00F55E18"/>
    <w:rsid w:val="00F5798F"/>
    <w:rsid w:val="00F60011"/>
    <w:rsid w:val="00F600B5"/>
    <w:rsid w:val="00F613AD"/>
    <w:rsid w:val="00F61422"/>
    <w:rsid w:val="00F61559"/>
    <w:rsid w:val="00F61646"/>
    <w:rsid w:val="00F61B81"/>
    <w:rsid w:val="00F621FB"/>
    <w:rsid w:val="00F62313"/>
    <w:rsid w:val="00F629E9"/>
    <w:rsid w:val="00F62EDA"/>
    <w:rsid w:val="00F6318A"/>
    <w:rsid w:val="00F63770"/>
    <w:rsid w:val="00F63E06"/>
    <w:rsid w:val="00F64014"/>
    <w:rsid w:val="00F64C85"/>
    <w:rsid w:val="00F6503D"/>
    <w:rsid w:val="00F6586B"/>
    <w:rsid w:val="00F65C80"/>
    <w:rsid w:val="00F668D2"/>
    <w:rsid w:val="00F668E0"/>
    <w:rsid w:val="00F669BF"/>
    <w:rsid w:val="00F66B20"/>
    <w:rsid w:val="00F66CDE"/>
    <w:rsid w:val="00F66E39"/>
    <w:rsid w:val="00F67BEA"/>
    <w:rsid w:val="00F67F4B"/>
    <w:rsid w:val="00F700D1"/>
    <w:rsid w:val="00F70539"/>
    <w:rsid w:val="00F70CCF"/>
    <w:rsid w:val="00F70F70"/>
    <w:rsid w:val="00F713DA"/>
    <w:rsid w:val="00F71814"/>
    <w:rsid w:val="00F718DF"/>
    <w:rsid w:val="00F71F04"/>
    <w:rsid w:val="00F71F88"/>
    <w:rsid w:val="00F725CF"/>
    <w:rsid w:val="00F727CE"/>
    <w:rsid w:val="00F73C17"/>
    <w:rsid w:val="00F73FFD"/>
    <w:rsid w:val="00F743BC"/>
    <w:rsid w:val="00F74F5E"/>
    <w:rsid w:val="00F759B3"/>
    <w:rsid w:val="00F7671B"/>
    <w:rsid w:val="00F772EE"/>
    <w:rsid w:val="00F773EC"/>
    <w:rsid w:val="00F77855"/>
    <w:rsid w:val="00F77943"/>
    <w:rsid w:val="00F800CE"/>
    <w:rsid w:val="00F80BF5"/>
    <w:rsid w:val="00F81107"/>
    <w:rsid w:val="00F81938"/>
    <w:rsid w:val="00F82357"/>
    <w:rsid w:val="00F82772"/>
    <w:rsid w:val="00F8347C"/>
    <w:rsid w:val="00F84C8D"/>
    <w:rsid w:val="00F84DF2"/>
    <w:rsid w:val="00F850B4"/>
    <w:rsid w:val="00F85EB3"/>
    <w:rsid w:val="00F8673F"/>
    <w:rsid w:val="00F87A37"/>
    <w:rsid w:val="00F90591"/>
    <w:rsid w:val="00F90972"/>
    <w:rsid w:val="00F90B4D"/>
    <w:rsid w:val="00F9173A"/>
    <w:rsid w:val="00F92BA5"/>
    <w:rsid w:val="00F93249"/>
    <w:rsid w:val="00F94E75"/>
    <w:rsid w:val="00F95710"/>
    <w:rsid w:val="00F957F9"/>
    <w:rsid w:val="00F962AC"/>
    <w:rsid w:val="00F9659C"/>
    <w:rsid w:val="00F965DB"/>
    <w:rsid w:val="00F9734C"/>
    <w:rsid w:val="00F97CB8"/>
    <w:rsid w:val="00FA13F9"/>
    <w:rsid w:val="00FA1D96"/>
    <w:rsid w:val="00FA24DE"/>
    <w:rsid w:val="00FA2E57"/>
    <w:rsid w:val="00FA356A"/>
    <w:rsid w:val="00FA3F27"/>
    <w:rsid w:val="00FA4889"/>
    <w:rsid w:val="00FA65E9"/>
    <w:rsid w:val="00FA672F"/>
    <w:rsid w:val="00FA6EDC"/>
    <w:rsid w:val="00FA796C"/>
    <w:rsid w:val="00FA7E9F"/>
    <w:rsid w:val="00FB03E7"/>
    <w:rsid w:val="00FB07EE"/>
    <w:rsid w:val="00FB165C"/>
    <w:rsid w:val="00FB2011"/>
    <w:rsid w:val="00FB26DD"/>
    <w:rsid w:val="00FB351B"/>
    <w:rsid w:val="00FB4364"/>
    <w:rsid w:val="00FB4FAE"/>
    <w:rsid w:val="00FB555E"/>
    <w:rsid w:val="00FB5ED9"/>
    <w:rsid w:val="00FB69D7"/>
    <w:rsid w:val="00FB6DA5"/>
    <w:rsid w:val="00FB702C"/>
    <w:rsid w:val="00FB7CE3"/>
    <w:rsid w:val="00FC1331"/>
    <w:rsid w:val="00FC17F7"/>
    <w:rsid w:val="00FC2121"/>
    <w:rsid w:val="00FC40C9"/>
    <w:rsid w:val="00FC4440"/>
    <w:rsid w:val="00FC4A26"/>
    <w:rsid w:val="00FC650B"/>
    <w:rsid w:val="00FC7129"/>
    <w:rsid w:val="00FC79C1"/>
    <w:rsid w:val="00FC7AAF"/>
    <w:rsid w:val="00FC7DF4"/>
    <w:rsid w:val="00FD042F"/>
    <w:rsid w:val="00FD158C"/>
    <w:rsid w:val="00FD1701"/>
    <w:rsid w:val="00FD235A"/>
    <w:rsid w:val="00FD25F6"/>
    <w:rsid w:val="00FD3218"/>
    <w:rsid w:val="00FD5832"/>
    <w:rsid w:val="00FD6A69"/>
    <w:rsid w:val="00FD6F2D"/>
    <w:rsid w:val="00FD6FE3"/>
    <w:rsid w:val="00FD7741"/>
    <w:rsid w:val="00FD7D80"/>
    <w:rsid w:val="00FD7DCA"/>
    <w:rsid w:val="00FD7ED0"/>
    <w:rsid w:val="00FE004C"/>
    <w:rsid w:val="00FE080B"/>
    <w:rsid w:val="00FE12CD"/>
    <w:rsid w:val="00FE175B"/>
    <w:rsid w:val="00FE216C"/>
    <w:rsid w:val="00FE2E0C"/>
    <w:rsid w:val="00FE4679"/>
    <w:rsid w:val="00FE4ADD"/>
    <w:rsid w:val="00FE564D"/>
    <w:rsid w:val="00FE68CA"/>
    <w:rsid w:val="00FE696F"/>
    <w:rsid w:val="00FE74E2"/>
    <w:rsid w:val="00FE78E2"/>
    <w:rsid w:val="00FE7CB2"/>
    <w:rsid w:val="00FF044A"/>
    <w:rsid w:val="00FF0638"/>
    <w:rsid w:val="00FF0731"/>
    <w:rsid w:val="00FF07F8"/>
    <w:rsid w:val="00FF0874"/>
    <w:rsid w:val="00FF0D63"/>
    <w:rsid w:val="00FF1885"/>
    <w:rsid w:val="00FF196E"/>
    <w:rsid w:val="00FF1CD3"/>
    <w:rsid w:val="00FF2000"/>
    <w:rsid w:val="00FF201B"/>
    <w:rsid w:val="00FF26C0"/>
    <w:rsid w:val="00FF342D"/>
    <w:rsid w:val="00FF37BA"/>
    <w:rsid w:val="00FF3847"/>
    <w:rsid w:val="00FF4E02"/>
    <w:rsid w:val="00FF516A"/>
    <w:rsid w:val="00FF5507"/>
    <w:rsid w:val="00FF5564"/>
    <w:rsid w:val="00FF558E"/>
    <w:rsid w:val="00FF583E"/>
    <w:rsid w:val="00FF5BDF"/>
    <w:rsid w:val="00FF6DB0"/>
    <w:rsid w:val="00FF6E76"/>
    <w:rsid w:val="00FF7772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4D5DB"/>
  <w15:chartTrackingRefBased/>
  <w15:docId w15:val="{01612E64-96FA-4E85-9C6B-44D9F5D2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E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3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2073E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2073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207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3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073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3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3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F8C"/>
  </w:style>
  <w:style w:type="paragraph" w:styleId="Footer">
    <w:name w:val="footer"/>
    <w:basedOn w:val="Normal"/>
    <w:link w:val="FooterChar"/>
    <w:uiPriority w:val="99"/>
    <w:unhideWhenUsed/>
    <w:rsid w:val="0070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F8C"/>
  </w:style>
  <w:style w:type="paragraph" w:styleId="BalloonText">
    <w:name w:val="Balloon Text"/>
    <w:basedOn w:val="Normal"/>
    <w:link w:val="BalloonTextChar"/>
    <w:uiPriority w:val="99"/>
    <w:semiHidden/>
    <w:unhideWhenUsed/>
    <w:rsid w:val="002E7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B5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2073E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9"/>
    <w:rsid w:val="002073E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2073E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3E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3E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3E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rsid w:val="002073E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3E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3E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ListParagraph">
    <w:name w:val="List Paragraph"/>
    <w:aliases w:val="List Paragraph (numbered (a)),Bullets,List Paragraph nowy,Liste 1,ECDC AF Paragraph,List_Paragraph,Multilevel para_II,List Paragraph1,List Paragraph-ExecSummary,Paragraphe de liste PBLH,Akapit z listą BS,List Paragraph 1,References"/>
    <w:basedOn w:val="Normal"/>
    <w:link w:val="ListParagraphChar"/>
    <w:uiPriority w:val="34"/>
    <w:qFormat/>
    <w:rsid w:val="002073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20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55DE"/>
    <w:rPr>
      <w:rFonts w:ascii="GHEA Grapalat" w:hAnsi="GHEA Grapalat"/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5DE"/>
    <w:rPr>
      <w:rFonts w:ascii="GHEA Grapalat" w:eastAsiaTheme="minorEastAsia" w:hAnsi="GHEA Grapalat"/>
      <w:color w:val="0070C0"/>
      <w:sz w:val="2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3EC"/>
    <w:rPr>
      <w:rFonts w:ascii="GHEA Grapalat" w:eastAsiaTheme="minorEastAsia" w:hAnsi="GHEA Grapalat"/>
      <w:b/>
      <w:bCs/>
      <w:color w:val="0070C0"/>
      <w:sz w:val="20"/>
      <w:szCs w:val="20"/>
    </w:rPr>
  </w:style>
  <w:style w:type="paragraph" w:styleId="Revision">
    <w:name w:val="Revision"/>
    <w:hidden/>
    <w:uiPriority w:val="99"/>
    <w:semiHidden/>
    <w:rsid w:val="002073EC"/>
    <w:pPr>
      <w:spacing w:after="0" w:line="240" w:lineRule="auto"/>
    </w:pPr>
    <w:rPr>
      <w:rFonts w:eastAsiaTheme="minorEastAsia"/>
    </w:rPr>
  </w:style>
  <w:style w:type="paragraph" w:styleId="BlockText">
    <w:name w:val="Block Text"/>
    <w:basedOn w:val="Normal"/>
    <w:rsid w:val="002073EC"/>
    <w:pPr>
      <w:spacing w:after="0"/>
      <w:ind w:left="209" w:right="-108" w:hanging="209"/>
    </w:pPr>
    <w:rPr>
      <w:rFonts w:ascii="Arial Armenian" w:eastAsia="Times New Roman" w:hAnsi="Arial Armenian" w:cs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073E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073EC"/>
    <w:pPr>
      <w:tabs>
        <w:tab w:val="left" w:pos="440"/>
        <w:tab w:val="right" w:leader="dot" w:pos="9350"/>
      </w:tabs>
      <w:spacing w:after="100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2073EC"/>
    <w:rPr>
      <w:color w:val="0563C1" w:themeColor="hyperlink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073EC"/>
    <w:pPr>
      <w:spacing w:after="100"/>
      <w:ind w:left="1100"/>
    </w:pPr>
  </w:style>
  <w:style w:type="table" w:styleId="TableGrid">
    <w:name w:val="Table Grid"/>
    <w:basedOn w:val="TableNormal"/>
    <w:uiPriority w:val="59"/>
    <w:rsid w:val="002073E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2073EC"/>
    <w:pPr>
      <w:spacing w:after="100" w:line="276" w:lineRule="auto"/>
      <w:ind w:left="220"/>
    </w:pPr>
    <w:rPr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2073EC"/>
    <w:pPr>
      <w:spacing w:after="100" w:line="276" w:lineRule="auto"/>
      <w:ind w:left="440"/>
    </w:pPr>
    <w:rPr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73E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73EC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73E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2073E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73E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73EC"/>
    <w:rPr>
      <w:vertAlign w:val="superscript"/>
    </w:rPr>
  </w:style>
  <w:style w:type="paragraph" w:customStyle="1" w:styleId="IASBTitle">
    <w:name w:val="IASB Title"/>
    <w:basedOn w:val="Normal"/>
    <w:rsid w:val="002073EC"/>
    <w:pPr>
      <w:keepNext/>
      <w:keepLines/>
      <w:spacing w:before="300" w:after="400"/>
    </w:pPr>
    <w:rPr>
      <w:rFonts w:ascii="Arial" w:eastAsia="Times New Roman" w:hAnsi="Arial" w:cs="Arial"/>
      <w:b/>
      <w:sz w:val="36"/>
      <w:szCs w:val="20"/>
    </w:rPr>
  </w:style>
  <w:style w:type="paragraph" w:styleId="NormalWeb">
    <w:name w:val="Normal (Web)"/>
    <w:basedOn w:val="Normal"/>
    <w:uiPriority w:val="99"/>
    <w:unhideWhenUsed/>
    <w:rsid w:val="00207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73EC"/>
    <w:rPr>
      <w:b/>
      <w:bCs/>
    </w:rPr>
  </w:style>
  <w:style w:type="paragraph" w:customStyle="1" w:styleId="Heading11">
    <w:name w:val="Heading 11"/>
    <w:basedOn w:val="ListParagraph"/>
    <w:next w:val="Normal"/>
    <w:autoRedefine/>
    <w:uiPriority w:val="9"/>
    <w:rsid w:val="002073EC"/>
    <w:pPr>
      <w:pageBreakBefore/>
      <w:tabs>
        <w:tab w:val="left" w:pos="90"/>
        <w:tab w:val="num" w:pos="360"/>
      </w:tabs>
      <w:spacing w:after="0"/>
      <w:outlineLvl w:val="0"/>
    </w:pPr>
    <w:rPr>
      <w:rFonts w:eastAsia="Times New Roman" w:cs="Sylfaen"/>
      <w:b/>
      <w:sz w:val="28"/>
    </w:rPr>
  </w:style>
  <w:style w:type="paragraph" w:styleId="BodyText2">
    <w:name w:val="Body Text 2"/>
    <w:aliases w:val="1Text"/>
    <w:basedOn w:val="Normal"/>
    <w:link w:val="BodyText2Char"/>
    <w:autoRedefine/>
    <w:rsid w:val="002073EC"/>
    <w:pPr>
      <w:spacing w:after="0" w:line="276" w:lineRule="auto"/>
      <w:ind w:left="2" w:hanging="2"/>
      <w:contextualSpacing/>
      <w:jc w:val="both"/>
    </w:pPr>
    <w:rPr>
      <w:rFonts w:eastAsia="Calibri" w:cs="Times New Roman"/>
      <w:sz w:val="24"/>
      <w:szCs w:val="24"/>
    </w:rPr>
  </w:style>
  <w:style w:type="character" w:customStyle="1" w:styleId="BodyText2Char">
    <w:name w:val="Body Text 2 Char"/>
    <w:aliases w:val="1Text Char"/>
    <w:basedOn w:val="DefaultParagraphFont"/>
    <w:link w:val="BodyText2"/>
    <w:rsid w:val="002073EC"/>
    <w:rPr>
      <w:rFonts w:eastAsia="Calibri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2073EC"/>
    <w:pPr>
      <w:spacing w:after="0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2073EC"/>
    <w:rPr>
      <w:rFonts w:ascii="Arial Armenian" w:eastAsia="Times New Roman" w:hAnsi="Arial Armenian" w:cs="Times New Roman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2073E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073EC"/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2073EC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073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73E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3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073EC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qFormat/>
    <w:rsid w:val="002073EC"/>
    <w:rPr>
      <w:i/>
      <w:iCs/>
    </w:rPr>
  </w:style>
  <w:style w:type="paragraph" w:styleId="NoSpacing">
    <w:name w:val="No Spacing"/>
    <w:link w:val="NoSpacingChar"/>
    <w:uiPriority w:val="1"/>
    <w:qFormat/>
    <w:rsid w:val="002073EC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2073E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73EC"/>
    <w:rPr>
      <w:rFonts w:eastAsiaTheme="minorEastAsia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3E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3E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073E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073E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073E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073E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073EC"/>
    <w:rPr>
      <w:b/>
      <w:bCs/>
      <w:smallCaps/>
    </w:rPr>
  </w:style>
  <w:style w:type="character" w:customStyle="1" w:styleId="ListParagraphChar">
    <w:name w:val="List Paragraph Char"/>
    <w:aliases w:val="List Paragraph (numbered (a)) Char,Bullets Char,List Paragraph nowy Char,Liste 1 Char,ECDC AF Paragraph Char,List_Paragraph Char,Multilevel para_II Char,List Paragraph1 Char,List Paragraph-ExecSummary Char,Akapit z listą BS Char"/>
    <w:link w:val="ListParagraph"/>
    <w:uiPriority w:val="34"/>
    <w:qFormat/>
    <w:locked/>
    <w:rsid w:val="002073EC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20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20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03A47"/>
  </w:style>
  <w:style w:type="numbering" w:customStyle="1" w:styleId="NoList2">
    <w:name w:val="No List2"/>
    <w:next w:val="NoList"/>
    <w:uiPriority w:val="99"/>
    <w:semiHidden/>
    <w:unhideWhenUsed/>
    <w:rsid w:val="00203A47"/>
  </w:style>
  <w:style w:type="numbering" w:customStyle="1" w:styleId="NoList3">
    <w:name w:val="No List3"/>
    <w:next w:val="NoList"/>
    <w:uiPriority w:val="99"/>
    <w:semiHidden/>
    <w:unhideWhenUsed/>
    <w:rsid w:val="00203A47"/>
  </w:style>
  <w:style w:type="numbering" w:customStyle="1" w:styleId="NoList4">
    <w:name w:val="No List4"/>
    <w:next w:val="NoList"/>
    <w:uiPriority w:val="99"/>
    <w:semiHidden/>
    <w:unhideWhenUsed/>
    <w:rsid w:val="00203A47"/>
  </w:style>
  <w:style w:type="paragraph" w:styleId="BodyText">
    <w:name w:val="Body Text"/>
    <w:basedOn w:val="Normal"/>
    <w:link w:val="BodyTextChar"/>
    <w:rsid w:val="00203A47"/>
    <w:pPr>
      <w:spacing w:after="12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203A47"/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192C32"/>
    <w:rPr>
      <w:rFonts w:eastAsiaTheme="minorEastAsia"/>
    </w:rPr>
  </w:style>
  <w:style w:type="table" w:customStyle="1" w:styleId="TableGrid2">
    <w:name w:val="Table Grid2"/>
    <w:basedOn w:val="TableNormal"/>
    <w:next w:val="TableGrid"/>
    <w:uiPriority w:val="39"/>
    <w:rsid w:val="00CC6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8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E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1E3244"/>
  </w:style>
  <w:style w:type="paragraph" w:styleId="BodyText3">
    <w:name w:val="Body Text 3"/>
    <w:basedOn w:val="Normal"/>
    <w:link w:val="BodyText3Char"/>
    <w:uiPriority w:val="99"/>
    <w:unhideWhenUsed/>
    <w:rsid w:val="001E3244"/>
    <w:pPr>
      <w:spacing w:after="120" w:line="240" w:lineRule="auto"/>
      <w:ind w:firstLine="851"/>
      <w:jc w:val="both"/>
    </w:pPr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rsid w:val="001E3244"/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numbering" w:customStyle="1" w:styleId="NoList6">
    <w:name w:val="No List6"/>
    <w:next w:val="NoList"/>
    <w:uiPriority w:val="99"/>
    <w:semiHidden/>
    <w:unhideWhenUsed/>
    <w:rsid w:val="001E3244"/>
  </w:style>
  <w:style w:type="numbering" w:customStyle="1" w:styleId="NoList11">
    <w:name w:val="No List11"/>
    <w:next w:val="NoList"/>
    <w:uiPriority w:val="99"/>
    <w:semiHidden/>
    <w:unhideWhenUsed/>
    <w:rsid w:val="001E3244"/>
  </w:style>
  <w:style w:type="numbering" w:customStyle="1" w:styleId="NoList111">
    <w:name w:val="No List111"/>
    <w:next w:val="NoList"/>
    <w:uiPriority w:val="99"/>
    <w:semiHidden/>
    <w:unhideWhenUsed/>
    <w:rsid w:val="001E3244"/>
  </w:style>
  <w:style w:type="numbering" w:customStyle="1" w:styleId="NoList21">
    <w:name w:val="No List21"/>
    <w:next w:val="NoList"/>
    <w:uiPriority w:val="99"/>
    <w:semiHidden/>
    <w:unhideWhenUsed/>
    <w:rsid w:val="001E3244"/>
  </w:style>
  <w:style w:type="numbering" w:customStyle="1" w:styleId="NoList31">
    <w:name w:val="No List31"/>
    <w:next w:val="NoList"/>
    <w:uiPriority w:val="99"/>
    <w:semiHidden/>
    <w:unhideWhenUsed/>
    <w:rsid w:val="001E3244"/>
  </w:style>
  <w:style w:type="numbering" w:customStyle="1" w:styleId="NoList41">
    <w:name w:val="No List41"/>
    <w:next w:val="NoList"/>
    <w:uiPriority w:val="99"/>
    <w:semiHidden/>
    <w:unhideWhenUsed/>
    <w:rsid w:val="001E3244"/>
  </w:style>
  <w:style w:type="numbering" w:customStyle="1" w:styleId="NoList51">
    <w:name w:val="No List51"/>
    <w:next w:val="NoList"/>
    <w:uiPriority w:val="99"/>
    <w:semiHidden/>
    <w:unhideWhenUsed/>
    <w:rsid w:val="001E3244"/>
  </w:style>
  <w:style w:type="table" w:customStyle="1" w:styleId="TableGrid11">
    <w:name w:val="Table Grid11"/>
    <w:basedOn w:val="TableNormal"/>
    <w:next w:val="TableGrid"/>
    <w:uiPriority w:val="39"/>
    <w:rsid w:val="001E32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6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3616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7145838303ydp14b33a0ev1msoplaintext">
    <w:name w:val="yiv7145838303ydp14b33a0ev1msoplaintext"/>
    <w:basedOn w:val="Normal"/>
    <w:rsid w:val="0062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70590F"/>
  </w:style>
  <w:style w:type="table" w:customStyle="1" w:styleId="TableGrid6">
    <w:name w:val="Table Grid6"/>
    <w:basedOn w:val="TableNormal"/>
    <w:next w:val="TableGrid"/>
    <w:uiPriority w:val="59"/>
    <w:rsid w:val="0087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874D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874D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74D04"/>
    <w:rPr>
      <w:rFonts w:eastAsiaTheme="minorEastAsi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697222"/>
    <w:rPr>
      <w:rFonts w:cs="Times New Roman"/>
      <w:color w:val="000000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rsid w:val="00697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7222"/>
    <w:rPr>
      <w:rFonts w:ascii="Times New Roman" w:eastAsia="Times New Roman" w:hAnsi="Times New Roman" w:cs="Times New Roman"/>
    </w:rPr>
  </w:style>
  <w:style w:type="paragraph" w:customStyle="1" w:styleId="ktc">
    <w:name w:val="ktc"/>
    <w:basedOn w:val="Normal"/>
    <w:uiPriority w:val="99"/>
    <w:rsid w:val="00697222"/>
    <w:pPr>
      <w:pBdr>
        <w:bottom w:val="single" w:sz="6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">
    <w:name w:val="pagebreak"/>
    <w:basedOn w:val="Normal"/>
    <w:uiPriority w:val="99"/>
    <w:rsid w:val="00697222"/>
    <w:pPr>
      <w:pageBreakBefore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under">
    <w:name w:val="lineunder"/>
    <w:basedOn w:val="Normal"/>
    <w:uiPriority w:val="99"/>
    <w:rsid w:val="00697222"/>
    <w:pPr>
      <w:pBdr>
        <w:bottom w:val="single" w:sz="6" w:space="0" w:color="auto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over">
    <w:name w:val="lineover"/>
    <w:basedOn w:val="Normal"/>
    <w:uiPriority w:val="99"/>
    <w:rsid w:val="00697222"/>
    <w:pPr>
      <w:pBdr>
        <w:top w:val="single" w:sz="6" w:space="0" w:color="auto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mbol">
    <w:name w:val="symbol"/>
    <w:basedOn w:val="Normal"/>
    <w:uiPriority w:val="99"/>
    <w:rsid w:val="00697222"/>
    <w:pPr>
      <w:spacing w:after="120" w:line="240" w:lineRule="auto"/>
    </w:pPr>
    <w:rPr>
      <w:rFonts w:ascii="Symbol" w:eastAsia="Times New Roman" w:hAnsi="Symbol" w:cs="Times New Roman"/>
      <w:sz w:val="24"/>
      <w:szCs w:val="24"/>
    </w:rPr>
  </w:style>
  <w:style w:type="paragraph" w:customStyle="1" w:styleId="kpmginclude">
    <w:name w:val="kpmginclude"/>
    <w:basedOn w:val="Normal"/>
    <w:uiPriority w:val="99"/>
    <w:rsid w:val="00697222"/>
    <w:pPr>
      <w:shd w:val="clear" w:color="auto" w:fill="00FFFF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97222"/>
    <w:rPr>
      <w:rFonts w:cs="Times New Roman"/>
    </w:rPr>
  </w:style>
  <w:style w:type="paragraph" w:customStyle="1" w:styleId="Text">
    <w:name w:val="Text"/>
    <w:rsid w:val="00697222"/>
    <w:pPr>
      <w:spacing w:before="240"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er-modulerepublicofarmenia3gaoh">
    <w:name w:val="header-module__republicofarmenia___3gaoh"/>
    <w:basedOn w:val="Normal"/>
    <w:rsid w:val="00697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Стиль1"/>
    <w:uiPriority w:val="99"/>
    <w:rsid w:val="00697222"/>
    <w:pPr>
      <w:numPr>
        <w:numId w:val="9"/>
      </w:numPr>
    </w:pPr>
  </w:style>
  <w:style w:type="numbering" w:customStyle="1" w:styleId="Style1">
    <w:name w:val="Style1"/>
    <w:uiPriority w:val="99"/>
    <w:rsid w:val="00697222"/>
    <w:pPr>
      <w:numPr>
        <w:numId w:val="10"/>
      </w:numPr>
    </w:pPr>
  </w:style>
  <w:style w:type="numbering" w:customStyle="1" w:styleId="Style2">
    <w:name w:val="Style2"/>
    <w:uiPriority w:val="99"/>
    <w:rsid w:val="00697222"/>
    <w:pPr>
      <w:numPr>
        <w:numId w:val="11"/>
      </w:numPr>
    </w:pPr>
  </w:style>
  <w:style w:type="numbering" w:customStyle="1" w:styleId="Style3">
    <w:name w:val="Style3"/>
    <w:uiPriority w:val="99"/>
    <w:rsid w:val="00697222"/>
    <w:pPr>
      <w:numPr>
        <w:numId w:val="12"/>
      </w:numPr>
    </w:pPr>
  </w:style>
  <w:style w:type="paragraph" w:customStyle="1" w:styleId="xl66">
    <w:name w:val="xl66"/>
    <w:basedOn w:val="Normal"/>
    <w:rsid w:val="006972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Normal"/>
    <w:rsid w:val="00697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68">
    <w:name w:val="xl68"/>
    <w:basedOn w:val="Normal"/>
    <w:rsid w:val="00697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Normal"/>
    <w:rsid w:val="0069722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Normal"/>
    <w:rsid w:val="006972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Normal"/>
    <w:rsid w:val="006972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Normal"/>
    <w:rsid w:val="006972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73">
    <w:name w:val="xl73"/>
    <w:basedOn w:val="Normal"/>
    <w:rsid w:val="00697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74">
    <w:name w:val="xl74"/>
    <w:basedOn w:val="Normal"/>
    <w:rsid w:val="00697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8"/>
      <w:szCs w:val="18"/>
      <w:lang w:val="ru-RU" w:eastAsia="ru-RU"/>
    </w:rPr>
  </w:style>
  <w:style w:type="paragraph" w:customStyle="1" w:styleId="xl75">
    <w:name w:val="xl75"/>
    <w:basedOn w:val="Normal"/>
    <w:rsid w:val="0069722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Normal"/>
    <w:rsid w:val="00697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Normal"/>
    <w:rsid w:val="006972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Normal"/>
    <w:rsid w:val="006972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79">
    <w:name w:val="xl79"/>
    <w:basedOn w:val="Normal"/>
    <w:rsid w:val="0069722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80">
    <w:name w:val="xl80"/>
    <w:basedOn w:val="Normal"/>
    <w:rsid w:val="006972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Normal"/>
    <w:rsid w:val="00697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Normal"/>
    <w:rsid w:val="00697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Normal"/>
    <w:rsid w:val="0069722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Normal"/>
    <w:rsid w:val="0069722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Normal"/>
    <w:rsid w:val="00697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Normal"/>
    <w:rsid w:val="00697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Normal"/>
    <w:rsid w:val="00697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8">
    <w:name w:val="xl88"/>
    <w:basedOn w:val="Normal"/>
    <w:rsid w:val="006972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Normal"/>
    <w:rsid w:val="006972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Normal"/>
    <w:rsid w:val="006972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Normal"/>
    <w:rsid w:val="006972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Normal"/>
    <w:rsid w:val="006972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">
    <w:name w:val="Стиль2"/>
    <w:uiPriority w:val="99"/>
    <w:rsid w:val="00697222"/>
    <w:pPr>
      <w:numPr>
        <w:numId w:val="13"/>
      </w:numPr>
    </w:pPr>
  </w:style>
  <w:style w:type="paragraph" w:customStyle="1" w:styleId="xl65">
    <w:name w:val="xl65"/>
    <w:basedOn w:val="Normal"/>
    <w:rsid w:val="00697222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4">
    <w:name w:val="xl64"/>
    <w:basedOn w:val="Normal"/>
    <w:rsid w:val="006972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8214F1E334449090DCADF3F13E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B6F3-DCC0-4EB8-B82D-92AB1DD8E7F2}"/>
      </w:docPartPr>
      <w:docPartBody>
        <w:p w:rsidR="008C23C3" w:rsidRDefault="008C23C3" w:rsidP="008C23C3">
          <w:pPr>
            <w:pStyle w:val="988214F1E334449090DCADF3F13ECF1D"/>
          </w:pPr>
          <w:r>
            <w:rPr>
              <w:caps/>
              <w:color w:val="5B9BD5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Cyr">
    <w:altName w:val="Times New Roman"/>
    <w:charset w:val="00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C3"/>
    <w:rsid w:val="000044CA"/>
    <w:rsid w:val="0003286C"/>
    <w:rsid w:val="00033D31"/>
    <w:rsid w:val="00034D63"/>
    <w:rsid w:val="00071887"/>
    <w:rsid w:val="00081183"/>
    <w:rsid w:val="00086F21"/>
    <w:rsid w:val="0008766C"/>
    <w:rsid w:val="000B04D8"/>
    <w:rsid w:val="000C3C7C"/>
    <w:rsid w:val="000C61E2"/>
    <w:rsid w:val="000D44FD"/>
    <w:rsid w:val="000D59C3"/>
    <w:rsid w:val="000E20BA"/>
    <w:rsid w:val="000E4A5A"/>
    <w:rsid w:val="00101339"/>
    <w:rsid w:val="00112BFE"/>
    <w:rsid w:val="001156DE"/>
    <w:rsid w:val="00130138"/>
    <w:rsid w:val="0014044A"/>
    <w:rsid w:val="001A1857"/>
    <w:rsid w:val="001F45EB"/>
    <w:rsid w:val="00201AB5"/>
    <w:rsid w:val="00203B49"/>
    <w:rsid w:val="00204A00"/>
    <w:rsid w:val="002148D1"/>
    <w:rsid w:val="002155B0"/>
    <w:rsid w:val="0022653A"/>
    <w:rsid w:val="0023499D"/>
    <w:rsid w:val="00241E33"/>
    <w:rsid w:val="00292E01"/>
    <w:rsid w:val="002A2CA7"/>
    <w:rsid w:val="002B661A"/>
    <w:rsid w:val="002B6A8D"/>
    <w:rsid w:val="002C7B25"/>
    <w:rsid w:val="002D15D2"/>
    <w:rsid w:val="002D6019"/>
    <w:rsid w:val="002D78D4"/>
    <w:rsid w:val="002E6EF5"/>
    <w:rsid w:val="002E6F60"/>
    <w:rsid w:val="003026D3"/>
    <w:rsid w:val="00333A0F"/>
    <w:rsid w:val="00361724"/>
    <w:rsid w:val="003A08A9"/>
    <w:rsid w:val="003A1572"/>
    <w:rsid w:val="003B13C6"/>
    <w:rsid w:val="003B690C"/>
    <w:rsid w:val="003C2C34"/>
    <w:rsid w:val="003E259B"/>
    <w:rsid w:val="003E5228"/>
    <w:rsid w:val="004154A3"/>
    <w:rsid w:val="004306C9"/>
    <w:rsid w:val="00466FD5"/>
    <w:rsid w:val="00470DF1"/>
    <w:rsid w:val="00490B7D"/>
    <w:rsid w:val="004A057E"/>
    <w:rsid w:val="004A583C"/>
    <w:rsid w:val="00500FED"/>
    <w:rsid w:val="00533BF7"/>
    <w:rsid w:val="00533C74"/>
    <w:rsid w:val="00572FE5"/>
    <w:rsid w:val="00582616"/>
    <w:rsid w:val="005959B0"/>
    <w:rsid w:val="005963EF"/>
    <w:rsid w:val="00597CDB"/>
    <w:rsid w:val="005C4686"/>
    <w:rsid w:val="006464EB"/>
    <w:rsid w:val="00657859"/>
    <w:rsid w:val="006667AE"/>
    <w:rsid w:val="00686507"/>
    <w:rsid w:val="006B13D1"/>
    <w:rsid w:val="006C0398"/>
    <w:rsid w:val="006C047E"/>
    <w:rsid w:val="006D5936"/>
    <w:rsid w:val="007075E3"/>
    <w:rsid w:val="00713208"/>
    <w:rsid w:val="007139BD"/>
    <w:rsid w:val="007144E6"/>
    <w:rsid w:val="007272E0"/>
    <w:rsid w:val="00733991"/>
    <w:rsid w:val="00744A7A"/>
    <w:rsid w:val="0075372D"/>
    <w:rsid w:val="007614AD"/>
    <w:rsid w:val="00775BF5"/>
    <w:rsid w:val="007A32F4"/>
    <w:rsid w:val="007F002E"/>
    <w:rsid w:val="007F5663"/>
    <w:rsid w:val="007F6D7A"/>
    <w:rsid w:val="00805964"/>
    <w:rsid w:val="0082447E"/>
    <w:rsid w:val="00827903"/>
    <w:rsid w:val="00857E88"/>
    <w:rsid w:val="00882754"/>
    <w:rsid w:val="008C223A"/>
    <w:rsid w:val="008C23C3"/>
    <w:rsid w:val="008C250F"/>
    <w:rsid w:val="008D18D3"/>
    <w:rsid w:val="008E3408"/>
    <w:rsid w:val="008F14EC"/>
    <w:rsid w:val="008F25DD"/>
    <w:rsid w:val="00906351"/>
    <w:rsid w:val="00924E9A"/>
    <w:rsid w:val="009271BC"/>
    <w:rsid w:val="00952F82"/>
    <w:rsid w:val="00974073"/>
    <w:rsid w:val="009C6884"/>
    <w:rsid w:val="009F131B"/>
    <w:rsid w:val="00A0700D"/>
    <w:rsid w:val="00A42A25"/>
    <w:rsid w:val="00A629FA"/>
    <w:rsid w:val="00A75551"/>
    <w:rsid w:val="00A837FA"/>
    <w:rsid w:val="00A95FE7"/>
    <w:rsid w:val="00A964B8"/>
    <w:rsid w:val="00AC550C"/>
    <w:rsid w:val="00AF42BC"/>
    <w:rsid w:val="00B00373"/>
    <w:rsid w:val="00B04A12"/>
    <w:rsid w:val="00B06861"/>
    <w:rsid w:val="00B1040D"/>
    <w:rsid w:val="00B52E79"/>
    <w:rsid w:val="00B721DA"/>
    <w:rsid w:val="00B72A90"/>
    <w:rsid w:val="00B73AB5"/>
    <w:rsid w:val="00B93763"/>
    <w:rsid w:val="00BB1351"/>
    <w:rsid w:val="00BB2F7C"/>
    <w:rsid w:val="00BB7214"/>
    <w:rsid w:val="00BD1C9F"/>
    <w:rsid w:val="00BD5C83"/>
    <w:rsid w:val="00BE78C8"/>
    <w:rsid w:val="00C02A99"/>
    <w:rsid w:val="00C05CA1"/>
    <w:rsid w:val="00C11044"/>
    <w:rsid w:val="00C33DAD"/>
    <w:rsid w:val="00C40343"/>
    <w:rsid w:val="00C41675"/>
    <w:rsid w:val="00C541D8"/>
    <w:rsid w:val="00C604F0"/>
    <w:rsid w:val="00C718A3"/>
    <w:rsid w:val="00C73037"/>
    <w:rsid w:val="00CA54A1"/>
    <w:rsid w:val="00D15C82"/>
    <w:rsid w:val="00D25F6C"/>
    <w:rsid w:val="00D40F0A"/>
    <w:rsid w:val="00D43218"/>
    <w:rsid w:val="00D7712C"/>
    <w:rsid w:val="00D8228F"/>
    <w:rsid w:val="00D83A60"/>
    <w:rsid w:val="00D87BB2"/>
    <w:rsid w:val="00DD4C75"/>
    <w:rsid w:val="00E10FD0"/>
    <w:rsid w:val="00E356A6"/>
    <w:rsid w:val="00E35A7C"/>
    <w:rsid w:val="00E44058"/>
    <w:rsid w:val="00E54733"/>
    <w:rsid w:val="00E856DD"/>
    <w:rsid w:val="00E86EB8"/>
    <w:rsid w:val="00EB3B80"/>
    <w:rsid w:val="00EC0E6F"/>
    <w:rsid w:val="00EC7573"/>
    <w:rsid w:val="00ED33E7"/>
    <w:rsid w:val="00EE22B6"/>
    <w:rsid w:val="00EF0BBA"/>
    <w:rsid w:val="00F10E0B"/>
    <w:rsid w:val="00F1485A"/>
    <w:rsid w:val="00F17799"/>
    <w:rsid w:val="00F24A1D"/>
    <w:rsid w:val="00F33C1F"/>
    <w:rsid w:val="00F63836"/>
    <w:rsid w:val="00FA5AF8"/>
    <w:rsid w:val="00FB0997"/>
    <w:rsid w:val="00FC7316"/>
    <w:rsid w:val="00FD13D1"/>
    <w:rsid w:val="00FD762B"/>
    <w:rsid w:val="00FE18E3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8214F1E334449090DCADF3F13ECF1D">
    <w:name w:val="988214F1E334449090DCADF3F13ECF1D"/>
    <w:rsid w:val="008C23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53808-1EB2-4595-9505-25672FD2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6701</Words>
  <Characters>38200</Characters>
  <Application>Microsoft Office Word</Application>
  <DocSecurity>0</DocSecurity>
  <Lines>318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ՀՀ ՀԱՇՎԵՔՆՆԻՉ ՊԱԼԱՏԻ ԸՆԹԱՑԻԿ ԵԶրակացությոՒՆ</vt:lpstr>
      <vt:lpstr>ՀՀ ՀԱՇՎԵՔՆՆԻՉ ՊԱԼԱՏԻ ԸՆԹԱՑԻԿ ԵԶրակացությոՒՆ</vt:lpstr>
    </vt:vector>
  </TitlesOfParts>
  <Company/>
  <LinksUpToDate>false</LinksUpToDate>
  <CharactersWithSpaces>44812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ՀՀ ՀԱՇՎԵՔՆՆԻՉ ՊԱԼԱՏԻ ԸՆԹԱՑԻԿ ԵԶրակացությոՒՆ</dc:title>
  <dc:subject/>
  <dc:creator>User</dc:creator>
  <cp:keywords>https:/mul2.armsai.am/tasks/7554/oneclick/9131c6eadeacad208c089a1c092fd9f16d1277ff7e34d0f03c3c717a659cd1c3.docx?token=a9d49a9b6cc892d3fc4eace91395ecff</cp:keywords>
  <dc:description/>
  <cp:lastModifiedBy>Կարեն Երանոսյան</cp:lastModifiedBy>
  <cp:revision>6</cp:revision>
  <cp:lastPrinted>2023-01-23T11:06:00Z</cp:lastPrinted>
  <dcterms:created xsi:type="dcterms:W3CDTF">2024-01-29T12:31:00Z</dcterms:created>
  <dcterms:modified xsi:type="dcterms:W3CDTF">2024-01-29T13:09:00Z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1214874771</vt:i4>
  </property>
  <property fmtid="{D5CDD505-2E9C-101B-9397-08002B2CF9AE}" pid="3" name="_NewReviewCycle">
    <vt:lpwstr/>
  </property>
  <property fmtid="{D5CDD505-2E9C-101B-9397-08002B2CF9AE}" pid="4" name="_EmailSubject">
    <vt:lpwstr>ԱՆ-2023-6-ԸԵ նախագիծ</vt:lpwstr>
  </property>
  <property fmtid="{D5CDD505-2E9C-101B-9397-08002B2CF9AE}" pid="5" name="_AuthorEmail">
    <vt:lpwstr>atom.janjughazyan@armsai.am</vt:lpwstr>
  </property>
  <property fmtid="{D5CDD505-2E9C-101B-9397-08002B2CF9AE}" pid="6" name="_AuthorEmailDisplayName">
    <vt:lpwstr>Atom Janjughazyan</vt:lpwstr>
  </property>
  <property fmtid="{D5CDD505-2E9C-101B-9397-08002B2CF9AE}" pid="7" name="_ReviewingToolsShownOnce">
    <vt:lpwstr/>
  </property>
</Properties>
</file>