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FF00" w14:textId="77777777" w:rsidR="00FD6085" w:rsidRPr="00654187" w:rsidRDefault="00FD6085" w:rsidP="00FD6085">
      <w:pPr>
        <w:spacing w:after="0" w:line="240" w:lineRule="auto"/>
        <w:jc w:val="right"/>
        <w:rPr>
          <w:rFonts w:ascii="GHEA Grapalat" w:eastAsia="Calibri" w:hAnsi="GHEA Grapalat"/>
          <w:i/>
          <w:szCs w:val="24"/>
        </w:rPr>
      </w:pPr>
      <w:bookmarkStart w:id="0" w:name="_Hlk509559606"/>
      <w:r w:rsidRPr="008616BE">
        <w:rPr>
          <w:rFonts w:ascii="GHEA Grapalat" w:eastAsia="Calibri" w:hAnsi="GHEA Grapalat"/>
          <w:i/>
          <w:szCs w:val="24"/>
        </w:rPr>
        <w:t>Հավելված</w:t>
      </w:r>
      <w:r w:rsidRPr="00654187">
        <w:rPr>
          <w:rFonts w:ascii="GHEA Grapalat" w:eastAsia="Calibri" w:hAnsi="GHEA Grapalat"/>
          <w:i/>
          <w:szCs w:val="24"/>
        </w:rPr>
        <w:t xml:space="preserve"> </w:t>
      </w:r>
    </w:p>
    <w:p w14:paraId="28FE6A42" w14:textId="77777777" w:rsidR="00FD6085" w:rsidRPr="00654187" w:rsidRDefault="00FD6085" w:rsidP="00FD6085">
      <w:pPr>
        <w:spacing w:after="0" w:line="240" w:lineRule="auto"/>
        <w:jc w:val="right"/>
        <w:rPr>
          <w:rFonts w:ascii="GHEA Grapalat" w:eastAsia="Calibri" w:hAnsi="GHEA Grapalat"/>
          <w:i/>
          <w:szCs w:val="24"/>
        </w:rPr>
      </w:pPr>
      <w:r w:rsidRPr="008616BE">
        <w:rPr>
          <w:rFonts w:ascii="GHEA Grapalat" w:eastAsia="Calibri" w:hAnsi="GHEA Grapalat"/>
          <w:i/>
          <w:szCs w:val="24"/>
        </w:rPr>
        <w:t>Հաստատվել</w:t>
      </w:r>
      <w:r w:rsidRPr="00654187">
        <w:rPr>
          <w:rFonts w:ascii="GHEA Grapalat" w:eastAsia="Calibri" w:hAnsi="GHEA Grapalat"/>
          <w:i/>
          <w:szCs w:val="24"/>
        </w:rPr>
        <w:t xml:space="preserve"> </w:t>
      </w:r>
      <w:r w:rsidRPr="008616BE">
        <w:rPr>
          <w:rFonts w:ascii="GHEA Grapalat" w:eastAsia="Calibri" w:hAnsi="GHEA Grapalat"/>
          <w:i/>
          <w:szCs w:val="24"/>
        </w:rPr>
        <w:t>է</w:t>
      </w:r>
      <w:r w:rsidRPr="00654187">
        <w:rPr>
          <w:rFonts w:ascii="GHEA Grapalat" w:eastAsia="Calibri" w:hAnsi="GHEA Grapalat"/>
          <w:i/>
          <w:szCs w:val="24"/>
        </w:rPr>
        <w:t xml:space="preserve"> </w:t>
      </w:r>
      <w:r w:rsidRPr="008616BE">
        <w:rPr>
          <w:rFonts w:ascii="GHEA Grapalat" w:eastAsia="Calibri" w:hAnsi="GHEA Grapalat"/>
          <w:i/>
          <w:szCs w:val="24"/>
        </w:rPr>
        <w:t>ՀՀ</w:t>
      </w:r>
      <w:r w:rsidRPr="00654187">
        <w:rPr>
          <w:rFonts w:ascii="GHEA Grapalat" w:eastAsia="Calibri" w:hAnsi="GHEA Grapalat"/>
          <w:i/>
          <w:szCs w:val="24"/>
        </w:rPr>
        <w:t xml:space="preserve"> </w:t>
      </w:r>
      <w:r w:rsidRPr="008616BE">
        <w:rPr>
          <w:rFonts w:ascii="GHEA Grapalat" w:eastAsia="Calibri" w:hAnsi="GHEA Grapalat"/>
          <w:i/>
          <w:szCs w:val="24"/>
        </w:rPr>
        <w:t>ՀՊ</w:t>
      </w:r>
    </w:p>
    <w:p w14:paraId="433F35DA" w14:textId="39D9421F" w:rsidR="00FD6085" w:rsidRPr="00654187" w:rsidRDefault="00FD6085" w:rsidP="00FD6085">
      <w:pPr>
        <w:spacing w:after="0" w:line="240" w:lineRule="auto"/>
        <w:jc w:val="right"/>
        <w:rPr>
          <w:rFonts w:ascii="GHEA Grapalat" w:eastAsia="Calibri" w:hAnsi="GHEA Grapalat"/>
          <w:i/>
          <w:szCs w:val="24"/>
        </w:rPr>
      </w:pPr>
      <w:r>
        <w:rPr>
          <w:rFonts w:ascii="GHEA Grapalat" w:eastAsia="Calibri" w:hAnsi="GHEA Grapalat"/>
          <w:i/>
          <w:szCs w:val="24"/>
        </w:rPr>
        <w:t>2024</w:t>
      </w:r>
      <w:r w:rsidRPr="008616BE">
        <w:rPr>
          <w:rFonts w:ascii="GHEA Grapalat" w:eastAsia="Calibri" w:hAnsi="GHEA Grapalat"/>
          <w:i/>
          <w:szCs w:val="24"/>
        </w:rPr>
        <w:t>թ</w:t>
      </w:r>
      <w:r w:rsidRPr="00654187">
        <w:rPr>
          <w:rFonts w:ascii="GHEA Grapalat" w:eastAsia="Calibri" w:hAnsi="GHEA Grapalat"/>
          <w:i/>
          <w:szCs w:val="24"/>
        </w:rPr>
        <w:t xml:space="preserve">. </w:t>
      </w:r>
      <w:r w:rsidR="008A3C5C">
        <w:rPr>
          <w:rFonts w:ascii="GHEA Grapalat" w:eastAsia="Calibri" w:hAnsi="GHEA Grapalat"/>
          <w:i/>
          <w:szCs w:val="24"/>
          <w:lang w:val="hy-AM"/>
        </w:rPr>
        <w:t>ապրիլ</w:t>
      </w:r>
      <w:r>
        <w:rPr>
          <w:rFonts w:ascii="GHEA Grapalat" w:eastAsia="Calibri" w:hAnsi="GHEA Grapalat"/>
          <w:i/>
          <w:szCs w:val="24"/>
          <w:lang w:val="hy-AM"/>
        </w:rPr>
        <w:t xml:space="preserve">ի </w:t>
      </w:r>
      <w:r w:rsidRPr="00C81799">
        <w:rPr>
          <w:rFonts w:ascii="GHEA Grapalat" w:eastAsia="Calibri" w:hAnsi="GHEA Grapalat"/>
          <w:i/>
          <w:szCs w:val="24"/>
          <w:lang w:val="hy-AM"/>
        </w:rPr>
        <w:t>30</w:t>
      </w:r>
      <w:r w:rsidRPr="00654187">
        <w:rPr>
          <w:rFonts w:ascii="GHEA Grapalat" w:eastAsia="Calibri" w:hAnsi="GHEA Grapalat"/>
          <w:i/>
          <w:szCs w:val="24"/>
        </w:rPr>
        <w:t>-</w:t>
      </w:r>
      <w:r w:rsidRPr="008616BE">
        <w:rPr>
          <w:rFonts w:ascii="GHEA Grapalat" w:eastAsia="Calibri" w:hAnsi="GHEA Grapalat"/>
          <w:i/>
          <w:szCs w:val="24"/>
        </w:rPr>
        <w:t>ի</w:t>
      </w:r>
      <w:r w:rsidRPr="00654187">
        <w:rPr>
          <w:rFonts w:ascii="GHEA Grapalat" w:eastAsia="Calibri" w:hAnsi="GHEA Grapalat"/>
          <w:i/>
          <w:szCs w:val="24"/>
        </w:rPr>
        <w:t xml:space="preserve"> </w:t>
      </w:r>
      <w:r w:rsidRPr="008616BE">
        <w:rPr>
          <w:rFonts w:ascii="GHEA Grapalat" w:eastAsia="Calibri" w:hAnsi="GHEA Grapalat"/>
          <w:i/>
          <w:szCs w:val="24"/>
        </w:rPr>
        <w:t>թիվ</w:t>
      </w:r>
      <w:r>
        <w:rPr>
          <w:rFonts w:ascii="GHEA Grapalat" w:eastAsia="Calibri" w:hAnsi="GHEA Grapalat"/>
          <w:i/>
          <w:szCs w:val="24"/>
          <w:lang w:val="hy-AM"/>
        </w:rPr>
        <w:t xml:space="preserve"> </w:t>
      </w:r>
      <w:r w:rsidR="006F0EDF">
        <w:rPr>
          <w:rFonts w:ascii="GHEA Grapalat" w:eastAsia="Calibri" w:hAnsi="GHEA Grapalat"/>
          <w:i/>
          <w:szCs w:val="24"/>
          <w:lang w:val="hy-AM"/>
        </w:rPr>
        <w:t>54</w:t>
      </w:r>
      <w:r w:rsidRPr="00654187">
        <w:rPr>
          <w:rFonts w:ascii="GHEA Grapalat" w:eastAsia="Calibri" w:hAnsi="GHEA Grapalat"/>
          <w:i/>
          <w:szCs w:val="24"/>
        </w:rPr>
        <w:t>-</w:t>
      </w:r>
      <w:r w:rsidRPr="008616BE">
        <w:rPr>
          <w:rFonts w:ascii="GHEA Grapalat" w:eastAsia="Calibri" w:hAnsi="GHEA Grapalat"/>
          <w:i/>
          <w:szCs w:val="24"/>
          <w:lang w:val="hy-AM"/>
        </w:rPr>
        <w:t xml:space="preserve">Ա </w:t>
      </w:r>
      <w:r w:rsidRPr="008616BE">
        <w:rPr>
          <w:rFonts w:ascii="GHEA Grapalat" w:eastAsia="Calibri" w:hAnsi="GHEA Grapalat"/>
          <w:i/>
          <w:szCs w:val="24"/>
        </w:rPr>
        <w:t>որոշմամբ</w:t>
      </w:r>
    </w:p>
    <w:p w14:paraId="6B01B7CC" w14:textId="77777777" w:rsidR="00FD6085" w:rsidRPr="00654187" w:rsidRDefault="00FD6085" w:rsidP="00FD6085">
      <w:pPr>
        <w:spacing w:after="0" w:line="240" w:lineRule="auto"/>
        <w:jc w:val="right"/>
        <w:rPr>
          <w:rFonts w:ascii="GHEA Grapalat" w:eastAsia="Calibri" w:hAnsi="GHEA Grapalat"/>
          <w:i/>
          <w:szCs w:val="24"/>
        </w:rPr>
      </w:pPr>
    </w:p>
    <w:p w14:paraId="3BF4F184" w14:textId="77777777" w:rsidR="00FD6085" w:rsidRPr="00654187" w:rsidRDefault="00FD6085" w:rsidP="00FD6085">
      <w:pPr>
        <w:spacing w:after="0" w:line="240" w:lineRule="auto"/>
        <w:jc w:val="right"/>
        <w:rPr>
          <w:rFonts w:ascii="GHEA Grapalat" w:eastAsia="Calibri" w:hAnsi="GHEA Grapalat"/>
          <w:i/>
          <w:szCs w:val="24"/>
        </w:rPr>
      </w:pPr>
    </w:p>
    <w:p w14:paraId="3EE217B7" w14:textId="77777777" w:rsidR="00FD6085" w:rsidRPr="0078783F" w:rsidRDefault="00FD6085" w:rsidP="00FD6085">
      <w:pPr>
        <w:spacing w:after="0" w:line="240" w:lineRule="auto"/>
        <w:jc w:val="right"/>
        <w:rPr>
          <w:rFonts w:ascii="GHEA Grapalat" w:eastAsia="Calibri" w:hAnsi="GHEA Grapalat"/>
          <w:i/>
          <w:szCs w:val="24"/>
          <w:lang w:val="hy-AM"/>
        </w:rPr>
      </w:pPr>
    </w:p>
    <w:p w14:paraId="02B49B41" w14:textId="77777777" w:rsidR="00FD6085" w:rsidRPr="00654187" w:rsidRDefault="00FD6085" w:rsidP="00FD6085">
      <w:pPr>
        <w:spacing w:after="0" w:line="240" w:lineRule="auto"/>
        <w:jc w:val="right"/>
        <w:rPr>
          <w:rFonts w:ascii="GHEA Grapalat" w:eastAsia="Calibri" w:hAnsi="GHEA Grapalat"/>
          <w:i/>
          <w:szCs w:val="24"/>
        </w:rPr>
      </w:pPr>
    </w:p>
    <w:p w14:paraId="65B4C2EF" w14:textId="77777777" w:rsidR="00FD6085" w:rsidRPr="00654187" w:rsidRDefault="00FD6085" w:rsidP="00FD6085">
      <w:pPr>
        <w:spacing w:after="0" w:line="240" w:lineRule="auto"/>
        <w:jc w:val="right"/>
        <w:rPr>
          <w:rFonts w:ascii="GHEA Grapalat" w:eastAsia="Calibri" w:hAnsi="GHEA Grapalat"/>
          <w:i/>
          <w:szCs w:val="24"/>
        </w:rPr>
      </w:pPr>
    </w:p>
    <w:p w14:paraId="62A73F1D" w14:textId="77777777" w:rsidR="00FD6085" w:rsidRPr="00654187" w:rsidRDefault="00FD6085" w:rsidP="00FD6085">
      <w:pPr>
        <w:spacing w:after="0" w:line="240" w:lineRule="auto"/>
        <w:rPr>
          <w:rFonts w:ascii="GHEA Grapalat" w:eastAsia="Calibri" w:hAnsi="GHEA Grapalat"/>
          <w:i/>
          <w:szCs w:val="24"/>
        </w:rPr>
      </w:pPr>
    </w:p>
    <w:p w14:paraId="452D28C8" w14:textId="77777777" w:rsidR="00FD6085" w:rsidRPr="008616BE" w:rsidRDefault="00FD6085" w:rsidP="00FD6085">
      <w:pPr>
        <w:spacing w:after="0" w:line="240" w:lineRule="auto"/>
        <w:ind w:left="-270" w:right="-334"/>
        <w:jc w:val="center"/>
        <w:rPr>
          <w:rFonts w:ascii="GHEA Grapalat" w:eastAsia="Calibri" w:hAnsi="GHEA Grapalat"/>
          <w:sz w:val="28"/>
          <w:szCs w:val="28"/>
        </w:rPr>
      </w:pPr>
      <w:bookmarkStart w:id="1" w:name="_Hlk336802"/>
      <w:r w:rsidRPr="008616BE">
        <w:rPr>
          <w:rFonts w:ascii="GHEA Grapalat" w:eastAsia="Calibri" w:hAnsi="GHEA Grapalat" w:cs="Sylfaen"/>
          <w:b/>
          <w:bCs/>
          <w:sz w:val="28"/>
          <w:szCs w:val="28"/>
        </w:rPr>
        <w:t>ՀԱՅԱՍՏԱՆԻ</w:t>
      </w:r>
      <w:r w:rsidRPr="008616BE">
        <w:rPr>
          <w:rFonts w:ascii="GHEA Grapalat" w:eastAsia="Calibri" w:hAnsi="GHEA Grapalat"/>
          <w:b/>
          <w:bCs/>
          <w:sz w:val="28"/>
          <w:szCs w:val="28"/>
        </w:rPr>
        <w:t xml:space="preserve"> </w:t>
      </w:r>
      <w:r w:rsidRPr="008616BE">
        <w:rPr>
          <w:rFonts w:ascii="GHEA Grapalat" w:eastAsia="Calibri" w:hAnsi="GHEA Grapalat" w:cs="Sylfaen"/>
          <w:b/>
          <w:bCs/>
          <w:sz w:val="28"/>
          <w:szCs w:val="28"/>
        </w:rPr>
        <w:t>ՀԱՆՐԱՊԵՏՈՒԹՅԱՆ</w:t>
      </w:r>
      <w:r w:rsidRPr="008616BE">
        <w:rPr>
          <w:rFonts w:ascii="GHEA Grapalat" w:eastAsia="Calibri" w:hAnsi="GHEA Grapalat"/>
          <w:sz w:val="28"/>
          <w:szCs w:val="28"/>
        </w:rPr>
        <w:t xml:space="preserve"> </w:t>
      </w:r>
      <w:r w:rsidRPr="008616BE">
        <w:rPr>
          <w:rFonts w:ascii="GHEA Grapalat" w:eastAsia="Calibri" w:hAnsi="GHEA Grapalat" w:cs="Sylfaen"/>
          <w:b/>
          <w:bCs/>
          <w:sz w:val="28"/>
          <w:szCs w:val="28"/>
          <w:lang w:val="hy-AM"/>
        </w:rPr>
        <w:t>ՀԱՇՎԵՔՆՆԻՉ</w:t>
      </w:r>
      <w:r w:rsidRPr="008616BE">
        <w:rPr>
          <w:rFonts w:ascii="GHEA Grapalat" w:eastAsia="Calibri" w:hAnsi="GHEA Grapalat"/>
          <w:b/>
          <w:bCs/>
          <w:sz w:val="28"/>
          <w:szCs w:val="28"/>
          <w:lang w:val="hy-AM"/>
        </w:rPr>
        <w:t xml:space="preserve"> </w:t>
      </w:r>
      <w:r w:rsidRPr="008616BE">
        <w:rPr>
          <w:rFonts w:ascii="GHEA Grapalat" w:eastAsia="Calibri" w:hAnsi="GHEA Grapalat" w:cs="Sylfaen"/>
          <w:b/>
          <w:bCs/>
          <w:sz w:val="28"/>
          <w:szCs w:val="28"/>
        </w:rPr>
        <w:t>ՊԱԼԱՏ</w:t>
      </w:r>
    </w:p>
    <w:p w14:paraId="7082540C" w14:textId="77777777" w:rsidR="00FD6085" w:rsidRPr="008616BE" w:rsidRDefault="00FD6085" w:rsidP="00FD6085">
      <w:pPr>
        <w:spacing w:before="100" w:beforeAutospacing="1" w:after="0" w:line="240" w:lineRule="auto"/>
        <w:jc w:val="center"/>
        <w:rPr>
          <w:rFonts w:ascii="GHEA Grapalat" w:eastAsia="Calibri" w:hAnsi="GHEA Grapalat"/>
          <w:sz w:val="28"/>
        </w:rPr>
      </w:pPr>
    </w:p>
    <w:p w14:paraId="52DF56EE"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28"/>
        </w:rPr>
      </w:pPr>
      <w:r w:rsidRPr="001F1EFB">
        <w:rPr>
          <w:rFonts w:ascii="GHEA Grapalat" w:eastAsia="Calibri" w:hAnsi="GHEA Grapalat"/>
          <w:noProof/>
        </w:rPr>
        <w:drawing>
          <wp:inline distT="0" distB="0" distL="0" distR="0" wp14:anchorId="4A9BCA48" wp14:editId="55AC1BE0">
            <wp:extent cx="1092200" cy="1016000"/>
            <wp:effectExtent l="0" t="0" r="0" b="0"/>
            <wp:docPr id="1" name="Рисунок 1"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1016000"/>
                    </a:xfrm>
                    <a:prstGeom prst="rect">
                      <a:avLst/>
                    </a:prstGeom>
                    <a:noFill/>
                    <a:ln>
                      <a:noFill/>
                    </a:ln>
                  </pic:spPr>
                </pic:pic>
              </a:graphicData>
            </a:graphic>
          </wp:inline>
        </w:drawing>
      </w:r>
    </w:p>
    <w:p w14:paraId="5D16CAFD"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28"/>
        </w:rPr>
      </w:pPr>
    </w:p>
    <w:p w14:paraId="4E7646A4" w14:textId="77777777" w:rsidR="00FD6085" w:rsidRPr="008616BE" w:rsidRDefault="00FD6085" w:rsidP="00FD6085">
      <w:pPr>
        <w:tabs>
          <w:tab w:val="left" w:pos="9180"/>
        </w:tabs>
        <w:spacing w:after="0" w:line="240" w:lineRule="auto"/>
        <w:ind w:right="29"/>
        <w:rPr>
          <w:rFonts w:ascii="GHEA Grapalat" w:eastAsia="Calibri" w:hAnsi="GHEA Grapalat" w:cs="Sylfaen"/>
          <w:b/>
          <w:bCs/>
          <w:sz w:val="28"/>
        </w:rPr>
      </w:pPr>
    </w:p>
    <w:p w14:paraId="2A80EFA6"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36"/>
          <w:lang w:val="hy-AM"/>
        </w:rPr>
      </w:pPr>
      <w:r w:rsidRPr="008616BE">
        <w:rPr>
          <w:rFonts w:ascii="GHEA Grapalat" w:eastAsia="Calibri" w:hAnsi="GHEA Grapalat" w:cs="Sylfaen"/>
          <w:b/>
          <w:bCs/>
          <w:sz w:val="36"/>
        </w:rPr>
        <w:t>ԸՆԹԱՑԻԿ</w:t>
      </w:r>
      <w:r w:rsidRPr="008616BE">
        <w:rPr>
          <w:rFonts w:ascii="GHEA Grapalat" w:eastAsia="Calibri" w:hAnsi="GHEA Grapalat"/>
          <w:b/>
          <w:bCs/>
          <w:sz w:val="36"/>
        </w:rPr>
        <w:t xml:space="preserve"> </w:t>
      </w:r>
      <w:r w:rsidRPr="008616BE">
        <w:rPr>
          <w:rFonts w:ascii="GHEA Grapalat" w:eastAsia="Calibri" w:hAnsi="GHEA Grapalat" w:cs="Sylfaen"/>
          <w:b/>
          <w:bCs/>
          <w:sz w:val="36"/>
          <w:lang w:val="hy-AM"/>
        </w:rPr>
        <w:t>ԵԶՐԱԿԱՑՈՒԹՅՈՒՆ</w:t>
      </w:r>
    </w:p>
    <w:p w14:paraId="2F7686A0" w14:textId="77777777" w:rsidR="00FD6085" w:rsidRPr="008616BE" w:rsidRDefault="00FD6085" w:rsidP="00FD6085">
      <w:pPr>
        <w:tabs>
          <w:tab w:val="left" w:pos="9180"/>
        </w:tabs>
        <w:spacing w:after="0" w:line="240" w:lineRule="auto"/>
        <w:ind w:right="29"/>
        <w:jc w:val="center"/>
        <w:rPr>
          <w:rFonts w:ascii="GHEA Grapalat" w:eastAsia="Calibri" w:hAnsi="GHEA Grapalat" w:cs="Sylfaen"/>
          <w:b/>
          <w:bCs/>
          <w:sz w:val="36"/>
          <w:lang w:val="hy-AM"/>
        </w:rPr>
      </w:pPr>
    </w:p>
    <w:p w14:paraId="7117815D" w14:textId="0F924E7C" w:rsidR="00FD6085" w:rsidRPr="00C0077E" w:rsidRDefault="00FD6085" w:rsidP="00FD6085">
      <w:pPr>
        <w:tabs>
          <w:tab w:val="left" w:pos="1440"/>
          <w:tab w:val="left" w:pos="1800"/>
          <w:tab w:val="left" w:pos="1980"/>
          <w:tab w:val="left" w:pos="2700"/>
        </w:tabs>
        <w:spacing w:after="0" w:line="240" w:lineRule="auto"/>
        <w:jc w:val="center"/>
        <w:rPr>
          <w:rFonts w:ascii="GHEA Grapalat" w:hAnsi="GHEA Grapalat"/>
          <w:b/>
          <w:bCs/>
          <w:color w:val="2E74B5" w:themeColor="accent1" w:themeShade="BF"/>
          <w:sz w:val="28"/>
          <w:szCs w:val="28"/>
          <w:lang w:val="hy-AM"/>
        </w:rPr>
      </w:pPr>
      <w:r w:rsidRPr="008616BE">
        <w:rPr>
          <w:rFonts w:ascii="GHEA Grapalat" w:eastAsia="Calibri" w:hAnsi="GHEA Grapalat"/>
          <w:b/>
          <w:bCs/>
          <w:color w:val="7F7F7F"/>
          <w:sz w:val="28"/>
          <w:szCs w:val="28"/>
          <w:lang w:val="hy-AM"/>
        </w:rPr>
        <w:t xml:space="preserve"> </w:t>
      </w:r>
      <w:r w:rsidRPr="00C0077E">
        <w:rPr>
          <w:rFonts w:ascii="GHEA Grapalat" w:hAnsi="GHEA Grapalat"/>
          <w:b/>
          <w:bCs/>
          <w:color w:val="2E74B5" w:themeColor="accent1" w:themeShade="BF"/>
          <w:sz w:val="28"/>
          <w:szCs w:val="28"/>
          <w:lang w:val="hy-AM"/>
        </w:rPr>
        <w:t>ՀՀ ԿՐԹՈՒԹՅԱՆ, ԳԻՏՈՒԹՅԱՆ, ՄՇԱԿՈՒՅԹԻ ԵՎ ՍՊՈՐՏԻ ՆԱԽԱՐԱՐՈՒԹՅՈՒՆՈՒՄ 2023 ԹՎԱԿԱՆԻ ՊԵՏԱԿԱՆ</w:t>
      </w:r>
      <w:r w:rsidR="00FA2163" w:rsidRPr="00FA2163">
        <w:rPr>
          <w:rFonts w:ascii="GHEA Grapalat" w:hAnsi="GHEA Grapalat"/>
          <w:b/>
          <w:bCs/>
          <w:color w:val="2E74B5" w:themeColor="accent1" w:themeShade="BF"/>
          <w:sz w:val="28"/>
          <w:szCs w:val="28"/>
          <w:lang w:val="hy-AM"/>
        </w:rPr>
        <w:t xml:space="preserve"> </w:t>
      </w:r>
      <w:r w:rsidR="00FA2163">
        <w:rPr>
          <w:rFonts w:ascii="GHEA Grapalat" w:hAnsi="GHEA Grapalat"/>
          <w:b/>
          <w:bCs/>
          <w:color w:val="2E74B5" w:themeColor="accent1" w:themeShade="BF"/>
          <w:sz w:val="28"/>
          <w:szCs w:val="28"/>
          <w:lang w:val="hy-AM"/>
        </w:rPr>
        <w:t>ԲՅՈՒՋԵԻ</w:t>
      </w:r>
      <w:r w:rsidRPr="00C0077E">
        <w:rPr>
          <w:rFonts w:ascii="GHEA Grapalat" w:hAnsi="GHEA Grapalat"/>
          <w:b/>
          <w:bCs/>
          <w:color w:val="2E74B5" w:themeColor="accent1" w:themeShade="BF"/>
          <w:sz w:val="28"/>
          <w:szCs w:val="28"/>
          <w:lang w:val="hy-AM"/>
        </w:rPr>
        <w:t xml:space="preserve"> </w:t>
      </w:r>
      <w:r w:rsidR="008A3C5C">
        <w:rPr>
          <w:rFonts w:ascii="GHEA Grapalat" w:hAnsi="GHEA Grapalat"/>
          <w:b/>
          <w:bCs/>
          <w:color w:val="2E74B5" w:themeColor="accent1" w:themeShade="BF"/>
          <w:sz w:val="28"/>
          <w:szCs w:val="28"/>
          <w:lang w:val="hy-AM"/>
        </w:rPr>
        <w:t>ՏԱՐԵԿԱՆ</w:t>
      </w:r>
      <w:r w:rsidRPr="00C0077E">
        <w:rPr>
          <w:rFonts w:ascii="GHEA Grapalat" w:hAnsi="GHEA Grapalat"/>
          <w:b/>
          <w:bCs/>
          <w:color w:val="2E74B5" w:themeColor="accent1" w:themeShade="BF"/>
          <w:sz w:val="28"/>
          <w:szCs w:val="28"/>
          <w:lang w:val="hy-AM"/>
        </w:rPr>
        <w:t xml:space="preserve"> ԿԱՏԱՐՄԱՆ ՀԱՇՎԵՔՆՆՈՒԹՅԱՆ ԱՐԴՅՈՒՆՔՆԵՐԻ ՎԵՐԱԲԵՐՅԱԼ</w:t>
      </w:r>
    </w:p>
    <w:p w14:paraId="2DCAB370" w14:textId="77777777" w:rsidR="00FD6085" w:rsidRPr="008616BE" w:rsidRDefault="00FD6085" w:rsidP="00FD6085">
      <w:pPr>
        <w:spacing w:after="0" w:line="240" w:lineRule="auto"/>
        <w:rPr>
          <w:rFonts w:ascii="GHEA Grapalat" w:eastAsia="Calibri" w:hAnsi="GHEA Grapalat"/>
          <w:lang w:val="hy-AM"/>
        </w:rPr>
      </w:pPr>
    </w:p>
    <w:p w14:paraId="5452A3D5" w14:textId="74522FDD" w:rsidR="00FD6085" w:rsidRPr="008616BE" w:rsidRDefault="00FD6085" w:rsidP="00FD6085">
      <w:pPr>
        <w:spacing w:after="0" w:line="240" w:lineRule="auto"/>
        <w:rPr>
          <w:rFonts w:ascii="GHEA Grapalat" w:eastAsia="Calibri" w:hAnsi="GHEA Grapalat"/>
          <w:lang w:val="hy-AM"/>
        </w:rPr>
      </w:pPr>
    </w:p>
    <w:p w14:paraId="0163FB8C" w14:textId="77777777" w:rsidR="00FD6085" w:rsidRPr="008616BE" w:rsidRDefault="00FD6085" w:rsidP="00FD6085">
      <w:pPr>
        <w:spacing w:after="0" w:line="240" w:lineRule="auto"/>
        <w:rPr>
          <w:rFonts w:ascii="GHEA Grapalat" w:eastAsia="Calibri" w:hAnsi="GHEA Grapalat"/>
          <w:lang w:val="hy-AM"/>
        </w:rPr>
      </w:pPr>
    </w:p>
    <w:p w14:paraId="73B5E32D" w14:textId="77777777" w:rsidR="00FD6085" w:rsidRPr="008616BE" w:rsidRDefault="00FD6085" w:rsidP="00FD6085">
      <w:pPr>
        <w:spacing w:after="0" w:line="240" w:lineRule="auto"/>
        <w:rPr>
          <w:rFonts w:ascii="GHEA Grapalat" w:eastAsia="Calibri" w:hAnsi="GHEA Grapalat"/>
          <w:lang w:val="hy-AM"/>
        </w:rPr>
      </w:pPr>
    </w:p>
    <w:p w14:paraId="23D933D4" w14:textId="77777777" w:rsidR="00FD6085" w:rsidRPr="008616BE" w:rsidRDefault="00FD6085" w:rsidP="00FD6085">
      <w:pPr>
        <w:spacing w:after="0" w:line="240" w:lineRule="auto"/>
        <w:rPr>
          <w:rFonts w:ascii="GHEA Grapalat" w:eastAsia="Calibri" w:hAnsi="GHEA Grapalat"/>
          <w:lang w:val="hy-AM"/>
        </w:rPr>
      </w:pPr>
    </w:p>
    <w:p w14:paraId="5EA62268" w14:textId="77777777" w:rsidR="00FD6085" w:rsidRPr="008616BE" w:rsidRDefault="00FD6085" w:rsidP="00FD6085">
      <w:pPr>
        <w:spacing w:after="0" w:line="240" w:lineRule="auto"/>
        <w:rPr>
          <w:rFonts w:ascii="GHEA Grapalat" w:eastAsia="Calibri" w:hAnsi="GHEA Grapalat"/>
          <w:lang w:val="hy-AM"/>
        </w:rPr>
      </w:pPr>
    </w:p>
    <w:p w14:paraId="2682DA2E" w14:textId="77777777" w:rsidR="00FD6085" w:rsidRPr="008616BE" w:rsidRDefault="00FD6085" w:rsidP="00FD6085">
      <w:pPr>
        <w:spacing w:after="0" w:line="240" w:lineRule="auto"/>
        <w:rPr>
          <w:rFonts w:ascii="GHEA Grapalat" w:eastAsia="Calibri" w:hAnsi="GHEA Grapalat"/>
          <w:lang w:val="hy-AM"/>
        </w:rPr>
      </w:pPr>
    </w:p>
    <w:p w14:paraId="04F8EDDB" w14:textId="77777777" w:rsidR="00FD6085" w:rsidRPr="008616BE" w:rsidRDefault="00FD6085" w:rsidP="00FD6085">
      <w:pPr>
        <w:spacing w:after="0" w:line="240" w:lineRule="auto"/>
        <w:rPr>
          <w:rFonts w:ascii="GHEA Grapalat" w:eastAsia="Calibri" w:hAnsi="GHEA Grapalat"/>
          <w:lang w:val="hy-AM"/>
        </w:rPr>
      </w:pPr>
    </w:p>
    <w:p w14:paraId="5CC9A78C" w14:textId="77777777" w:rsidR="00FD6085" w:rsidRPr="008616BE" w:rsidRDefault="00FD6085" w:rsidP="00FD6085">
      <w:pPr>
        <w:spacing w:after="0" w:line="240" w:lineRule="auto"/>
        <w:rPr>
          <w:rFonts w:ascii="GHEA Grapalat" w:eastAsia="Calibri" w:hAnsi="GHEA Grapalat"/>
          <w:lang w:val="hy-AM"/>
        </w:rPr>
      </w:pPr>
    </w:p>
    <w:p w14:paraId="3F2DA084" w14:textId="77777777" w:rsidR="00FD6085" w:rsidRDefault="00FD6085" w:rsidP="00FD6085">
      <w:pPr>
        <w:spacing w:after="0" w:line="240" w:lineRule="auto"/>
        <w:rPr>
          <w:rFonts w:ascii="GHEA Grapalat" w:eastAsia="Calibri" w:hAnsi="GHEA Grapalat"/>
          <w:lang w:val="hy-AM"/>
        </w:rPr>
      </w:pPr>
    </w:p>
    <w:p w14:paraId="5473CF0E" w14:textId="77777777" w:rsidR="00FD6085" w:rsidRDefault="00FD6085" w:rsidP="00FD6085">
      <w:pPr>
        <w:spacing w:after="0" w:line="240" w:lineRule="auto"/>
        <w:rPr>
          <w:rFonts w:ascii="GHEA Grapalat" w:eastAsia="Calibri" w:hAnsi="GHEA Grapalat"/>
          <w:lang w:val="hy-AM"/>
        </w:rPr>
      </w:pPr>
    </w:p>
    <w:p w14:paraId="79DB2386" w14:textId="77777777" w:rsidR="00FD6085" w:rsidRPr="008616BE" w:rsidRDefault="00FD6085" w:rsidP="00FD6085">
      <w:pPr>
        <w:spacing w:after="0" w:line="240" w:lineRule="auto"/>
        <w:rPr>
          <w:rFonts w:ascii="GHEA Grapalat" w:eastAsia="Calibri" w:hAnsi="GHEA Grapalat"/>
          <w:lang w:val="hy-AM"/>
        </w:rPr>
      </w:pPr>
    </w:p>
    <w:p w14:paraId="66EECAE8" w14:textId="77777777" w:rsidR="00FD6085" w:rsidRPr="008616BE" w:rsidRDefault="00FD6085" w:rsidP="00FD6085">
      <w:pPr>
        <w:spacing w:after="0" w:line="240" w:lineRule="auto"/>
        <w:rPr>
          <w:rFonts w:ascii="GHEA Grapalat" w:eastAsia="Calibri" w:hAnsi="GHEA Grapalat"/>
          <w:lang w:val="hy-AM"/>
        </w:rPr>
      </w:pPr>
    </w:p>
    <w:p w14:paraId="71EB109A" w14:textId="77777777" w:rsidR="00FD6085" w:rsidRPr="008616BE" w:rsidRDefault="00FD6085" w:rsidP="00FD6085">
      <w:pPr>
        <w:spacing w:after="0" w:line="240" w:lineRule="auto"/>
        <w:rPr>
          <w:rFonts w:ascii="GHEA Grapalat" w:eastAsia="Calibri" w:hAnsi="GHEA Grapalat"/>
          <w:lang w:val="hy-AM"/>
        </w:rPr>
      </w:pPr>
    </w:p>
    <w:p w14:paraId="61E8DA7B" w14:textId="77777777" w:rsidR="00FD6085" w:rsidRPr="008616BE" w:rsidRDefault="00FD6085" w:rsidP="00FD6085">
      <w:pPr>
        <w:spacing w:after="0" w:line="240" w:lineRule="auto"/>
        <w:rPr>
          <w:rFonts w:ascii="GHEA Grapalat" w:eastAsia="Calibri" w:hAnsi="GHEA Grapalat"/>
          <w:lang w:val="hy-AM"/>
        </w:rPr>
      </w:pPr>
    </w:p>
    <w:p w14:paraId="3D12884F" w14:textId="77777777" w:rsidR="00FD6085" w:rsidRPr="008616BE" w:rsidRDefault="00FD6085" w:rsidP="00FD6085">
      <w:pPr>
        <w:spacing w:after="0" w:line="240" w:lineRule="auto"/>
        <w:rPr>
          <w:rFonts w:ascii="GHEA Grapalat" w:eastAsia="Calibri" w:hAnsi="GHEA Grapalat"/>
          <w:lang w:val="hy-AM"/>
        </w:rPr>
      </w:pPr>
    </w:p>
    <w:p w14:paraId="0B04208F" w14:textId="77777777" w:rsidR="00FD6085" w:rsidRPr="00FA2163" w:rsidRDefault="00FD6085" w:rsidP="00FD6085">
      <w:pPr>
        <w:spacing w:after="0" w:line="240" w:lineRule="auto"/>
        <w:jc w:val="center"/>
        <w:rPr>
          <w:rFonts w:ascii="GHEA Grapalat" w:eastAsia="Calibri" w:hAnsi="GHEA Grapalat"/>
          <w:b/>
          <w:sz w:val="28"/>
          <w:szCs w:val="28"/>
          <w:lang w:val="hy-AM"/>
        </w:rPr>
      </w:pPr>
    </w:p>
    <w:p w14:paraId="3861C9F8" w14:textId="77777777" w:rsidR="00FD6085" w:rsidRPr="00FA2163" w:rsidRDefault="00FD6085" w:rsidP="00FD6085">
      <w:pPr>
        <w:spacing w:after="0" w:line="240" w:lineRule="auto"/>
        <w:jc w:val="center"/>
        <w:rPr>
          <w:rFonts w:ascii="GHEA Grapalat" w:eastAsia="Calibri" w:hAnsi="GHEA Grapalat"/>
          <w:b/>
          <w:sz w:val="28"/>
          <w:szCs w:val="28"/>
          <w:lang w:val="hy-AM"/>
        </w:rPr>
      </w:pPr>
    </w:p>
    <w:p w14:paraId="5005E1D8" w14:textId="081C72B8" w:rsidR="00FD6085" w:rsidRPr="00D85F98" w:rsidRDefault="00FD6085" w:rsidP="00D85F98">
      <w:pPr>
        <w:spacing w:after="0" w:line="240" w:lineRule="auto"/>
        <w:jc w:val="center"/>
        <w:rPr>
          <w:rFonts w:ascii="GHEA Grapalat" w:eastAsia="Calibri" w:hAnsi="GHEA Grapalat"/>
          <w:b/>
          <w:sz w:val="28"/>
          <w:szCs w:val="28"/>
          <w:lang w:val="hy-AM"/>
        </w:rPr>
      </w:pPr>
      <w:r w:rsidRPr="008616BE">
        <w:rPr>
          <w:rFonts w:ascii="GHEA Grapalat" w:eastAsia="Calibri" w:hAnsi="GHEA Grapalat"/>
          <w:b/>
          <w:sz w:val="28"/>
          <w:szCs w:val="28"/>
        </w:rPr>
        <w:t>20</w:t>
      </w:r>
      <w:bookmarkEnd w:id="1"/>
      <w:r w:rsidRPr="008616BE">
        <w:rPr>
          <w:rFonts w:ascii="GHEA Grapalat" w:eastAsia="Calibri" w:hAnsi="GHEA Grapalat"/>
          <w:b/>
          <w:sz w:val="28"/>
          <w:szCs w:val="28"/>
          <w:lang w:val="hy-AM"/>
        </w:rPr>
        <w:t>2</w:t>
      </w:r>
      <w:r>
        <w:rPr>
          <w:rFonts w:ascii="GHEA Grapalat" w:eastAsia="Calibri" w:hAnsi="GHEA Grapalat"/>
          <w:b/>
          <w:sz w:val="28"/>
          <w:szCs w:val="28"/>
          <w:lang w:val="hy-AM"/>
        </w:rPr>
        <w:t>4</w:t>
      </w:r>
      <w:r w:rsidRPr="008616BE">
        <w:rPr>
          <w:rFonts w:ascii="GHEA Grapalat" w:eastAsia="Calibri" w:hAnsi="GHEA Grapalat"/>
          <w:lang w:val="hy-AM"/>
        </w:rPr>
        <w:br w:type="page"/>
      </w:r>
      <w:bookmarkStart w:id="2" w:name="_Toc132981917"/>
      <w:r w:rsidRPr="00BD4574">
        <w:rPr>
          <w:rStyle w:val="IntenseReference"/>
          <w:rFonts w:ascii="GHEA Grapalat" w:hAnsi="GHEA Grapalat" w:cs="Sylfaen"/>
          <w:sz w:val="24"/>
          <w:szCs w:val="24"/>
        </w:rPr>
        <w:lastRenderedPageBreak/>
        <w:t>ԲՈՎԱՆԴԱԿՈՒԹՅՈՒՆ</w:t>
      </w:r>
      <w:bookmarkEnd w:id="2"/>
    </w:p>
    <w:p w14:paraId="0CB5FBC1" w14:textId="77777777" w:rsidR="00FD6085" w:rsidRPr="008616BE" w:rsidRDefault="00FD6085" w:rsidP="00FD6085">
      <w:pPr>
        <w:spacing w:after="0" w:line="240" w:lineRule="auto"/>
        <w:rPr>
          <w:rFonts w:ascii="GHEA Grapalat" w:eastAsia="Calibri" w:hAnsi="GHEA Grapalat"/>
          <w:i/>
          <w:szCs w:val="24"/>
        </w:rPr>
      </w:pPr>
    </w:p>
    <w:p w14:paraId="3C87DE40" w14:textId="56C0DD05" w:rsidR="00FD6085" w:rsidRPr="007A18B0" w:rsidRDefault="00FD6085" w:rsidP="00595475">
      <w:pPr>
        <w:pStyle w:val="TOC1"/>
        <w:rPr>
          <w:rStyle w:val="Hyperlink"/>
          <w:rFonts w:ascii="GHEA Grapalat" w:hAnsi="GHEA Grapalat" w:cs="Cambria Math"/>
          <w:noProof w:val="0"/>
          <w:color w:val="0563C1"/>
          <w:sz w:val="24"/>
          <w:lang w:val="en-GB"/>
        </w:rPr>
      </w:pPr>
      <w:r w:rsidRPr="0098413D">
        <w:fldChar w:fldCharType="begin"/>
      </w:r>
      <w:r w:rsidRPr="0098413D">
        <w:instrText xml:space="preserve"> TOC \o "1-3" \h \z \u </w:instrText>
      </w:r>
      <w:r w:rsidRPr="0098413D">
        <w:fldChar w:fldCharType="separate"/>
      </w:r>
      <w:hyperlink w:anchor="_Toc132981918" w:history="1">
        <w:r w:rsidRPr="007A18B0">
          <w:rPr>
            <w:rStyle w:val="Hyperlink"/>
            <w:rFonts w:ascii="GHEA Grapalat" w:hAnsi="GHEA Grapalat" w:cs="Cambria Math"/>
            <w:b/>
            <w:noProof w:val="0"/>
            <w:color w:val="0563C1"/>
            <w:sz w:val="24"/>
            <w:lang w:val="en-GB"/>
          </w:rPr>
          <w:t>ՆԵՐԱԾԱԿԱՆ ՄԱՍ</w:t>
        </w:r>
        <w:r w:rsidRPr="007A18B0">
          <w:rPr>
            <w:rStyle w:val="Hyperlink"/>
            <w:rFonts w:ascii="GHEA Grapalat" w:hAnsi="GHEA Grapalat" w:cs="Cambria Math"/>
            <w:b/>
            <w:noProof w:val="0"/>
            <w:webHidden/>
            <w:color w:val="0563C1"/>
            <w:sz w:val="24"/>
            <w:lang w:val="en-GB"/>
          </w:rPr>
          <w:tab/>
        </w:r>
        <w:r w:rsidR="008528FC" w:rsidRPr="007A18B0">
          <w:rPr>
            <w:rStyle w:val="Hyperlink"/>
            <w:rFonts w:ascii="GHEA Grapalat" w:hAnsi="GHEA Grapalat" w:cs="Cambria Math"/>
            <w:b/>
            <w:noProof w:val="0"/>
            <w:webHidden/>
            <w:color w:val="0563C1"/>
            <w:sz w:val="24"/>
            <w:lang w:val="hy-AM"/>
          </w:rPr>
          <w:t>3</w:t>
        </w:r>
      </w:hyperlink>
    </w:p>
    <w:p w14:paraId="43660D80" w14:textId="4CAE8CF8" w:rsidR="00FD6085" w:rsidRPr="007A18B0" w:rsidRDefault="00E97A40" w:rsidP="008168B6">
      <w:pPr>
        <w:pStyle w:val="TOC1"/>
        <w:rPr>
          <w:rStyle w:val="Hyperlink"/>
          <w:rFonts w:ascii="GHEA Grapalat" w:hAnsi="GHEA Grapalat" w:cs="Cambria Math"/>
          <w:noProof w:val="0"/>
          <w:color w:val="0563C1"/>
          <w:sz w:val="24"/>
          <w:lang w:val="en-GB"/>
        </w:rPr>
      </w:pPr>
      <w:hyperlink w:anchor="_Toc132981919" w:history="1">
        <w:r w:rsidR="00FD6085" w:rsidRPr="007A18B0">
          <w:rPr>
            <w:rStyle w:val="Hyperlink"/>
            <w:rFonts w:ascii="GHEA Grapalat" w:hAnsi="GHEA Grapalat" w:cs="Cambria Math"/>
            <w:b/>
            <w:noProof w:val="0"/>
            <w:color w:val="0563C1"/>
            <w:sz w:val="24"/>
            <w:lang w:val="en-GB"/>
          </w:rPr>
          <w:t>ՀԱՊԱՎՈՒՄՆԵՐ</w:t>
        </w:r>
        <w:r w:rsidR="00FD6085" w:rsidRPr="007A18B0">
          <w:rPr>
            <w:rStyle w:val="Hyperlink"/>
            <w:rFonts w:ascii="GHEA Grapalat" w:hAnsi="GHEA Grapalat" w:cs="Cambria Math"/>
            <w:b/>
            <w:noProof w:val="0"/>
            <w:webHidden/>
            <w:color w:val="0563C1"/>
            <w:sz w:val="24"/>
            <w:lang w:val="en-GB"/>
          </w:rPr>
          <w:tab/>
        </w:r>
        <w:r w:rsidR="000370B2" w:rsidRPr="007A18B0">
          <w:rPr>
            <w:rStyle w:val="Hyperlink"/>
            <w:rFonts w:ascii="GHEA Grapalat" w:hAnsi="GHEA Grapalat" w:cs="Cambria Math"/>
            <w:b/>
            <w:noProof w:val="0"/>
            <w:webHidden/>
            <w:color w:val="0563C1"/>
            <w:sz w:val="24"/>
            <w:lang w:val="hy-AM"/>
          </w:rPr>
          <w:t>4</w:t>
        </w:r>
      </w:hyperlink>
    </w:p>
    <w:p w14:paraId="3D20AF95" w14:textId="504A249F" w:rsidR="00FD6085" w:rsidRPr="007A18B0" w:rsidRDefault="00E97A40" w:rsidP="008168B6">
      <w:pPr>
        <w:pStyle w:val="TOC1"/>
        <w:rPr>
          <w:rStyle w:val="Hyperlink"/>
          <w:rFonts w:ascii="GHEA Grapalat" w:hAnsi="GHEA Grapalat" w:cs="Cambria Math"/>
          <w:noProof w:val="0"/>
          <w:color w:val="0563C1"/>
          <w:sz w:val="24"/>
          <w:lang w:val="en-GB"/>
        </w:rPr>
      </w:pPr>
      <w:hyperlink w:anchor="_Toc132981920" w:history="1">
        <w:r w:rsidR="00FD6085" w:rsidRPr="007A18B0">
          <w:rPr>
            <w:rStyle w:val="Hyperlink"/>
            <w:rFonts w:ascii="GHEA Grapalat" w:hAnsi="GHEA Grapalat" w:cs="Cambria Math"/>
            <w:b/>
            <w:noProof w:val="0"/>
            <w:color w:val="0563C1"/>
            <w:sz w:val="24"/>
            <w:lang w:val="en-GB"/>
          </w:rPr>
          <w:t>ԱՄՓՈՓԱԳԻՐ</w:t>
        </w:r>
        <w:r w:rsidR="00FD6085" w:rsidRPr="007A18B0">
          <w:rPr>
            <w:rStyle w:val="Hyperlink"/>
            <w:rFonts w:ascii="GHEA Grapalat" w:hAnsi="GHEA Grapalat" w:cs="Cambria Math"/>
            <w:b/>
            <w:noProof w:val="0"/>
            <w:webHidden/>
            <w:color w:val="0563C1"/>
            <w:sz w:val="24"/>
            <w:lang w:val="en-GB"/>
          </w:rPr>
          <w:tab/>
        </w:r>
        <w:r w:rsidR="000370B2" w:rsidRPr="007A18B0">
          <w:rPr>
            <w:rStyle w:val="Hyperlink"/>
            <w:rFonts w:ascii="GHEA Grapalat" w:hAnsi="GHEA Grapalat" w:cs="Cambria Math"/>
            <w:b/>
            <w:noProof w:val="0"/>
            <w:webHidden/>
            <w:color w:val="0563C1"/>
            <w:sz w:val="24"/>
            <w:lang w:val="hy-AM"/>
          </w:rPr>
          <w:t>5</w:t>
        </w:r>
      </w:hyperlink>
    </w:p>
    <w:p w14:paraId="29FCB6EE" w14:textId="0705A9D6" w:rsidR="00FD6085" w:rsidRPr="007A18B0" w:rsidRDefault="00E97A40" w:rsidP="008168B6">
      <w:pPr>
        <w:pStyle w:val="TOC1"/>
        <w:rPr>
          <w:rStyle w:val="Hyperlink"/>
          <w:rFonts w:ascii="GHEA Grapalat" w:hAnsi="GHEA Grapalat" w:cs="Cambria Math"/>
          <w:noProof w:val="0"/>
          <w:color w:val="0563C1"/>
          <w:sz w:val="24"/>
          <w:lang w:val="en-GB"/>
        </w:rPr>
      </w:pPr>
      <w:hyperlink w:anchor="_Toc132981921" w:history="1">
        <w:r w:rsidR="00FD6085" w:rsidRPr="007A18B0">
          <w:rPr>
            <w:rStyle w:val="Hyperlink"/>
            <w:rFonts w:ascii="GHEA Grapalat" w:hAnsi="GHEA Grapalat" w:cs="Cambria Math"/>
            <w:b/>
            <w:noProof w:val="0"/>
            <w:color w:val="0563C1"/>
            <w:sz w:val="24"/>
            <w:lang w:val="en-GB"/>
          </w:rPr>
          <w:t>ՀԱՇՎԵՔՆՆՈՒԹՅԱՆ ՀԻՄՆԱԿԱՆ ԱՐԴՅՈՒՆՔՆԵՐ</w:t>
        </w:r>
        <w:r w:rsidR="00FD6085" w:rsidRPr="007A18B0">
          <w:rPr>
            <w:rStyle w:val="Hyperlink"/>
            <w:rFonts w:ascii="GHEA Grapalat" w:hAnsi="GHEA Grapalat" w:cs="Cambria Math"/>
            <w:b/>
            <w:noProof w:val="0"/>
            <w:webHidden/>
            <w:color w:val="0563C1"/>
            <w:sz w:val="24"/>
            <w:lang w:val="en-GB"/>
          </w:rPr>
          <w:tab/>
        </w:r>
        <w:r w:rsidR="00F4475B" w:rsidRPr="007A18B0">
          <w:rPr>
            <w:rStyle w:val="Hyperlink"/>
            <w:rFonts w:ascii="GHEA Grapalat" w:hAnsi="GHEA Grapalat" w:cs="Cambria Math"/>
            <w:b/>
            <w:noProof w:val="0"/>
            <w:webHidden/>
            <w:color w:val="0563C1"/>
            <w:sz w:val="24"/>
            <w:lang w:val="hy-AM"/>
          </w:rPr>
          <w:t>6</w:t>
        </w:r>
      </w:hyperlink>
    </w:p>
    <w:p w14:paraId="5F028D18" w14:textId="7F5138D3" w:rsidR="00FD6085" w:rsidRPr="007A18B0" w:rsidRDefault="00E97A40" w:rsidP="008168B6">
      <w:pPr>
        <w:pStyle w:val="TOC1"/>
        <w:rPr>
          <w:rStyle w:val="Hyperlink"/>
          <w:rFonts w:ascii="GHEA Grapalat" w:hAnsi="GHEA Grapalat" w:cs="Cambria Math"/>
          <w:noProof w:val="0"/>
          <w:color w:val="0563C1"/>
          <w:sz w:val="24"/>
          <w:lang w:val="en-GB"/>
        </w:rPr>
      </w:pPr>
      <w:hyperlink w:anchor="_Toc132981922" w:history="1">
        <w:r w:rsidR="00FD6085" w:rsidRPr="007A18B0">
          <w:rPr>
            <w:rStyle w:val="Hyperlink"/>
            <w:rFonts w:ascii="GHEA Grapalat" w:hAnsi="GHEA Grapalat" w:cs="Cambria Math"/>
            <w:b/>
            <w:noProof w:val="0"/>
            <w:color w:val="0563C1"/>
            <w:sz w:val="24"/>
            <w:lang w:val="en-GB"/>
          </w:rPr>
          <w:t>ՀԱՇՎԵՔՆՆՈՒԹՅԱՆ ՕԲՅԵԿՏԻ ՖԻՆԱՆՍԱԿԱՆ ՑՈՒՑԱՆԻՇՆԵՐ</w:t>
        </w:r>
        <w:r w:rsidR="00FD6085" w:rsidRPr="007A18B0">
          <w:rPr>
            <w:rStyle w:val="Hyperlink"/>
            <w:rFonts w:ascii="GHEA Grapalat" w:hAnsi="GHEA Grapalat" w:cs="Cambria Math"/>
            <w:b/>
            <w:noProof w:val="0"/>
            <w:webHidden/>
            <w:color w:val="0563C1"/>
            <w:sz w:val="24"/>
            <w:lang w:val="en-GB"/>
          </w:rPr>
          <w:tab/>
        </w:r>
      </w:hyperlink>
      <w:r w:rsidR="007859CD">
        <w:rPr>
          <w:rStyle w:val="Hyperlink"/>
          <w:rFonts w:ascii="GHEA Grapalat" w:hAnsi="GHEA Grapalat" w:cs="Cambria Math"/>
          <w:b/>
          <w:noProof w:val="0"/>
          <w:color w:val="0563C1"/>
          <w:sz w:val="24"/>
          <w:u w:val="none"/>
          <w:lang w:val="hy-AM"/>
        </w:rPr>
        <w:t>7</w:t>
      </w:r>
    </w:p>
    <w:p w14:paraId="7FEBBA3D" w14:textId="6CD4D569" w:rsidR="00FD6085" w:rsidRPr="007A18B0" w:rsidRDefault="00E97A40" w:rsidP="008168B6">
      <w:pPr>
        <w:pStyle w:val="TOC1"/>
        <w:rPr>
          <w:rStyle w:val="Hyperlink"/>
          <w:rFonts w:ascii="GHEA Grapalat" w:hAnsi="GHEA Grapalat" w:cs="Cambria Math"/>
          <w:b/>
          <w:noProof w:val="0"/>
          <w:color w:val="0563C1"/>
          <w:sz w:val="24"/>
          <w:lang w:val="en-GB"/>
        </w:rPr>
      </w:pPr>
      <w:hyperlink w:anchor="_Toc132981923" w:history="1">
        <w:r w:rsidR="00FD6085" w:rsidRPr="007A18B0">
          <w:rPr>
            <w:rStyle w:val="Hyperlink"/>
            <w:rFonts w:ascii="GHEA Grapalat" w:hAnsi="GHEA Grapalat" w:cs="Cambria Math"/>
            <w:b/>
            <w:noProof w:val="0"/>
            <w:color w:val="0563C1"/>
            <w:sz w:val="24"/>
            <w:lang w:val="en-GB"/>
          </w:rPr>
          <w:t>ԱՆՀԱՄԱՊԱՏԱՍԽԱՆՈՒԹՅՈՒՆՆԵՐԻ ՎԵՐԱԲԵՐՅԱԼ ԳՐԱՌՈՒՄՆԵՐ</w:t>
        </w:r>
        <w:r w:rsidR="00FD6085" w:rsidRPr="007A18B0">
          <w:rPr>
            <w:rStyle w:val="Hyperlink"/>
            <w:rFonts w:ascii="GHEA Grapalat" w:hAnsi="GHEA Grapalat" w:cs="Cambria Math"/>
            <w:b/>
            <w:noProof w:val="0"/>
            <w:webHidden/>
            <w:color w:val="0563C1"/>
            <w:sz w:val="24"/>
            <w:lang w:val="en-GB"/>
          </w:rPr>
          <w:tab/>
        </w:r>
      </w:hyperlink>
      <w:r w:rsidR="007859CD">
        <w:rPr>
          <w:rStyle w:val="Hyperlink"/>
          <w:rFonts w:ascii="GHEA Grapalat" w:hAnsi="GHEA Grapalat" w:cs="Cambria Math"/>
          <w:b/>
          <w:noProof w:val="0"/>
          <w:color w:val="0563C1"/>
          <w:sz w:val="24"/>
          <w:u w:val="none"/>
          <w:lang w:val="hy-AM"/>
        </w:rPr>
        <w:t>8</w:t>
      </w:r>
      <w:r w:rsidR="00D66529">
        <w:rPr>
          <w:rStyle w:val="Hyperlink"/>
          <w:rFonts w:ascii="GHEA Grapalat" w:hAnsi="GHEA Grapalat" w:cs="Cambria Math"/>
          <w:b/>
          <w:noProof w:val="0"/>
          <w:color w:val="0563C1"/>
          <w:sz w:val="24"/>
          <w:u w:val="none"/>
          <w:lang w:val="hy-AM"/>
        </w:rPr>
        <w:t>-</w:t>
      </w:r>
      <w:r w:rsidR="007859CD">
        <w:rPr>
          <w:rStyle w:val="Hyperlink"/>
          <w:rFonts w:ascii="GHEA Grapalat" w:hAnsi="GHEA Grapalat" w:cs="Cambria Math"/>
          <w:b/>
          <w:noProof w:val="0"/>
          <w:color w:val="0563C1"/>
          <w:sz w:val="24"/>
          <w:u w:val="none"/>
          <w:lang w:val="hy-AM"/>
        </w:rPr>
        <w:t>1</w:t>
      </w:r>
      <w:r w:rsidR="00A30984">
        <w:rPr>
          <w:rStyle w:val="Hyperlink"/>
          <w:rFonts w:ascii="GHEA Grapalat" w:hAnsi="GHEA Grapalat" w:cs="Cambria Math"/>
          <w:b/>
          <w:noProof w:val="0"/>
          <w:color w:val="0563C1"/>
          <w:sz w:val="24"/>
          <w:u w:val="none"/>
          <w:lang w:val="hy-AM"/>
        </w:rPr>
        <w:t>7</w:t>
      </w:r>
    </w:p>
    <w:p w14:paraId="1154C547" w14:textId="575EC543" w:rsidR="00FD6085" w:rsidRPr="007A18B0" w:rsidRDefault="00E97A40" w:rsidP="008168B6">
      <w:pPr>
        <w:pStyle w:val="TOC1"/>
        <w:rPr>
          <w:rStyle w:val="Hyperlink"/>
          <w:rFonts w:ascii="GHEA Grapalat" w:hAnsi="GHEA Grapalat" w:cs="Cambria Math"/>
          <w:b/>
          <w:noProof w:val="0"/>
          <w:color w:val="0563C1"/>
          <w:sz w:val="24"/>
          <w:lang w:val="en-GB"/>
        </w:rPr>
      </w:pPr>
      <w:hyperlink w:anchor="_Toc132981925" w:history="1">
        <w:r w:rsidR="00FD6085" w:rsidRPr="007A18B0">
          <w:rPr>
            <w:rStyle w:val="Hyperlink"/>
            <w:rFonts w:ascii="GHEA Grapalat" w:hAnsi="GHEA Grapalat" w:cs="Cambria Math"/>
            <w:b/>
            <w:noProof w:val="0"/>
            <w:color w:val="0563C1"/>
            <w:sz w:val="24"/>
            <w:lang w:val="en-GB"/>
          </w:rPr>
          <w:t>ՀԱՇՎԵՔՆՆՈՒԹՅԱՄԲ ԱՐՁԱՆԱԳՐՎԱԾ ԱՅԼ ՓԱՍՏԵՐ</w:t>
        </w:r>
        <w:r w:rsidR="00FD6085" w:rsidRPr="007A18B0">
          <w:rPr>
            <w:rStyle w:val="Hyperlink"/>
            <w:rFonts w:ascii="GHEA Grapalat" w:hAnsi="GHEA Grapalat" w:cs="Cambria Math"/>
            <w:b/>
            <w:noProof w:val="0"/>
            <w:webHidden/>
            <w:color w:val="0563C1"/>
            <w:sz w:val="24"/>
            <w:lang w:val="en-GB"/>
          </w:rPr>
          <w:tab/>
        </w:r>
      </w:hyperlink>
      <w:r w:rsidR="007859CD">
        <w:rPr>
          <w:rStyle w:val="Hyperlink"/>
          <w:rFonts w:ascii="GHEA Grapalat" w:hAnsi="GHEA Grapalat" w:cs="Cambria Math"/>
          <w:b/>
          <w:noProof w:val="0"/>
          <w:color w:val="0563C1"/>
          <w:sz w:val="24"/>
          <w:u w:val="none"/>
          <w:lang w:val="en-GB"/>
        </w:rPr>
        <w:t>1</w:t>
      </w:r>
      <w:r w:rsidR="002A6184">
        <w:rPr>
          <w:rStyle w:val="Hyperlink"/>
          <w:rFonts w:ascii="GHEA Grapalat" w:hAnsi="GHEA Grapalat" w:cs="Cambria Math"/>
          <w:b/>
          <w:noProof w:val="0"/>
          <w:color w:val="0563C1"/>
          <w:sz w:val="24"/>
          <w:u w:val="none"/>
          <w:lang w:val="hy-AM"/>
        </w:rPr>
        <w:t>8</w:t>
      </w:r>
      <w:r w:rsidR="00D66529">
        <w:rPr>
          <w:rStyle w:val="Hyperlink"/>
          <w:rFonts w:ascii="GHEA Grapalat" w:hAnsi="GHEA Grapalat" w:cs="Cambria Math"/>
          <w:b/>
          <w:noProof w:val="0"/>
          <w:color w:val="0563C1"/>
          <w:sz w:val="24"/>
          <w:u w:val="none"/>
          <w:lang w:val="hy-AM"/>
        </w:rPr>
        <w:t>-</w:t>
      </w:r>
      <w:r w:rsidR="007859CD">
        <w:rPr>
          <w:rStyle w:val="Hyperlink"/>
          <w:rFonts w:ascii="GHEA Grapalat" w:hAnsi="GHEA Grapalat" w:cs="Cambria Math"/>
          <w:b/>
          <w:noProof w:val="0"/>
          <w:color w:val="0563C1"/>
          <w:sz w:val="24"/>
          <w:u w:val="none"/>
          <w:lang w:val="hy-AM"/>
        </w:rPr>
        <w:t>2</w:t>
      </w:r>
      <w:r w:rsidR="002A6184">
        <w:rPr>
          <w:rStyle w:val="Hyperlink"/>
          <w:rFonts w:ascii="GHEA Grapalat" w:hAnsi="GHEA Grapalat" w:cs="Cambria Math"/>
          <w:b/>
          <w:noProof w:val="0"/>
          <w:color w:val="0563C1"/>
          <w:sz w:val="24"/>
          <w:u w:val="none"/>
          <w:lang w:val="hy-AM"/>
        </w:rPr>
        <w:t>3</w:t>
      </w:r>
    </w:p>
    <w:p w14:paraId="7C20E5DE" w14:textId="7B055C5F" w:rsidR="00FD6085" w:rsidRPr="007A18B0" w:rsidRDefault="00FD6085" w:rsidP="008168B6">
      <w:pPr>
        <w:pStyle w:val="TOC1"/>
        <w:rPr>
          <w:rStyle w:val="Hyperlink"/>
          <w:rFonts w:ascii="GHEA Grapalat" w:hAnsi="GHEA Grapalat" w:cs="Cambria Math"/>
          <w:b/>
          <w:noProof w:val="0"/>
          <w:color w:val="0563C1"/>
          <w:sz w:val="24"/>
          <w:lang w:val="en-GB"/>
        </w:rPr>
      </w:pPr>
      <w:r w:rsidRPr="007A18B0">
        <w:rPr>
          <w:rStyle w:val="Hyperlink"/>
          <w:rFonts w:ascii="GHEA Grapalat" w:hAnsi="GHEA Grapalat" w:cs="Cambria Math"/>
          <w:b/>
          <w:noProof w:val="0"/>
          <w:color w:val="0563C1"/>
          <w:sz w:val="24"/>
          <w:u w:val="none"/>
          <w:lang w:val="en-GB"/>
        </w:rPr>
        <w:t>ՀԵՏՀՍԿՈՂԱԿԱՆ</w:t>
      </w:r>
      <w:r w:rsidR="00544863" w:rsidRPr="007A18B0">
        <w:rPr>
          <w:rStyle w:val="Hyperlink"/>
          <w:rFonts w:ascii="GHEA Grapalat" w:hAnsi="GHEA Grapalat" w:cs="Cambria Math"/>
          <w:b/>
          <w:noProof w:val="0"/>
          <w:color w:val="0563C1"/>
          <w:sz w:val="24"/>
          <w:u w:val="none"/>
          <w:lang w:val="hy-AM"/>
        </w:rPr>
        <w:t xml:space="preserve"> </w:t>
      </w:r>
      <w:r w:rsidRPr="007A18B0">
        <w:rPr>
          <w:rStyle w:val="Hyperlink"/>
          <w:rFonts w:ascii="GHEA Grapalat" w:hAnsi="GHEA Grapalat" w:cs="Cambria Math"/>
          <w:b/>
          <w:noProof w:val="0"/>
          <w:color w:val="0563C1"/>
          <w:sz w:val="24"/>
          <w:u w:val="none"/>
          <w:lang w:val="en-GB"/>
        </w:rPr>
        <w:t>ԳՈՐԾԸՆԹԱՑ.....</w:t>
      </w:r>
      <w:r w:rsidR="00B12A24" w:rsidRPr="007A18B0">
        <w:rPr>
          <w:rStyle w:val="Hyperlink"/>
          <w:rFonts w:ascii="GHEA Grapalat" w:hAnsi="GHEA Grapalat" w:cs="Cambria Math"/>
          <w:b/>
          <w:noProof w:val="0"/>
          <w:color w:val="0563C1"/>
          <w:sz w:val="24"/>
          <w:u w:val="none"/>
          <w:lang w:val="en-GB"/>
        </w:rPr>
        <w:t>.</w:t>
      </w:r>
      <w:r w:rsidR="006F0EDF">
        <w:rPr>
          <w:rStyle w:val="Hyperlink"/>
          <w:rFonts w:ascii="GHEA Grapalat" w:hAnsi="GHEA Grapalat" w:cs="Cambria Math"/>
          <w:b/>
          <w:noProof w:val="0"/>
          <w:color w:val="0563C1"/>
          <w:sz w:val="24"/>
          <w:u w:val="none"/>
          <w:lang w:val="hy-AM"/>
        </w:rPr>
        <w:t>....</w:t>
      </w:r>
      <w:r w:rsidR="00E35D66" w:rsidRPr="007A18B0">
        <w:rPr>
          <w:rStyle w:val="Hyperlink"/>
          <w:rFonts w:ascii="GHEA Grapalat" w:hAnsi="GHEA Grapalat" w:cs="Cambria Math"/>
          <w:b/>
          <w:noProof w:val="0"/>
          <w:color w:val="0563C1"/>
          <w:sz w:val="24"/>
          <w:u w:val="none"/>
          <w:lang w:val="en-GB"/>
        </w:rPr>
        <w:t>...</w:t>
      </w:r>
      <w:r w:rsidR="000C1F85" w:rsidRPr="007A18B0">
        <w:rPr>
          <w:rStyle w:val="Hyperlink"/>
          <w:rFonts w:ascii="GHEA Grapalat" w:hAnsi="GHEA Grapalat" w:cs="Cambria Math"/>
          <w:b/>
          <w:noProof w:val="0"/>
          <w:color w:val="0563C1"/>
          <w:sz w:val="24"/>
          <w:u w:val="none"/>
          <w:lang w:val="en-GB"/>
        </w:rPr>
        <w:t>......</w:t>
      </w:r>
      <w:r w:rsidR="003F3E67">
        <w:rPr>
          <w:rStyle w:val="Hyperlink"/>
          <w:rFonts w:ascii="GHEA Grapalat" w:hAnsi="GHEA Grapalat" w:cs="Cambria Math"/>
          <w:b/>
          <w:noProof w:val="0"/>
          <w:color w:val="0563C1"/>
          <w:sz w:val="24"/>
          <w:u w:val="none"/>
          <w:lang w:val="en-GB"/>
        </w:rPr>
        <w:t>....</w:t>
      </w:r>
      <w:r w:rsidR="000C1F85" w:rsidRPr="007A18B0">
        <w:rPr>
          <w:rStyle w:val="Hyperlink"/>
          <w:rFonts w:ascii="GHEA Grapalat" w:hAnsi="GHEA Grapalat" w:cs="Cambria Math"/>
          <w:b/>
          <w:noProof w:val="0"/>
          <w:color w:val="0563C1"/>
          <w:sz w:val="24"/>
          <w:u w:val="none"/>
          <w:lang w:val="en-GB"/>
        </w:rPr>
        <w:t>....</w:t>
      </w:r>
      <w:r w:rsidR="00484107" w:rsidRPr="007A18B0">
        <w:rPr>
          <w:rStyle w:val="Hyperlink"/>
          <w:rFonts w:ascii="GHEA Grapalat" w:hAnsi="GHEA Grapalat" w:cs="Cambria Math"/>
          <w:b/>
          <w:noProof w:val="0"/>
          <w:color w:val="0563C1"/>
          <w:sz w:val="24"/>
          <w:u w:val="none"/>
          <w:lang w:val="en-GB"/>
        </w:rPr>
        <w:t>...............................</w:t>
      </w:r>
      <w:r w:rsidRPr="007A18B0">
        <w:rPr>
          <w:rStyle w:val="Hyperlink"/>
          <w:rFonts w:ascii="GHEA Grapalat" w:hAnsi="GHEA Grapalat" w:cs="Cambria Math"/>
          <w:b/>
          <w:noProof w:val="0"/>
          <w:color w:val="0563C1"/>
          <w:sz w:val="24"/>
          <w:u w:val="none"/>
          <w:lang w:val="en-GB"/>
        </w:rPr>
        <w:t>............</w:t>
      </w:r>
      <w:r w:rsidR="007859CD">
        <w:rPr>
          <w:rStyle w:val="Hyperlink"/>
          <w:rFonts w:ascii="GHEA Grapalat" w:hAnsi="GHEA Grapalat" w:cs="Cambria Math"/>
          <w:b/>
          <w:noProof w:val="0"/>
          <w:color w:val="0563C1"/>
          <w:sz w:val="24"/>
          <w:u w:val="none"/>
          <w:lang w:val="en-GB"/>
        </w:rPr>
        <w:t>2</w:t>
      </w:r>
      <w:r w:rsidR="002A6184">
        <w:rPr>
          <w:rStyle w:val="Hyperlink"/>
          <w:rFonts w:ascii="GHEA Grapalat" w:hAnsi="GHEA Grapalat" w:cs="Cambria Math"/>
          <w:b/>
          <w:noProof w:val="0"/>
          <w:color w:val="0563C1"/>
          <w:sz w:val="24"/>
          <w:u w:val="none"/>
          <w:lang w:val="hy-AM"/>
        </w:rPr>
        <w:t>4</w:t>
      </w:r>
      <w:r w:rsidR="00D66529">
        <w:rPr>
          <w:rStyle w:val="Hyperlink"/>
          <w:rFonts w:ascii="GHEA Grapalat" w:hAnsi="GHEA Grapalat" w:cs="Cambria Math"/>
          <w:b/>
          <w:noProof w:val="0"/>
          <w:color w:val="0563C1"/>
          <w:sz w:val="24"/>
          <w:u w:val="none"/>
          <w:lang w:val="hy-AM"/>
        </w:rPr>
        <w:t>-</w:t>
      </w:r>
      <w:r w:rsidR="007859CD">
        <w:rPr>
          <w:rStyle w:val="Hyperlink"/>
          <w:rFonts w:ascii="GHEA Grapalat" w:hAnsi="GHEA Grapalat" w:cs="Cambria Math"/>
          <w:b/>
          <w:noProof w:val="0"/>
          <w:color w:val="0563C1"/>
          <w:sz w:val="24"/>
          <w:u w:val="none"/>
          <w:lang w:val="hy-AM"/>
        </w:rPr>
        <w:t>2</w:t>
      </w:r>
      <w:r w:rsidR="002A6184">
        <w:rPr>
          <w:rStyle w:val="Hyperlink"/>
          <w:rFonts w:ascii="GHEA Grapalat" w:hAnsi="GHEA Grapalat" w:cs="Cambria Math"/>
          <w:b/>
          <w:noProof w:val="0"/>
          <w:color w:val="0563C1"/>
          <w:sz w:val="24"/>
          <w:u w:val="none"/>
          <w:lang w:val="hy-AM"/>
        </w:rPr>
        <w:t>5</w:t>
      </w:r>
    </w:p>
    <w:p w14:paraId="0333AF62" w14:textId="2DBA75F4" w:rsidR="007A2FC8" w:rsidRPr="00967E08" w:rsidRDefault="00E97A40" w:rsidP="008168B6">
      <w:pPr>
        <w:pStyle w:val="TOC1"/>
        <w:rPr>
          <w:rFonts w:ascii="GHEA Grapalat" w:hAnsi="GHEA Grapalat" w:cs="Cambria Math"/>
          <w:b/>
          <w:noProof w:val="0"/>
          <w:color w:val="0563C1"/>
          <w:sz w:val="24"/>
          <w:u w:val="single"/>
          <w:lang w:val="en-GB"/>
        </w:rPr>
      </w:pPr>
      <w:hyperlink w:anchor="_Toc132981926" w:history="1">
        <w:r w:rsidR="007A2FC8" w:rsidRPr="007A18B0">
          <w:rPr>
            <w:rStyle w:val="Hyperlink"/>
            <w:rFonts w:ascii="GHEA Grapalat" w:hAnsi="GHEA Grapalat" w:cs="Cambria Math"/>
            <w:b/>
            <w:noProof w:val="0"/>
            <w:color w:val="0563C1"/>
            <w:sz w:val="24"/>
            <w:lang w:val="en-GB"/>
          </w:rPr>
          <w:t>ԱՌԱՋԱՐԿՈՒԹՅՈՒՆՆԵՐ</w:t>
        </w:r>
        <w:r w:rsidR="007A2FC8" w:rsidRPr="007A18B0">
          <w:rPr>
            <w:rStyle w:val="Hyperlink"/>
            <w:rFonts w:ascii="GHEA Grapalat" w:hAnsi="GHEA Grapalat" w:cs="Cambria Math"/>
            <w:b/>
            <w:noProof w:val="0"/>
            <w:webHidden/>
            <w:color w:val="0563C1"/>
            <w:sz w:val="24"/>
            <w:lang w:val="en-GB"/>
          </w:rPr>
          <w:tab/>
        </w:r>
      </w:hyperlink>
      <w:r w:rsidR="007859CD" w:rsidRPr="00346645">
        <w:rPr>
          <w:rStyle w:val="Hyperlink"/>
          <w:rFonts w:ascii="GHEA Grapalat" w:hAnsi="GHEA Grapalat" w:cs="Cambria Math"/>
          <w:b/>
          <w:noProof w:val="0"/>
          <w:color w:val="0563C1"/>
          <w:sz w:val="24"/>
          <w:u w:val="none"/>
          <w:lang w:val="en-GB"/>
        </w:rPr>
        <w:t>2</w:t>
      </w:r>
      <w:r w:rsidR="002A6184">
        <w:rPr>
          <w:rStyle w:val="Hyperlink"/>
          <w:rFonts w:ascii="GHEA Grapalat" w:hAnsi="GHEA Grapalat" w:cs="Cambria Math"/>
          <w:b/>
          <w:noProof w:val="0"/>
          <w:color w:val="0563C1"/>
          <w:sz w:val="24"/>
          <w:u w:val="none"/>
          <w:lang w:val="hy-AM"/>
        </w:rPr>
        <w:t>6</w:t>
      </w:r>
    </w:p>
    <w:p w14:paraId="151F74E1" w14:textId="3556DBFB" w:rsidR="00FD6085" w:rsidRDefault="00FD6085" w:rsidP="00614B78">
      <w:pPr>
        <w:pStyle w:val="TOC1"/>
        <w:numPr>
          <w:ilvl w:val="0"/>
          <w:numId w:val="0"/>
        </w:numPr>
        <w:ind w:left="502"/>
        <w:jc w:val="left"/>
        <w:rPr>
          <w:rStyle w:val="Hyperlink"/>
          <w:rFonts w:ascii="GHEA Grapalat" w:hAnsi="GHEA Grapalat" w:cs="Cambria Math"/>
          <w:b/>
          <w:noProof w:val="0"/>
          <w:color w:val="0563C1"/>
          <w:sz w:val="24"/>
          <w:lang w:val="en-GB"/>
        </w:rPr>
      </w:pPr>
    </w:p>
    <w:p w14:paraId="669750B0" w14:textId="77777777" w:rsidR="007A2FC8" w:rsidRPr="00967E08" w:rsidRDefault="007A2FC8" w:rsidP="00967E08">
      <w:pPr>
        <w:rPr>
          <w:lang w:val="en-GB"/>
        </w:rPr>
      </w:pPr>
      <w:bookmarkStart w:id="3" w:name="_GoBack"/>
      <w:bookmarkEnd w:id="3"/>
    </w:p>
    <w:p w14:paraId="72D39FB2" w14:textId="67E1BDF9" w:rsidR="00FD6085" w:rsidRDefault="00FD6085" w:rsidP="00FD6085">
      <w:pPr>
        <w:spacing w:line="480" w:lineRule="auto"/>
        <w:rPr>
          <w:rFonts w:ascii="GHEA Grapalat" w:hAnsi="GHEA Grapalat"/>
          <w:b/>
          <w:bCs/>
          <w:noProof/>
          <w:color w:val="0070C0"/>
          <w:sz w:val="28"/>
        </w:rPr>
      </w:pPr>
      <w:r w:rsidRPr="0098413D">
        <w:rPr>
          <w:rFonts w:ascii="GHEA Grapalat" w:hAnsi="GHEA Grapalat"/>
          <w:b/>
          <w:bCs/>
          <w:noProof/>
          <w:color w:val="0070C0"/>
          <w:sz w:val="28"/>
        </w:rPr>
        <w:fldChar w:fldCharType="end"/>
      </w:r>
    </w:p>
    <w:p w14:paraId="5A41E787" w14:textId="77777777" w:rsidR="00EF3AE2" w:rsidRDefault="00EF3AE2" w:rsidP="00FD6085">
      <w:pPr>
        <w:spacing w:line="480" w:lineRule="auto"/>
        <w:rPr>
          <w:rFonts w:ascii="GHEA Grapalat" w:hAnsi="GHEA Grapalat"/>
          <w:b/>
          <w:bCs/>
          <w:noProof/>
          <w:color w:val="0070C0"/>
          <w:sz w:val="28"/>
        </w:rPr>
      </w:pPr>
    </w:p>
    <w:p w14:paraId="3BA26634" w14:textId="16B15884" w:rsidR="00FD6085" w:rsidRPr="008168B6" w:rsidRDefault="00FD6085" w:rsidP="0010450F">
      <w:pPr>
        <w:pStyle w:val="TOC1"/>
        <w:numPr>
          <w:ilvl w:val="0"/>
          <w:numId w:val="8"/>
        </w:numPr>
        <w:rPr>
          <w:rFonts w:eastAsia="Calibri"/>
        </w:rPr>
      </w:pPr>
      <w:r>
        <w:br w:type="page"/>
      </w:r>
      <w:bookmarkStart w:id="4" w:name="_Toc132981918"/>
      <w:r w:rsidRPr="008168B6">
        <w:rPr>
          <w:rStyle w:val="IntenseReference"/>
          <w:rFonts w:ascii="GHEA Grapalat" w:hAnsi="GHEA Grapalat" w:cs="Sylfaen"/>
          <w:sz w:val="24"/>
          <w:szCs w:val="24"/>
        </w:rPr>
        <w:lastRenderedPageBreak/>
        <w:t>ՆԵՐԱԾԱԿԱՆ ՄԱՍ</w:t>
      </w:r>
      <w:bookmarkEnd w:id="4"/>
    </w:p>
    <w:tbl>
      <w:tblPr>
        <w:tblW w:w="9918" w:type="dxa"/>
        <w:tblLook w:val="04A0" w:firstRow="1" w:lastRow="0" w:firstColumn="1" w:lastColumn="0" w:noHBand="0" w:noVBand="1"/>
      </w:tblPr>
      <w:tblGrid>
        <w:gridCol w:w="2623"/>
        <w:gridCol w:w="236"/>
        <w:gridCol w:w="7059"/>
      </w:tblGrid>
      <w:tr w:rsidR="00FD6085" w:rsidRPr="00182564" w14:paraId="55828556" w14:textId="77777777" w:rsidTr="00F305CE">
        <w:tc>
          <w:tcPr>
            <w:tcW w:w="2623" w:type="dxa"/>
            <w:shd w:val="clear" w:color="auto" w:fill="auto"/>
          </w:tcPr>
          <w:p w14:paraId="60379A27" w14:textId="77777777" w:rsidR="00FD6085" w:rsidRPr="00182564" w:rsidRDefault="00FD6085" w:rsidP="00F305CE">
            <w:pPr>
              <w:spacing w:after="0" w:line="240" w:lineRule="auto"/>
              <w:jc w:val="both"/>
              <w:rPr>
                <w:rFonts w:ascii="GHEA Grapalat" w:eastAsia="Calibri" w:hAnsi="GHEA Grapalat"/>
                <w:b/>
                <w:bCs/>
                <w:color w:val="0070C0"/>
                <w:sz w:val="24"/>
                <w:szCs w:val="24"/>
              </w:rPr>
            </w:pPr>
            <w:r w:rsidRPr="00182564">
              <w:rPr>
                <w:rFonts w:ascii="GHEA Grapalat" w:eastAsia="Calibri" w:hAnsi="GHEA Grapalat"/>
                <w:b/>
                <w:bCs/>
                <w:color w:val="0070C0"/>
                <w:sz w:val="24"/>
                <w:szCs w:val="24"/>
              </w:rPr>
              <w:br w:type="page"/>
            </w:r>
            <w:r w:rsidRPr="00182564">
              <w:rPr>
                <w:rFonts w:ascii="GHEA Grapalat" w:eastAsia="Calibri" w:hAnsi="GHEA Grapalat"/>
                <w:b/>
                <w:bCs/>
                <w:iCs/>
                <w:color w:val="0070C0"/>
                <w:sz w:val="24"/>
                <w:szCs w:val="24"/>
                <w:lang w:val="hy-AM"/>
              </w:rPr>
              <w:t>Հաշվեքննության</w:t>
            </w:r>
            <w:r w:rsidRPr="00182564">
              <w:rPr>
                <w:rFonts w:ascii="GHEA Grapalat" w:eastAsia="Calibri" w:hAnsi="GHEA Grapalat"/>
                <w:b/>
                <w:bCs/>
                <w:iCs/>
                <w:color w:val="0070C0"/>
                <w:sz w:val="24"/>
                <w:szCs w:val="24"/>
              </w:rPr>
              <w:t xml:space="preserve"> հիմքը</w:t>
            </w:r>
          </w:p>
        </w:tc>
        <w:tc>
          <w:tcPr>
            <w:tcW w:w="236" w:type="dxa"/>
            <w:shd w:val="clear" w:color="auto" w:fill="auto"/>
          </w:tcPr>
          <w:p w14:paraId="5021AC06" w14:textId="77777777" w:rsidR="00FD6085" w:rsidRPr="00182564" w:rsidRDefault="00FD6085" w:rsidP="00F305CE">
            <w:pPr>
              <w:spacing w:after="0" w:line="240" w:lineRule="auto"/>
              <w:rPr>
                <w:rFonts w:ascii="GHEA Grapalat" w:eastAsia="Calibri" w:hAnsi="GHEA Grapalat" w:cs="Sylfaen"/>
                <w:sz w:val="24"/>
                <w:szCs w:val="24"/>
              </w:rPr>
            </w:pPr>
          </w:p>
        </w:tc>
        <w:tc>
          <w:tcPr>
            <w:tcW w:w="7059" w:type="dxa"/>
            <w:shd w:val="clear" w:color="auto" w:fill="auto"/>
          </w:tcPr>
          <w:p w14:paraId="36D14490" w14:textId="4A7E97C0"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ՀՀ հաշվեքննիչ պալատի</w:t>
            </w:r>
            <w:r>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hy-AM"/>
              </w:rPr>
              <w:t>202</w:t>
            </w:r>
            <w:r>
              <w:rPr>
                <w:rFonts w:ascii="GHEA Grapalat" w:eastAsia="Calibri" w:hAnsi="GHEA Grapalat" w:cs="Sylfaen"/>
                <w:color w:val="595959"/>
                <w:sz w:val="24"/>
                <w:szCs w:val="24"/>
                <w:lang w:val="hy-AM"/>
              </w:rPr>
              <w:t xml:space="preserve">3 </w:t>
            </w:r>
            <w:r w:rsidRPr="00182564">
              <w:rPr>
                <w:rFonts w:ascii="GHEA Grapalat" w:eastAsia="Calibri" w:hAnsi="GHEA Grapalat" w:cs="Sylfaen"/>
                <w:color w:val="595959"/>
                <w:sz w:val="24"/>
                <w:szCs w:val="24"/>
                <w:lang w:val="hy-AM"/>
              </w:rPr>
              <w:t>թ</w:t>
            </w:r>
            <w:r>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w:t>
            </w:r>
            <w:r w:rsidR="008A3C5C">
              <w:rPr>
                <w:rFonts w:ascii="GHEA Grapalat" w:eastAsia="Calibri" w:hAnsi="GHEA Grapalat" w:cs="Sylfaen"/>
                <w:color w:val="595959"/>
                <w:sz w:val="24"/>
                <w:szCs w:val="24"/>
                <w:lang w:val="hy-AM"/>
              </w:rPr>
              <w:t>դե</w:t>
            </w:r>
            <w:r>
              <w:rPr>
                <w:rFonts w:ascii="GHEA Grapalat" w:eastAsia="Calibri" w:hAnsi="GHEA Grapalat" w:cs="Sylfaen"/>
                <w:color w:val="595959"/>
                <w:sz w:val="24"/>
                <w:szCs w:val="24"/>
                <w:lang w:val="hy-AM"/>
              </w:rPr>
              <w:t xml:space="preserve">կտեմբերի </w:t>
            </w:r>
            <w:r w:rsidR="008A3C5C">
              <w:rPr>
                <w:rFonts w:ascii="GHEA Grapalat" w:eastAsia="Calibri" w:hAnsi="GHEA Grapalat" w:cs="Sylfaen"/>
                <w:color w:val="595959"/>
                <w:sz w:val="24"/>
                <w:szCs w:val="24"/>
                <w:lang w:val="hy-AM"/>
              </w:rPr>
              <w:t>2</w:t>
            </w:r>
            <w:r>
              <w:rPr>
                <w:rFonts w:ascii="GHEA Grapalat" w:eastAsia="Calibri" w:hAnsi="GHEA Grapalat" w:cs="Sylfaen"/>
                <w:color w:val="595959"/>
                <w:sz w:val="24"/>
                <w:szCs w:val="24"/>
                <w:lang w:val="hy-AM"/>
              </w:rPr>
              <w:t>6</w:t>
            </w:r>
            <w:r w:rsidRPr="00182564">
              <w:rPr>
                <w:rFonts w:ascii="GHEA Grapalat" w:eastAsia="Calibri" w:hAnsi="GHEA Grapalat" w:cs="Sylfaen"/>
                <w:color w:val="595959"/>
                <w:sz w:val="24"/>
                <w:szCs w:val="24"/>
                <w:lang w:val="hy-AM"/>
              </w:rPr>
              <w:t xml:space="preserve">-ի թիվ </w:t>
            </w:r>
            <w:r w:rsidR="008A3C5C">
              <w:rPr>
                <w:rFonts w:ascii="GHEA Grapalat" w:eastAsia="Calibri" w:hAnsi="GHEA Grapalat" w:cs="Sylfaen"/>
                <w:color w:val="595959"/>
                <w:sz w:val="24"/>
                <w:szCs w:val="24"/>
                <w:lang w:val="hy-AM"/>
              </w:rPr>
              <w:t>178</w:t>
            </w:r>
            <w:r w:rsidRPr="00182564">
              <w:rPr>
                <w:rFonts w:ascii="GHEA Grapalat" w:eastAsia="Calibri" w:hAnsi="GHEA Grapalat" w:cs="Sylfaen"/>
                <w:color w:val="595959"/>
                <w:sz w:val="24"/>
                <w:szCs w:val="24"/>
                <w:lang w:val="hy-AM"/>
              </w:rPr>
              <w:t>-Ա որոշում:</w:t>
            </w:r>
          </w:p>
          <w:p w14:paraId="15400EBF" w14:textId="77777777" w:rsidR="00FD6085" w:rsidRPr="00BE5F21" w:rsidRDefault="00FD6085" w:rsidP="00F305CE">
            <w:pPr>
              <w:spacing w:after="0" w:line="240" w:lineRule="auto"/>
              <w:jc w:val="both"/>
              <w:rPr>
                <w:rFonts w:ascii="GHEA Grapalat" w:eastAsia="Calibri" w:hAnsi="GHEA Grapalat"/>
                <w:b/>
                <w:bCs/>
                <w:color w:val="595959"/>
                <w:sz w:val="10"/>
                <w:szCs w:val="10"/>
                <w:lang w:val="hy-AM"/>
              </w:rPr>
            </w:pPr>
          </w:p>
        </w:tc>
      </w:tr>
      <w:tr w:rsidR="00FD6085" w:rsidRPr="00A30984" w14:paraId="00DC8659" w14:textId="77777777" w:rsidTr="00F305CE">
        <w:tc>
          <w:tcPr>
            <w:tcW w:w="2623" w:type="dxa"/>
            <w:shd w:val="clear" w:color="auto" w:fill="auto"/>
          </w:tcPr>
          <w:p w14:paraId="0B4206D1" w14:textId="77777777" w:rsidR="00FD6085" w:rsidRPr="00182564" w:rsidRDefault="00FD6085" w:rsidP="00F305CE">
            <w:pPr>
              <w:spacing w:after="0" w:line="240" w:lineRule="auto"/>
              <w:jc w:val="both"/>
              <w:rPr>
                <w:rFonts w:ascii="GHEA Grapalat" w:eastAsia="Calibri" w:hAnsi="GHEA Grapalat" w:cs="Sylfaen"/>
                <w:b/>
                <w:bCs/>
                <w:iCs/>
                <w:color w:val="0070C0"/>
                <w:sz w:val="24"/>
                <w:szCs w:val="24"/>
                <w:lang w:val="fr-FR"/>
              </w:rPr>
            </w:pPr>
            <w:r w:rsidRPr="00182564">
              <w:rPr>
                <w:rFonts w:ascii="GHEA Grapalat" w:eastAsia="Calibri" w:hAnsi="GHEA Grapalat"/>
                <w:b/>
                <w:bCs/>
                <w:iCs/>
                <w:color w:val="0070C0"/>
                <w:sz w:val="24"/>
                <w:szCs w:val="24"/>
                <w:lang w:val="hy-AM"/>
              </w:rPr>
              <w:t xml:space="preserve">Հաշվեքննության </w:t>
            </w:r>
            <w:r w:rsidRPr="00182564">
              <w:rPr>
                <w:rFonts w:ascii="GHEA Grapalat" w:eastAsia="Calibri" w:hAnsi="GHEA Grapalat" w:cs="Sylfaen"/>
                <w:b/>
                <w:bCs/>
                <w:iCs/>
                <w:color w:val="0070C0"/>
                <w:sz w:val="24"/>
                <w:szCs w:val="24"/>
                <w:lang w:val="fr-FR"/>
              </w:rPr>
              <w:t>օբյեկտը</w:t>
            </w:r>
          </w:p>
        </w:tc>
        <w:tc>
          <w:tcPr>
            <w:tcW w:w="236" w:type="dxa"/>
            <w:shd w:val="clear" w:color="auto" w:fill="auto"/>
          </w:tcPr>
          <w:p w14:paraId="7F0C39D8" w14:textId="77777777" w:rsidR="00FD6085" w:rsidRPr="00182564" w:rsidRDefault="00FD6085" w:rsidP="00F305CE">
            <w:pPr>
              <w:spacing w:after="0" w:line="240" w:lineRule="auto"/>
              <w:rPr>
                <w:rFonts w:ascii="GHEA Grapalat" w:eastAsia="Calibri" w:hAnsi="GHEA Grapalat" w:cs="Sylfaen"/>
                <w:sz w:val="24"/>
                <w:szCs w:val="24"/>
                <w:lang w:val="fr-FR"/>
              </w:rPr>
            </w:pPr>
          </w:p>
        </w:tc>
        <w:tc>
          <w:tcPr>
            <w:tcW w:w="7059" w:type="dxa"/>
            <w:shd w:val="clear" w:color="auto" w:fill="auto"/>
          </w:tcPr>
          <w:p w14:paraId="1313FCF9"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fr-FR"/>
              </w:rPr>
              <w:t xml:space="preserve">ՀՀ կրթության, գիտության, մշակույթի և սպորտի </w:t>
            </w:r>
            <w:r w:rsidRPr="00182564">
              <w:rPr>
                <w:rFonts w:ascii="GHEA Grapalat" w:eastAsia="Calibri" w:hAnsi="GHEA Grapalat" w:cs="Sylfaen"/>
                <w:color w:val="595959"/>
                <w:sz w:val="24"/>
                <w:szCs w:val="24"/>
              </w:rPr>
              <w:t>նախարարություն</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w:t>
            </w:r>
          </w:p>
        </w:tc>
      </w:tr>
      <w:tr w:rsidR="00FD6085" w:rsidRPr="00A30984" w14:paraId="2A3914FF" w14:textId="77777777" w:rsidTr="00F305CE">
        <w:tc>
          <w:tcPr>
            <w:tcW w:w="2623" w:type="dxa"/>
            <w:shd w:val="clear" w:color="auto" w:fill="auto"/>
          </w:tcPr>
          <w:p w14:paraId="271AA60D" w14:textId="77777777" w:rsidR="00FD6085" w:rsidRPr="00BE5F21" w:rsidRDefault="00FD6085" w:rsidP="00F305CE">
            <w:pPr>
              <w:spacing w:after="0" w:line="240" w:lineRule="auto"/>
              <w:jc w:val="both"/>
              <w:rPr>
                <w:rFonts w:ascii="GHEA Grapalat" w:eastAsia="Calibri" w:hAnsi="GHEA Grapalat"/>
                <w:b/>
                <w:bCs/>
                <w:iCs/>
                <w:color w:val="0070C0"/>
                <w:sz w:val="10"/>
                <w:szCs w:val="10"/>
                <w:lang w:val="hy-AM"/>
              </w:rPr>
            </w:pPr>
          </w:p>
          <w:p w14:paraId="44611086"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Հաշվեքննության առարկան</w:t>
            </w:r>
          </w:p>
        </w:tc>
        <w:tc>
          <w:tcPr>
            <w:tcW w:w="236" w:type="dxa"/>
            <w:shd w:val="clear" w:color="auto" w:fill="auto"/>
          </w:tcPr>
          <w:p w14:paraId="5AC3B4D0" w14:textId="77777777" w:rsidR="00FD6085" w:rsidRPr="00182564" w:rsidRDefault="00FD6085" w:rsidP="00F305CE">
            <w:pPr>
              <w:spacing w:after="0" w:line="240" w:lineRule="auto"/>
              <w:rPr>
                <w:rFonts w:ascii="GHEA Grapalat" w:eastAsia="Calibri" w:hAnsi="GHEA Grapalat" w:cs="Sylfaen"/>
                <w:sz w:val="24"/>
                <w:szCs w:val="24"/>
                <w:lang w:val="fr-FR"/>
              </w:rPr>
            </w:pPr>
          </w:p>
        </w:tc>
        <w:tc>
          <w:tcPr>
            <w:tcW w:w="7059" w:type="dxa"/>
            <w:shd w:val="clear" w:color="auto" w:fill="auto"/>
          </w:tcPr>
          <w:p w14:paraId="20FC86B3" w14:textId="77777777" w:rsidR="00FD6085" w:rsidRPr="00BE5F21" w:rsidRDefault="00FD6085" w:rsidP="00F305CE">
            <w:pPr>
              <w:spacing w:after="0" w:line="240" w:lineRule="auto"/>
              <w:jc w:val="both"/>
              <w:rPr>
                <w:rFonts w:ascii="GHEA Grapalat" w:eastAsia="Calibri" w:hAnsi="GHEA Grapalat" w:cs="Sylfaen"/>
                <w:color w:val="595959"/>
                <w:sz w:val="10"/>
                <w:szCs w:val="10"/>
                <w:lang w:val="fr-FR"/>
              </w:rPr>
            </w:pPr>
          </w:p>
          <w:p w14:paraId="12C85387" w14:textId="77777777" w:rsidR="00FD6085" w:rsidRPr="00182564" w:rsidRDefault="00FD6085" w:rsidP="00F305CE">
            <w:pPr>
              <w:spacing w:after="0" w:line="240" w:lineRule="auto"/>
              <w:jc w:val="both"/>
              <w:rPr>
                <w:rFonts w:ascii="GHEA Grapalat" w:eastAsia="Calibri" w:hAnsi="GHEA Grapalat" w:cs="Sylfaen"/>
                <w:color w:val="595959"/>
                <w:sz w:val="24"/>
                <w:szCs w:val="24"/>
                <w:lang w:val="fr-FR"/>
              </w:rPr>
            </w:pPr>
            <w:r w:rsidRPr="00182564">
              <w:rPr>
                <w:rFonts w:ascii="GHEA Grapalat" w:eastAsia="Calibri" w:hAnsi="GHEA Grapalat" w:cs="Sylfaen"/>
                <w:color w:val="595959"/>
                <w:sz w:val="24"/>
                <w:szCs w:val="24"/>
                <w:lang w:val="fr-FR"/>
              </w:rPr>
              <w:t>202</w:t>
            </w:r>
            <w:r>
              <w:rPr>
                <w:rFonts w:ascii="GHEA Grapalat" w:eastAsia="Calibri" w:hAnsi="GHEA Grapalat" w:cs="Sylfaen"/>
                <w:color w:val="595959"/>
                <w:sz w:val="24"/>
                <w:szCs w:val="24"/>
                <w:lang w:val="hy-AM"/>
              </w:rPr>
              <w:t xml:space="preserve">3 </w:t>
            </w:r>
            <w:r w:rsidRPr="00182564">
              <w:rPr>
                <w:rFonts w:ascii="GHEA Grapalat" w:eastAsia="Calibri" w:hAnsi="GHEA Grapalat" w:cs="Sylfaen"/>
                <w:color w:val="595959"/>
                <w:sz w:val="24"/>
                <w:szCs w:val="24"/>
              </w:rPr>
              <w:t>թ</w:t>
            </w:r>
            <w:r>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պետական բյուջեի </w:t>
            </w:r>
            <w:r w:rsidRPr="00182564">
              <w:rPr>
                <w:rFonts w:ascii="GHEA Grapalat" w:eastAsia="Calibri" w:hAnsi="GHEA Grapalat" w:cs="Sylfaen"/>
                <w:color w:val="595959"/>
                <w:sz w:val="24"/>
                <w:szCs w:val="24"/>
              </w:rPr>
              <w:t>մուտքերի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ձևավորման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և</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ելքերի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իրականացման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կանոնակարգված</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գործունեությ</w:t>
            </w:r>
            <w:r w:rsidRPr="00182564">
              <w:rPr>
                <w:rFonts w:ascii="GHEA Grapalat" w:eastAsia="Calibri" w:hAnsi="GHEA Grapalat" w:cs="Sylfaen"/>
                <w:color w:val="595959"/>
                <w:sz w:val="24"/>
                <w:szCs w:val="24"/>
                <w:lang w:val="hy-AM"/>
              </w:rPr>
              <w:t>ու</w:t>
            </w:r>
            <w:r w:rsidRPr="00182564">
              <w:rPr>
                <w:rFonts w:ascii="GHEA Grapalat" w:eastAsia="Calibri" w:hAnsi="GHEA Grapalat" w:cs="Sylfaen"/>
                <w:color w:val="595959"/>
                <w:sz w:val="24"/>
                <w:szCs w:val="24"/>
              </w:rPr>
              <w:t>ն</w:t>
            </w:r>
            <w:r w:rsidRPr="00182564">
              <w:rPr>
                <w:rFonts w:ascii="GHEA Grapalat" w:eastAsia="Calibri" w:hAnsi="GHEA Grapalat" w:cs="Sylfaen"/>
                <w:color w:val="595959"/>
                <w:sz w:val="24"/>
                <w:szCs w:val="24"/>
                <w:lang w:val="fr-FR"/>
              </w:rPr>
              <w:t>:</w:t>
            </w:r>
          </w:p>
        </w:tc>
      </w:tr>
      <w:tr w:rsidR="00FD6085" w:rsidRPr="00A30984" w14:paraId="7D96F097" w14:textId="77777777" w:rsidTr="00F305CE">
        <w:tc>
          <w:tcPr>
            <w:tcW w:w="2623" w:type="dxa"/>
            <w:shd w:val="clear" w:color="auto" w:fill="auto"/>
          </w:tcPr>
          <w:p w14:paraId="6AE741E4" w14:textId="77777777" w:rsidR="00FD6085" w:rsidRPr="00BE5F21" w:rsidRDefault="00FD6085" w:rsidP="00F305CE">
            <w:pPr>
              <w:spacing w:after="0" w:line="240" w:lineRule="auto"/>
              <w:jc w:val="both"/>
              <w:rPr>
                <w:rFonts w:ascii="GHEA Grapalat" w:eastAsia="Calibri" w:hAnsi="GHEA Grapalat"/>
                <w:b/>
                <w:bCs/>
                <w:iCs/>
                <w:color w:val="0070C0"/>
                <w:sz w:val="10"/>
                <w:szCs w:val="10"/>
                <w:lang w:val="hy-AM"/>
              </w:rPr>
            </w:pPr>
          </w:p>
          <w:p w14:paraId="44D7BE11"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Հաշվեքննության առարկայի չափանիշները</w:t>
            </w:r>
          </w:p>
        </w:tc>
        <w:tc>
          <w:tcPr>
            <w:tcW w:w="236" w:type="dxa"/>
            <w:shd w:val="clear" w:color="auto" w:fill="auto"/>
          </w:tcPr>
          <w:p w14:paraId="23A35DEE" w14:textId="77777777" w:rsidR="00FD6085" w:rsidRPr="00182564" w:rsidRDefault="00FD6085" w:rsidP="00F305CE">
            <w:pPr>
              <w:spacing w:after="0" w:line="240" w:lineRule="auto"/>
              <w:jc w:val="both"/>
              <w:rPr>
                <w:rFonts w:ascii="GHEA Grapalat" w:eastAsia="Calibri" w:hAnsi="GHEA Grapalat" w:cs="Sylfaen"/>
                <w:color w:val="767171"/>
                <w:sz w:val="24"/>
                <w:szCs w:val="24"/>
                <w:lang w:val="fr-FR"/>
              </w:rPr>
            </w:pPr>
          </w:p>
        </w:tc>
        <w:tc>
          <w:tcPr>
            <w:tcW w:w="7059" w:type="dxa"/>
            <w:shd w:val="clear" w:color="auto" w:fill="auto"/>
          </w:tcPr>
          <w:p w14:paraId="4D573F70"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p w14:paraId="27298C92" w14:textId="7A4C1D0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Բյուջետային համակարգի մասին ՀՀ օրենք</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Կրթության մասին ՀՀ օրենք</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Հանրակրթության մասին ՀՀ օրենք</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ՀՀ կառավարության </w:t>
            </w:r>
            <w:r w:rsidRPr="007C3D72">
              <w:rPr>
                <w:rFonts w:ascii="GHEA Grapalat" w:eastAsia="Calibri" w:hAnsi="GHEA Grapalat" w:cs="Sylfaen"/>
                <w:color w:val="595959"/>
                <w:sz w:val="24"/>
                <w:szCs w:val="24"/>
                <w:lang w:val="hy-AM"/>
              </w:rPr>
              <w:t>2022</w:t>
            </w:r>
            <w:r w:rsidR="00526644">
              <w:rPr>
                <w:rFonts w:ascii="GHEA Grapalat" w:eastAsia="Calibri" w:hAnsi="GHEA Grapalat" w:cs="Sylfaen"/>
                <w:color w:val="595959"/>
                <w:sz w:val="24"/>
                <w:szCs w:val="24"/>
                <w:lang w:val="hy-AM"/>
              </w:rPr>
              <w:t xml:space="preserve"> </w:t>
            </w:r>
            <w:r w:rsidRPr="007C3D72">
              <w:rPr>
                <w:rFonts w:ascii="GHEA Grapalat" w:eastAsia="Calibri" w:hAnsi="GHEA Grapalat" w:cs="Sylfaen"/>
                <w:color w:val="595959"/>
                <w:sz w:val="24"/>
                <w:szCs w:val="24"/>
                <w:lang w:val="hy-AM"/>
              </w:rPr>
              <w:t>թ</w:t>
            </w:r>
            <w:r w:rsidR="00526644">
              <w:rPr>
                <w:rFonts w:ascii="GHEA Grapalat" w:eastAsia="Calibri" w:hAnsi="GHEA Grapalat" w:cs="Sylfaen"/>
                <w:color w:val="595959"/>
                <w:sz w:val="24"/>
                <w:szCs w:val="24"/>
                <w:lang w:val="hy-AM"/>
              </w:rPr>
              <w:t>վականի</w:t>
            </w:r>
            <w:r w:rsidRPr="007C3D72">
              <w:rPr>
                <w:rFonts w:ascii="GHEA Grapalat" w:eastAsia="Calibri" w:hAnsi="GHEA Grapalat" w:cs="Sylfaen"/>
                <w:color w:val="595959"/>
                <w:sz w:val="24"/>
                <w:szCs w:val="24"/>
                <w:lang w:val="hy-AM"/>
              </w:rPr>
              <w:t xml:space="preserve"> դեկտեմբերի 29-ի</w:t>
            </w:r>
            <w:r w:rsidRPr="00182564">
              <w:rPr>
                <w:rFonts w:ascii="GHEA Grapalat" w:eastAsia="Calibri" w:hAnsi="GHEA Grapalat" w:cs="Sylfaen"/>
                <w:color w:val="595959"/>
                <w:sz w:val="24"/>
                <w:szCs w:val="24"/>
                <w:lang w:val="hy-AM"/>
              </w:rPr>
              <w:t xml:space="preserve"> ՀՀ 202</w:t>
            </w:r>
            <w:r>
              <w:rPr>
                <w:rFonts w:ascii="GHEA Grapalat" w:eastAsia="Calibri" w:hAnsi="GHEA Grapalat" w:cs="Sylfaen"/>
                <w:color w:val="595959"/>
                <w:sz w:val="24"/>
                <w:szCs w:val="24"/>
                <w:lang w:val="hy-AM"/>
              </w:rPr>
              <w:t>3</w:t>
            </w:r>
            <w:r w:rsidR="00526644">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hy-AM"/>
              </w:rPr>
              <w:t>թ</w:t>
            </w:r>
            <w:r w:rsidR="00526644">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պետական բյուջեի կատարումն ապահովող միջոցառումների մասին </w:t>
            </w:r>
            <w:r w:rsidR="00775A9B">
              <w:rPr>
                <w:rFonts w:ascii="GHEA Grapalat" w:eastAsia="Calibri" w:hAnsi="GHEA Grapalat" w:cs="Sylfaen"/>
                <w:color w:val="595959"/>
                <w:sz w:val="24"/>
                <w:szCs w:val="24"/>
                <w:lang w:val="hy-AM"/>
              </w:rPr>
              <w:t>№</w:t>
            </w:r>
            <w:r w:rsidRPr="00182564">
              <w:rPr>
                <w:rFonts w:ascii="GHEA Grapalat" w:eastAsia="Calibri" w:hAnsi="GHEA Grapalat" w:cs="Sylfaen"/>
                <w:color w:val="595959"/>
                <w:sz w:val="24"/>
                <w:szCs w:val="24"/>
                <w:lang w:val="hy-AM"/>
              </w:rPr>
              <w:t xml:space="preserve"> 21</w:t>
            </w:r>
            <w:r>
              <w:rPr>
                <w:rFonts w:ascii="GHEA Grapalat" w:eastAsia="Calibri" w:hAnsi="GHEA Grapalat" w:cs="Sylfaen"/>
                <w:color w:val="595959"/>
                <w:sz w:val="24"/>
                <w:szCs w:val="24"/>
                <w:lang w:val="hy-AM"/>
              </w:rPr>
              <w:t>11</w:t>
            </w:r>
            <w:r w:rsidRPr="00182564">
              <w:rPr>
                <w:rFonts w:ascii="GHEA Grapalat" w:eastAsia="Calibri" w:hAnsi="GHEA Grapalat" w:cs="Sylfaen"/>
                <w:color w:val="595959"/>
                <w:sz w:val="24"/>
                <w:szCs w:val="24"/>
                <w:lang w:val="hy-AM"/>
              </w:rPr>
              <w:t>-Ն որոշում</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ՀՀ կառավարության 2003</w:t>
            </w:r>
            <w:r w:rsidR="00526644">
              <w:rPr>
                <w:rFonts w:ascii="GHEA Grapalat" w:eastAsia="Calibri" w:hAnsi="GHEA Grapalat" w:cs="Sylfaen"/>
                <w:color w:val="595959"/>
                <w:sz w:val="24"/>
                <w:szCs w:val="24"/>
                <w:lang w:val="hy-AM"/>
              </w:rPr>
              <w:t xml:space="preserve"> </w:t>
            </w:r>
            <w:r w:rsidRPr="00182564">
              <w:rPr>
                <w:rFonts w:ascii="GHEA Grapalat" w:eastAsia="Calibri" w:hAnsi="GHEA Grapalat" w:cs="Sylfaen"/>
                <w:color w:val="595959"/>
                <w:sz w:val="24"/>
                <w:szCs w:val="24"/>
                <w:lang w:val="hy-AM"/>
              </w:rPr>
              <w:t>թ</w:t>
            </w:r>
            <w:r w:rsidR="00526644">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դեկտեմբերի 24-ի ՀՀ պետական բյուջեից իրավաբանական անձանց սուբսիդիաների և դրամաշնորհների հատկացման կարգը հաստատելու մասին </w:t>
            </w:r>
            <w:r w:rsidR="00775A9B">
              <w:rPr>
                <w:rFonts w:ascii="GHEA Grapalat" w:eastAsia="Calibri" w:hAnsi="GHEA Grapalat" w:cs="Sylfaen"/>
                <w:color w:val="595959"/>
                <w:sz w:val="24"/>
                <w:szCs w:val="24"/>
                <w:lang w:val="hy-AM"/>
              </w:rPr>
              <w:t>№</w:t>
            </w:r>
            <w:r w:rsidRPr="00182564">
              <w:rPr>
                <w:rFonts w:ascii="GHEA Grapalat" w:eastAsia="Calibri" w:hAnsi="GHEA Grapalat" w:cs="Sylfaen"/>
                <w:color w:val="595959"/>
                <w:sz w:val="24"/>
                <w:szCs w:val="24"/>
                <w:lang w:val="hy-AM"/>
              </w:rPr>
              <w:t xml:space="preserve"> 1937 որոշում</w:t>
            </w:r>
            <w:r w:rsidRPr="00182564">
              <w:rPr>
                <w:rFonts w:ascii="GHEA Grapalat" w:eastAsia="Calibri" w:hAnsi="GHEA Grapalat" w:cs="Sylfaen"/>
                <w:color w:val="595959"/>
                <w:sz w:val="24"/>
                <w:szCs w:val="24"/>
                <w:lang w:val="fr-FR"/>
              </w:rPr>
              <w:t>,</w:t>
            </w:r>
            <w:r w:rsidRPr="00182564">
              <w:rPr>
                <w:rFonts w:ascii="GHEA Grapalat" w:eastAsia="Calibri" w:hAnsi="GHEA Grapalat" w:cs="Sylfaen"/>
                <w:color w:val="595959"/>
                <w:sz w:val="24"/>
                <w:szCs w:val="24"/>
                <w:lang w:val="hy-AM"/>
              </w:rPr>
              <w:t xml:space="preserve"> ՀՀ </w:t>
            </w:r>
            <w:r w:rsidR="00775A9B">
              <w:rPr>
                <w:rFonts w:ascii="GHEA Grapalat" w:eastAsia="Calibri" w:hAnsi="GHEA Grapalat" w:cs="Sylfaen"/>
                <w:color w:val="595959"/>
                <w:sz w:val="24"/>
                <w:szCs w:val="24"/>
                <w:lang w:val="hy-AM"/>
              </w:rPr>
              <w:t>ԿԳՄՍ</w:t>
            </w:r>
            <w:r w:rsidRPr="00182564">
              <w:rPr>
                <w:rFonts w:ascii="GHEA Grapalat" w:eastAsia="Calibri" w:hAnsi="GHEA Grapalat" w:cs="Sylfaen"/>
                <w:color w:val="595959"/>
                <w:sz w:val="24"/>
                <w:szCs w:val="24"/>
                <w:lang w:val="hy-AM"/>
              </w:rPr>
              <w:t xml:space="preserve"> նախարարի 2</w:t>
            </w:r>
            <w:r w:rsidR="00775A9B">
              <w:rPr>
                <w:rFonts w:ascii="GHEA Grapalat" w:eastAsia="Calibri" w:hAnsi="GHEA Grapalat" w:cs="Sylfaen"/>
                <w:color w:val="595959"/>
                <w:sz w:val="24"/>
                <w:szCs w:val="24"/>
                <w:lang w:val="hy-AM"/>
              </w:rPr>
              <w:t xml:space="preserve">022 </w:t>
            </w:r>
            <w:r w:rsidRPr="00182564">
              <w:rPr>
                <w:rFonts w:ascii="GHEA Grapalat" w:eastAsia="Calibri" w:hAnsi="GHEA Grapalat" w:cs="Sylfaen"/>
                <w:color w:val="595959"/>
                <w:sz w:val="24"/>
                <w:szCs w:val="24"/>
                <w:lang w:val="hy-AM"/>
              </w:rPr>
              <w:t>թ</w:t>
            </w:r>
            <w:r w:rsidR="00775A9B">
              <w:rPr>
                <w:rFonts w:ascii="GHEA Grapalat" w:eastAsia="Calibri" w:hAnsi="GHEA Grapalat" w:cs="Sylfaen"/>
                <w:color w:val="595959"/>
                <w:sz w:val="24"/>
                <w:szCs w:val="24"/>
                <w:lang w:val="hy-AM"/>
              </w:rPr>
              <w:t>վականի</w:t>
            </w:r>
            <w:r w:rsidRPr="00182564">
              <w:rPr>
                <w:rFonts w:ascii="GHEA Grapalat" w:eastAsia="Calibri" w:hAnsi="GHEA Grapalat" w:cs="Sylfaen"/>
                <w:color w:val="595959"/>
                <w:sz w:val="24"/>
                <w:szCs w:val="24"/>
                <w:lang w:val="hy-AM"/>
              </w:rPr>
              <w:t xml:space="preserve"> </w:t>
            </w:r>
            <w:r w:rsidR="00775A9B">
              <w:rPr>
                <w:rFonts w:ascii="GHEA Grapalat" w:eastAsia="Calibri" w:hAnsi="GHEA Grapalat" w:cs="Sylfaen"/>
                <w:color w:val="595959"/>
                <w:sz w:val="24"/>
                <w:szCs w:val="24"/>
                <w:lang w:val="hy-AM"/>
              </w:rPr>
              <w:t>դեկտեմբեր</w:t>
            </w:r>
            <w:r w:rsidRPr="00182564">
              <w:rPr>
                <w:rFonts w:ascii="GHEA Grapalat" w:eastAsia="Calibri" w:hAnsi="GHEA Grapalat" w:cs="Sylfaen"/>
                <w:color w:val="595959"/>
                <w:sz w:val="24"/>
                <w:szCs w:val="24"/>
                <w:lang w:val="hy-AM"/>
              </w:rPr>
              <w:t xml:space="preserve">ի </w:t>
            </w:r>
            <w:r w:rsidR="00775A9B">
              <w:rPr>
                <w:rFonts w:ascii="GHEA Grapalat" w:eastAsia="Calibri" w:hAnsi="GHEA Grapalat" w:cs="Sylfaen"/>
                <w:color w:val="595959"/>
                <w:sz w:val="24"/>
                <w:szCs w:val="24"/>
                <w:lang w:val="hy-AM"/>
              </w:rPr>
              <w:t>7</w:t>
            </w:r>
            <w:r w:rsidRPr="00182564">
              <w:rPr>
                <w:rFonts w:ascii="GHEA Grapalat" w:eastAsia="Calibri" w:hAnsi="GHEA Grapalat" w:cs="Sylfaen"/>
                <w:color w:val="595959"/>
                <w:sz w:val="24"/>
                <w:szCs w:val="24"/>
                <w:lang w:val="hy-AM"/>
              </w:rPr>
              <w:t xml:space="preserve">-ի </w:t>
            </w:r>
            <w:r w:rsidR="00775A9B">
              <w:rPr>
                <w:rFonts w:ascii="GHEA Grapalat" w:eastAsia="Calibri" w:hAnsi="GHEA Grapalat" w:cs="Sylfaen"/>
                <w:color w:val="595959"/>
                <w:sz w:val="24"/>
                <w:szCs w:val="24"/>
                <w:lang w:val="hy-AM"/>
              </w:rPr>
              <w:t>№</w:t>
            </w:r>
            <w:r w:rsidRPr="00182564">
              <w:rPr>
                <w:rFonts w:ascii="GHEA Grapalat" w:eastAsia="Calibri" w:hAnsi="GHEA Grapalat" w:cs="Sylfaen"/>
                <w:color w:val="595959"/>
                <w:sz w:val="24"/>
                <w:szCs w:val="24"/>
                <w:lang w:val="hy-AM"/>
              </w:rPr>
              <w:t xml:space="preserve"> </w:t>
            </w:r>
            <w:r w:rsidR="00775A9B">
              <w:rPr>
                <w:rFonts w:ascii="GHEA Grapalat" w:eastAsia="Calibri" w:hAnsi="GHEA Grapalat" w:cs="Sylfaen"/>
                <w:color w:val="595959"/>
                <w:sz w:val="24"/>
                <w:szCs w:val="24"/>
                <w:lang w:val="hy-AM"/>
              </w:rPr>
              <w:t>79</w:t>
            </w:r>
            <w:r w:rsidRPr="00182564">
              <w:rPr>
                <w:rFonts w:ascii="GHEA Grapalat" w:eastAsia="Calibri" w:hAnsi="GHEA Grapalat" w:cs="Sylfaen"/>
                <w:color w:val="595959"/>
                <w:sz w:val="24"/>
                <w:szCs w:val="24"/>
                <w:lang w:val="hy-AM"/>
              </w:rPr>
              <w:t>-Ն հրաման և այլ վերաբերելի մի շարք իրավական ակտեր:</w:t>
            </w:r>
          </w:p>
          <w:p w14:paraId="00029190"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tc>
      </w:tr>
      <w:tr w:rsidR="00FD6085" w:rsidRPr="00A30984" w14:paraId="1FB981F5" w14:textId="77777777" w:rsidTr="00F305CE">
        <w:tc>
          <w:tcPr>
            <w:tcW w:w="2623" w:type="dxa"/>
            <w:shd w:val="clear" w:color="auto" w:fill="auto"/>
          </w:tcPr>
          <w:p w14:paraId="2298C24D"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Հաշվեքննությունն ընդգրկող ժամանակաշրջանը</w:t>
            </w:r>
          </w:p>
        </w:tc>
        <w:tc>
          <w:tcPr>
            <w:tcW w:w="236" w:type="dxa"/>
            <w:shd w:val="clear" w:color="auto" w:fill="auto"/>
          </w:tcPr>
          <w:p w14:paraId="5962C589" w14:textId="77777777" w:rsidR="00FD6085" w:rsidRPr="00182564" w:rsidRDefault="00FD6085" w:rsidP="00F305CE">
            <w:pPr>
              <w:spacing w:after="0" w:line="240" w:lineRule="auto"/>
              <w:jc w:val="both"/>
              <w:rPr>
                <w:rFonts w:ascii="GHEA Grapalat" w:eastAsia="Calibri" w:hAnsi="GHEA Grapalat" w:cs="Sylfaen"/>
                <w:color w:val="767171"/>
                <w:sz w:val="24"/>
                <w:szCs w:val="24"/>
                <w:lang w:val="hy-AM"/>
              </w:rPr>
            </w:pPr>
          </w:p>
        </w:tc>
        <w:tc>
          <w:tcPr>
            <w:tcW w:w="7059" w:type="dxa"/>
            <w:shd w:val="clear" w:color="auto" w:fill="auto"/>
          </w:tcPr>
          <w:p w14:paraId="3D40F023" w14:textId="753E6091"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B00406">
              <w:rPr>
                <w:rFonts w:ascii="GHEA Grapalat" w:eastAsia="Calibri" w:hAnsi="GHEA Grapalat" w:cs="Sylfaen"/>
                <w:color w:val="595959"/>
                <w:sz w:val="24"/>
                <w:szCs w:val="24"/>
                <w:lang w:val="hy-AM"/>
              </w:rPr>
              <w:t>2023</w:t>
            </w:r>
            <w:r>
              <w:rPr>
                <w:rFonts w:ascii="GHEA Grapalat" w:eastAsia="Calibri" w:hAnsi="GHEA Grapalat" w:cs="Sylfaen"/>
                <w:color w:val="595959"/>
                <w:sz w:val="24"/>
                <w:szCs w:val="24"/>
                <w:lang w:val="hy-AM"/>
              </w:rPr>
              <w:t xml:space="preserve"> </w:t>
            </w:r>
            <w:r w:rsidRPr="00B00406">
              <w:rPr>
                <w:rFonts w:ascii="GHEA Grapalat" w:eastAsia="Calibri" w:hAnsi="GHEA Grapalat" w:cs="Sylfaen"/>
                <w:color w:val="595959"/>
                <w:sz w:val="24"/>
                <w:szCs w:val="24"/>
                <w:lang w:val="hy-AM"/>
              </w:rPr>
              <w:t>թ</w:t>
            </w:r>
            <w:r>
              <w:rPr>
                <w:rFonts w:ascii="GHEA Grapalat" w:eastAsia="Calibri" w:hAnsi="GHEA Grapalat" w:cs="Sylfaen"/>
                <w:color w:val="595959"/>
                <w:sz w:val="24"/>
                <w:szCs w:val="24"/>
                <w:lang w:val="hy-AM"/>
              </w:rPr>
              <w:t>վականի</w:t>
            </w:r>
            <w:r w:rsidRPr="00B00406">
              <w:rPr>
                <w:rFonts w:ascii="GHEA Grapalat" w:eastAsia="Calibri" w:hAnsi="GHEA Grapalat" w:cs="Sylfaen"/>
                <w:color w:val="595959"/>
                <w:sz w:val="24"/>
                <w:szCs w:val="24"/>
                <w:lang w:val="hy-AM"/>
              </w:rPr>
              <w:t xml:space="preserve"> հունվարի</w:t>
            </w:r>
            <w:r w:rsidR="00692A59">
              <w:rPr>
                <w:rFonts w:ascii="GHEA Grapalat" w:eastAsia="Calibri" w:hAnsi="GHEA Grapalat" w:cs="Sylfaen"/>
                <w:color w:val="595959"/>
                <w:sz w:val="24"/>
                <w:szCs w:val="24"/>
                <w:lang w:val="hy-AM"/>
              </w:rPr>
              <w:t xml:space="preserve"> 1-</w:t>
            </w:r>
            <w:r w:rsidRPr="00B00406">
              <w:rPr>
                <w:rFonts w:ascii="GHEA Grapalat" w:eastAsia="Calibri" w:hAnsi="GHEA Grapalat" w:cs="Sylfaen"/>
                <w:color w:val="595959"/>
                <w:sz w:val="24"/>
                <w:szCs w:val="24"/>
                <w:lang w:val="hy-AM"/>
              </w:rPr>
              <w:t xml:space="preserve">ից </w:t>
            </w:r>
            <w:r w:rsidR="008A3C5C">
              <w:rPr>
                <w:rFonts w:ascii="GHEA Grapalat" w:eastAsia="Calibri" w:hAnsi="GHEA Grapalat" w:cs="Sylfaen"/>
                <w:color w:val="595959"/>
                <w:sz w:val="24"/>
                <w:szCs w:val="24"/>
                <w:lang w:val="hy-AM"/>
              </w:rPr>
              <w:t>դեկ</w:t>
            </w:r>
            <w:r w:rsidRPr="00B00406">
              <w:rPr>
                <w:rFonts w:ascii="GHEA Grapalat" w:eastAsia="Calibri" w:hAnsi="GHEA Grapalat" w:cs="Sylfaen"/>
                <w:color w:val="595959"/>
                <w:sz w:val="24"/>
                <w:szCs w:val="24"/>
                <w:lang w:val="hy-AM"/>
              </w:rPr>
              <w:t>տեմբերի 3</w:t>
            </w:r>
            <w:r w:rsidR="008A3C5C">
              <w:rPr>
                <w:rFonts w:ascii="GHEA Grapalat" w:eastAsia="Calibri" w:hAnsi="GHEA Grapalat" w:cs="Sylfaen"/>
                <w:color w:val="595959"/>
                <w:sz w:val="24"/>
                <w:szCs w:val="24"/>
                <w:lang w:val="hy-AM"/>
              </w:rPr>
              <w:t>1</w:t>
            </w:r>
            <w:r w:rsidRPr="00B00406">
              <w:rPr>
                <w:rFonts w:ascii="GHEA Grapalat" w:eastAsia="Calibri" w:hAnsi="GHEA Grapalat" w:cs="Sylfaen"/>
                <w:color w:val="595959"/>
                <w:sz w:val="24"/>
                <w:szCs w:val="24"/>
                <w:lang w:val="hy-AM"/>
              </w:rPr>
              <w:t>-ը ներառյալ</w:t>
            </w:r>
            <w:r w:rsidRPr="00182564">
              <w:rPr>
                <w:rFonts w:ascii="GHEA Grapalat" w:eastAsia="Calibri" w:hAnsi="GHEA Grapalat" w:cs="Sylfaen"/>
                <w:color w:val="595959"/>
                <w:sz w:val="24"/>
                <w:szCs w:val="24"/>
                <w:lang w:val="hy-AM"/>
              </w:rPr>
              <w:t>։</w:t>
            </w:r>
          </w:p>
          <w:p w14:paraId="7F49409C"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p>
          <w:p w14:paraId="38408EF8"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p>
        </w:tc>
      </w:tr>
      <w:tr w:rsidR="00FD6085" w:rsidRPr="00A30984" w14:paraId="7C9DFC6D" w14:textId="77777777" w:rsidTr="00F305CE">
        <w:tc>
          <w:tcPr>
            <w:tcW w:w="2623" w:type="dxa"/>
            <w:shd w:val="clear" w:color="auto" w:fill="auto"/>
          </w:tcPr>
          <w:p w14:paraId="2ABB60E2" w14:textId="77777777" w:rsidR="00FD6085" w:rsidRPr="00BE5F21" w:rsidRDefault="00FD6085" w:rsidP="00F305CE">
            <w:pPr>
              <w:spacing w:after="0" w:line="240" w:lineRule="auto"/>
              <w:jc w:val="both"/>
              <w:rPr>
                <w:rFonts w:ascii="GHEA Grapalat" w:eastAsia="Calibri" w:hAnsi="GHEA Grapalat"/>
                <w:b/>
                <w:bCs/>
                <w:iCs/>
                <w:color w:val="0070C0"/>
                <w:sz w:val="10"/>
                <w:szCs w:val="10"/>
                <w:lang w:val="hy-AM"/>
              </w:rPr>
            </w:pPr>
          </w:p>
          <w:p w14:paraId="71807F83" w14:textId="77777777" w:rsidR="00FD6085" w:rsidRPr="00182564" w:rsidRDefault="00FD6085" w:rsidP="00F305CE">
            <w:pPr>
              <w:spacing w:after="0" w:line="240" w:lineRule="auto"/>
              <w:jc w:val="both"/>
              <w:rPr>
                <w:rFonts w:ascii="GHEA Grapalat" w:eastAsia="Calibri" w:hAnsi="GHEA Grapalat" w:cs="Sylfaen"/>
                <w:b/>
                <w:bCs/>
                <w:iCs/>
                <w:color w:val="0070C0"/>
                <w:sz w:val="24"/>
                <w:szCs w:val="24"/>
                <w:lang w:val="hy-AM"/>
              </w:rPr>
            </w:pPr>
            <w:r w:rsidRPr="00182564">
              <w:rPr>
                <w:rFonts w:ascii="GHEA Grapalat" w:eastAsia="Calibri" w:hAnsi="GHEA Grapalat"/>
                <w:b/>
                <w:bCs/>
                <w:iCs/>
                <w:color w:val="0070C0"/>
                <w:sz w:val="24"/>
                <w:szCs w:val="24"/>
                <w:lang w:val="hy-AM"/>
              </w:rPr>
              <w:t xml:space="preserve">Հաշվեքննության </w:t>
            </w:r>
            <w:r w:rsidRPr="00182564">
              <w:rPr>
                <w:rFonts w:ascii="GHEA Grapalat" w:eastAsia="Calibri" w:hAnsi="GHEA Grapalat" w:cs="Sylfaen"/>
                <w:b/>
                <w:bCs/>
                <w:iCs/>
                <w:color w:val="0070C0"/>
                <w:sz w:val="24"/>
                <w:szCs w:val="24"/>
                <w:lang w:val="hy-AM"/>
              </w:rPr>
              <w:t>կատարման</w:t>
            </w:r>
            <w:r w:rsidRPr="00182564">
              <w:rPr>
                <w:rFonts w:ascii="GHEA Grapalat" w:eastAsia="Calibri" w:hAnsi="GHEA Grapalat"/>
                <w:b/>
                <w:bCs/>
                <w:iCs/>
                <w:color w:val="0070C0"/>
                <w:sz w:val="24"/>
                <w:szCs w:val="24"/>
                <w:lang w:val="hy-AM"/>
              </w:rPr>
              <w:t xml:space="preserve"> </w:t>
            </w:r>
            <w:r w:rsidRPr="00182564">
              <w:rPr>
                <w:rFonts w:ascii="GHEA Grapalat" w:eastAsia="Calibri" w:hAnsi="GHEA Grapalat" w:cs="Sylfaen"/>
                <w:b/>
                <w:bCs/>
                <w:iCs/>
                <w:color w:val="0070C0"/>
                <w:sz w:val="24"/>
                <w:szCs w:val="24"/>
                <w:lang w:val="hy-AM"/>
              </w:rPr>
              <w:t>ժամկետը</w:t>
            </w:r>
          </w:p>
        </w:tc>
        <w:tc>
          <w:tcPr>
            <w:tcW w:w="236" w:type="dxa"/>
            <w:shd w:val="clear" w:color="auto" w:fill="auto"/>
          </w:tcPr>
          <w:p w14:paraId="69A8B461" w14:textId="77777777" w:rsidR="00FD6085" w:rsidRPr="00182564" w:rsidRDefault="00FD6085" w:rsidP="00F305CE">
            <w:pPr>
              <w:spacing w:after="0" w:line="240" w:lineRule="auto"/>
              <w:rPr>
                <w:rFonts w:ascii="GHEA Grapalat" w:eastAsia="Calibri" w:hAnsi="GHEA Grapalat"/>
                <w:sz w:val="24"/>
                <w:szCs w:val="24"/>
                <w:lang w:val="fr-FR"/>
              </w:rPr>
            </w:pPr>
          </w:p>
        </w:tc>
        <w:tc>
          <w:tcPr>
            <w:tcW w:w="7059" w:type="dxa"/>
            <w:shd w:val="clear" w:color="auto" w:fill="auto"/>
          </w:tcPr>
          <w:p w14:paraId="081CEDBE" w14:textId="77777777" w:rsidR="00FD6085" w:rsidRPr="00BE5F21" w:rsidRDefault="00FD6085" w:rsidP="00F305CE">
            <w:pPr>
              <w:spacing w:after="0" w:line="240" w:lineRule="auto"/>
              <w:jc w:val="both"/>
              <w:rPr>
                <w:rFonts w:ascii="GHEA Grapalat" w:eastAsia="Calibri" w:hAnsi="GHEA Grapalat" w:cs="Sylfaen"/>
                <w:color w:val="595959"/>
                <w:sz w:val="10"/>
                <w:szCs w:val="10"/>
                <w:lang w:val="fr-FR"/>
              </w:rPr>
            </w:pPr>
          </w:p>
          <w:p w14:paraId="58D95934" w14:textId="4C16EF9E" w:rsidR="00FD6085" w:rsidRPr="00182564" w:rsidRDefault="008A3C5C" w:rsidP="00F305CE">
            <w:pPr>
              <w:spacing w:after="0" w:line="240" w:lineRule="auto"/>
              <w:jc w:val="both"/>
              <w:rPr>
                <w:rFonts w:ascii="GHEA Grapalat" w:eastAsia="Calibri" w:hAnsi="GHEA Grapalat" w:cs="Sylfaen"/>
                <w:color w:val="595959"/>
                <w:sz w:val="24"/>
                <w:szCs w:val="24"/>
                <w:lang w:val="hy-AM"/>
              </w:rPr>
            </w:pPr>
            <w:r w:rsidRPr="00952DF0">
              <w:rPr>
                <w:rFonts w:ascii="GHEA Grapalat" w:eastAsia="Calibri" w:hAnsi="GHEA Grapalat" w:cs="Sylfaen"/>
                <w:color w:val="595959"/>
                <w:sz w:val="24"/>
                <w:szCs w:val="24"/>
                <w:lang w:val="hy-AM"/>
              </w:rPr>
              <w:t>2024 թվականի հունվարի 3-ից 2024 թվականի ապրիլի 30-ը ներառյալ</w:t>
            </w:r>
            <w:r w:rsidR="00FD6085" w:rsidRPr="00182564">
              <w:rPr>
                <w:rFonts w:ascii="GHEA Grapalat" w:eastAsia="Calibri" w:hAnsi="GHEA Grapalat" w:cs="Sylfaen"/>
                <w:color w:val="595959"/>
                <w:sz w:val="24"/>
                <w:szCs w:val="24"/>
                <w:lang w:val="hy-AM"/>
              </w:rPr>
              <w:t xml:space="preserve">։ </w:t>
            </w:r>
          </w:p>
          <w:p w14:paraId="25400F29"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p>
          <w:p w14:paraId="2592679F"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tc>
      </w:tr>
      <w:tr w:rsidR="00FD6085" w:rsidRPr="00A30984" w14:paraId="16C879CF" w14:textId="77777777" w:rsidTr="00F305CE">
        <w:tc>
          <w:tcPr>
            <w:tcW w:w="2623" w:type="dxa"/>
            <w:shd w:val="clear" w:color="auto" w:fill="auto"/>
          </w:tcPr>
          <w:p w14:paraId="4B9A090C" w14:textId="77777777" w:rsidR="00FD6085" w:rsidRPr="00182564" w:rsidRDefault="00FD6085" w:rsidP="00F305CE">
            <w:pPr>
              <w:spacing w:after="0" w:line="240" w:lineRule="auto"/>
              <w:jc w:val="both"/>
              <w:rPr>
                <w:rFonts w:ascii="GHEA Grapalat" w:eastAsia="Calibri" w:hAnsi="GHEA Grapalat"/>
                <w:b/>
                <w:bCs/>
                <w:color w:val="0070C0"/>
                <w:sz w:val="24"/>
                <w:szCs w:val="24"/>
              </w:rPr>
            </w:pPr>
            <w:r w:rsidRPr="00182564">
              <w:rPr>
                <w:rFonts w:ascii="GHEA Grapalat" w:eastAsia="Calibri" w:hAnsi="GHEA Grapalat"/>
                <w:b/>
                <w:bCs/>
                <w:iCs/>
                <w:color w:val="0070C0"/>
                <w:sz w:val="24"/>
                <w:szCs w:val="24"/>
                <w:lang w:val="hy-AM"/>
              </w:rPr>
              <w:t>Հաշվեքննության մեթոդաբանությունը</w:t>
            </w:r>
          </w:p>
        </w:tc>
        <w:tc>
          <w:tcPr>
            <w:tcW w:w="236" w:type="dxa"/>
            <w:shd w:val="clear" w:color="auto" w:fill="auto"/>
          </w:tcPr>
          <w:p w14:paraId="6F59FA1B" w14:textId="77777777" w:rsidR="00FD6085" w:rsidRPr="00182564" w:rsidRDefault="00FD6085" w:rsidP="00F305CE">
            <w:pPr>
              <w:spacing w:after="0" w:line="240" w:lineRule="auto"/>
              <w:rPr>
                <w:rFonts w:ascii="GHEA Grapalat" w:eastAsia="Calibri" w:hAnsi="GHEA Grapalat" w:cs="Sylfaen"/>
                <w:sz w:val="24"/>
                <w:szCs w:val="24"/>
                <w:lang w:val="fr-FR"/>
              </w:rPr>
            </w:pPr>
          </w:p>
        </w:tc>
        <w:tc>
          <w:tcPr>
            <w:tcW w:w="7059" w:type="dxa"/>
            <w:shd w:val="clear" w:color="auto" w:fill="auto"/>
          </w:tcPr>
          <w:p w14:paraId="58DC2F3C"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Հաշվեքննությունն իրականացվել է Հաշվեքննիչ պալատի մասին ՀՀ օրենքի, Հաշվեքննիչ պալատի ֆինանսական և համապատասխանության հաշվեքննության մեթոդաբանությունների, ՀՀ պետական բյուջեի երեք, վեց, ինն ամիսների և տարեկան կատարման հաշվեքննության ուղեցույցի համաձայն։</w:t>
            </w:r>
          </w:p>
          <w:p w14:paraId="120CE3D2" w14:textId="77777777" w:rsidR="00FD6085" w:rsidRPr="00182564" w:rsidRDefault="00FD6085" w:rsidP="00F305CE">
            <w:pPr>
              <w:spacing w:after="0" w:line="240" w:lineRule="auto"/>
              <w:jc w:val="both"/>
              <w:rPr>
                <w:rFonts w:ascii="GHEA Grapalat" w:eastAsia="Calibri" w:hAnsi="GHEA Grapalat" w:cs="Sylfaen"/>
                <w:color w:val="595959"/>
                <w:sz w:val="24"/>
                <w:szCs w:val="24"/>
                <w:lang w:val="hy-AM"/>
              </w:rPr>
            </w:pPr>
            <w:r w:rsidRPr="00182564">
              <w:rPr>
                <w:rFonts w:ascii="GHEA Grapalat" w:eastAsia="Calibri" w:hAnsi="GHEA Grapalat" w:cs="Sylfaen"/>
                <w:color w:val="595959"/>
                <w:sz w:val="24"/>
                <w:szCs w:val="24"/>
                <w:lang w:val="hy-AM"/>
              </w:rPr>
              <w:t>Իրականացվել</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է</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ֆինանսական և համապատասխանության հաշվեքննություն, որի ընթացքում կիրառվել են զննում, դիտարկում, հարցում, արտաքին հաստատում, վերլուծական ընթացակարգ, վերահաշվարկ</w:t>
            </w:r>
            <w:r>
              <w:rPr>
                <w:rFonts w:ascii="GHEA Grapalat" w:eastAsia="Calibri" w:hAnsi="GHEA Grapalat" w:cs="Sylfaen"/>
                <w:color w:val="595959"/>
                <w:sz w:val="24"/>
                <w:szCs w:val="24"/>
                <w:lang w:val="hy-AM"/>
              </w:rPr>
              <w:t xml:space="preserve"> և վերակատարում</w:t>
            </w:r>
            <w:r w:rsidRPr="00182564">
              <w:rPr>
                <w:rFonts w:ascii="GHEA Grapalat" w:eastAsia="Calibri" w:hAnsi="GHEA Grapalat" w:cs="Sylfaen"/>
                <w:color w:val="595959"/>
                <w:sz w:val="24"/>
                <w:szCs w:val="24"/>
                <w:lang w:val="hy-AM"/>
              </w:rPr>
              <w:t xml:space="preserve"> ընթացակարգերը։</w:t>
            </w:r>
          </w:p>
          <w:p w14:paraId="138CACA9" w14:textId="77777777" w:rsidR="00FD6085" w:rsidRPr="00BE5F21" w:rsidRDefault="00FD6085" w:rsidP="00F305CE">
            <w:pPr>
              <w:spacing w:after="0" w:line="240" w:lineRule="auto"/>
              <w:jc w:val="both"/>
              <w:rPr>
                <w:rFonts w:ascii="GHEA Grapalat" w:eastAsia="Calibri" w:hAnsi="GHEA Grapalat" w:cs="Sylfaen"/>
                <w:color w:val="595959"/>
                <w:sz w:val="10"/>
                <w:szCs w:val="10"/>
                <w:lang w:val="hy-AM"/>
              </w:rPr>
            </w:pPr>
          </w:p>
        </w:tc>
      </w:tr>
      <w:tr w:rsidR="00FD6085" w:rsidRPr="00A30984" w14:paraId="7809141B" w14:textId="77777777" w:rsidTr="00F305CE">
        <w:tc>
          <w:tcPr>
            <w:tcW w:w="2623" w:type="dxa"/>
            <w:shd w:val="clear" w:color="auto" w:fill="auto"/>
          </w:tcPr>
          <w:p w14:paraId="23F5A656" w14:textId="77777777" w:rsidR="00FD6085" w:rsidRPr="00182564" w:rsidRDefault="00FD6085" w:rsidP="00F305CE">
            <w:pPr>
              <w:spacing w:after="0" w:line="240" w:lineRule="auto"/>
              <w:jc w:val="both"/>
              <w:rPr>
                <w:rFonts w:ascii="GHEA Grapalat" w:eastAsia="Calibri" w:hAnsi="GHEA Grapalat"/>
                <w:b/>
                <w:bCs/>
                <w:iCs/>
                <w:color w:val="0070C0"/>
                <w:sz w:val="24"/>
                <w:szCs w:val="24"/>
                <w:lang w:val="hy-AM"/>
              </w:rPr>
            </w:pPr>
            <w:r w:rsidRPr="00182564">
              <w:rPr>
                <w:rFonts w:ascii="GHEA Grapalat" w:eastAsia="Calibri" w:hAnsi="GHEA Grapalat"/>
                <w:b/>
                <w:bCs/>
                <w:iCs/>
                <w:color w:val="0070C0"/>
                <w:sz w:val="24"/>
                <w:szCs w:val="24"/>
                <w:lang w:val="hy-AM"/>
              </w:rPr>
              <w:t>Հաշվեքննությունն իրականացրած կառուցվածքային ստորաբաժանում</w:t>
            </w:r>
          </w:p>
        </w:tc>
        <w:tc>
          <w:tcPr>
            <w:tcW w:w="236" w:type="dxa"/>
            <w:shd w:val="clear" w:color="auto" w:fill="auto"/>
          </w:tcPr>
          <w:p w14:paraId="21FAE432" w14:textId="77777777" w:rsidR="00FD6085" w:rsidRPr="00182564" w:rsidRDefault="00FD6085" w:rsidP="00F305CE">
            <w:pPr>
              <w:spacing w:after="0" w:line="240" w:lineRule="auto"/>
              <w:rPr>
                <w:rFonts w:ascii="GHEA Grapalat" w:eastAsia="Calibri" w:hAnsi="GHEA Grapalat" w:cs="Sylfaen"/>
                <w:color w:val="000000"/>
                <w:sz w:val="24"/>
                <w:szCs w:val="24"/>
                <w:lang w:val="fr-FR"/>
              </w:rPr>
            </w:pPr>
          </w:p>
        </w:tc>
        <w:tc>
          <w:tcPr>
            <w:tcW w:w="7059" w:type="dxa"/>
            <w:shd w:val="clear" w:color="auto" w:fill="auto"/>
          </w:tcPr>
          <w:p w14:paraId="3111196C" w14:textId="77777777" w:rsidR="00FD6085" w:rsidRPr="00182564" w:rsidRDefault="00FD6085" w:rsidP="00F305CE">
            <w:pPr>
              <w:spacing w:after="0" w:line="240" w:lineRule="auto"/>
              <w:jc w:val="both"/>
              <w:rPr>
                <w:rFonts w:ascii="GHEA Grapalat" w:eastAsia="Calibri" w:hAnsi="GHEA Grapalat"/>
                <w:color w:val="595959"/>
                <w:sz w:val="24"/>
                <w:szCs w:val="24"/>
                <w:lang w:val="hy-AM"/>
              </w:rPr>
            </w:pPr>
            <w:r w:rsidRPr="00182564">
              <w:rPr>
                <w:rFonts w:ascii="GHEA Grapalat" w:eastAsia="Calibri" w:hAnsi="GHEA Grapalat" w:cs="Sylfaen"/>
                <w:color w:val="595959"/>
                <w:sz w:val="24"/>
                <w:szCs w:val="24"/>
              </w:rPr>
              <w:t>Հաշվեքննությունն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իրականացվել</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է</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ՀՀ</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հաշվեքննիչ</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պալատի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ե</w:t>
            </w:r>
            <w:r>
              <w:rPr>
                <w:rFonts w:ascii="GHEA Grapalat" w:eastAsia="Calibri" w:hAnsi="GHEA Grapalat" w:cs="Sylfaen"/>
                <w:color w:val="595959"/>
                <w:sz w:val="24"/>
                <w:szCs w:val="24"/>
                <w:lang w:val="hy-AM"/>
              </w:rPr>
              <w:t>ր</w:t>
            </w:r>
            <w:r w:rsidRPr="00182564">
              <w:rPr>
                <w:rFonts w:ascii="GHEA Grapalat" w:eastAsia="Calibri" w:hAnsi="GHEA Grapalat" w:cs="Sylfaen"/>
                <w:color w:val="595959"/>
                <w:sz w:val="24"/>
                <w:szCs w:val="24"/>
                <w:lang w:val="hy-AM"/>
              </w:rPr>
              <w:t>րորդ</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վարչության</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կողմից</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որի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աշխատանքները</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 xml:space="preserve">համակարգել է </w:t>
            </w:r>
            <w:r w:rsidRPr="00182564">
              <w:rPr>
                <w:rFonts w:ascii="GHEA Grapalat" w:eastAsia="Calibri" w:hAnsi="GHEA Grapalat" w:cs="Sylfaen"/>
                <w:color w:val="595959"/>
                <w:sz w:val="24"/>
                <w:szCs w:val="24"/>
              </w:rPr>
              <w:t>Հաշվեքննիչ</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rPr>
              <w:t>պալատի</w:t>
            </w:r>
            <w:r w:rsidRPr="00182564">
              <w:rPr>
                <w:rFonts w:ascii="GHEA Grapalat" w:eastAsia="Calibri" w:hAnsi="GHEA Grapalat" w:cs="Sylfaen"/>
                <w:color w:val="595959"/>
                <w:sz w:val="24"/>
                <w:szCs w:val="24"/>
                <w:lang w:val="fr-FR"/>
              </w:rPr>
              <w:t xml:space="preserve"> </w:t>
            </w:r>
            <w:r w:rsidRPr="00182564">
              <w:rPr>
                <w:rFonts w:ascii="GHEA Grapalat" w:eastAsia="Calibri" w:hAnsi="GHEA Grapalat" w:cs="Sylfaen"/>
                <w:color w:val="595959"/>
                <w:sz w:val="24"/>
                <w:szCs w:val="24"/>
                <w:lang w:val="hy-AM"/>
              </w:rPr>
              <w:t>անդամ Գագիկ Բարսեղյանը։</w:t>
            </w:r>
          </w:p>
        </w:tc>
      </w:tr>
    </w:tbl>
    <w:p w14:paraId="59F84E3D" w14:textId="3F16484F" w:rsidR="00FD6085" w:rsidRPr="00C2068A" w:rsidRDefault="00FD6085" w:rsidP="008168B6">
      <w:pPr>
        <w:pStyle w:val="TOC1"/>
        <w:rPr>
          <w:rFonts w:eastAsia="Calibri"/>
          <w:szCs w:val="24"/>
        </w:rPr>
      </w:pPr>
      <w:bookmarkStart w:id="5" w:name="_Toc110002319"/>
      <w:r w:rsidRPr="00350F37">
        <w:rPr>
          <w:rFonts w:eastAsia="Calibri"/>
          <w:szCs w:val="24"/>
          <w:lang w:val="fr-FR"/>
        </w:rPr>
        <w:br w:type="page"/>
      </w:r>
      <w:bookmarkStart w:id="6" w:name="_Toc132981919"/>
      <w:r w:rsidRPr="003E2976">
        <w:rPr>
          <w:rStyle w:val="IntenseReference"/>
          <w:rFonts w:ascii="GHEA Grapalat" w:hAnsi="GHEA Grapalat" w:cs="Sylfaen"/>
          <w:noProof w:val="0"/>
          <w:sz w:val="24"/>
          <w:lang w:val="en-GB"/>
        </w:rPr>
        <w:lastRenderedPageBreak/>
        <w:t>ՀԱՊԱՎՈՒՄՆԵՐ</w:t>
      </w:r>
      <w:bookmarkEnd w:id="5"/>
      <w:bookmarkEnd w:id="6"/>
    </w:p>
    <w:p w14:paraId="25DE6AEE" w14:textId="77777777" w:rsidR="00FD6085" w:rsidRPr="008616BE" w:rsidRDefault="00FD6085" w:rsidP="00FD6085">
      <w:pPr>
        <w:spacing w:after="0" w:line="240" w:lineRule="auto"/>
        <w:rPr>
          <w:rFonts w:ascii="GHEA Grapalat" w:eastAsia="Calibri" w:hAnsi="GHEA Grapalat"/>
          <w:sz w:val="24"/>
          <w:szCs w:val="24"/>
          <w:lang w:val="hy-AM"/>
        </w:rPr>
      </w:pPr>
    </w:p>
    <w:p w14:paraId="081E0FC1" w14:textId="07FA6FA6" w:rsidR="008A3C5C" w:rsidRPr="003D18DB" w:rsidRDefault="008A3C5C" w:rsidP="008A3C5C">
      <w:pPr>
        <w:spacing w:after="0" w:line="360" w:lineRule="auto"/>
        <w:jc w:val="both"/>
        <w:rPr>
          <w:rFonts w:ascii="GHEA Grapalat" w:hAnsi="GHEA Grapalat" w:cs="Sylfaen"/>
          <w:sz w:val="24"/>
          <w:szCs w:val="24"/>
          <w:lang w:val="hy-AM"/>
        </w:rPr>
      </w:pPr>
      <w:r w:rsidRPr="003D18DB">
        <w:rPr>
          <w:rFonts w:ascii="GHEA Grapalat" w:hAnsi="GHEA Grapalat" w:cs="Sylfaen"/>
          <w:sz w:val="24"/>
          <w:szCs w:val="24"/>
          <w:lang w:val="hy-AM"/>
        </w:rPr>
        <w:t>ՀՀ                                       Հայաստանի Հանրապետություն</w:t>
      </w:r>
    </w:p>
    <w:p w14:paraId="044F124B" w14:textId="64E707E3" w:rsidR="008A3C5C" w:rsidRPr="003D18DB" w:rsidRDefault="008A3C5C" w:rsidP="008A3C5C">
      <w:pPr>
        <w:spacing w:after="0" w:line="360" w:lineRule="auto"/>
        <w:jc w:val="both"/>
        <w:rPr>
          <w:rFonts w:ascii="GHEA Grapalat" w:hAnsi="GHEA Grapalat" w:cs="Sylfaen"/>
          <w:sz w:val="24"/>
          <w:szCs w:val="24"/>
          <w:lang w:val="hy-AM"/>
        </w:rPr>
      </w:pPr>
      <w:r w:rsidRPr="003D18DB">
        <w:rPr>
          <w:rFonts w:ascii="GHEA Grapalat" w:hAnsi="GHEA Grapalat" w:cs="Sylfaen"/>
          <w:sz w:val="24"/>
          <w:szCs w:val="24"/>
          <w:lang w:val="hy-AM"/>
        </w:rPr>
        <w:t xml:space="preserve">ՀՊ            </w:t>
      </w:r>
      <w:r>
        <w:rPr>
          <w:rFonts w:ascii="GHEA Grapalat" w:hAnsi="GHEA Grapalat" w:cs="Sylfaen"/>
          <w:sz w:val="24"/>
          <w:szCs w:val="24"/>
          <w:lang w:val="hy-AM"/>
        </w:rPr>
        <w:t xml:space="preserve">                          Հ</w:t>
      </w:r>
      <w:r w:rsidRPr="003D18DB">
        <w:rPr>
          <w:rFonts w:ascii="GHEA Grapalat" w:hAnsi="GHEA Grapalat" w:cs="Sylfaen"/>
          <w:sz w:val="24"/>
          <w:szCs w:val="24"/>
          <w:lang w:val="hy-AM"/>
        </w:rPr>
        <w:t>աշվեքննիչ  պալատ</w:t>
      </w:r>
    </w:p>
    <w:p w14:paraId="687D7D0B" w14:textId="7938B292" w:rsidR="008A3C5C" w:rsidRDefault="008A3C5C" w:rsidP="008A3C5C">
      <w:pPr>
        <w:spacing w:after="0" w:line="360" w:lineRule="auto"/>
        <w:jc w:val="both"/>
        <w:rPr>
          <w:rFonts w:ascii="GHEA Grapalat" w:hAnsi="GHEA Grapalat" w:cs="Sylfaen"/>
          <w:sz w:val="24"/>
          <w:szCs w:val="24"/>
          <w:lang w:val="hy-AM"/>
        </w:rPr>
      </w:pPr>
      <w:r w:rsidRPr="003D18DB">
        <w:rPr>
          <w:rFonts w:ascii="GHEA Grapalat" w:hAnsi="GHEA Grapalat" w:cs="Sylfaen"/>
          <w:sz w:val="24"/>
          <w:szCs w:val="24"/>
          <w:lang w:val="hy-AM"/>
        </w:rPr>
        <w:t>ԿԳՄՍ                                  Կրթության, գիտության, մշակույթի և սպորտի</w:t>
      </w:r>
    </w:p>
    <w:p w14:paraId="3132F8DF" w14:textId="52B50D36" w:rsidR="008A3C5C" w:rsidRPr="003D18DB" w:rsidRDefault="008A3C5C" w:rsidP="008A3C5C">
      <w:pPr>
        <w:spacing w:after="0" w:line="360" w:lineRule="auto"/>
        <w:jc w:val="both"/>
        <w:rPr>
          <w:rFonts w:ascii="GHEA Grapalat" w:hAnsi="GHEA Grapalat" w:cs="Sylfaen"/>
          <w:sz w:val="24"/>
          <w:szCs w:val="24"/>
          <w:lang w:val="hy-AM"/>
        </w:rPr>
      </w:pPr>
      <w:r>
        <w:rPr>
          <w:rFonts w:ascii="GHEA Grapalat" w:hAnsi="GHEA Grapalat" w:cs="Sylfaen"/>
          <w:sz w:val="24"/>
          <w:szCs w:val="24"/>
          <w:lang w:val="hy-AM"/>
        </w:rPr>
        <w:t>ԿԳՄՍՆ</w:t>
      </w:r>
      <w:r w:rsidR="00C81799">
        <w:rPr>
          <w:rFonts w:ascii="GHEA Grapalat" w:hAnsi="GHEA Grapalat" w:cs="Sylfaen"/>
          <w:sz w:val="24"/>
          <w:szCs w:val="24"/>
          <w:lang w:val="hy-AM"/>
        </w:rPr>
        <w:tab/>
      </w:r>
      <w:r w:rsidR="00C81799">
        <w:rPr>
          <w:rFonts w:ascii="GHEA Grapalat" w:hAnsi="GHEA Grapalat" w:cs="Sylfaen"/>
          <w:sz w:val="24"/>
          <w:szCs w:val="24"/>
          <w:lang w:val="hy-AM"/>
        </w:rPr>
        <w:tab/>
      </w:r>
      <w:r w:rsidR="00C81799">
        <w:rPr>
          <w:rFonts w:ascii="GHEA Grapalat" w:hAnsi="GHEA Grapalat" w:cs="Sylfaen"/>
          <w:sz w:val="24"/>
          <w:szCs w:val="24"/>
          <w:lang w:val="hy-AM"/>
        </w:rPr>
        <w:tab/>
        <w:t xml:space="preserve">    </w:t>
      </w:r>
      <w:r>
        <w:rPr>
          <w:rFonts w:ascii="GHEA Grapalat" w:hAnsi="GHEA Grapalat" w:cs="Sylfaen"/>
          <w:sz w:val="24"/>
          <w:szCs w:val="24"/>
          <w:lang w:val="hy-AM"/>
        </w:rPr>
        <w:t>Նախարարություն</w:t>
      </w:r>
    </w:p>
    <w:p w14:paraId="0B824FBE" w14:textId="63FBD92C" w:rsidR="008A3C5C" w:rsidRPr="003D18DB" w:rsidRDefault="008A3C5C" w:rsidP="008A3C5C">
      <w:pPr>
        <w:spacing w:after="0" w:line="360" w:lineRule="auto"/>
        <w:jc w:val="both"/>
        <w:rPr>
          <w:rFonts w:ascii="GHEA Grapalat" w:hAnsi="GHEA Grapalat" w:cs="Sylfaen"/>
          <w:sz w:val="24"/>
          <w:szCs w:val="24"/>
          <w:highlight w:val="yellow"/>
          <w:lang w:val="hy-AM"/>
        </w:rPr>
      </w:pPr>
      <w:r w:rsidRPr="003D18DB">
        <w:rPr>
          <w:rFonts w:ascii="GHEA Grapalat" w:hAnsi="GHEA Grapalat" w:cs="Sylfaen"/>
          <w:sz w:val="24"/>
          <w:szCs w:val="24"/>
          <w:lang w:val="hy-AM"/>
        </w:rPr>
        <w:t xml:space="preserve">ՊՈԱԿ   </w:t>
      </w:r>
      <w:r w:rsidR="00C81799">
        <w:rPr>
          <w:rFonts w:ascii="GHEA Grapalat" w:hAnsi="GHEA Grapalat" w:cs="Sylfaen"/>
          <w:sz w:val="24"/>
          <w:szCs w:val="24"/>
          <w:lang w:val="hy-AM"/>
        </w:rPr>
        <w:t xml:space="preserve">                               </w:t>
      </w:r>
      <w:r w:rsidRPr="003D18DB">
        <w:rPr>
          <w:rFonts w:ascii="GHEA Grapalat" w:hAnsi="GHEA Grapalat" w:cs="Sylfaen"/>
          <w:sz w:val="24"/>
          <w:szCs w:val="24"/>
          <w:lang w:val="hy-AM"/>
        </w:rPr>
        <w:t>Պետական ոչ առևտրային կազմակերպություն</w:t>
      </w:r>
    </w:p>
    <w:p w14:paraId="2139DF80" w14:textId="02147FCD" w:rsidR="008A3C5C" w:rsidRPr="00B2716A" w:rsidRDefault="008A3C5C" w:rsidP="008A3C5C">
      <w:pPr>
        <w:spacing w:after="0" w:line="360" w:lineRule="auto"/>
        <w:jc w:val="both"/>
        <w:rPr>
          <w:rFonts w:ascii="GHEA Grapalat" w:hAnsi="GHEA Grapalat" w:cs="Sylfaen"/>
          <w:sz w:val="24"/>
          <w:szCs w:val="24"/>
          <w:lang w:val="hy-AM"/>
        </w:rPr>
      </w:pPr>
      <w:r w:rsidRPr="00B2716A">
        <w:rPr>
          <w:rFonts w:ascii="GHEA Grapalat" w:hAnsi="GHEA Grapalat" w:cs="Sylfaen"/>
          <w:sz w:val="24"/>
          <w:szCs w:val="24"/>
          <w:lang w:val="hy-AM"/>
        </w:rPr>
        <w:t xml:space="preserve">ԿՏԱԿ                      </w:t>
      </w:r>
      <w:r w:rsidR="00C81799">
        <w:rPr>
          <w:rFonts w:ascii="GHEA Grapalat" w:hAnsi="GHEA Grapalat" w:cs="Sylfaen"/>
          <w:sz w:val="24"/>
          <w:szCs w:val="24"/>
          <w:lang w:val="hy-AM"/>
        </w:rPr>
        <w:t xml:space="preserve">             </w:t>
      </w:r>
      <w:r w:rsidRPr="00B2716A">
        <w:rPr>
          <w:rFonts w:ascii="GHEA Grapalat" w:hAnsi="GHEA Grapalat" w:cs="Sylfaen"/>
          <w:sz w:val="24"/>
          <w:szCs w:val="24"/>
          <w:lang w:val="hy-AM"/>
        </w:rPr>
        <w:t>«Կրթական տեխնոլոգիաների ազգային կենտրոն» ՊՈԱԿ</w:t>
      </w:r>
    </w:p>
    <w:p w14:paraId="4440032C" w14:textId="2CA2BCCF" w:rsidR="008A3C5C" w:rsidRPr="003D18DB" w:rsidRDefault="008A3C5C" w:rsidP="008A3C5C">
      <w:pPr>
        <w:spacing w:after="0" w:line="360" w:lineRule="auto"/>
        <w:jc w:val="both"/>
        <w:rPr>
          <w:rFonts w:ascii="GHEA Grapalat" w:hAnsi="GHEA Grapalat" w:cs="Sylfaen"/>
          <w:sz w:val="24"/>
          <w:szCs w:val="24"/>
          <w:lang w:val="hy-AM"/>
        </w:rPr>
      </w:pPr>
      <w:r w:rsidRPr="00B2716A">
        <w:rPr>
          <w:rFonts w:ascii="GHEA Grapalat" w:hAnsi="GHEA Grapalat" w:cs="Sylfaen"/>
          <w:sz w:val="24"/>
          <w:szCs w:val="24"/>
          <w:lang w:val="hy-AM"/>
        </w:rPr>
        <w:t xml:space="preserve">ՏՄԱԿ                                   </w:t>
      </w:r>
      <w:r w:rsidR="00A16F5E">
        <w:rPr>
          <w:rFonts w:ascii="GHEA Grapalat" w:hAnsi="GHEA Grapalat" w:cs="Sylfaen"/>
          <w:sz w:val="24"/>
          <w:szCs w:val="24"/>
          <w:lang w:val="hy-AM"/>
        </w:rPr>
        <w:t xml:space="preserve"> </w:t>
      </w:r>
      <w:r w:rsidRPr="00B2716A">
        <w:rPr>
          <w:rFonts w:ascii="GHEA Grapalat" w:hAnsi="GHEA Grapalat" w:cs="Sylfaen"/>
          <w:sz w:val="24"/>
          <w:szCs w:val="24"/>
          <w:lang w:val="hy-AM"/>
        </w:rPr>
        <w:t>Տարածքային մանկավարժահոգեբան</w:t>
      </w:r>
      <w:r w:rsidRPr="003D18DB">
        <w:rPr>
          <w:rFonts w:ascii="GHEA Grapalat" w:hAnsi="GHEA Grapalat" w:cs="Sylfaen"/>
          <w:sz w:val="24"/>
          <w:szCs w:val="24"/>
          <w:lang w:val="hy-AM"/>
        </w:rPr>
        <w:t xml:space="preserve">ական աջակցության </w:t>
      </w:r>
    </w:p>
    <w:p w14:paraId="66C6885F" w14:textId="045FD5BF" w:rsidR="008A3C5C" w:rsidRDefault="008A3C5C" w:rsidP="008A3C5C">
      <w:pPr>
        <w:spacing w:after="0" w:line="360" w:lineRule="auto"/>
        <w:jc w:val="both"/>
        <w:rPr>
          <w:rFonts w:ascii="GHEA Grapalat" w:hAnsi="GHEA Grapalat" w:cs="Sylfaen"/>
          <w:sz w:val="24"/>
          <w:szCs w:val="24"/>
          <w:lang w:val="hy-AM"/>
        </w:rPr>
      </w:pPr>
      <w:r w:rsidRPr="003D18DB">
        <w:rPr>
          <w:rFonts w:ascii="GHEA Grapalat" w:hAnsi="GHEA Grapalat" w:cs="Sylfaen"/>
          <w:sz w:val="24"/>
          <w:szCs w:val="24"/>
          <w:lang w:val="hy-AM"/>
        </w:rPr>
        <w:t xml:space="preserve">             </w:t>
      </w:r>
      <w:r w:rsidR="00C81799">
        <w:rPr>
          <w:rFonts w:ascii="GHEA Grapalat" w:hAnsi="GHEA Grapalat" w:cs="Sylfaen"/>
          <w:sz w:val="24"/>
          <w:szCs w:val="24"/>
          <w:lang w:val="hy-AM"/>
        </w:rPr>
        <w:t xml:space="preserve">                                </w:t>
      </w:r>
      <w:r w:rsidRPr="003D18DB">
        <w:rPr>
          <w:rFonts w:ascii="GHEA Grapalat" w:hAnsi="GHEA Grapalat" w:cs="Sylfaen"/>
          <w:sz w:val="24"/>
          <w:szCs w:val="24"/>
          <w:lang w:val="hy-AM"/>
        </w:rPr>
        <w:t>կենտրոն</w:t>
      </w:r>
    </w:p>
    <w:p w14:paraId="4D9D4984" w14:textId="5CDA4CB6" w:rsidR="00A16F5E" w:rsidRDefault="008A3C5C" w:rsidP="008A3C5C">
      <w:pPr>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ՀՄԿ                                   </w:t>
      </w:r>
      <w:r w:rsidR="00A16F5E">
        <w:rPr>
          <w:rFonts w:ascii="GHEA Grapalat" w:hAnsi="GHEA Grapalat"/>
          <w:color w:val="000000"/>
          <w:sz w:val="24"/>
          <w:szCs w:val="24"/>
          <w:shd w:val="clear" w:color="auto" w:fill="FFFFFF"/>
          <w:lang w:val="hy-AM"/>
        </w:rPr>
        <w:t xml:space="preserve">  </w:t>
      </w:r>
      <w:r w:rsidRPr="00E611CC">
        <w:rPr>
          <w:rFonts w:ascii="GHEA Grapalat" w:hAnsi="GHEA Grapalat"/>
          <w:color w:val="000000"/>
          <w:sz w:val="24"/>
          <w:szCs w:val="24"/>
          <w:shd w:val="clear" w:color="auto" w:fill="FFFFFF"/>
          <w:lang w:val="hy-AM"/>
        </w:rPr>
        <w:t xml:space="preserve">«Հանրապետական մանկավարժահոգեբանական </w:t>
      </w:r>
    </w:p>
    <w:p w14:paraId="39804633" w14:textId="32F9126F" w:rsidR="008A3C5C" w:rsidRPr="00A16F5E" w:rsidRDefault="00A16F5E" w:rsidP="008A3C5C">
      <w:pPr>
        <w:spacing w:after="0"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                                            աջակցության </w:t>
      </w:r>
      <w:r w:rsidR="008A3C5C" w:rsidRPr="00E611CC">
        <w:rPr>
          <w:rFonts w:ascii="GHEA Grapalat" w:hAnsi="GHEA Grapalat"/>
          <w:color w:val="000000"/>
          <w:sz w:val="24"/>
          <w:szCs w:val="24"/>
          <w:shd w:val="clear" w:color="auto" w:fill="FFFFFF"/>
          <w:lang w:val="hy-AM"/>
        </w:rPr>
        <w:t>կենտրոն»</w:t>
      </w:r>
      <w:r w:rsidR="008A3C5C">
        <w:rPr>
          <w:rFonts w:ascii="GHEA Grapalat" w:hAnsi="GHEA Grapalat"/>
          <w:color w:val="000000"/>
          <w:sz w:val="24"/>
          <w:szCs w:val="24"/>
          <w:shd w:val="clear" w:color="auto" w:fill="FFFFFF"/>
          <w:lang w:val="hy-AM"/>
        </w:rPr>
        <w:t xml:space="preserve"> ՊՈԱԿ</w:t>
      </w:r>
    </w:p>
    <w:p w14:paraId="381F0DA3" w14:textId="1462286C" w:rsidR="00FD6085" w:rsidRPr="000E137D" w:rsidRDefault="008A3C5C" w:rsidP="008A3C5C">
      <w:pPr>
        <w:spacing w:after="0" w:line="360" w:lineRule="auto"/>
        <w:jc w:val="both"/>
        <w:rPr>
          <w:rFonts w:ascii="GHEA Grapalat" w:hAnsi="GHEA Grapalat" w:cs="Sylfaen"/>
          <w:sz w:val="24"/>
          <w:szCs w:val="24"/>
          <w:lang w:val="hy-AM"/>
        </w:rPr>
      </w:pPr>
      <w:r w:rsidRPr="00423BB5">
        <w:rPr>
          <w:rFonts w:ascii="GHEA Grapalat" w:hAnsi="GHEA Grapalat" w:cs="Sylfaen"/>
          <w:sz w:val="24"/>
          <w:szCs w:val="24"/>
          <w:lang w:val="hy-AM"/>
        </w:rPr>
        <w:t xml:space="preserve">ՆՈՒՀ    </w:t>
      </w:r>
      <w:r w:rsidR="00C81799">
        <w:rPr>
          <w:rFonts w:ascii="GHEA Grapalat" w:hAnsi="GHEA Grapalat" w:cs="Sylfaen"/>
          <w:sz w:val="24"/>
          <w:szCs w:val="24"/>
          <w:lang w:val="hy-AM"/>
        </w:rPr>
        <w:t xml:space="preserve">                               </w:t>
      </w:r>
      <w:r w:rsidRPr="00423BB5">
        <w:rPr>
          <w:rFonts w:ascii="GHEA Grapalat" w:hAnsi="GHEA Grapalat" w:cs="Sylfaen"/>
          <w:sz w:val="24"/>
          <w:szCs w:val="24"/>
          <w:lang w:val="hy-AM"/>
        </w:rPr>
        <w:t>Նախադպրոցական ուսումնական հաստատություն</w:t>
      </w:r>
    </w:p>
    <w:p w14:paraId="1A5B00A8" w14:textId="28436840" w:rsidR="00FD6085" w:rsidRPr="003E2976" w:rsidRDefault="00FD6085" w:rsidP="008168B6">
      <w:pPr>
        <w:pStyle w:val="TOC1"/>
        <w:rPr>
          <w:rFonts w:eastAsia="Calibri"/>
        </w:rPr>
      </w:pPr>
      <w:r w:rsidRPr="007A2EC9">
        <w:rPr>
          <w:rFonts w:eastAsia="Calibri"/>
          <w:lang w:val="hy-AM"/>
        </w:rPr>
        <w:br w:type="page"/>
      </w:r>
      <w:bookmarkStart w:id="7" w:name="_Toc132981920"/>
      <w:r w:rsidRPr="00D85F98">
        <w:rPr>
          <w:rStyle w:val="IntenseReference"/>
          <w:rFonts w:ascii="GHEA Grapalat" w:hAnsi="GHEA Grapalat" w:cs="Sylfaen"/>
          <w:noProof w:val="0"/>
          <w:sz w:val="24"/>
          <w:lang w:val="en-GB"/>
        </w:rPr>
        <w:lastRenderedPageBreak/>
        <w:t>ԱՄՓՈՓԱԳԻՐ</w:t>
      </w:r>
      <w:bookmarkEnd w:id="7"/>
    </w:p>
    <w:p w14:paraId="3FEBAD7F" w14:textId="61ACA45D" w:rsidR="00FD6085" w:rsidRPr="00227143" w:rsidRDefault="000A7C2D" w:rsidP="00502C83">
      <w:pPr>
        <w:spacing w:after="0" w:line="276" w:lineRule="auto"/>
        <w:ind w:firstLine="567"/>
        <w:jc w:val="both"/>
        <w:rPr>
          <w:rFonts w:ascii="GHEA Grapalat" w:hAnsi="GHEA Grapalat"/>
          <w:sz w:val="24"/>
          <w:szCs w:val="24"/>
          <w:lang w:val="hy-AM"/>
        </w:rPr>
      </w:pPr>
      <w:r w:rsidRPr="00227143">
        <w:rPr>
          <w:rFonts w:ascii="GHEA Grapalat" w:hAnsi="GHEA Grapalat"/>
          <w:sz w:val="24"/>
          <w:szCs w:val="24"/>
          <w:lang w:val="hy-AM"/>
        </w:rPr>
        <w:t xml:space="preserve">ԿԳՄՍՆ-ում 2023 թվականի պետական բյուջեի </w:t>
      </w:r>
      <w:r w:rsidR="00227143" w:rsidRPr="00227143">
        <w:rPr>
          <w:rFonts w:ascii="GHEA Grapalat" w:hAnsi="GHEA Grapalat"/>
          <w:sz w:val="24"/>
          <w:szCs w:val="24"/>
          <w:lang w:val="hy-AM"/>
        </w:rPr>
        <w:t>տարեկան</w:t>
      </w:r>
      <w:r w:rsidRPr="00227143">
        <w:rPr>
          <w:rFonts w:ascii="GHEA Grapalat" w:hAnsi="GHEA Grapalat"/>
          <w:sz w:val="24"/>
          <w:szCs w:val="24"/>
          <w:lang w:val="hy-AM"/>
        </w:rPr>
        <w:t xml:space="preserve"> մուտքերի ձևավորման և ելքերի իրականացման կանոնակարգված գործունեության հաշվեքննությամբ արձանագրված ուշագրավ փաստերն են.</w:t>
      </w:r>
    </w:p>
    <w:p w14:paraId="7C668FFC" w14:textId="1CF1F8D6" w:rsidR="00026B22" w:rsidRDefault="00026B22" w:rsidP="00C81799">
      <w:pPr>
        <w:pStyle w:val="CommentText"/>
        <w:numPr>
          <w:ilvl w:val="0"/>
          <w:numId w:val="13"/>
        </w:numPr>
        <w:spacing w:after="0" w:line="276" w:lineRule="auto"/>
        <w:ind w:left="284"/>
        <w:jc w:val="both"/>
        <w:rPr>
          <w:color w:val="auto"/>
          <w:sz w:val="24"/>
          <w:szCs w:val="24"/>
          <w:lang w:val="hy-AM"/>
        </w:rPr>
      </w:pPr>
      <w:r w:rsidRPr="00026B22">
        <w:rPr>
          <w:color w:val="000000"/>
          <w:sz w:val="24"/>
          <w:szCs w:val="24"/>
          <w:lang w:val="hy-AM"/>
        </w:rPr>
        <w:t>«Հանրակրթության մասին» ՀՀ օրենքի 30-րդ հոդվածի 1-ին մասի 26</w:t>
      </w:r>
      <w:r w:rsidRPr="00026B22">
        <w:rPr>
          <w:rFonts w:ascii="Cambria Math" w:hAnsi="Cambria Math" w:cs="Cambria Math"/>
          <w:color w:val="000000"/>
          <w:sz w:val="24"/>
          <w:szCs w:val="24"/>
          <w:lang w:val="hy-AM"/>
        </w:rPr>
        <w:t>․</w:t>
      </w:r>
      <w:r w:rsidRPr="00026B22">
        <w:rPr>
          <w:color w:val="000000"/>
          <w:sz w:val="24"/>
          <w:szCs w:val="24"/>
          <w:lang w:val="hy-AM"/>
        </w:rPr>
        <w:t xml:space="preserve">12-րդ կետի </w:t>
      </w:r>
      <w:r w:rsidR="00963ACA">
        <w:rPr>
          <w:color w:val="000000"/>
          <w:sz w:val="24"/>
          <w:szCs w:val="24"/>
          <w:lang w:val="hy-AM"/>
        </w:rPr>
        <w:t>համաձայն</w:t>
      </w:r>
      <w:r w:rsidRPr="00026B22">
        <w:rPr>
          <w:color w:val="000000"/>
          <w:sz w:val="24"/>
          <w:szCs w:val="24"/>
          <w:lang w:val="hy-AM"/>
        </w:rPr>
        <w:t xml:space="preserve"> ԿԳՄՍ նախարարի 2022</w:t>
      </w:r>
      <w:r>
        <w:rPr>
          <w:color w:val="000000"/>
          <w:sz w:val="24"/>
          <w:szCs w:val="24"/>
          <w:lang w:val="hy-AM"/>
        </w:rPr>
        <w:t xml:space="preserve"> </w:t>
      </w:r>
      <w:r w:rsidRPr="00026B22">
        <w:rPr>
          <w:color w:val="000000"/>
          <w:sz w:val="24"/>
          <w:szCs w:val="24"/>
          <w:lang w:val="hy-AM"/>
        </w:rPr>
        <w:t>թ</w:t>
      </w:r>
      <w:r w:rsidRPr="00BB750C">
        <w:rPr>
          <w:color w:val="000000"/>
          <w:sz w:val="24"/>
          <w:szCs w:val="24"/>
          <w:lang w:val="hy-AM"/>
        </w:rPr>
        <w:t>վականի դեկտեմբերի 7-ի</w:t>
      </w:r>
      <w:r w:rsidRPr="00026B22">
        <w:rPr>
          <w:color w:val="000000"/>
          <w:sz w:val="24"/>
          <w:szCs w:val="24"/>
          <w:lang w:val="hy-AM"/>
        </w:rPr>
        <w:t xml:space="preserve"> № 79-Ն հրամանով հաստատվել է ՀՀ հ</w:t>
      </w:r>
      <w:r w:rsidRPr="007172D6">
        <w:rPr>
          <w:color w:val="000000"/>
          <w:sz w:val="24"/>
          <w:szCs w:val="24"/>
          <w:lang w:val="hy-AM"/>
        </w:rPr>
        <w:t>անրակրթական ուսումնական հաստատությունների պետական բյուջեի միջոցներից ֆինանսավորման գործակիցները և նորմատիվները</w:t>
      </w:r>
      <w:r w:rsidR="00715D93">
        <w:rPr>
          <w:color w:val="000000"/>
          <w:sz w:val="24"/>
          <w:szCs w:val="24"/>
          <w:lang w:val="hy-AM"/>
        </w:rPr>
        <w:t>, որն ուժի մեջ է մտել 2023 թվականի սեպտեմբերի 1-ից:</w:t>
      </w:r>
    </w:p>
    <w:p w14:paraId="5484086D" w14:textId="5EE8F2E5" w:rsidR="00197B3A" w:rsidRPr="00C32884" w:rsidRDefault="00C6029B" w:rsidP="00C81799">
      <w:pPr>
        <w:pStyle w:val="CommentText"/>
        <w:numPr>
          <w:ilvl w:val="0"/>
          <w:numId w:val="13"/>
        </w:numPr>
        <w:spacing w:after="0" w:line="276" w:lineRule="auto"/>
        <w:ind w:left="284"/>
        <w:jc w:val="both"/>
        <w:rPr>
          <w:rFonts w:cs="Calibri"/>
          <w:bCs/>
          <w:color w:val="000000"/>
          <w:sz w:val="24"/>
          <w:szCs w:val="24"/>
          <w:lang w:val="hy-AM"/>
        </w:rPr>
      </w:pPr>
      <w:r w:rsidDel="00C6029B">
        <w:rPr>
          <w:color w:val="auto"/>
          <w:sz w:val="24"/>
          <w:szCs w:val="24"/>
          <w:lang w:val="hy-AM"/>
        </w:rPr>
        <w:t xml:space="preserve"> </w:t>
      </w:r>
      <w:r w:rsidR="002773B9" w:rsidRPr="00B77FAA">
        <w:rPr>
          <w:rFonts w:cs="Calibri"/>
          <w:bCs/>
          <w:color w:val="000000"/>
          <w:sz w:val="24"/>
          <w:szCs w:val="24"/>
          <w:lang w:val="hy-AM"/>
        </w:rPr>
        <w:t>«ՀՀ առաջնություններին և միջազգային միջոցառումներին մասնակցության ապահովման համար մարզիկների նախապատրաստում և առաջնությունների անցկացում» միջոցառման</w:t>
      </w:r>
      <w:r w:rsidR="002773B9" w:rsidRPr="00C32884">
        <w:rPr>
          <w:rFonts w:cs="Calibri"/>
          <w:bCs/>
          <w:color w:val="000000"/>
          <w:sz w:val="24"/>
          <w:szCs w:val="24"/>
          <w:lang w:val="hy-AM"/>
        </w:rPr>
        <w:t xml:space="preserve"> շրջանակում ֆեդերացիաների հետ կնքված պայմանագրեր</w:t>
      </w:r>
      <w:r w:rsidR="00035B60">
        <w:rPr>
          <w:rFonts w:cs="Calibri"/>
          <w:bCs/>
          <w:color w:val="000000"/>
          <w:sz w:val="24"/>
          <w:szCs w:val="24"/>
          <w:lang w:val="hy-AM"/>
        </w:rPr>
        <w:t xml:space="preserve">ում բացակայում </w:t>
      </w:r>
      <w:r w:rsidR="00035B60" w:rsidRPr="00CC58DE">
        <w:rPr>
          <w:rFonts w:cs="Calibri"/>
          <w:bCs/>
          <w:color w:val="000000"/>
          <w:sz w:val="24"/>
          <w:szCs w:val="24"/>
          <w:lang w:val="hy-AM"/>
        </w:rPr>
        <w:t>են</w:t>
      </w:r>
      <w:r w:rsidR="002773B9" w:rsidRPr="00C32884">
        <w:rPr>
          <w:rFonts w:cs="Calibri"/>
          <w:bCs/>
          <w:color w:val="000000"/>
          <w:sz w:val="24"/>
          <w:szCs w:val="24"/>
          <w:lang w:val="hy-AM"/>
        </w:rPr>
        <w:t xml:space="preserve"> </w:t>
      </w:r>
      <w:r w:rsidR="00035B60" w:rsidRPr="00CC58DE">
        <w:rPr>
          <w:rFonts w:cs="Calibri"/>
          <w:bCs/>
          <w:color w:val="000000"/>
          <w:sz w:val="24"/>
          <w:szCs w:val="24"/>
          <w:lang w:val="hy-AM"/>
        </w:rPr>
        <w:t>պ</w:t>
      </w:r>
      <w:r w:rsidR="002773B9" w:rsidRPr="00C32884">
        <w:rPr>
          <w:rFonts w:cs="Calibri"/>
          <w:bCs/>
          <w:color w:val="000000"/>
          <w:sz w:val="24"/>
          <w:szCs w:val="24"/>
          <w:lang w:val="hy-AM"/>
        </w:rPr>
        <w:t>այմանագր</w:t>
      </w:r>
      <w:r w:rsidR="00035B60" w:rsidRPr="00CC58DE">
        <w:rPr>
          <w:rFonts w:cs="Calibri"/>
          <w:bCs/>
          <w:color w:val="000000"/>
          <w:sz w:val="24"/>
          <w:szCs w:val="24"/>
          <w:lang w:val="hy-AM"/>
        </w:rPr>
        <w:t>եր</w:t>
      </w:r>
      <w:r w:rsidR="002773B9" w:rsidRPr="00C32884">
        <w:rPr>
          <w:rFonts w:cs="Calibri"/>
          <w:bCs/>
          <w:color w:val="000000"/>
          <w:sz w:val="24"/>
          <w:szCs w:val="24"/>
          <w:lang w:val="hy-AM"/>
        </w:rPr>
        <w:t>ի արդյունք</w:t>
      </w:r>
      <w:r w:rsidR="00035B60" w:rsidRPr="00CC58DE">
        <w:rPr>
          <w:rFonts w:cs="Calibri"/>
          <w:bCs/>
          <w:color w:val="000000"/>
          <w:sz w:val="24"/>
          <w:szCs w:val="24"/>
          <w:lang w:val="hy-AM"/>
        </w:rPr>
        <w:t>ներ</w:t>
      </w:r>
      <w:r w:rsidR="002773B9" w:rsidRPr="00C32884">
        <w:rPr>
          <w:rFonts w:cs="Calibri"/>
          <w:bCs/>
          <w:color w:val="000000"/>
          <w:sz w:val="24"/>
          <w:szCs w:val="24"/>
          <w:lang w:val="hy-AM"/>
        </w:rPr>
        <w:t xml:space="preserve">ի հանձնման և ընդունման </w:t>
      </w:r>
      <w:r w:rsidR="00035B60" w:rsidRPr="00CC58DE">
        <w:rPr>
          <w:rFonts w:cs="Calibri"/>
          <w:bCs/>
          <w:color w:val="000000"/>
          <w:sz w:val="24"/>
          <w:szCs w:val="24"/>
          <w:lang w:val="hy-AM"/>
        </w:rPr>
        <w:t>հարաբերություններ</w:t>
      </w:r>
      <w:r w:rsidR="00C1492E" w:rsidRPr="00CC58DE">
        <w:rPr>
          <w:rFonts w:cs="Calibri"/>
          <w:bCs/>
          <w:color w:val="000000"/>
          <w:sz w:val="24"/>
          <w:szCs w:val="24"/>
          <w:lang w:val="hy-AM"/>
        </w:rPr>
        <w:t>ի</w:t>
      </w:r>
      <w:r w:rsidR="00035B60" w:rsidRPr="00CC58DE">
        <w:rPr>
          <w:rFonts w:cs="Calibri"/>
          <w:bCs/>
          <w:color w:val="000000"/>
          <w:sz w:val="24"/>
          <w:szCs w:val="24"/>
          <w:lang w:val="hy-AM"/>
        </w:rPr>
        <w:t xml:space="preserve"> </w:t>
      </w:r>
      <w:r w:rsidR="002773B9" w:rsidRPr="00C32884">
        <w:rPr>
          <w:rFonts w:cs="Calibri"/>
          <w:bCs/>
          <w:color w:val="000000"/>
          <w:sz w:val="24"/>
          <w:szCs w:val="24"/>
          <w:lang w:val="hy-AM"/>
        </w:rPr>
        <w:t>կարգ</w:t>
      </w:r>
      <w:r w:rsidR="00C1492E" w:rsidRPr="00CC58DE">
        <w:rPr>
          <w:rFonts w:cs="Calibri"/>
          <w:bCs/>
          <w:color w:val="000000"/>
          <w:sz w:val="24"/>
          <w:szCs w:val="24"/>
          <w:lang w:val="hy-AM"/>
        </w:rPr>
        <w:t>ավորումներ</w:t>
      </w:r>
      <w:r w:rsidR="002773B9" w:rsidRPr="00C32884">
        <w:rPr>
          <w:rFonts w:cs="Calibri"/>
          <w:bCs/>
          <w:color w:val="000000"/>
          <w:sz w:val="24"/>
          <w:szCs w:val="24"/>
          <w:lang w:val="hy-AM"/>
        </w:rPr>
        <w:t>ը</w:t>
      </w:r>
      <w:r w:rsidR="00C41524">
        <w:rPr>
          <w:rStyle w:val="FootnoteReference"/>
          <w:rFonts w:cs="Calibri"/>
          <w:bCs/>
          <w:color w:val="000000"/>
          <w:sz w:val="24"/>
          <w:szCs w:val="24"/>
          <w:lang w:val="hy-AM"/>
        </w:rPr>
        <w:footnoteReference w:id="1"/>
      </w:r>
      <w:r w:rsidR="002773B9" w:rsidRPr="00C32884">
        <w:rPr>
          <w:rFonts w:cs="Calibri"/>
          <w:bCs/>
          <w:color w:val="000000"/>
          <w:sz w:val="24"/>
          <w:szCs w:val="24"/>
          <w:lang w:val="hy-AM"/>
        </w:rPr>
        <w:t xml:space="preserve">։ </w:t>
      </w:r>
    </w:p>
    <w:p w14:paraId="300A76FD" w14:textId="2AFF8CAC" w:rsidR="008058C1" w:rsidRPr="008058C1" w:rsidRDefault="00197B3A" w:rsidP="00C81799">
      <w:pPr>
        <w:pStyle w:val="CommentText"/>
        <w:numPr>
          <w:ilvl w:val="0"/>
          <w:numId w:val="13"/>
        </w:numPr>
        <w:spacing w:after="0" w:line="276" w:lineRule="auto"/>
        <w:ind w:left="284"/>
        <w:jc w:val="both"/>
        <w:rPr>
          <w:color w:val="auto"/>
          <w:sz w:val="24"/>
          <w:szCs w:val="24"/>
          <w:lang w:val="hy-AM"/>
        </w:rPr>
      </w:pPr>
      <w:r w:rsidRPr="00197B3A">
        <w:rPr>
          <w:rFonts w:cs="Calibri"/>
          <w:bCs/>
          <w:color w:val="000000"/>
          <w:sz w:val="24"/>
          <w:szCs w:val="24"/>
          <w:lang w:val="hy-AM"/>
        </w:rPr>
        <w:t xml:space="preserve">ԿԳՄՍՆ-ի կողմից </w:t>
      </w:r>
      <w:r>
        <w:rPr>
          <w:rFonts w:cs="Calibri"/>
          <w:bCs/>
          <w:color w:val="000000"/>
          <w:sz w:val="24"/>
          <w:szCs w:val="24"/>
          <w:lang w:val="hy-AM"/>
        </w:rPr>
        <w:t>ՏՄԱԿ-ների</w:t>
      </w:r>
      <w:r w:rsidRPr="00197B3A">
        <w:rPr>
          <w:rFonts w:cs="Calibri"/>
          <w:bCs/>
          <w:color w:val="000000"/>
          <w:sz w:val="24"/>
          <w:szCs w:val="24"/>
          <w:lang w:val="hy-AM"/>
        </w:rPr>
        <w:t xml:space="preserve"> ֆինանսավորման պլանավորման գործընթաց</w:t>
      </w:r>
      <w:r>
        <w:rPr>
          <w:rFonts w:cs="Calibri"/>
          <w:bCs/>
          <w:color w:val="000000"/>
          <w:sz w:val="24"/>
          <w:szCs w:val="24"/>
          <w:lang w:val="hy-AM"/>
        </w:rPr>
        <w:t>ում</w:t>
      </w:r>
      <w:r w:rsidRPr="00197B3A">
        <w:rPr>
          <w:rFonts w:cs="Calibri"/>
          <w:bCs/>
          <w:color w:val="000000"/>
          <w:sz w:val="24"/>
          <w:szCs w:val="24"/>
          <w:lang w:val="hy-AM"/>
        </w:rPr>
        <w:t xml:space="preserve"> արձանագրվել են որոշակի </w:t>
      </w:r>
      <w:r>
        <w:rPr>
          <w:rFonts w:cs="Calibri"/>
          <w:bCs/>
          <w:color w:val="000000"/>
          <w:sz w:val="24"/>
          <w:szCs w:val="24"/>
          <w:lang w:val="hy-AM"/>
        </w:rPr>
        <w:t>անհամապատասխանություններ</w:t>
      </w:r>
      <w:r w:rsidR="00952DF0">
        <w:rPr>
          <w:rFonts w:cs="Calibri"/>
          <w:bCs/>
          <w:color w:val="000000"/>
          <w:sz w:val="24"/>
          <w:szCs w:val="24"/>
          <w:lang w:val="hy-AM"/>
        </w:rPr>
        <w:t>՝</w:t>
      </w:r>
    </w:p>
    <w:p w14:paraId="4319AB7B" w14:textId="4DC5BEF4" w:rsidR="00FD6085" w:rsidRDefault="00866A30" w:rsidP="00C81799">
      <w:pPr>
        <w:pStyle w:val="CommentText"/>
        <w:numPr>
          <w:ilvl w:val="0"/>
          <w:numId w:val="27"/>
        </w:numPr>
        <w:spacing w:after="0" w:line="276" w:lineRule="auto"/>
        <w:ind w:left="426" w:hanging="426"/>
        <w:jc w:val="both"/>
        <w:rPr>
          <w:rFonts w:cs="Calibri"/>
          <w:bCs/>
          <w:color w:val="000000"/>
          <w:sz w:val="24"/>
          <w:szCs w:val="24"/>
          <w:lang w:val="hy-AM"/>
        </w:rPr>
      </w:pPr>
      <w:r w:rsidRPr="00866A30">
        <w:rPr>
          <w:rFonts w:cs="Calibri"/>
          <w:bCs/>
          <w:color w:val="000000"/>
          <w:sz w:val="24"/>
          <w:szCs w:val="24"/>
          <w:lang w:val="hy-AM"/>
        </w:rPr>
        <w:t xml:space="preserve">ՀՀ կառավարության 22.09.2016թ. № 968-Ն որոշմամբ </w:t>
      </w:r>
      <w:r w:rsidR="00894007">
        <w:rPr>
          <w:rFonts w:cs="Calibri"/>
          <w:bCs/>
          <w:color w:val="000000"/>
          <w:sz w:val="24"/>
          <w:szCs w:val="24"/>
          <w:lang w:val="hy-AM"/>
        </w:rPr>
        <w:t>հաստատված</w:t>
      </w:r>
      <w:r w:rsidR="00894007" w:rsidRPr="00866A30">
        <w:rPr>
          <w:rFonts w:cs="Calibri"/>
          <w:bCs/>
          <w:color w:val="000000"/>
          <w:sz w:val="24"/>
          <w:szCs w:val="24"/>
          <w:lang w:val="hy-AM"/>
        </w:rPr>
        <w:t xml:space="preserve"> </w:t>
      </w:r>
      <w:r w:rsidRPr="00866A30">
        <w:rPr>
          <w:rFonts w:cs="Calibri"/>
          <w:bCs/>
          <w:color w:val="000000"/>
          <w:sz w:val="24"/>
          <w:szCs w:val="24"/>
          <w:lang w:val="hy-AM"/>
        </w:rPr>
        <w:t>կարգի 7-րդ կետով սահմանվել է</w:t>
      </w:r>
      <w:r w:rsidR="00952DF0">
        <w:rPr>
          <w:rFonts w:cs="Calibri"/>
          <w:bCs/>
          <w:color w:val="000000"/>
          <w:sz w:val="24"/>
          <w:szCs w:val="24"/>
          <w:lang w:val="hy-AM"/>
        </w:rPr>
        <w:t>, որ</w:t>
      </w:r>
      <w:r w:rsidRPr="00866A30">
        <w:rPr>
          <w:rFonts w:cs="Calibri"/>
          <w:bCs/>
          <w:color w:val="000000"/>
          <w:sz w:val="24"/>
          <w:szCs w:val="24"/>
          <w:lang w:val="hy-AM"/>
        </w:rPr>
        <w:t xml:space="preserve"> ՏՄԱԿ-ների էլեկտրամատակարարման, բնական գազի մատակարարման և սպասարկման</w:t>
      </w:r>
      <w:r w:rsidR="00952DF0">
        <w:rPr>
          <w:rFonts w:cs="Calibri"/>
          <w:bCs/>
          <w:color w:val="000000"/>
          <w:sz w:val="24"/>
          <w:szCs w:val="24"/>
          <w:lang w:val="hy-AM"/>
        </w:rPr>
        <w:t xml:space="preserve">, </w:t>
      </w:r>
      <w:r w:rsidRPr="00866A30">
        <w:rPr>
          <w:rFonts w:cs="Calibri"/>
          <w:bCs/>
          <w:color w:val="000000"/>
          <w:sz w:val="24"/>
          <w:szCs w:val="24"/>
          <w:lang w:val="hy-AM"/>
        </w:rPr>
        <w:t>ջրամատակարարման և ջրահեռացման ծախսերը</w:t>
      </w:r>
      <w:r w:rsidRPr="00866A30">
        <w:rPr>
          <w:rFonts w:ascii="Calibri" w:hAnsi="Calibri" w:cs="Calibri"/>
          <w:bCs/>
          <w:color w:val="000000"/>
          <w:sz w:val="24"/>
          <w:szCs w:val="24"/>
          <w:lang w:val="hy-AM"/>
        </w:rPr>
        <w:t> </w:t>
      </w:r>
      <w:r w:rsidRPr="00866A30">
        <w:rPr>
          <w:rFonts w:cs="Calibri"/>
          <w:bCs/>
          <w:color w:val="000000"/>
          <w:sz w:val="24"/>
          <w:szCs w:val="24"/>
          <w:lang w:val="hy-AM"/>
        </w:rPr>
        <w:t>որոշվում են վերջին երեք տարվա փաստացի ծախսերի միջինով</w:t>
      </w:r>
      <w:r>
        <w:rPr>
          <w:rFonts w:cs="Calibri"/>
          <w:bCs/>
          <w:color w:val="000000"/>
          <w:sz w:val="24"/>
          <w:szCs w:val="24"/>
          <w:lang w:val="hy-AM"/>
        </w:rPr>
        <w:t>, ս</w:t>
      </w:r>
      <w:r w:rsidRPr="00866A30">
        <w:rPr>
          <w:rFonts w:cs="Calibri"/>
          <w:bCs/>
          <w:color w:val="000000"/>
          <w:sz w:val="24"/>
          <w:szCs w:val="24"/>
          <w:lang w:val="hy-AM"/>
        </w:rPr>
        <w:t>ակայն Նախարարության կողմից կատարված հաշվարկներում բոլոր ՏՄԱԿ-ների համար կիրառվել են նույն ծախսային գումարները</w:t>
      </w:r>
      <w:r w:rsidR="00094D97">
        <w:rPr>
          <w:rFonts w:cs="Calibri"/>
          <w:bCs/>
          <w:color w:val="000000"/>
          <w:sz w:val="24"/>
          <w:szCs w:val="24"/>
          <w:lang w:val="hy-AM"/>
        </w:rPr>
        <w:t>,</w:t>
      </w:r>
    </w:p>
    <w:p w14:paraId="01670BFB" w14:textId="621E02BD" w:rsidR="00094D97" w:rsidRPr="00866A30" w:rsidRDefault="00EA03DE" w:rsidP="00C81799">
      <w:pPr>
        <w:pStyle w:val="CommentText"/>
        <w:numPr>
          <w:ilvl w:val="0"/>
          <w:numId w:val="27"/>
        </w:numPr>
        <w:spacing w:after="0" w:line="276" w:lineRule="auto"/>
        <w:ind w:left="426" w:hanging="426"/>
        <w:jc w:val="both"/>
        <w:rPr>
          <w:rFonts w:cs="Calibri"/>
          <w:bCs/>
          <w:color w:val="000000"/>
          <w:sz w:val="24"/>
          <w:szCs w:val="24"/>
          <w:lang w:val="hy-AM"/>
        </w:rPr>
      </w:pPr>
      <w:r>
        <w:rPr>
          <w:rFonts w:cs="Calibri"/>
          <w:bCs/>
          <w:color w:val="000000"/>
          <w:sz w:val="24"/>
          <w:szCs w:val="24"/>
          <w:lang w:val="hy-AM"/>
        </w:rPr>
        <w:t>Նախարարության և ՏՄԱԿ-ների միջև կ</w:t>
      </w:r>
      <w:r w:rsidR="00094D97" w:rsidRPr="00094D97">
        <w:rPr>
          <w:rFonts w:cs="Calibri"/>
          <w:bCs/>
          <w:color w:val="000000"/>
          <w:sz w:val="24"/>
          <w:szCs w:val="24"/>
          <w:lang w:val="hy-AM"/>
        </w:rPr>
        <w:t xml:space="preserve">նքված պայմանագրերում </w:t>
      </w:r>
      <w:r w:rsidR="0058005D" w:rsidRPr="00CC58DE">
        <w:rPr>
          <w:rFonts w:cs="Calibri"/>
          <w:bCs/>
          <w:color w:val="000000"/>
          <w:sz w:val="24"/>
          <w:szCs w:val="24"/>
          <w:lang w:val="hy-AM"/>
        </w:rPr>
        <w:t>նույնպես</w:t>
      </w:r>
      <w:r w:rsidR="0058005D">
        <w:rPr>
          <w:rFonts w:cs="Calibri"/>
          <w:bCs/>
          <w:color w:val="000000"/>
          <w:sz w:val="24"/>
          <w:szCs w:val="24"/>
          <w:lang w:val="hy-AM"/>
        </w:rPr>
        <w:t xml:space="preserve"> բացակայում </w:t>
      </w:r>
      <w:r w:rsidR="0058005D" w:rsidRPr="00CC58DE">
        <w:rPr>
          <w:rFonts w:cs="Calibri"/>
          <w:bCs/>
          <w:color w:val="000000"/>
          <w:sz w:val="24"/>
          <w:szCs w:val="24"/>
          <w:lang w:val="hy-AM"/>
        </w:rPr>
        <w:t>են</w:t>
      </w:r>
      <w:r w:rsidR="0058005D" w:rsidRPr="00CC5D4A">
        <w:rPr>
          <w:rFonts w:cs="Calibri"/>
          <w:bCs/>
          <w:color w:val="000000"/>
          <w:sz w:val="24"/>
          <w:szCs w:val="24"/>
          <w:lang w:val="hy-AM"/>
        </w:rPr>
        <w:t xml:space="preserve"> </w:t>
      </w:r>
      <w:r w:rsidR="0058005D" w:rsidRPr="00CC58DE">
        <w:rPr>
          <w:rFonts w:cs="Calibri"/>
          <w:bCs/>
          <w:color w:val="000000"/>
          <w:sz w:val="24"/>
          <w:szCs w:val="24"/>
          <w:lang w:val="hy-AM"/>
        </w:rPr>
        <w:t>պ</w:t>
      </w:r>
      <w:r w:rsidR="0058005D" w:rsidRPr="00CC5D4A">
        <w:rPr>
          <w:rFonts w:cs="Calibri"/>
          <w:bCs/>
          <w:color w:val="000000"/>
          <w:sz w:val="24"/>
          <w:szCs w:val="24"/>
          <w:lang w:val="hy-AM"/>
        </w:rPr>
        <w:t>այմանագր</w:t>
      </w:r>
      <w:r w:rsidR="0058005D" w:rsidRPr="00CC58DE">
        <w:rPr>
          <w:rFonts w:cs="Calibri"/>
          <w:bCs/>
          <w:color w:val="000000"/>
          <w:sz w:val="24"/>
          <w:szCs w:val="24"/>
          <w:lang w:val="hy-AM"/>
        </w:rPr>
        <w:t>եր</w:t>
      </w:r>
      <w:r w:rsidR="0058005D" w:rsidRPr="00CC5D4A">
        <w:rPr>
          <w:rFonts w:cs="Calibri"/>
          <w:bCs/>
          <w:color w:val="000000"/>
          <w:sz w:val="24"/>
          <w:szCs w:val="24"/>
          <w:lang w:val="hy-AM"/>
        </w:rPr>
        <w:t>ի արդյունք</w:t>
      </w:r>
      <w:r w:rsidR="0058005D" w:rsidRPr="00CC58DE">
        <w:rPr>
          <w:rFonts w:cs="Calibri"/>
          <w:bCs/>
          <w:color w:val="000000"/>
          <w:sz w:val="24"/>
          <w:szCs w:val="24"/>
          <w:lang w:val="hy-AM"/>
        </w:rPr>
        <w:t>ներ</w:t>
      </w:r>
      <w:r w:rsidR="0058005D" w:rsidRPr="00CC5D4A">
        <w:rPr>
          <w:rFonts w:cs="Calibri"/>
          <w:bCs/>
          <w:color w:val="000000"/>
          <w:sz w:val="24"/>
          <w:szCs w:val="24"/>
          <w:lang w:val="hy-AM"/>
        </w:rPr>
        <w:t xml:space="preserve">ի հանձնման և ընդունման </w:t>
      </w:r>
      <w:r w:rsidR="0058005D" w:rsidRPr="00CC58DE">
        <w:rPr>
          <w:rFonts w:cs="Calibri"/>
          <w:bCs/>
          <w:color w:val="000000"/>
          <w:sz w:val="24"/>
          <w:szCs w:val="24"/>
          <w:lang w:val="hy-AM"/>
        </w:rPr>
        <w:t xml:space="preserve">հարաբերությունների </w:t>
      </w:r>
      <w:r w:rsidR="0058005D" w:rsidRPr="00CC5D4A">
        <w:rPr>
          <w:rFonts w:cs="Calibri"/>
          <w:bCs/>
          <w:color w:val="000000"/>
          <w:sz w:val="24"/>
          <w:szCs w:val="24"/>
          <w:lang w:val="hy-AM"/>
        </w:rPr>
        <w:t>կարգ</w:t>
      </w:r>
      <w:r w:rsidR="0058005D" w:rsidRPr="00CC58DE">
        <w:rPr>
          <w:rFonts w:cs="Calibri"/>
          <w:bCs/>
          <w:color w:val="000000"/>
          <w:sz w:val="24"/>
          <w:szCs w:val="24"/>
          <w:lang w:val="hy-AM"/>
        </w:rPr>
        <w:t>ավորումներ</w:t>
      </w:r>
      <w:r w:rsidR="0058005D" w:rsidRPr="00CC5D4A">
        <w:rPr>
          <w:rFonts w:cs="Calibri"/>
          <w:bCs/>
          <w:color w:val="000000"/>
          <w:sz w:val="24"/>
          <w:szCs w:val="24"/>
          <w:lang w:val="hy-AM"/>
        </w:rPr>
        <w:t>ը</w:t>
      </w:r>
      <w:r w:rsidR="0058005D">
        <w:rPr>
          <w:rStyle w:val="FootnoteReference"/>
          <w:rFonts w:cs="Calibri"/>
          <w:bCs/>
          <w:color w:val="000000"/>
          <w:sz w:val="24"/>
          <w:szCs w:val="24"/>
          <w:lang w:val="hy-AM"/>
        </w:rPr>
        <w:footnoteReference w:id="2"/>
      </w:r>
      <w:r w:rsidR="0058005D" w:rsidRPr="00CC58DE">
        <w:rPr>
          <w:rFonts w:cs="Calibri"/>
          <w:bCs/>
          <w:color w:val="000000"/>
          <w:sz w:val="24"/>
          <w:szCs w:val="24"/>
          <w:lang w:val="hy-AM"/>
        </w:rPr>
        <w:t>:</w:t>
      </w:r>
      <w:r w:rsidR="0058005D" w:rsidRPr="00094D97" w:rsidDel="0058005D">
        <w:rPr>
          <w:rFonts w:cs="Calibri"/>
          <w:bCs/>
          <w:color w:val="000000"/>
          <w:sz w:val="24"/>
          <w:szCs w:val="24"/>
          <w:lang w:val="hy-AM"/>
        </w:rPr>
        <w:t xml:space="preserve"> </w:t>
      </w:r>
    </w:p>
    <w:p w14:paraId="00481E4D" w14:textId="601074A9" w:rsidR="00E70C46" w:rsidRPr="001F634E" w:rsidRDefault="00FD6085" w:rsidP="001F634E">
      <w:pPr>
        <w:pStyle w:val="TOC1"/>
        <w:rPr>
          <w:rFonts w:eastAsia="Calibri"/>
        </w:rPr>
      </w:pPr>
      <w:bookmarkStart w:id="8" w:name="_Toc132981921"/>
      <w:bookmarkEnd w:id="0"/>
      <w:r w:rsidRPr="00866A30">
        <w:rPr>
          <w:rFonts w:ascii="GHEA Grapalat" w:hAnsi="GHEA Grapalat" w:cs="Calibri"/>
          <w:bCs/>
          <w:noProof w:val="0"/>
          <w:color w:val="000000"/>
          <w:sz w:val="24"/>
          <w:szCs w:val="24"/>
          <w:lang w:val="hy-AM"/>
        </w:rPr>
        <w:br w:type="column"/>
      </w:r>
      <w:r w:rsidRPr="00D85F98">
        <w:rPr>
          <w:rStyle w:val="IntenseReference"/>
          <w:rFonts w:ascii="GHEA Grapalat" w:hAnsi="GHEA Grapalat" w:cs="Sylfaen"/>
          <w:noProof w:val="0"/>
          <w:sz w:val="24"/>
          <w:lang w:val="en-GB"/>
        </w:rPr>
        <w:lastRenderedPageBreak/>
        <w:t>ՀԱՇՎԵՔՆՆՈՒԹՅԱՆ ՀԻՄՆԱԿԱՆ ԱՐԴՅՈՒՆՔՆԵՐ</w:t>
      </w:r>
      <w:bookmarkEnd w:id="8"/>
    </w:p>
    <w:p w14:paraId="543AB2D4" w14:textId="2CD7227C" w:rsidR="00FD6085" w:rsidRPr="00AD63E2" w:rsidRDefault="00382120" w:rsidP="00227143">
      <w:pPr>
        <w:spacing w:after="0" w:line="276" w:lineRule="auto"/>
        <w:ind w:firstLine="562"/>
        <w:jc w:val="both"/>
        <w:rPr>
          <w:rFonts w:ascii="GHEA Grapalat" w:eastAsia="Calibri" w:hAnsi="GHEA Grapalat"/>
          <w:color w:val="000000"/>
          <w:sz w:val="24"/>
          <w:szCs w:val="24"/>
          <w:shd w:val="clear" w:color="auto" w:fill="FFFFFF"/>
          <w:lang w:val="hy-AM"/>
        </w:rPr>
      </w:pPr>
      <w:r w:rsidRPr="00AD63E2">
        <w:rPr>
          <w:rFonts w:ascii="GHEA Grapalat" w:eastAsia="Calibri" w:hAnsi="GHEA Grapalat"/>
          <w:color w:val="000000"/>
          <w:sz w:val="24"/>
          <w:szCs w:val="24"/>
          <w:shd w:val="clear" w:color="auto" w:fill="FFFFFF"/>
          <w:lang w:val="hy-AM"/>
        </w:rPr>
        <w:t>Հ</w:t>
      </w:r>
      <w:r w:rsidR="00FD6085" w:rsidRPr="00AD63E2">
        <w:rPr>
          <w:rFonts w:ascii="GHEA Grapalat" w:eastAsia="Calibri" w:hAnsi="GHEA Grapalat"/>
          <w:color w:val="000000"/>
          <w:sz w:val="24"/>
          <w:szCs w:val="24"/>
          <w:shd w:val="clear" w:color="auto" w:fill="FFFFFF"/>
          <w:lang w:val="hy-AM"/>
        </w:rPr>
        <w:t>աշվեքննության օբյեկտից հայց</w:t>
      </w:r>
      <w:r w:rsidR="001853B5" w:rsidRPr="00AD63E2">
        <w:rPr>
          <w:rFonts w:ascii="GHEA Grapalat" w:eastAsia="Calibri" w:hAnsi="GHEA Grapalat"/>
          <w:color w:val="000000"/>
          <w:sz w:val="24"/>
          <w:szCs w:val="24"/>
          <w:shd w:val="clear" w:color="auto" w:fill="FFFFFF"/>
          <w:lang w:val="hy-AM"/>
        </w:rPr>
        <w:t>վ</w:t>
      </w:r>
      <w:r w:rsidR="00FD6085" w:rsidRPr="00AD63E2">
        <w:rPr>
          <w:rFonts w:ascii="GHEA Grapalat" w:eastAsia="Calibri" w:hAnsi="GHEA Grapalat"/>
          <w:color w:val="000000"/>
          <w:sz w:val="24"/>
          <w:szCs w:val="24"/>
          <w:shd w:val="clear" w:color="auto" w:fill="FFFFFF"/>
          <w:lang w:val="hy-AM"/>
        </w:rPr>
        <w:t xml:space="preserve">ել էր ՊՈԱԿ-ների կողմից պետական բյուջեի արդյունքային (կատարողական) ցուցանիշների վերաբերյալ Նախարարություն ներկայացվող հաշվետվությունները, որոնք  չեն տրամադրվել։ Հաշվետվությունների չտրամադրելը </w:t>
      </w:r>
      <w:r w:rsidR="00BE7995" w:rsidRPr="00AD63E2">
        <w:rPr>
          <w:rFonts w:ascii="GHEA Grapalat" w:eastAsia="Calibri" w:hAnsi="GHEA Grapalat"/>
          <w:color w:val="000000"/>
          <w:sz w:val="24"/>
          <w:szCs w:val="24"/>
          <w:shd w:val="clear" w:color="auto" w:fill="FFFFFF"/>
          <w:lang w:val="hy-AM"/>
        </w:rPr>
        <w:t>ԿԳՄՍՆ-ի</w:t>
      </w:r>
      <w:r w:rsidR="00FD6085" w:rsidRPr="00AD63E2">
        <w:rPr>
          <w:rFonts w:ascii="GHEA Grapalat" w:eastAsia="Calibri" w:hAnsi="GHEA Grapalat"/>
          <w:color w:val="000000"/>
          <w:sz w:val="24"/>
          <w:szCs w:val="24"/>
          <w:shd w:val="clear" w:color="auto" w:fill="FFFFFF"/>
          <w:lang w:val="hy-AM"/>
        </w:rPr>
        <w:t xml:space="preserve"> կողմից պատճառաբանվել է </w:t>
      </w:r>
      <w:r w:rsidR="00952DF0">
        <w:rPr>
          <w:rFonts w:ascii="GHEA Grapalat" w:eastAsia="Calibri" w:hAnsi="GHEA Grapalat"/>
          <w:color w:val="000000"/>
          <w:sz w:val="24"/>
          <w:szCs w:val="24"/>
          <w:shd w:val="clear" w:color="auto" w:fill="FFFFFF"/>
          <w:lang w:val="hy-AM"/>
        </w:rPr>
        <w:t>Ն</w:t>
      </w:r>
      <w:r w:rsidR="00BE7995" w:rsidRPr="00AD63E2">
        <w:rPr>
          <w:rFonts w:ascii="GHEA Grapalat" w:eastAsia="Calibri" w:hAnsi="GHEA Grapalat"/>
          <w:color w:val="000000"/>
          <w:sz w:val="24"/>
          <w:szCs w:val="24"/>
          <w:shd w:val="clear" w:color="auto" w:fill="FFFFFF"/>
          <w:lang w:val="hy-AM"/>
        </w:rPr>
        <w:t>ախարարության</w:t>
      </w:r>
      <w:r w:rsidR="00FD6085" w:rsidRPr="00AD63E2">
        <w:rPr>
          <w:rFonts w:ascii="GHEA Grapalat" w:eastAsia="Calibri" w:hAnsi="GHEA Grapalat"/>
          <w:color w:val="000000"/>
          <w:sz w:val="24"/>
          <w:szCs w:val="24"/>
          <w:shd w:val="clear" w:color="auto" w:fill="FFFFFF"/>
          <w:lang w:val="hy-AM"/>
        </w:rPr>
        <w:t xml:space="preserve"> կողմից դրանք չ</w:t>
      </w:r>
      <w:r w:rsidR="00BE7995" w:rsidRPr="00AD63E2">
        <w:rPr>
          <w:rFonts w:ascii="GHEA Grapalat" w:eastAsia="Calibri" w:hAnsi="GHEA Grapalat"/>
          <w:color w:val="000000"/>
          <w:sz w:val="24"/>
          <w:szCs w:val="24"/>
          <w:shd w:val="clear" w:color="auto" w:fill="FFFFFF"/>
          <w:lang w:val="hy-AM"/>
        </w:rPr>
        <w:t>հավաքագր</w:t>
      </w:r>
      <w:r w:rsidR="00FD6085" w:rsidRPr="00AD63E2">
        <w:rPr>
          <w:rFonts w:ascii="GHEA Grapalat" w:eastAsia="Calibri" w:hAnsi="GHEA Grapalat"/>
          <w:color w:val="000000"/>
          <w:sz w:val="24"/>
          <w:szCs w:val="24"/>
          <w:shd w:val="clear" w:color="auto" w:fill="FFFFFF"/>
          <w:lang w:val="hy-AM"/>
        </w:rPr>
        <w:t xml:space="preserve">ելու հանգամանքով։ </w:t>
      </w:r>
    </w:p>
    <w:p w14:paraId="6AEB6147" w14:textId="0E10121C" w:rsidR="00FD6085" w:rsidRPr="00AD63E2" w:rsidRDefault="00E32D43" w:rsidP="00227143">
      <w:pPr>
        <w:spacing w:after="0" w:line="276" w:lineRule="auto"/>
        <w:ind w:firstLine="562"/>
        <w:jc w:val="both"/>
        <w:rPr>
          <w:rFonts w:ascii="GHEA Grapalat" w:hAnsi="GHEA Grapalat"/>
          <w:sz w:val="24"/>
          <w:szCs w:val="24"/>
          <w:lang w:val="hy-AM"/>
        </w:rPr>
      </w:pPr>
      <w:r w:rsidRPr="00E143E2">
        <w:rPr>
          <w:rFonts w:ascii="GHEA Grapalat" w:eastAsia="Calibri" w:hAnsi="GHEA Grapalat"/>
          <w:color w:val="000000"/>
          <w:sz w:val="24"/>
          <w:szCs w:val="24"/>
          <w:shd w:val="clear" w:color="auto" w:fill="FFFFFF"/>
          <w:lang w:val="hy-AM"/>
        </w:rPr>
        <w:t>Հ</w:t>
      </w:r>
      <w:r w:rsidR="00FD6085" w:rsidRPr="00AD63E2">
        <w:rPr>
          <w:rFonts w:ascii="GHEA Grapalat" w:hAnsi="GHEA Grapalat"/>
          <w:sz w:val="24"/>
          <w:szCs w:val="24"/>
          <w:lang w:val="hy-AM"/>
        </w:rPr>
        <w:t xml:space="preserve">ամաձայն ՀՀ ֆինանսների նախարարի 13.03.2019թ. </w:t>
      </w:r>
      <w:r w:rsidR="00DC0B40" w:rsidRPr="00AD63E2">
        <w:rPr>
          <w:rFonts w:ascii="GHEA Grapalat" w:hAnsi="GHEA Grapalat"/>
          <w:sz w:val="24"/>
          <w:szCs w:val="24"/>
          <w:lang w:val="hy-AM"/>
        </w:rPr>
        <w:t>№</w:t>
      </w:r>
      <w:r w:rsidR="00FD6085" w:rsidRPr="00AD63E2">
        <w:rPr>
          <w:rFonts w:ascii="GHEA Grapalat" w:hAnsi="GHEA Grapalat"/>
          <w:sz w:val="24"/>
          <w:szCs w:val="24"/>
          <w:lang w:val="hy-AM"/>
        </w:rPr>
        <w:t xml:space="preserve"> 254-Ն հրամանի 1-ին հավելվածի 2-րդ կետի 6-րդ ենթակետի՝ հաշվետու մարմիններ են համարվում պետական և տեղական ինքնակառավարման մարմինները և դրանց ենթակա հիմնարկներ</w:t>
      </w:r>
      <w:r w:rsidR="00A62052" w:rsidRPr="00AD63E2">
        <w:rPr>
          <w:rFonts w:ascii="GHEA Grapalat" w:hAnsi="GHEA Grapalat"/>
          <w:sz w:val="24"/>
          <w:szCs w:val="24"/>
          <w:lang w:val="hy-AM"/>
        </w:rPr>
        <w:t xml:space="preserve">ն ու </w:t>
      </w:r>
      <w:r w:rsidR="00FD6085" w:rsidRPr="00AD63E2">
        <w:rPr>
          <w:rFonts w:ascii="GHEA Grapalat" w:hAnsi="GHEA Grapalat"/>
          <w:sz w:val="24"/>
          <w:szCs w:val="24"/>
          <w:lang w:val="hy-AM"/>
        </w:rPr>
        <w:t>բյուջեների եկամուտների հավաքագրման համար պատասխանատու մարմինները։ Նույն հավելվածի 18-րդ կետի 2-րդ ենթակետով սահմանվել է, որ ծրագրերի միջոցառումները կատարող մարմիններն ամփոփում են իրենց և իրենց ենթակայությամբ գործող հաշվետու մարմինների կողմից ներկայացված հաշվետվությունները և ներկայացնում են համապատասխան ԲԳԿ-ներին՝ վերջիններիս կողմից սահմանված ժամկետներում:</w:t>
      </w:r>
    </w:p>
    <w:p w14:paraId="49B50F10" w14:textId="3605D78B" w:rsidR="00B54BAE" w:rsidRDefault="000E4F64" w:rsidP="0027427F">
      <w:pPr>
        <w:spacing w:after="0" w:line="276" w:lineRule="auto"/>
        <w:ind w:firstLine="562"/>
        <w:jc w:val="both"/>
        <w:rPr>
          <w:rFonts w:ascii="GHEA Grapalat" w:hAnsi="GHEA Grapalat"/>
          <w:bCs/>
          <w:sz w:val="24"/>
          <w:szCs w:val="24"/>
          <w:lang w:val="hy-AM"/>
        </w:rPr>
      </w:pPr>
      <w:r>
        <w:rPr>
          <w:rFonts w:ascii="GHEA Grapalat" w:hAnsi="GHEA Grapalat"/>
          <w:sz w:val="24"/>
          <w:szCs w:val="24"/>
          <w:lang w:val="hy-AM"/>
        </w:rPr>
        <w:t xml:space="preserve">Նախարարության և </w:t>
      </w:r>
      <w:r w:rsidR="003E28FF" w:rsidRPr="00AD63E2">
        <w:rPr>
          <w:rFonts w:ascii="GHEA Grapalat" w:hAnsi="GHEA Grapalat"/>
          <w:sz w:val="24"/>
          <w:szCs w:val="24"/>
          <w:lang w:val="hy-AM"/>
        </w:rPr>
        <w:t>ՏՄԱԿ-ների</w:t>
      </w:r>
      <w:r w:rsidR="00006BFE">
        <w:rPr>
          <w:rFonts w:ascii="GHEA Grapalat" w:hAnsi="GHEA Grapalat"/>
          <w:sz w:val="24"/>
          <w:szCs w:val="24"/>
          <w:lang w:val="hy-AM"/>
        </w:rPr>
        <w:t xml:space="preserve"> </w:t>
      </w:r>
      <w:r>
        <w:rPr>
          <w:rFonts w:ascii="GHEA Grapalat" w:hAnsi="GHEA Grapalat"/>
          <w:sz w:val="24"/>
          <w:szCs w:val="24"/>
          <w:lang w:val="hy-AM"/>
        </w:rPr>
        <w:t xml:space="preserve">միջև </w:t>
      </w:r>
      <w:r w:rsidR="00006BFE" w:rsidRPr="001413CF">
        <w:rPr>
          <w:rFonts w:ascii="GHEA Grapalat" w:hAnsi="GHEA Grapalat"/>
          <w:sz w:val="24"/>
          <w:szCs w:val="24"/>
          <w:lang w:val="hy-AM"/>
        </w:rPr>
        <w:t xml:space="preserve">կնքված պայմանագրերի </w:t>
      </w:r>
      <w:r w:rsidR="00006BFE">
        <w:rPr>
          <w:rFonts w:ascii="GHEA Grapalat" w:hAnsi="GHEA Grapalat"/>
          <w:sz w:val="24"/>
          <w:szCs w:val="24"/>
          <w:lang w:val="hy-AM"/>
        </w:rPr>
        <w:t xml:space="preserve">հիմքում ընկած </w:t>
      </w:r>
      <w:r w:rsidR="00006BFE" w:rsidRPr="001413CF">
        <w:rPr>
          <w:rFonts w:ascii="GHEA Grapalat" w:hAnsi="GHEA Grapalat"/>
          <w:sz w:val="24"/>
          <w:szCs w:val="24"/>
          <w:lang w:val="hy-AM"/>
        </w:rPr>
        <w:t>հաշվարկները</w:t>
      </w:r>
      <w:r w:rsidR="003E28FF" w:rsidRPr="00AD63E2">
        <w:rPr>
          <w:rFonts w:ascii="GHEA Grapalat" w:hAnsi="GHEA Grapalat"/>
          <w:sz w:val="24"/>
          <w:szCs w:val="24"/>
          <w:lang w:val="hy-AM"/>
        </w:rPr>
        <w:t>, ԿԳՄՍՆ-ի կողմից չեն տրամադրվել: Արդյունքում</w:t>
      </w:r>
      <w:r w:rsidR="00E70C46" w:rsidRPr="00AD63E2">
        <w:rPr>
          <w:rFonts w:ascii="GHEA Grapalat" w:hAnsi="GHEA Grapalat"/>
          <w:sz w:val="24"/>
          <w:szCs w:val="24"/>
          <w:lang w:val="hy-AM"/>
        </w:rPr>
        <w:t>,</w:t>
      </w:r>
      <w:r w:rsidR="003E28FF" w:rsidRPr="00AD63E2">
        <w:rPr>
          <w:rFonts w:ascii="GHEA Grapalat" w:hAnsi="GHEA Grapalat"/>
          <w:sz w:val="24"/>
          <w:szCs w:val="24"/>
          <w:lang w:val="hy-AM"/>
        </w:rPr>
        <w:t xml:space="preserve"> սահմանափակվել է ՏՄԱԿ-ներին կատարված հատկացումների հիմնավորվածությունը գնահատելու հնարավորությունը: Ըստ այդմ, հաշվետու ժամանակաշրջանի բյուջեի կատարման հաշվետվությամբ տվյալ ծրագրային միջոցառման գծով</w:t>
      </w:r>
      <w:r w:rsidR="00CD1AE9" w:rsidRPr="00AD63E2">
        <w:rPr>
          <w:rFonts w:ascii="GHEA Grapalat" w:hAnsi="GHEA Grapalat"/>
          <w:sz w:val="24"/>
          <w:szCs w:val="24"/>
          <w:lang w:val="hy-AM"/>
        </w:rPr>
        <w:t xml:space="preserve"> արտացոլված փաստացի ծախսերի, ինչպես նաև դրանով պայմանավորված՝ այլ ցուցանիշների, արժանահավատության վերաբերյալ հնարավոր չէ դատողություն անել</w:t>
      </w:r>
      <w:r w:rsidR="003E28FF" w:rsidRPr="00AD63E2">
        <w:rPr>
          <w:rFonts w:ascii="GHEA Grapalat" w:hAnsi="GHEA Grapalat"/>
          <w:sz w:val="24"/>
          <w:szCs w:val="24"/>
          <w:lang w:val="hy-AM"/>
        </w:rPr>
        <w:t>:</w:t>
      </w:r>
      <w:r w:rsidR="002773B9" w:rsidDel="002773B9">
        <w:rPr>
          <w:rFonts w:ascii="GHEA Grapalat" w:hAnsi="GHEA Grapalat"/>
          <w:sz w:val="24"/>
          <w:szCs w:val="24"/>
          <w:lang w:val="hy-AM"/>
        </w:rPr>
        <w:t xml:space="preserve"> </w:t>
      </w:r>
    </w:p>
    <w:p w14:paraId="202CCADD" w14:textId="77777777" w:rsidR="00A76346" w:rsidRDefault="00A76346" w:rsidP="00A76346">
      <w:pPr>
        <w:spacing w:after="0" w:line="276" w:lineRule="auto"/>
        <w:ind w:firstLine="562"/>
        <w:jc w:val="both"/>
        <w:rPr>
          <w:rFonts w:ascii="GHEA Grapalat" w:eastAsia="Calibri" w:hAnsi="GHEA Grapalat"/>
          <w:color w:val="000000"/>
          <w:sz w:val="24"/>
          <w:szCs w:val="24"/>
          <w:shd w:val="clear" w:color="auto" w:fill="FFFFFF"/>
          <w:lang w:val="hy-AM"/>
        </w:rPr>
      </w:pPr>
      <w:r w:rsidRPr="00AD63E2">
        <w:rPr>
          <w:rFonts w:ascii="GHEA Grapalat" w:hAnsi="GHEA Grapalat"/>
          <w:sz w:val="24"/>
          <w:szCs w:val="24"/>
          <w:lang w:val="hy-AM"/>
        </w:rPr>
        <w:t>Հ</w:t>
      </w:r>
      <w:r w:rsidRPr="00AD63E2">
        <w:rPr>
          <w:rFonts w:ascii="GHEA Grapalat" w:eastAsia="Calibri" w:hAnsi="GHEA Grapalat"/>
          <w:color w:val="000000"/>
          <w:sz w:val="24"/>
          <w:szCs w:val="24"/>
          <w:shd w:val="clear" w:color="auto" w:fill="FFFFFF"/>
          <w:lang w:val="hy-AM"/>
        </w:rPr>
        <w:t>ասանելի, բաց աղբյուրներից, ինչպես նաև ԿԳՄՍՆ-ից ստացված տեղեկատվությունը հիմնականում բավարար է եղել մյուս ծրագրային միջոցառումների</w:t>
      </w:r>
      <w:r w:rsidRPr="00AD63E2">
        <w:rPr>
          <w:rFonts w:ascii="GHEA Grapalat" w:eastAsia="Calibri" w:hAnsi="GHEA Grapalat"/>
          <w:color w:val="FF0000"/>
          <w:sz w:val="24"/>
          <w:szCs w:val="24"/>
          <w:shd w:val="clear" w:color="auto" w:fill="FFFFFF"/>
          <w:lang w:val="hy-AM"/>
        </w:rPr>
        <w:t xml:space="preserve"> </w:t>
      </w:r>
      <w:r w:rsidRPr="00AD63E2">
        <w:rPr>
          <w:rFonts w:ascii="GHEA Grapalat" w:eastAsia="Calibri" w:hAnsi="GHEA Grapalat"/>
          <w:color w:val="000000"/>
          <w:sz w:val="24"/>
          <w:szCs w:val="24"/>
          <w:shd w:val="clear" w:color="auto" w:fill="FFFFFF"/>
          <w:lang w:val="hy-AM"/>
        </w:rPr>
        <w:t>հաշվեքննության իրականացման համար։</w:t>
      </w:r>
    </w:p>
    <w:p w14:paraId="6232C7FC" w14:textId="0D311941" w:rsidR="00FD6085" w:rsidRPr="008616BE" w:rsidRDefault="00FD6085" w:rsidP="00227143">
      <w:pPr>
        <w:spacing w:after="0" w:line="276" w:lineRule="auto"/>
        <w:ind w:firstLine="562"/>
        <w:jc w:val="both"/>
        <w:rPr>
          <w:rFonts w:ascii="GHEA Grapalat" w:eastAsia="Calibri" w:hAnsi="GHEA Grapalat"/>
          <w:color w:val="000000"/>
          <w:sz w:val="24"/>
          <w:szCs w:val="24"/>
          <w:shd w:val="clear" w:color="auto" w:fill="FFFFFF"/>
          <w:lang w:val="hy-AM"/>
        </w:rPr>
      </w:pPr>
      <w:r w:rsidRPr="00AD63E2">
        <w:rPr>
          <w:rFonts w:ascii="GHEA Grapalat" w:eastAsia="Calibri" w:hAnsi="GHEA Grapalat"/>
          <w:color w:val="000000"/>
          <w:sz w:val="24"/>
          <w:szCs w:val="24"/>
          <w:shd w:val="clear" w:color="auto" w:fill="FFFFFF"/>
          <w:lang w:val="hy-AM"/>
        </w:rPr>
        <w:t xml:space="preserve">Արձանագրված անհամապատասխանություններն ու այլ փաստերը նկարագրված են սույն եզրակացության </w:t>
      </w:r>
      <w:r w:rsidR="002C1750" w:rsidRPr="00AD63E2">
        <w:rPr>
          <w:rFonts w:ascii="GHEA Grapalat" w:eastAsia="Calibri" w:hAnsi="GHEA Grapalat"/>
          <w:color w:val="000000"/>
          <w:sz w:val="24"/>
          <w:szCs w:val="24"/>
          <w:shd w:val="clear" w:color="auto" w:fill="FFFFFF"/>
          <w:lang w:val="hy-AM"/>
        </w:rPr>
        <w:t>6</w:t>
      </w:r>
      <w:r w:rsidRPr="00AD63E2">
        <w:rPr>
          <w:rFonts w:ascii="GHEA Grapalat" w:eastAsia="Calibri" w:hAnsi="GHEA Grapalat"/>
          <w:color w:val="000000"/>
          <w:sz w:val="24"/>
          <w:szCs w:val="24"/>
          <w:shd w:val="clear" w:color="auto" w:fill="FFFFFF"/>
          <w:lang w:val="hy-AM"/>
        </w:rPr>
        <w:t>-րդ</w:t>
      </w:r>
      <w:r w:rsidR="003B02BF" w:rsidRPr="00AD63E2">
        <w:rPr>
          <w:rFonts w:ascii="GHEA Grapalat" w:eastAsia="Calibri" w:hAnsi="GHEA Grapalat"/>
          <w:color w:val="000000"/>
          <w:sz w:val="24"/>
          <w:szCs w:val="24"/>
          <w:shd w:val="clear" w:color="auto" w:fill="FFFFFF"/>
          <w:lang w:val="hy-AM"/>
        </w:rPr>
        <w:t xml:space="preserve"> և </w:t>
      </w:r>
      <w:r w:rsidR="00C55112" w:rsidRPr="00E143E2">
        <w:rPr>
          <w:rFonts w:ascii="GHEA Grapalat" w:eastAsia="Calibri" w:hAnsi="GHEA Grapalat"/>
          <w:color w:val="000000"/>
          <w:sz w:val="24"/>
          <w:szCs w:val="24"/>
          <w:shd w:val="clear" w:color="auto" w:fill="FFFFFF"/>
          <w:lang w:val="hy-AM"/>
        </w:rPr>
        <w:t>7</w:t>
      </w:r>
      <w:r w:rsidR="003B02BF" w:rsidRPr="00AD63E2">
        <w:rPr>
          <w:rFonts w:ascii="GHEA Grapalat" w:eastAsia="Calibri" w:hAnsi="GHEA Grapalat"/>
          <w:color w:val="000000"/>
          <w:sz w:val="24"/>
          <w:szCs w:val="24"/>
          <w:shd w:val="clear" w:color="auto" w:fill="FFFFFF"/>
          <w:lang w:val="hy-AM"/>
        </w:rPr>
        <w:t>-րդ</w:t>
      </w:r>
      <w:r w:rsidRPr="00AD63E2">
        <w:rPr>
          <w:rFonts w:ascii="GHEA Grapalat" w:eastAsia="Calibri" w:hAnsi="GHEA Grapalat"/>
          <w:color w:val="000000"/>
          <w:sz w:val="24"/>
          <w:szCs w:val="24"/>
          <w:shd w:val="clear" w:color="auto" w:fill="FFFFFF"/>
          <w:lang w:val="hy-AM"/>
        </w:rPr>
        <w:t xml:space="preserve"> բաժ</w:t>
      </w:r>
      <w:r w:rsidR="003B02BF" w:rsidRPr="00AD63E2">
        <w:rPr>
          <w:rFonts w:ascii="GHEA Grapalat" w:eastAsia="Calibri" w:hAnsi="GHEA Grapalat"/>
          <w:color w:val="000000"/>
          <w:sz w:val="24"/>
          <w:szCs w:val="24"/>
          <w:shd w:val="clear" w:color="auto" w:fill="FFFFFF"/>
          <w:lang w:val="hy-AM"/>
        </w:rPr>
        <w:t>ին</w:t>
      </w:r>
      <w:r w:rsidRPr="00AD63E2">
        <w:rPr>
          <w:rFonts w:ascii="GHEA Grapalat" w:eastAsia="Calibri" w:hAnsi="GHEA Grapalat"/>
          <w:color w:val="000000"/>
          <w:sz w:val="24"/>
          <w:szCs w:val="24"/>
          <w:shd w:val="clear" w:color="auto" w:fill="FFFFFF"/>
          <w:lang w:val="hy-AM"/>
        </w:rPr>
        <w:t>ն</w:t>
      </w:r>
      <w:r w:rsidR="003B02BF" w:rsidRPr="00AD63E2">
        <w:rPr>
          <w:rFonts w:ascii="GHEA Grapalat" w:eastAsia="Calibri" w:hAnsi="GHEA Grapalat"/>
          <w:color w:val="000000"/>
          <w:sz w:val="24"/>
          <w:szCs w:val="24"/>
          <w:shd w:val="clear" w:color="auto" w:fill="FFFFFF"/>
          <w:lang w:val="hy-AM"/>
        </w:rPr>
        <w:t>եր</w:t>
      </w:r>
      <w:r w:rsidRPr="00AD63E2">
        <w:rPr>
          <w:rFonts w:ascii="GHEA Grapalat" w:eastAsia="Calibri" w:hAnsi="GHEA Grapalat"/>
          <w:color w:val="000000"/>
          <w:sz w:val="24"/>
          <w:szCs w:val="24"/>
          <w:shd w:val="clear" w:color="auto" w:fill="FFFFFF"/>
          <w:lang w:val="hy-AM"/>
        </w:rPr>
        <w:t>ում։</w:t>
      </w:r>
    </w:p>
    <w:p w14:paraId="512EF160" w14:textId="07C523CE" w:rsidR="00FD6085" w:rsidRPr="000F4AB4" w:rsidRDefault="00FD6085" w:rsidP="008168B6">
      <w:pPr>
        <w:pStyle w:val="TOC1"/>
      </w:pPr>
      <w:r w:rsidRPr="00350F37">
        <w:rPr>
          <w:lang w:val="hy-AM"/>
        </w:rPr>
        <w:br w:type="page"/>
      </w:r>
      <w:bookmarkStart w:id="9" w:name="_Toc132981922"/>
      <w:r w:rsidRPr="00FD6085">
        <w:rPr>
          <w:rStyle w:val="IntenseReference"/>
          <w:rFonts w:ascii="GHEA Grapalat" w:hAnsi="GHEA Grapalat" w:cs="Sylfaen"/>
          <w:noProof w:val="0"/>
          <w:sz w:val="24"/>
          <w:lang w:val="en-GB"/>
        </w:rPr>
        <w:lastRenderedPageBreak/>
        <w:t>ՀԱՇՎԵՔՆՆՈՒԹՅԱՆ ՕԲՅԵԿՏԻ ՖԻՆԱՆՍԱԿԱՆ ՑՈՒՑԱՆԻՇՆԵՐ</w:t>
      </w:r>
      <w:bookmarkEnd w:id="9"/>
    </w:p>
    <w:p w14:paraId="3CF14C33" w14:textId="77777777" w:rsidR="00D90F38" w:rsidRDefault="00502C83" w:rsidP="006645BC">
      <w:pPr>
        <w:spacing w:after="0" w:line="276" w:lineRule="auto"/>
        <w:ind w:firstLine="562"/>
        <w:jc w:val="both"/>
        <w:rPr>
          <w:rFonts w:ascii="GHEA Grapalat" w:hAnsi="GHEA Grapalat"/>
          <w:sz w:val="24"/>
          <w:szCs w:val="24"/>
          <w:lang w:val="hy-AM"/>
        </w:rPr>
      </w:pPr>
      <w:r>
        <w:rPr>
          <w:rFonts w:ascii="GHEA Grapalat" w:hAnsi="GHEA Grapalat"/>
          <w:sz w:val="24"/>
          <w:szCs w:val="24"/>
          <w:lang w:val="hy-AM"/>
        </w:rPr>
        <w:t>ԿԳՄՍ ն</w:t>
      </w:r>
      <w:r w:rsidRPr="0015505B">
        <w:rPr>
          <w:rFonts w:ascii="GHEA Grapalat" w:hAnsi="GHEA Grapalat"/>
          <w:sz w:val="24"/>
          <w:szCs w:val="24"/>
          <w:lang w:val="hy-AM"/>
        </w:rPr>
        <w:t>ախարարությանը՝ որպես բյուջետային հատկացումների ստորադաս կարգադրիչ</w:t>
      </w:r>
      <w:r w:rsidR="007C42F8">
        <w:rPr>
          <w:rFonts w:ascii="GHEA Grapalat" w:hAnsi="GHEA Grapalat"/>
          <w:sz w:val="24"/>
          <w:szCs w:val="24"/>
          <w:lang w:val="hy-AM"/>
        </w:rPr>
        <w:t>ի</w:t>
      </w:r>
      <w:r w:rsidRPr="0015505B">
        <w:rPr>
          <w:rFonts w:ascii="GHEA Grapalat" w:hAnsi="GHEA Grapalat"/>
          <w:sz w:val="24"/>
          <w:szCs w:val="24"/>
          <w:lang w:val="hy-AM"/>
        </w:rPr>
        <w:t xml:space="preserve"> (միջոցառումների կատարող), ՀՀ 2023 թվականի պետական բյուջեով </w:t>
      </w:r>
      <w:r w:rsidRPr="0019082B">
        <w:rPr>
          <w:rFonts w:ascii="GHEA Grapalat" w:hAnsi="GHEA Grapalat"/>
          <w:sz w:val="24"/>
          <w:szCs w:val="24"/>
          <w:lang w:val="hy-AM"/>
        </w:rPr>
        <w:t>21 ծրագրի</w:t>
      </w:r>
      <w:r w:rsidRPr="0015505B">
        <w:rPr>
          <w:rFonts w:ascii="GHEA Grapalat" w:hAnsi="GHEA Grapalat"/>
          <w:sz w:val="24"/>
          <w:szCs w:val="24"/>
          <w:lang w:val="hy-AM"/>
        </w:rPr>
        <w:t xml:space="preserve"> իրականացման համար հատկացվել է </w:t>
      </w:r>
      <w:r w:rsidRPr="001D7862">
        <w:rPr>
          <w:rFonts w:ascii="GHEA Grapalat" w:hAnsi="GHEA Grapalat"/>
          <w:sz w:val="24"/>
          <w:szCs w:val="24"/>
          <w:lang w:val="hy-AM"/>
        </w:rPr>
        <w:t>91</w:t>
      </w:r>
      <w:r>
        <w:rPr>
          <w:rFonts w:ascii="GHEA Grapalat" w:hAnsi="GHEA Grapalat"/>
          <w:sz w:val="24"/>
          <w:szCs w:val="24"/>
          <w:lang w:val="hy-AM"/>
        </w:rPr>
        <w:t>,</w:t>
      </w:r>
      <w:r w:rsidRPr="001D7862">
        <w:rPr>
          <w:rFonts w:ascii="GHEA Grapalat" w:hAnsi="GHEA Grapalat"/>
          <w:sz w:val="24"/>
          <w:szCs w:val="24"/>
          <w:lang w:val="hy-AM"/>
        </w:rPr>
        <w:t>456</w:t>
      </w:r>
      <w:r>
        <w:rPr>
          <w:rFonts w:ascii="GHEA Grapalat" w:hAnsi="GHEA Grapalat"/>
          <w:sz w:val="24"/>
          <w:szCs w:val="24"/>
          <w:lang w:val="hy-AM"/>
        </w:rPr>
        <w:t>,</w:t>
      </w:r>
      <w:r w:rsidRPr="001D7862">
        <w:rPr>
          <w:rFonts w:ascii="GHEA Grapalat" w:hAnsi="GHEA Grapalat"/>
          <w:sz w:val="24"/>
          <w:szCs w:val="24"/>
          <w:lang w:val="hy-AM"/>
        </w:rPr>
        <w:t>553.4</w:t>
      </w:r>
      <w:r>
        <w:rPr>
          <w:rFonts w:ascii="GHEA Grapalat" w:hAnsi="GHEA Grapalat"/>
          <w:sz w:val="24"/>
          <w:szCs w:val="24"/>
          <w:lang w:val="hy-AM"/>
        </w:rPr>
        <w:t>0</w:t>
      </w:r>
      <w:r w:rsidRPr="0015505B">
        <w:rPr>
          <w:rFonts w:ascii="GHEA Grapalat" w:hAnsi="GHEA Grapalat"/>
          <w:sz w:val="24"/>
          <w:szCs w:val="24"/>
          <w:lang w:val="hy-AM"/>
        </w:rPr>
        <w:t xml:space="preserve"> հազ</w:t>
      </w:r>
      <w:r w:rsidRPr="00160B7A">
        <w:rPr>
          <w:rFonts w:ascii="GHEA Grapalat" w:hAnsi="GHEA Grapalat"/>
          <w:sz w:val="24"/>
          <w:szCs w:val="24"/>
          <w:lang w:val="hy-AM"/>
        </w:rPr>
        <w:t>.դրամ,</w:t>
      </w:r>
      <w:r w:rsidRPr="0015505B">
        <w:rPr>
          <w:rFonts w:ascii="GHEA Grapalat" w:hAnsi="GHEA Grapalat"/>
          <w:sz w:val="24"/>
          <w:szCs w:val="24"/>
          <w:lang w:val="hy-AM"/>
        </w:rPr>
        <w:t xml:space="preserve"> տարեկան ճշտված պլանը կազմել է </w:t>
      </w:r>
      <w:r w:rsidRPr="001D7862">
        <w:rPr>
          <w:rFonts w:ascii="GHEA Grapalat" w:hAnsi="GHEA Grapalat"/>
          <w:sz w:val="24"/>
          <w:szCs w:val="24"/>
          <w:lang w:val="hy-AM"/>
        </w:rPr>
        <w:t>9</w:t>
      </w:r>
      <w:r w:rsidR="006645BC">
        <w:rPr>
          <w:rFonts w:ascii="GHEA Grapalat" w:hAnsi="GHEA Grapalat"/>
          <w:sz w:val="24"/>
          <w:szCs w:val="24"/>
          <w:lang w:val="hy-AM"/>
        </w:rPr>
        <w:t>1</w:t>
      </w:r>
      <w:r>
        <w:rPr>
          <w:rFonts w:ascii="GHEA Grapalat" w:hAnsi="GHEA Grapalat"/>
          <w:sz w:val="24"/>
          <w:szCs w:val="24"/>
          <w:lang w:val="hy-AM"/>
        </w:rPr>
        <w:t>,</w:t>
      </w:r>
      <w:r w:rsidR="006645BC">
        <w:rPr>
          <w:rFonts w:ascii="GHEA Grapalat" w:hAnsi="GHEA Grapalat"/>
          <w:sz w:val="24"/>
          <w:szCs w:val="24"/>
          <w:lang w:val="hy-AM"/>
        </w:rPr>
        <w:t>623</w:t>
      </w:r>
      <w:r>
        <w:rPr>
          <w:rFonts w:ascii="GHEA Grapalat" w:hAnsi="GHEA Grapalat"/>
          <w:sz w:val="24"/>
          <w:szCs w:val="24"/>
          <w:lang w:val="hy-AM"/>
        </w:rPr>
        <w:t>,</w:t>
      </w:r>
      <w:r w:rsidR="006645BC">
        <w:rPr>
          <w:rFonts w:ascii="GHEA Grapalat" w:hAnsi="GHEA Grapalat"/>
          <w:sz w:val="24"/>
          <w:szCs w:val="24"/>
          <w:lang w:val="hy-AM"/>
        </w:rPr>
        <w:t>512</w:t>
      </w:r>
      <w:r w:rsidRPr="001D7862">
        <w:rPr>
          <w:rFonts w:ascii="GHEA Grapalat" w:hAnsi="GHEA Grapalat"/>
          <w:sz w:val="24"/>
          <w:szCs w:val="24"/>
          <w:lang w:val="hy-AM"/>
        </w:rPr>
        <w:t>.</w:t>
      </w:r>
      <w:r w:rsidR="006645BC">
        <w:rPr>
          <w:rFonts w:ascii="GHEA Grapalat" w:hAnsi="GHEA Grapalat"/>
          <w:sz w:val="24"/>
          <w:szCs w:val="24"/>
          <w:lang w:val="hy-AM"/>
        </w:rPr>
        <w:t>5</w:t>
      </w:r>
      <w:r w:rsidRPr="0015505B">
        <w:rPr>
          <w:rFonts w:ascii="GHEA Grapalat" w:hAnsi="GHEA Grapalat"/>
          <w:sz w:val="24"/>
          <w:szCs w:val="24"/>
          <w:lang w:val="hy-AM"/>
        </w:rPr>
        <w:t xml:space="preserve"> հազ</w:t>
      </w:r>
      <w:r w:rsidRPr="00160B7A">
        <w:rPr>
          <w:rFonts w:ascii="GHEA Grapalat" w:hAnsi="GHEA Grapalat"/>
          <w:sz w:val="24"/>
          <w:szCs w:val="24"/>
          <w:lang w:val="hy-AM"/>
        </w:rPr>
        <w:t>.</w:t>
      </w:r>
      <w:r w:rsidRPr="0015505B">
        <w:rPr>
          <w:rFonts w:ascii="GHEA Grapalat" w:hAnsi="GHEA Grapalat"/>
          <w:sz w:val="24"/>
          <w:szCs w:val="24"/>
          <w:lang w:val="hy-AM"/>
        </w:rPr>
        <w:t xml:space="preserve"> դրամ</w:t>
      </w:r>
      <w:r w:rsidR="006645BC">
        <w:rPr>
          <w:rFonts w:ascii="GHEA Grapalat" w:hAnsi="GHEA Grapalat"/>
          <w:sz w:val="24"/>
          <w:szCs w:val="24"/>
          <w:lang w:val="hy-AM"/>
        </w:rPr>
        <w:t xml:space="preserve">, </w:t>
      </w:r>
      <w:r w:rsidRPr="0015505B">
        <w:rPr>
          <w:rFonts w:ascii="GHEA Grapalat" w:hAnsi="GHEA Grapalat"/>
          <w:sz w:val="24"/>
          <w:szCs w:val="24"/>
          <w:lang w:val="hy-AM"/>
        </w:rPr>
        <w:t xml:space="preserve">դրամարկղային ծախսը՝ </w:t>
      </w:r>
      <w:r w:rsidR="006645BC">
        <w:rPr>
          <w:rFonts w:ascii="GHEA Grapalat" w:hAnsi="GHEA Grapalat"/>
          <w:sz w:val="24"/>
          <w:szCs w:val="24"/>
          <w:lang w:val="hy-AM"/>
        </w:rPr>
        <w:t>85</w:t>
      </w:r>
      <w:r>
        <w:rPr>
          <w:rFonts w:ascii="GHEA Grapalat" w:hAnsi="GHEA Grapalat"/>
          <w:sz w:val="24"/>
          <w:szCs w:val="24"/>
          <w:lang w:val="hy-AM"/>
        </w:rPr>
        <w:t>,</w:t>
      </w:r>
      <w:r w:rsidR="006645BC">
        <w:rPr>
          <w:rFonts w:ascii="GHEA Grapalat" w:hAnsi="GHEA Grapalat"/>
          <w:sz w:val="24"/>
          <w:szCs w:val="24"/>
          <w:lang w:val="hy-AM"/>
        </w:rPr>
        <w:t>279</w:t>
      </w:r>
      <w:r>
        <w:rPr>
          <w:rFonts w:ascii="GHEA Grapalat" w:hAnsi="GHEA Grapalat"/>
          <w:sz w:val="24"/>
          <w:szCs w:val="24"/>
          <w:lang w:val="hy-AM"/>
        </w:rPr>
        <w:t>,</w:t>
      </w:r>
      <w:r w:rsidR="006645BC">
        <w:rPr>
          <w:rFonts w:ascii="GHEA Grapalat" w:hAnsi="GHEA Grapalat"/>
          <w:sz w:val="24"/>
          <w:szCs w:val="24"/>
          <w:lang w:val="hy-AM"/>
        </w:rPr>
        <w:t>845</w:t>
      </w:r>
      <w:r w:rsidRPr="001D7862">
        <w:rPr>
          <w:rFonts w:ascii="GHEA Grapalat" w:hAnsi="GHEA Grapalat"/>
          <w:sz w:val="24"/>
          <w:szCs w:val="24"/>
          <w:lang w:val="hy-AM"/>
        </w:rPr>
        <w:t>.</w:t>
      </w:r>
      <w:r w:rsidR="006645BC">
        <w:rPr>
          <w:rFonts w:ascii="GHEA Grapalat" w:hAnsi="GHEA Grapalat"/>
          <w:sz w:val="24"/>
          <w:szCs w:val="24"/>
          <w:lang w:val="hy-AM"/>
        </w:rPr>
        <w:t>5</w:t>
      </w:r>
      <w:r w:rsidRPr="0015505B">
        <w:rPr>
          <w:rFonts w:ascii="GHEA Grapalat" w:hAnsi="GHEA Grapalat"/>
          <w:sz w:val="24"/>
          <w:szCs w:val="24"/>
          <w:lang w:val="hy-AM"/>
        </w:rPr>
        <w:t xml:space="preserve"> հազ</w:t>
      </w:r>
      <w:r w:rsidRPr="0015505B">
        <w:rPr>
          <w:rFonts w:ascii="Cambria Math" w:hAnsi="Cambria Math" w:cs="Cambria Math"/>
          <w:sz w:val="24"/>
          <w:szCs w:val="24"/>
          <w:lang w:val="hy-AM"/>
        </w:rPr>
        <w:t>․</w:t>
      </w:r>
      <w:r w:rsidRPr="0015505B">
        <w:rPr>
          <w:rFonts w:ascii="GHEA Grapalat" w:hAnsi="GHEA Grapalat"/>
          <w:sz w:val="24"/>
          <w:szCs w:val="24"/>
          <w:lang w:val="hy-AM"/>
        </w:rPr>
        <w:t xml:space="preserve"> դրամ, </w:t>
      </w:r>
      <w:r w:rsidR="006645BC">
        <w:rPr>
          <w:rFonts w:ascii="GHEA Grapalat" w:hAnsi="GHEA Grapalat"/>
          <w:sz w:val="24"/>
          <w:szCs w:val="24"/>
          <w:lang w:val="hy-AM"/>
        </w:rPr>
        <w:t xml:space="preserve">փաստացի ծախսը՝ 80,224,094.6 հազ. դրամ, </w:t>
      </w:r>
      <w:r w:rsidRPr="0015505B">
        <w:rPr>
          <w:rFonts w:ascii="GHEA Grapalat" w:hAnsi="GHEA Grapalat"/>
          <w:sz w:val="24"/>
          <w:szCs w:val="24"/>
          <w:lang w:val="hy-AM"/>
        </w:rPr>
        <w:t>կատար</w:t>
      </w:r>
      <w:r w:rsidR="006645BC">
        <w:rPr>
          <w:rFonts w:ascii="GHEA Grapalat" w:hAnsi="GHEA Grapalat"/>
          <w:sz w:val="24"/>
          <w:szCs w:val="24"/>
          <w:lang w:val="hy-AM"/>
        </w:rPr>
        <w:t>ման տոկոս</w:t>
      </w:r>
      <w:r w:rsidR="00D90F38">
        <w:rPr>
          <w:rFonts w:ascii="GHEA Grapalat" w:hAnsi="GHEA Grapalat"/>
          <w:sz w:val="24"/>
          <w:szCs w:val="24"/>
          <w:lang w:val="hy-AM"/>
        </w:rPr>
        <w:t>ը</w:t>
      </w:r>
      <w:r w:rsidR="006645BC">
        <w:rPr>
          <w:rFonts w:ascii="GHEA Grapalat" w:hAnsi="GHEA Grapalat"/>
          <w:sz w:val="24"/>
          <w:szCs w:val="24"/>
          <w:lang w:val="hy-AM"/>
        </w:rPr>
        <w:t xml:space="preserve"> կազմել է</w:t>
      </w:r>
      <w:r w:rsidRPr="0015505B">
        <w:rPr>
          <w:rFonts w:ascii="GHEA Grapalat" w:hAnsi="GHEA Grapalat"/>
          <w:sz w:val="24"/>
          <w:szCs w:val="24"/>
          <w:lang w:val="hy-AM"/>
        </w:rPr>
        <w:t xml:space="preserve"> </w:t>
      </w:r>
      <w:r w:rsidR="00537DD6">
        <w:rPr>
          <w:rFonts w:ascii="GHEA Grapalat" w:hAnsi="GHEA Grapalat"/>
          <w:sz w:val="24"/>
          <w:szCs w:val="24"/>
          <w:lang w:val="hy-AM"/>
        </w:rPr>
        <w:t>9</w:t>
      </w:r>
      <w:r>
        <w:rPr>
          <w:rFonts w:ascii="GHEA Grapalat" w:hAnsi="GHEA Grapalat"/>
          <w:sz w:val="24"/>
          <w:szCs w:val="24"/>
          <w:lang w:val="hy-AM"/>
        </w:rPr>
        <w:t>3.</w:t>
      </w:r>
      <w:r w:rsidR="00537DD6">
        <w:rPr>
          <w:rFonts w:ascii="GHEA Grapalat" w:hAnsi="GHEA Grapalat"/>
          <w:sz w:val="24"/>
          <w:szCs w:val="24"/>
          <w:lang w:val="hy-AM"/>
        </w:rPr>
        <w:t>08</w:t>
      </w:r>
      <w:r w:rsidRPr="0015505B">
        <w:rPr>
          <w:rFonts w:ascii="GHEA Grapalat" w:hAnsi="GHEA Grapalat"/>
          <w:sz w:val="24"/>
          <w:szCs w:val="24"/>
          <w:lang w:val="hy-AM"/>
        </w:rPr>
        <w:t>%</w:t>
      </w:r>
      <w:r w:rsidRPr="00160B7A">
        <w:rPr>
          <w:rFonts w:ascii="GHEA Grapalat" w:hAnsi="GHEA Grapalat"/>
          <w:sz w:val="24"/>
          <w:szCs w:val="24"/>
          <w:lang w:val="hy-AM"/>
        </w:rPr>
        <w:t>։</w:t>
      </w:r>
      <w:r>
        <w:rPr>
          <w:rFonts w:ascii="GHEA Grapalat" w:hAnsi="GHEA Grapalat"/>
          <w:sz w:val="24"/>
          <w:szCs w:val="24"/>
          <w:lang w:val="hy-AM"/>
        </w:rPr>
        <w:t xml:space="preserve"> </w:t>
      </w:r>
    </w:p>
    <w:p w14:paraId="653ACCB7" w14:textId="69B0C137" w:rsidR="00502C83" w:rsidRDefault="00502C83" w:rsidP="006645BC">
      <w:pPr>
        <w:spacing w:after="0" w:line="276" w:lineRule="auto"/>
        <w:ind w:firstLine="562"/>
        <w:jc w:val="both"/>
        <w:rPr>
          <w:rFonts w:ascii="GHEA Grapalat" w:hAnsi="GHEA Grapalat"/>
          <w:sz w:val="24"/>
          <w:szCs w:val="24"/>
          <w:lang w:val="hy-AM"/>
        </w:rPr>
      </w:pPr>
      <w:r w:rsidRPr="00D53D61">
        <w:rPr>
          <w:rFonts w:ascii="GHEA Grapalat" w:eastAsia="Times New Roman" w:hAnsi="GHEA Grapalat" w:cs="Arial"/>
          <w:sz w:val="24"/>
          <w:szCs w:val="24"/>
          <w:lang w:val="hy-AM"/>
        </w:rPr>
        <w:t xml:space="preserve">Նախարարության ծրագրերի ֆինանսական ցուցանիշները ներկայացված </w:t>
      </w:r>
      <w:r>
        <w:rPr>
          <w:rFonts w:ascii="GHEA Grapalat" w:eastAsia="Times New Roman" w:hAnsi="GHEA Grapalat" w:cs="Arial"/>
          <w:sz w:val="24"/>
          <w:szCs w:val="24"/>
          <w:lang w:val="hy-AM"/>
        </w:rPr>
        <w:t>են</w:t>
      </w:r>
      <w:r w:rsidRPr="00D53D61">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 xml:space="preserve"> աղյուսակ 1-ում։</w:t>
      </w:r>
    </w:p>
    <w:p w14:paraId="10EEE01F" w14:textId="39755496" w:rsidR="00FD6085" w:rsidRPr="008616BE" w:rsidRDefault="00FD6085" w:rsidP="00FD6085">
      <w:pPr>
        <w:spacing w:after="0" w:line="240" w:lineRule="auto"/>
        <w:ind w:firstLine="708"/>
        <w:jc w:val="right"/>
        <w:rPr>
          <w:rFonts w:ascii="GHEA Grapalat" w:hAnsi="GHEA Grapalat"/>
          <w:sz w:val="24"/>
          <w:szCs w:val="24"/>
          <w:lang w:val="hy-AM"/>
        </w:rPr>
      </w:pPr>
      <w:r w:rsidRPr="008616BE">
        <w:rPr>
          <w:rFonts w:ascii="GHEA Grapalat" w:hAnsi="GHEA Grapalat"/>
          <w:sz w:val="24"/>
          <w:szCs w:val="24"/>
          <w:lang w:val="hy-AM"/>
        </w:rPr>
        <w:t>Աղյուսակ 1</w:t>
      </w:r>
    </w:p>
    <w:p w14:paraId="6864D0CD" w14:textId="4271B01D" w:rsidR="00FD6085" w:rsidRDefault="00FD6085" w:rsidP="00FD6085">
      <w:pPr>
        <w:spacing w:after="0" w:line="240" w:lineRule="auto"/>
        <w:ind w:firstLine="708"/>
        <w:jc w:val="right"/>
        <w:rPr>
          <w:rFonts w:ascii="GHEA Grapalat" w:hAnsi="GHEA Grapalat"/>
          <w:sz w:val="16"/>
          <w:szCs w:val="16"/>
          <w:lang w:val="hy-AM"/>
        </w:rPr>
      </w:pPr>
      <w:r w:rsidRPr="00AE7634">
        <w:rPr>
          <w:rFonts w:ascii="GHEA Grapalat" w:hAnsi="GHEA Grapalat"/>
          <w:sz w:val="16"/>
          <w:szCs w:val="16"/>
          <w:lang w:val="hy-AM"/>
        </w:rPr>
        <w:t>հազ</w:t>
      </w:r>
      <w:r w:rsidRPr="003D18C3">
        <w:rPr>
          <w:rFonts w:ascii="GHEA Grapalat" w:hAnsi="GHEA Grapalat"/>
          <w:sz w:val="16"/>
          <w:szCs w:val="16"/>
          <w:lang w:val="hy-AM"/>
        </w:rPr>
        <w:t>.</w:t>
      </w:r>
      <w:r w:rsidRPr="00AE7634">
        <w:rPr>
          <w:rFonts w:ascii="GHEA Grapalat" w:hAnsi="GHEA Grapalat"/>
          <w:sz w:val="16"/>
          <w:szCs w:val="16"/>
          <w:lang w:val="hy-AM"/>
        </w:rPr>
        <w:t>դրամ</w:t>
      </w:r>
    </w:p>
    <w:tbl>
      <w:tblPr>
        <w:tblW w:w="10826" w:type="dxa"/>
        <w:tblInd w:w="-365" w:type="dxa"/>
        <w:tblLook w:val="04A0" w:firstRow="1" w:lastRow="0" w:firstColumn="1" w:lastColumn="0" w:noHBand="0" w:noVBand="1"/>
      </w:tblPr>
      <w:tblGrid>
        <w:gridCol w:w="656"/>
        <w:gridCol w:w="4294"/>
        <w:gridCol w:w="1455"/>
        <w:gridCol w:w="1432"/>
        <w:gridCol w:w="1494"/>
        <w:gridCol w:w="1495"/>
      </w:tblGrid>
      <w:tr w:rsidR="00C84ED0" w:rsidRPr="00313707" w14:paraId="570CD7B4" w14:textId="77777777" w:rsidTr="00E143E2">
        <w:trPr>
          <w:trHeight w:val="1070"/>
        </w:trPr>
        <w:tc>
          <w:tcPr>
            <w:tcW w:w="4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46A3C"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Ծրագիր</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4315"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Տարեկան պլան</w:t>
            </w:r>
          </w:p>
        </w:tc>
        <w:tc>
          <w:tcPr>
            <w:tcW w:w="143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5065AD1"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Տարեկան ճշտված պլան</w:t>
            </w:r>
          </w:p>
        </w:tc>
        <w:tc>
          <w:tcPr>
            <w:tcW w:w="1494" w:type="dxa"/>
            <w:tcBorders>
              <w:top w:val="single" w:sz="4" w:space="0" w:color="000000"/>
              <w:left w:val="nil"/>
              <w:bottom w:val="single" w:sz="4" w:space="0" w:color="000000"/>
              <w:right w:val="single" w:sz="4" w:space="0" w:color="000000"/>
            </w:tcBorders>
            <w:shd w:val="clear" w:color="auto" w:fill="auto"/>
            <w:vAlign w:val="center"/>
            <w:hideMark/>
          </w:tcPr>
          <w:p w14:paraId="2FD6C3C4"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Փաստ</w:t>
            </w:r>
          </w:p>
        </w:tc>
        <w:tc>
          <w:tcPr>
            <w:tcW w:w="1495" w:type="dxa"/>
            <w:tcBorders>
              <w:top w:val="single" w:sz="4" w:space="0" w:color="000000"/>
              <w:left w:val="nil"/>
              <w:bottom w:val="single" w:sz="4" w:space="0" w:color="000000"/>
              <w:right w:val="single" w:sz="4" w:space="0" w:color="000000"/>
            </w:tcBorders>
            <w:shd w:val="clear" w:color="auto" w:fill="auto"/>
            <w:vAlign w:val="center"/>
            <w:hideMark/>
          </w:tcPr>
          <w:p w14:paraId="5D2106C0"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Փաստացի ծախս</w:t>
            </w:r>
          </w:p>
        </w:tc>
      </w:tr>
      <w:tr w:rsidR="00C84ED0" w:rsidRPr="00313707" w14:paraId="1E8220EC" w14:textId="77777777" w:rsidTr="00E143E2">
        <w:trPr>
          <w:trHeight w:val="432"/>
        </w:trPr>
        <w:tc>
          <w:tcPr>
            <w:tcW w:w="4950"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22BBFA12"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ՀՀ կրթության, գիտության, մշակույթի և սպորտի նախարարություն</w:t>
            </w:r>
          </w:p>
        </w:tc>
        <w:tc>
          <w:tcPr>
            <w:tcW w:w="1455" w:type="dxa"/>
            <w:tcBorders>
              <w:top w:val="single" w:sz="4" w:space="0" w:color="auto"/>
              <w:left w:val="nil"/>
              <w:bottom w:val="single" w:sz="4" w:space="0" w:color="000000"/>
              <w:right w:val="single" w:sz="4" w:space="0" w:color="000000"/>
            </w:tcBorders>
            <w:shd w:val="clear" w:color="auto" w:fill="auto"/>
            <w:noWrap/>
            <w:vAlign w:val="center"/>
            <w:hideMark/>
          </w:tcPr>
          <w:p w14:paraId="20754AAD"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91,456,553.4</w:t>
            </w:r>
          </w:p>
        </w:tc>
        <w:tc>
          <w:tcPr>
            <w:tcW w:w="1432" w:type="dxa"/>
            <w:tcBorders>
              <w:top w:val="nil"/>
              <w:left w:val="nil"/>
              <w:bottom w:val="single" w:sz="4" w:space="0" w:color="000000"/>
              <w:right w:val="single" w:sz="4" w:space="0" w:color="000000"/>
            </w:tcBorders>
            <w:shd w:val="clear" w:color="auto" w:fill="auto"/>
            <w:noWrap/>
            <w:vAlign w:val="center"/>
            <w:hideMark/>
          </w:tcPr>
          <w:p w14:paraId="4EBE82EC"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91,623,512.5</w:t>
            </w:r>
          </w:p>
        </w:tc>
        <w:tc>
          <w:tcPr>
            <w:tcW w:w="1494" w:type="dxa"/>
            <w:tcBorders>
              <w:top w:val="nil"/>
              <w:left w:val="nil"/>
              <w:bottom w:val="single" w:sz="4" w:space="0" w:color="000000"/>
              <w:right w:val="single" w:sz="4" w:space="0" w:color="000000"/>
            </w:tcBorders>
            <w:shd w:val="clear" w:color="auto" w:fill="auto"/>
            <w:noWrap/>
            <w:vAlign w:val="center"/>
            <w:hideMark/>
          </w:tcPr>
          <w:p w14:paraId="7DB17AC9"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85,279,845.5</w:t>
            </w:r>
          </w:p>
        </w:tc>
        <w:tc>
          <w:tcPr>
            <w:tcW w:w="1495" w:type="dxa"/>
            <w:tcBorders>
              <w:top w:val="nil"/>
              <w:left w:val="nil"/>
              <w:bottom w:val="single" w:sz="4" w:space="0" w:color="000000"/>
              <w:right w:val="single" w:sz="4" w:space="0" w:color="000000"/>
            </w:tcBorders>
            <w:shd w:val="clear" w:color="auto" w:fill="auto"/>
            <w:noWrap/>
            <w:vAlign w:val="center"/>
            <w:hideMark/>
          </w:tcPr>
          <w:p w14:paraId="1CC0762B" w14:textId="77777777" w:rsidR="00C84ED0" w:rsidRPr="00E143E2" w:rsidRDefault="00C84ED0" w:rsidP="008E4345">
            <w:pPr>
              <w:spacing w:after="0" w:line="240" w:lineRule="auto"/>
              <w:jc w:val="center"/>
              <w:rPr>
                <w:rFonts w:ascii="GHEA Grapalat" w:eastAsia="Times New Roman" w:hAnsi="GHEA Grapalat" w:cs="Times New Roman"/>
                <w:b/>
                <w:bCs/>
                <w:sz w:val="18"/>
                <w:szCs w:val="18"/>
              </w:rPr>
            </w:pPr>
            <w:r w:rsidRPr="00E143E2">
              <w:rPr>
                <w:rFonts w:ascii="GHEA Grapalat" w:eastAsia="Times New Roman" w:hAnsi="GHEA Grapalat" w:cs="Times New Roman"/>
                <w:b/>
                <w:bCs/>
                <w:sz w:val="18"/>
                <w:szCs w:val="18"/>
              </w:rPr>
              <w:t>80,224,094.6</w:t>
            </w:r>
          </w:p>
        </w:tc>
      </w:tr>
      <w:tr w:rsidR="00C84ED0" w:rsidRPr="00313707" w14:paraId="2DF70FCC"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0135B449"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1015</w:t>
            </w:r>
          </w:p>
        </w:tc>
        <w:tc>
          <w:tcPr>
            <w:tcW w:w="4294" w:type="dxa"/>
            <w:tcBorders>
              <w:top w:val="single" w:sz="4" w:space="0" w:color="000000"/>
              <w:left w:val="nil"/>
              <w:bottom w:val="single" w:sz="4" w:space="0" w:color="000000"/>
              <w:right w:val="single" w:sz="4" w:space="0" w:color="000000"/>
            </w:tcBorders>
            <w:shd w:val="clear" w:color="auto" w:fill="auto"/>
            <w:hideMark/>
          </w:tcPr>
          <w:p w14:paraId="045210FE"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Սոցիալական փաթեթների ապահովում</w:t>
            </w:r>
          </w:p>
        </w:tc>
        <w:tc>
          <w:tcPr>
            <w:tcW w:w="1455" w:type="dxa"/>
            <w:tcBorders>
              <w:top w:val="nil"/>
              <w:left w:val="nil"/>
              <w:bottom w:val="single" w:sz="4" w:space="0" w:color="000000"/>
              <w:right w:val="single" w:sz="4" w:space="0" w:color="000000"/>
            </w:tcBorders>
            <w:shd w:val="clear" w:color="auto" w:fill="auto"/>
            <w:noWrap/>
            <w:vAlign w:val="center"/>
            <w:hideMark/>
          </w:tcPr>
          <w:p w14:paraId="5B6283CA"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w:t>
            </w:r>
          </w:p>
        </w:tc>
        <w:tc>
          <w:tcPr>
            <w:tcW w:w="1432" w:type="dxa"/>
            <w:tcBorders>
              <w:top w:val="nil"/>
              <w:left w:val="nil"/>
              <w:bottom w:val="single" w:sz="4" w:space="0" w:color="000000"/>
              <w:right w:val="single" w:sz="4" w:space="0" w:color="000000"/>
            </w:tcBorders>
            <w:shd w:val="clear" w:color="auto" w:fill="auto"/>
            <w:noWrap/>
            <w:vAlign w:val="center"/>
            <w:hideMark/>
          </w:tcPr>
          <w:p w14:paraId="6D66C576"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1,017,792.0</w:t>
            </w:r>
          </w:p>
        </w:tc>
        <w:tc>
          <w:tcPr>
            <w:tcW w:w="1494" w:type="dxa"/>
            <w:tcBorders>
              <w:top w:val="nil"/>
              <w:left w:val="nil"/>
              <w:bottom w:val="single" w:sz="4" w:space="0" w:color="000000"/>
              <w:right w:val="single" w:sz="4" w:space="0" w:color="000000"/>
            </w:tcBorders>
            <w:shd w:val="clear" w:color="auto" w:fill="auto"/>
            <w:noWrap/>
            <w:vAlign w:val="center"/>
            <w:hideMark/>
          </w:tcPr>
          <w:p w14:paraId="1AB2421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846,554.4</w:t>
            </w:r>
          </w:p>
        </w:tc>
        <w:tc>
          <w:tcPr>
            <w:tcW w:w="1495" w:type="dxa"/>
            <w:tcBorders>
              <w:top w:val="nil"/>
              <w:left w:val="nil"/>
              <w:bottom w:val="single" w:sz="4" w:space="0" w:color="000000"/>
              <w:right w:val="single" w:sz="4" w:space="0" w:color="000000"/>
            </w:tcBorders>
            <w:shd w:val="clear" w:color="auto" w:fill="auto"/>
            <w:noWrap/>
            <w:vAlign w:val="center"/>
            <w:hideMark/>
          </w:tcPr>
          <w:p w14:paraId="439E60DE"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846,554.4</w:t>
            </w:r>
          </w:p>
        </w:tc>
      </w:tr>
      <w:tr w:rsidR="00C84ED0" w:rsidRPr="00313707" w14:paraId="5660A9E5"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7A25D534"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1041</w:t>
            </w:r>
          </w:p>
        </w:tc>
        <w:tc>
          <w:tcPr>
            <w:tcW w:w="4294" w:type="dxa"/>
            <w:tcBorders>
              <w:top w:val="single" w:sz="4" w:space="0" w:color="000000"/>
              <w:left w:val="nil"/>
              <w:bottom w:val="single" w:sz="4" w:space="0" w:color="000000"/>
              <w:right w:val="single" w:sz="4" w:space="0" w:color="000000"/>
            </w:tcBorders>
            <w:shd w:val="clear" w:color="auto" w:fill="auto"/>
            <w:hideMark/>
          </w:tcPr>
          <w:p w14:paraId="187132C4"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Մեծ նվաճումների սպորտ</w:t>
            </w:r>
          </w:p>
        </w:tc>
        <w:tc>
          <w:tcPr>
            <w:tcW w:w="1455" w:type="dxa"/>
            <w:tcBorders>
              <w:top w:val="nil"/>
              <w:left w:val="nil"/>
              <w:bottom w:val="single" w:sz="4" w:space="0" w:color="000000"/>
              <w:right w:val="single" w:sz="4" w:space="0" w:color="000000"/>
            </w:tcBorders>
            <w:shd w:val="clear" w:color="auto" w:fill="auto"/>
            <w:noWrap/>
            <w:vAlign w:val="center"/>
            <w:hideMark/>
          </w:tcPr>
          <w:p w14:paraId="49B53AE1"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4,785,250.7</w:t>
            </w:r>
          </w:p>
        </w:tc>
        <w:tc>
          <w:tcPr>
            <w:tcW w:w="1432" w:type="dxa"/>
            <w:tcBorders>
              <w:top w:val="nil"/>
              <w:left w:val="nil"/>
              <w:bottom w:val="single" w:sz="4" w:space="0" w:color="000000"/>
              <w:right w:val="single" w:sz="4" w:space="0" w:color="000000"/>
            </w:tcBorders>
            <w:shd w:val="clear" w:color="auto" w:fill="auto"/>
            <w:noWrap/>
            <w:vAlign w:val="center"/>
            <w:hideMark/>
          </w:tcPr>
          <w:p w14:paraId="48A0B3F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8,299,953.0</w:t>
            </w:r>
          </w:p>
        </w:tc>
        <w:tc>
          <w:tcPr>
            <w:tcW w:w="1494" w:type="dxa"/>
            <w:tcBorders>
              <w:top w:val="nil"/>
              <w:left w:val="nil"/>
              <w:bottom w:val="single" w:sz="4" w:space="0" w:color="000000"/>
              <w:right w:val="single" w:sz="4" w:space="0" w:color="000000"/>
            </w:tcBorders>
            <w:shd w:val="clear" w:color="auto" w:fill="auto"/>
            <w:noWrap/>
            <w:vAlign w:val="center"/>
            <w:hideMark/>
          </w:tcPr>
          <w:p w14:paraId="5825BA1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8,213,922.1</w:t>
            </w:r>
          </w:p>
        </w:tc>
        <w:tc>
          <w:tcPr>
            <w:tcW w:w="1495" w:type="dxa"/>
            <w:tcBorders>
              <w:top w:val="nil"/>
              <w:left w:val="nil"/>
              <w:bottom w:val="single" w:sz="4" w:space="0" w:color="000000"/>
              <w:right w:val="single" w:sz="4" w:space="0" w:color="000000"/>
            </w:tcBorders>
            <w:shd w:val="clear" w:color="auto" w:fill="auto"/>
            <w:noWrap/>
            <w:vAlign w:val="center"/>
            <w:hideMark/>
          </w:tcPr>
          <w:p w14:paraId="3A61D62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6,642,463.3</w:t>
            </w:r>
          </w:p>
        </w:tc>
      </w:tr>
      <w:tr w:rsidR="00C84ED0" w:rsidRPr="00313707" w14:paraId="04DF6CC7"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5562A456"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1045</w:t>
            </w:r>
          </w:p>
        </w:tc>
        <w:tc>
          <w:tcPr>
            <w:tcW w:w="4294" w:type="dxa"/>
            <w:tcBorders>
              <w:top w:val="single" w:sz="4" w:space="0" w:color="000000"/>
              <w:left w:val="nil"/>
              <w:bottom w:val="single" w:sz="4" w:space="0" w:color="000000"/>
              <w:right w:val="single" w:sz="4" w:space="0" w:color="000000"/>
            </w:tcBorders>
            <w:shd w:val="clear" w:color="auto" w:fill="auto"/>
            <w:hideMark/>
          </w:tcPr>
          <w:p w14:paraId="44475188"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Նախնական (արհեստագործական) և միջին մասնագիտական կրթություն</w:t>
            </w:r>
          </w:p>
        </w:tc>
        <w:tc>
          <w:tcPr>
            <w:tcW w:w="1455" w:type="dxa"/>
            <w:tcBorders>
              <w:top w:val="nil"/>
              <w:left w:val="nil"/>
              <w:bottom w:val="single" w:sz="4" w:space="0" w:color="000000"/>
              <w:right w:val="single" w:sz="4" w:space="0" w:color="000000"/>
            </w:tcBorders>
            <w:shd w:val="clear" w:color="auto" w:fill="auto"/>
            <w:noWrap/>
            <w:vAlign w:val="center"/>
            <w:hideMark/>
          </w:tcPr>
          <w:p w14:paraId="7F0FA385"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11,952,210.8</w:t>
            </w:r>
          </w:p>
        </w:tc>
        <w:tc>
          <w:tcPr>
            <w:tcW w:w="1432" w:type="dxa"/>
            <w:tcBorders>
              <w:top w:val="nil"/>
              <w:left w:val="nil"/>
              <w:bottom w:val="single" w:sz="4" w:space="0" w:color="000000"/>
              <w:right w:val="single" w:sz="4" w:space="0" w:color="000000"/>
            </w:tcBorders>
            <w:shd w:val="clear" w:color="auto" w:fill="auto"/>
            <w:noWrap/>
            <w:vAlign w:val="center"/>
            <w:hideMark/>
          </w:tcPr>
          <w:p w14:paraId="160132B5"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11,560,794.6</w:t>
            </w:r>
          </w:p>
        </w:tc>
        <w:tc>
          <w:tcPr>
            <w:tcW w:w="1494" w:type="dxa"/>
            <w:tcBorders>
              <w:top w:val="nil"/>
              <w:left w:val="nil"/>
              <w:bottom w:val="single" w:sz="4" w:space="0" w:color="000000"/>
              <w:right w:val="single" w:sz="4" w:space="0" w:color="000000"/>
            </w:tcBorders>
            <w:shd w:val="clear" w:color="auto" w:fill="auto"/>
            <w:noWrap/>
            <w:vAlign w:val="center"/>
            <w:hideMark/>
          </w:tcPr>
          <w:p w14:paraId="47031A4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10,306,092.9</w:t>
            </w:r>
          </w:p>
        </w:tc>
        <w:tc>
          <w:tcPr>
            <w:tcW w:w="1495" w:type="dxa"/>
            <w:tcBorders>
              <w:top w:val="nil"/>
              <w:left w:val="nil"/>
              <w:bottom w:val="single" w:sz="4" w:space="0" w:color="000000"/>
              <w:right w:val="single" w:sz="4" w:space="0" w:color="000000"/>
            </w:tcBorders>
            <w:shd w:val="clear" w:color="auto" w:fill="auto"/>
            <w:noWrap/>
            <w:vAlign w:val="center"/>
            <w:hideMark/>
          </w:tcPr>
          <w:p w14:paraId="5D14DFE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10,456,792.2</w:t>
            </w:r>
          </w:p>
        </w:tc>
      </w:tr>
      <w:tr w:rsidR="00C84ED0" w:rsidRPr="00313707" w14:paraId="6AD9EB04"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0A5CD46E"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1056</w:t>
            </w:r>
          </w:p>
        </w:tc>
        <w:tc>
          <w:tcPr>
            <w:tcW w:w="4294" w:type="dxa"/>
            <w:tcBorders>
              <w:top w:val="single" w:sz="4" w:space="0" w:color="000000"/>
              <w:left w:val="nil"/>
              <w:bottom w:val="single" w:sz="4" w:space="0" w:color="000000"/>
              <w:right w:val="single" w:sz="4" w:space="0" w:color="000000"/>
            </w:tcBorders>
            <w:shd w:val="clear" w:color="auto" w:fill="auto"/>
            <w:hideMark/>
          </w:tcPr>
          <w:p w14:paraId="264E340A"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Կինեմատոգրաֆիայի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212F205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849,723.3</w:t>
            </w:r>
          </w:p>
        </w:tc>
        <w:tc>
          <w:tcPr>
            <w:tcW w:w="1432" w:type="dxa"/>
            <w:tcBorders>
              <w:top w:val="nil"/>
              <w:left w:val="nil"/>
              <w:bottom w:val="single" w:sz="4" w:space="0" w:color="000000"/>
              <w:right w:val="single" w:sz="4" w:space="0" w:color="000000"/>
            </w:tcBorders>
            <w:shd w:val="clear" w:color="auto" w:fill="auto"/>
            <w:noWrap/>
            <w:vAlign w:val="center"/>
            <w:hideMark/>
          </w:tcPr>
          <w:p w14:paraId="27F7EEF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854,723.3</w:t>
            </w:r>
          </w:p>
        </w:tc>
        <w:tc>
          <w:tcPr>
            <w:tcW w:w="1494" w:type="dxa"/>
            <w:tcBorders>
              <w:top w:val="nil"/>
              <w:left w:val="nil"/>
              <w:bottom w:val="single" w:sz="4" w:space="0" w:color="000000"/>
              <w:right w:val="single" w:sz="4" w:space="0" w:color="000000"/>
            </w:tcBorders>
            <w:shd w:val="clear" w:color="auto" w:fill="auto"/>
            <w:noWrap/>
            <w:vAlign w:val="center"/>
            <w:hideMark/>
          </w:tcPr>
          <w:p w14:paraId="6D963E6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825,164.1</w:t>
            </w:r>
          </w:p>
        </w:tc>
        <w:tc>
          <w:tcPr>
            <w:tcW w:w="1495" w:type="dxa"/>
            <w:tcBorders>
              <w:top w:val="nil"/>
              <w:left w:val="nil"/>
              <w:bottom w:val="single" w:sz="4" w:space="0" w:color="000000"/>
              <w:right w:val="single" w:sz="4" w:space="0" w:color="000000"/>
            </w:tcBorders>
            <w:shd w:val="clear" w:color="auto" w:fill="auto"/>
            <w:noWrap/>
            <w:vAlign w:val="center"/>
            <w:hideMark/>
          </w:tcPr>
          <w:p w14:paraId="37E51817"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817,626.3</w:t>
            </w:r>
          </w:p>
        </w:tc>
      </w:tr>
      <w:tr w:rsidR="00C84ED0" w:rsidRPr="00313707" w14:paraId="0C57833C"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4519EF4A"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1075</w:t>
            </w:r>
          </w:p>
        </w:tc>
        <w:tc>
          <w:tcPr>
            <w:tcW w:w="4294" w:type="dxa"/>
            <w:tcBorders>
              <w:top w:val="single" w:sz="4" w:space="0" w:color="000000"/>
              <w:left w:val="nil"/>
              <w:bottom w:val="single" w:sz="4" w:space="0" w:color="000000"/>
              <w:right w:val="single" w:sz="4" w:space="0" w:color="000000"/>
            </w:tcBorders>
            <w:shd w:val="clear" w:color="auto" w:fill="auto"/>
            <w:hideMark/>
          </w:tcPr>
          <w:p w14:paraId="0EFDC706"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Մշակութային ժառանգության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38C8DC3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3,339,995.5</w:t>
            </w:r>
          </w:p>
        </w:tc>
        <w:tc>
          <w:tcPr>
            <w:tcW w:w="1432" w:type="dxa"/>
            <w:tcBorders>
              <w:top w:val="nil"/>
              <w:left w:val="nil"/>
              <w:bottom w:val="single" w:sz="4" w:space="0" w:color="000000"/>
              <w:right w:val="single" w:sz="4" w:space="0" w:color="000000"/>
            </w:tcBorders>
            <w:shd w:val="clear" w:color="auto" w:fill="auto"/>
            <w:noWrap/>
            <w:vAlign w:val="center"/>
            <w:hideMark/>
          </w:tcPr>
          <w:p w14:paraId="0CB4015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3,360,603.0</w:t>
            </w:r>
          </w:p>
        </w:tc>
        <w:tc>
          <w:tcPr>
            <w:tcW w:w="1494" w:type="dxa"/>
            <w:tcBorders>
              <w:top w:val="nil"/>
              <w:left w:val="nil"/>
              <w:bottom w:val="single" w:sz="4" w:space="0" w:color="000000"/>
              <w:right w:val="single" w:sz="4" w:space="0" w:color="000000"/>
            </w:tcBorders>
            <w:shd w:val="clear" w:color="auto" w:fill="auto"/>
            <w:noWrap/>
            <w:vAlign w:val="center"/>
            <w:hideMark/>
          </w:tcPr>
          <w:p w14:paraId="70A35F2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3,174,292.1</w:t>
            </w:r>
          </w:p>
        </w:tc>
        <w:tc>
          <w:tcPr>
            <w:tcW w:w="1495" w:type="dxa"/>
            <w:tcBorders>
              <w:top w:val="nil"/>
              <w:left w:val="nil"/>
              <w:bottom w:val="single" w:sz="4" w:space="0" w:color="000000"/>
              <w:right w:val="single" w:sz="4" w:space="0" w:color="000000"/>
            </w:tcBorders>
            <w:shd w:val="clear" w:color="auto" w:fill="auto"/>
            <w:noWrap/>
            <w:vAlign w:val="center"/>
            <w:hideMark/>
          </w:tcPr>
          <w:p w14:paraId="46858BF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3,321,177.4</w:t>
            </w:r>
          </w:p>
        </w:tc>
      </w:tr>
      <w:tr w:rsidR="00C84ED0" w:rsidRPr="00313707" w14:paraId="49445FB4"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14525BFB"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1091</w:t>
            </w:r>
          </w:p>
        </w:tc>
        <w:tc>
          <w:tcPr>
            <w:tcW w:w="4294" w:type="dxa"/>
            <w:tcBorders>
              <w:top w:val="single" w:sz="4" w:space="0" w:color="000000"/>
              <w:left w:val="nil"/>
              <w:bottom w:val="single" w:sz="4" w:space="0" w:color="000000"/>
              <w:right w:val="single" w:sz="4" w:space="0" w:color="000000"/>
            </w:tcBorders>
            <w:shd w:val="clear" w:color="auto" w:fill="auto"/>
            <w:hideMark/>
          </w:tcPr>
          <w:p w14:paraId="369F7517"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Հանրային իրազեկում</w:t>
            </w:r>
          </w:p>
        </w:tc>
        <w:tc>
          <w:tcPr>
            <w:tcW w:w="1455" w:type="dxa"/>
            <w:tcBorders>
              <w:top w:val="nil"/>
              <w:left w:val="nil"/>
              <w:bottom w:val="single" w:sz="4" w:space="0" w:color="000000"/>
              <w:right w:val="single" w:sz="4" w:space="0" w:color="000000"/>
            </w:tcBorders>
            <w:shd w:val="clear" w:color="auto" w:fill="auto"/>
            <w:noWrap/>
            <w:vAlign w:val="center"/>
            <w:hideMark/>
          </w:tcPr>
          <w:p w14:paraId="1E5BC315"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566,206.5</w:t>
            </w:r>
          </w:p>
        </w:tc>
        <w:tc>
          <w:tcPr>
            <w:tcW w:w="1432" w:type="dxa"/>
            <w:tcBorders>
              <w:top w:val="nil"/>
              <w:left w:val="nil"/>
              <w:bottom w:val="single" w:sz="4" w:space="0" w:color="000000"/>
              <w:right w:val="single" w:sz="4" w:space="0" w:color="000000"/>
            </w:tcBorders>
            <w:shd w:val="clear" w:color="auto" w:fill="auto"/>
            <w:noWrap/>
            <w:vAlign w:val="center"/>
            <w:hideMark/>
          </w:tcPr>
          <w:p w14:paraId="4157BA4C"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566,206.5</w:t>
            </w:r>
          </w:p>
        </w:tc>
        <w:tc>
          <w:tcPr>
            <w:tcW w:w="1494" w:type="dxa"/>
            <w:tcBorders>
              <w:top w:val="nil"/>
              <w:left w:val="nil"/>
              <w:bottom w:val="single" w:sz="4" w:space="0" w:color="000000"/>
              <w:right w:val="single" w:sz="4" w:space="0" w:color="000000"/>
            </w:tcBorders>
            <w:shd w:val="clear" w:color="auto" w:fill="auto"/>
            <w:noWrap/>
            <w:vAlign w:val="center"/>
            <w:hideMark/>
          </w:tcPr>
          <w:p w14:paraId="5D92BBE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559,540.0</w:t>
            </w:r>
          </w:p>
        </w:tc>
        <w:tc>
          <w:tcPr>
            <w:tcW w:w="1495" w:type="dxa"/>
            <w:tcBorders>
              <w:top w:val="nil"/>
              <w:left w:val="nil"/>
              <w:bottom w:val="single" w:sz="4" w:space="0" w:color="000000"/>
              <w:right w:val="single" w:sz="4" w:space="0" w:color="000000"/>
            </w:tcBorders>
            <w:shd w:val="clear" w:color="auto" w:fill="auto"/>
            <w:noWrap/>
            <w:vAlign w:val="center"/>
            <w:hideMark/>
          </w:tcPr>
          <w:p w14:paraId="613F023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559,181.3</w:t>
            </w:r>
          </w:p>
        </w:tc>
      </w:tr>
      <w:tr w:rsidR="00C84ED0" w:rsidRPr="00313707" w14:paraId="16136FE6"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5F185BEC"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1111</w:t>
            </w:r>
          </w:p>
        </w:tc>
        <w:tc>
          <w:tcPr>
            <w:tcW w:w="4294" w:type="dxa"/>
            <w:tcBorders>
              <w:top w:val="single" w:sz="4" w:space="0" w:color="000000"/>
              <w:left w:val="nil"/>
              <w:bottom w:val="single" w:sz="4" w:space="0" w:color="000000"/>
              <w:right w:val="single" w:sz="4" w:space="0" w:color="000000"/>
            </w:tcBorders>
            <w:shd w:val="clear" w:color="auto" w:fill="auto"/>
            <w:hideMark/>
          </w:tcPr>
          <w:p w14:paraId="448B5D47"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Բարձրագույն և հետբուհական մասնագիտական կրթության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31863FE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12,891,542.9</w:t>
            </w:r>
          </w:p>
        </w:tc>
        <w:tc>
          <w:tcPr>
            <w:tcW w:w="1432" w:type="dxa"/>
            <w:tcBorders>
              <w:top w:val="nil"/>
              <w:left w:val="nil"/>
              <w:bottom w:val="single" w:sz="4" w:space="0" w:color="000000"/>
              <w:right w:val="single" w:sz="4" w:space="0" w:color="000000"/>
            </w:tcBorders>
            <w:shd w:val="clear" w:color="auto" w:fill="auto"/>
            <w:noWrap/>
            <w:vAlign w:val="center"/>
            <w:hideMark/>
          </w:tcPr>
          <w:p w14:paraId="064DD22B"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13,025,659.4</w:t>
            </w:r>
          </w:p>
        </w:tc>
        <w:tc>
          <w:tcPr>
            <w:tcW w:w="1494" w:type="dxa"/>
            <w:tcBorders>
              <w:top w:val="nil"/>
              <w:left w:val="nil"/>
              <w:bottom w:val="single" w:sz="4" w:space="0" w:color="000000"/>
              <w:right w:val="single" w:sz="4" w:space="0" w:color="000000"/>
            </w:tcBorders>
            <w:shd w:val="clear" w:color="auto" w:fill="auto"/>
            <w:noWrap/>
            <w:vAlign w:val="center"/>
            <w:hideMark/>
          </w:tcPr>
          <w:p w14:paraId="728461E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12,256,980.3</w:t>
            </w:r>
          </w:p>
        </w:tc>
        <w:tc>
          <w:tcPr>
            <w:tcW w:w="1495" w:type="dxa"/>
            <w:tcBorders>
              <w:top w:val="nil"/>
              <w:left w:val="nil"/>
              <w:bottom w:val="single" w:sz="4" w:space="0" w:color="000000"/>
              <w:right w:val="single" w:sz="4" w:space="0" w:color="000000"/>
            </w:tcBorders>
            <w:shd w:val="clear" w:color="auto" w:fill="auto"/>
            <w:noWrap/>
            <w:vAlign w:val="center"/>
            <w:hideMark/>
          </w:tcPr>
          <w:p w14:paraId="5BACFA8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12,089,499.6</w:t>
            </w:r>
          </w:p>
        </w:tc>
      </w:tr>
      <w:tr w:rsidR="00C84ED0" w:rsidRPr="00313707" w14:paraId="4B65B082"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02B88B26"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1115</w:t>
            </w:r>
          </w:p>
        </w:tc>
        <w:tc>
          <w:tcPr>
            <w:tcW w:w="4294" w:type="dxa"/>
            <w:tcBorders>
              <w:top w:val="single" w:sz="4" w:space="0" w:color="000000"/>
              <w:left w:val="nil"/>
              <w:bottom w:val="single" w:sz="4" w:space="0" w:color="000000"/>
              <w:right w:val="single" w:sz="4" w:space="0" w:color="000000"/>
            </w:tcBorders>
            <w:shd w:val="clear" w:color="auto" w:fill="auto"/>
            <w:hideMark/>
          </w:tcPr>
          <w:p w14:paraId="7CBED3F1"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Երիտասարդության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3FD5CC06"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2,230,353.7</w:t>
            </w:r>
          </w:p>
        </w:tc>
        <w:tc>
          <w:tcPr>
            <w:tcW w:w="1432" w:type="dxa"/>
            <w:tcBorders>
              <w:top w:val="nil"/>
              <w:left w:val="nil"/>
              <w:bottom w:val="single" w:sz="4" w:space="0" w:color="000000"/>
              <w:right w:val="single" w:sz="4" w:space="0" w:color="000000"/>
            </w:tcBorders>
            <w:shd w:val="clear" w:color="auto" w:fill="auto"/>
            <w:noWrap/>
            <w:vAlign w:val="center"/>
            <w:hideMark/>
          </w:tcPr>
          <w:p w14:paraId="0800DC5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2,229,318.2</w:t>
            </w:r>
          </w:p>
        </w:tc>
        <w:tc>
          <w:tcPr>
            <w:tcW w:w="1494" w:type="dxa"/>
            <w:tcBorders>
              <w:top w:val="nil"/>
              <w:left w:val="nil"/>
              <w:bottom w:val="single" w:sz="4" w:space="0" w:color="000000"/>
              <w:right w:val="single" w:sz="4" w:space="0" w:color="000000"/>
            </w:tcBorders>
            <w:shd w:val="clear" w:color="auto" w:fill="auto"/>
            <w:noWrap/>
            <w:vAlign w:val="center"/>
            <w:hideMark/>
          </w:tcPr>
          <w:p w14:paraId="2410FCF9"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2,189,691.8</w:t>
            </w:r>
          </w:p>
        </w:tc>
        <w:tc>
          <w:tcPr>
            <w:tcW w:w="1495" w:type="dxa"/>
            <w:tcBorders>
              <w:top w:val="nil"/>
              <w:left w:val="nil"/>
              <w:bottom w:val="single" w:sz="4" w:space="0" w:color="000000"/>
              <w:right w:val="single" w:sz="4" w:space="0" w:color="000000"/>
            </w:tcBorders>
            <w:shd w:val="clear" w:color="auto" w:fill="auto"/>
            <w:noWrap/>
            <w:vAlign w:val="center"/>
            <w:hideMark/>
          </w:tcPr>
          <w:p w14:paraId="3AC5A55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1,955,561.6</w:t>
            </w:r>
          </w:p>
        </w:tc>
      </w:tr>
      <w:tr w:rsidR="00C84ED0" w:rsidRPr="00313707" w14:paraId="489BABE9"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17314F42"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1124</w:t>
            </w:r>
          </w:p>
        </w:tc>
        <w:tc>
          <w:tcPr>
            <w:tcW w:w="4294" w:type="dxa"/>
            <w:tcBorders>
              <w:top w:val="single" w:sz="4" w:space="0" w:color="000000"/>
              <w:left w:val="nil"/>
              <w:bottom w:val="single" w:sz="4" w:space="0" w:color="000000"/>
              <w:right w:val="single" w:sz="4" w:space="0" w:color="000000"/>
            </w:tcBorders>
            <w:shd w:val="clear" w:color="auto" w:fill="auto"/>
            <w:hideMark/>
          </w:tcPr>
          <w:p w14:paraId="59BA5D42"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Գրահրատարակչության և գրադարանների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5D98955A"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1,726,259.7</w:t>
            </w:r>
          </w:p>
        </w:tc>
        <w:tc>
          <w:tcPr>
            <w:tcW w:w="1432" w:type="dxa"/>
            <w:tcBorders>
              <w:top w:val="nil"/>
              <w:left w:val="nil"/>
              <w:bottom w:val="single" w:sz="4" w:space="0" w:color="000000"/>
              <w:right w:val="single" w:sz="4" w:space="0" w:color="000000"/>
            </w:tcBorders>
            <w:shd w:val="clear" w:color="auto" w:fill="auto"/>
            <w:noWrap/>
            <w:vAlign w:val="center"/>
            <w:hideMark/>
          </w:tcPr>
          <w:p w14:paraId="41A6788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1,830,769.6</w:t>
            </w:r>
          </w:p>
        </w:tc>
        <w:tc>
          <w:tcPr>
            <w:tcW w:w="1494" w:type="dxa"/>
            <w:tcBorders>
              <w:top w:val="nil"/>
              <w:left w:val="nil"/>
              <w:bottom w:val="single" w:sz="4" w:space="0" w:color="000000"/>
              <w:right w:val="single" w:sz="4" w:space="0" w:color="000000"/>
            </w:tcBorders>
            <w:shd w:val="clear" w:color="auto" w:fill="auto"/>
            <w:noWrap/>
            <w:vAlign w:val="center"/>
            <w:hideMark/>
          </w:tcPr>
          <w:p w14:paraId="2A69F2C3"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1,743,534.3</w:t>
            </w:r>
          </w:p>
        </w:tc>
        <w:tc>
          <w:tcPr>
            <w:tcW w:w="1495" w:type="dxa"/>
            <w:tcBorders>
              <w:top w:val="nil"/>
              <w:left w:val="nil"/>
              <w:bottom w:val="single" w:sz="4" w:space="0" w:color="000000"/>
              <w:right w:val="single" w:sz="4" w:space="0" w:color="000000"/>
            </w:tcBorders>
            <w:shd w:val="clear" w:color="auto" w:fill="auto"/>
            <w:noWrap/>
            <w:vAlign w:val="center"/>
            <w:hideMark/>
          </w:tcPr>
          <w:p w14:paraId="3D92ED05"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1,650,130.0</w:t>
            </w:r>
          </w:p>
        </w:tc>
      </w:tr>
      <w:tr w:rsidR="00C84ED0" w:rsidRPr="00313707" w14:paraId="3354E21C" w14:textId="77777777" w:rsidTr="00E143E2">
        <w:trPr>
          <w:trHeight w:val="555"/>
        </w:trPr>
        <w:tc>
          <w:tcPr>
            <w:tcW w:w="656" w:type="dxa"/>
            <w:tcBorders>
              <w:top w:val="nil"/>
              <w:left w:val="single" w:sz="4" w:space="0" w:color="000000"/>
              <w:bottom w:val="single" w:sz="4" w:space="0" w:color="000000"/>
              <w:right w:val="single" w:sz="4" w:space="0" w:color="000000"/>
            </w:tcBorders>
            <w:shd w:val="clear" w:color="auto" w:fill="auto"/>
            <w:hideMark/>
          </w:tcPr>
          <w:p w14:paraId="171EF458"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1130</w:t>
            </w:r>
          </w:p>
        </w:tc>
        <w:tc>
          <w:tcPr>
            <w:tcW w:w="4294" w:type="dxa"/>
            <w:tcBorders>
              <w:top w:val="single" w:sz="4" w:space="0" w:color="000000"/>
              <w:left w:val="nil"/>
              <w:bottom w:val="single" w:sz="4" w:space="0" w:color="000000"/>
              <w:right w:val="single" w:sz="4" w:space="0" w:color="000000"/>
            </w:tcBorders>
            <w:shd w:val="clear" w:color="auto" w:fill="auto"/>
            <w:hideMark/>
          </w:tcPr>
          <w:p w14:paraId="1990A0A0"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Կրթության, գիտության, մշակույթի և սպորտի  բնագավառի   պետական քաղաքականության մշակում, ծրագրերի համակարգում և մոնիտորինգ</w:t>
            </w:r>
          </w:p>
        </w:tc>
        <w:tc>
          <w:tcPr>
            <w:tcW w:w="1455" w:type="dxa"/>
            <w:tcBorders>
              <w:top w:val="nil"/>
              <w:left w:val="nil"/>
              <w:bottom w:val="single" w:sz="4" w:space="0" w:color="000000"/>
              <w:right w:val="single" w:sz="4" w:space="0" w:color="000000"/>
            </w:tcBorders>
            <w:shd w:val="clear" w:color="auto" w:fill="auto"/>
            <w:noWrap/>
            <w:vAlign w:val="center"/>
            <w:hideMark/>
          </w:tcPr>
          <w:p w14:paraId="5C6EC6A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2,025,936.7</w:t>
            </w:r>
          </w:p>
        </w:tc>
        <w:tc>
          <w:tcPr>
            <w:tcW w:w="1432" w:type="dxa"/>
            <w:tcBorders>
              <w:top w:val="nil"/>
              <w:left w:val="nil"/>
              <w:bottom w:val="single" w:sz="4" w:space="0" w:color="000000"/>
              <w:right w:val="single" w:sz="4" w:space="0" w:color="000000"/>
            </w:tcBorders>
            <w:shd w:val="clear" w:color="auto" w:fill="auto"/>
            <w:noWrap/>
            <w:vAlign w:val="center"/>
            <w:hideMark/>
          </w:tcPr>
          <w:p w14:paraId="20C70AA6"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2,079,094.7</w:t>
            </w:r>
          </w:p>
        </w:tc>
        <w:tc>
          <w:tcPr>
            <w:tcW w:w="1494" w:type="dxa"/>
            <w:tcBorders>
              <w:top w:val="nil"/>
              <w:left w:val="nil"/>
              <w:bottom w:val="single" w:sz="4" w:space="0" w:color="000000"/>
              <w:right w:val="single" w:sz="4" w:space="0" w:color="000000"/>
            </w:tcBorders>
            <w:shd w:val="clear" w:color="auto" w:fill="auto"/>
            <w:noWrap/>
            <w:vAlign w:val="center"/>
            <w:hideMark/>
          </w:tcPr>
          <w:p w14:paraId="0EF034F6"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1,847,403.3</w:t>
            </w:r>
          </w:p>
        </w:tc>
        <w:tc>
          <w:tcPr>
            <w:tcW w:w="1495" w:type="dxa"/>
            <w:tcBorders>
              <w:top w:val="nil"/>
              <w:left w:val="nil"/>
              <w:bottom w:val="single" w:sz="4" w:space="0" w:color="000000"/>
              <w:right w:val="single" w:sz="4" w:space="0" w:color="000000"/>
            </w:tcBorders>
            <w:shd w:val="clear" w:color="auto" w:fill="auto"/>
            <w:noWrap/>
            <w:vAlign w:val="center"/>
            <w:hideMark/>
          </w:tcPr>
          <w:p w14:paraId="302C6CC1"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1,832,186.3</w:t>
            </w:r>
          </w:p>
        </w:tc>
      </w:tr>
      <w:tr w:rsidR="00C84ED0" w:rsidRPr="00313707" w14:paraId="3C7D8E1A"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5A731646"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1146</w:t>
            </w:r>
          </w:p>
        </w:tc>
        <w:tc>
          <w:tcPr>
            <w:tcW w:w="4294" w:type="dxa"/>
            <w:tcBorders>
              <w:top w:val="single" w:sz="4" w:space="0" w:color="000000"/>
              <w:left w:val="nil"/>
              <w:bottom w:val="single" w:sz="4" w:space="0" w:color="000000"/>
              <w:right w:val="single" w:sz="4" w:space="0" w:color="000000"/>
            </w:tcBorders>
            <w:shd w:val="clear" w:color="auto" w:fill="auto"/>
            <w:hideMark/>
          </w:tcPr>
          <w:p w14:paraId="0C2A6DEC"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Հանրակրթության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52C7BF3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24,043,857.0</w:t>
            </w:r>
          </w:p>
        </w:tc>
        <w:tc>
          <w:tcPr>
            <w:tcW w:w="1432" w:type="dxa"/>
            <w:tcBorders>
              <w:top w:val="nil"/>
              <w:left w:val="nil"/>
              <w:bottom w:val="single" w:sz="4" w:space="0" w:color="000000"/>
              <w:right w:val="single" w:sz="4" w:space="0" w:color="000000"/>
            </w:tcBorders>
            <w:shd w:val="clear" w:color="auto" w:fill="auto"/>
            <w:noWrap/>
            <w:vAlign w:val="center"/>
            <w:hideMark/>
          </w:tcPr>
          <w:p w14:paraId="53FE871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18,930,867.0</w:t>
            </w:r>
          </w:p>
        </w:tc>
        <w:tc>
          <w:tcPr>
            <w:tcW w:w="1494" w:type="dxa"/>
            <w:tcBorders>
              <w:top w:val="nil"/>
              <w:left w:val="nil"/>
              <w:bottom w:val="single" w:sz="4" w:space="0" w:color="000000"/>
              <w:right w:val="single" w:sz="4" w:space="0" w:color="000000"/>
            </w:tcBorders>
            <w:shd w:val="clear" w:color="auto" w:fill="auto"/>
            <w:noWrap/>
            <w:vAlign w:val="center"/>
            <w:hideMark/>
          </w:tcPr>
          <w:p w14:paraId="6690E0A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18,346,025.4</w:t>
            </w:r>
          </w:p>
        </w:tc>
        <w:tc>
          <w:tcPr>
            <w:tcW w:w="1495" w:type="dxa"/>
            <w:tcBorders>
              <w:top w:val="nil"/>
              <w:left w:val="nil"/>
              <w:bottom w:val="single" w:sz="4" w:space="0" w:color="000000"/>
              <w:right w:val="single" w:sz="4" w:space="0" w:color="000000"/>
            </w:tcBorders>
            <w:shd w:val="clear" w:color="auto" w:fill="auto"/>
            <w:noWrap/>
            <w:vAlign w:val="center"/>
            <w:hideMark/>
          </w:tcPr>
          <w:p w14:paraId="5F07776E"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18,139,038.3</w:t>
            </w:r>
          </w:p>
        </w:tc>
      </w:tr>
      <w:tr w:rsidR="00C84ED0" w:rsidRPr="00313707" w14:paraId="3D37FFFE"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37C15ECD"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1148</w:t>
            </w:r>
          </w:p>
        </w:tc>
        <w:tc>
          <w:tcPr>
            <w:tcW w:w="4294" w:type="dxa"/>
            <w:tcBorders>
              <w:top w:val="single" w:sz="4" w:space="0" w:color="000000"/>
              <w:left w:val="nil"/>
              <w:bottom w:val="single" w:sz="4" w:space="0" w:color="000000"/>
              <w:right w:val="single" w:sz="4" w:space="0" w:color="000000"/>
            </w:tcBorders>
            <w:shd w:val="clear" w:color="auto" w:fill="auto"/>
            <w:hideMark/>
          </w:tcPr>
          <w:p w14:paraId="105EB2C5"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Արտադպրոցական դաստիարակության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1BFCF04F"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5,629,980.7</w:t>
            </w:r>
          </w:p>
        </w:tc>
        <w:tc>
          <w:tcPr>
            <w:tcW w:w="1432" w:type="dxa"/>
            <w:tcBorders>
              <w:top w:val="nil"/>
              <w:left w:val="nil"/>
              <w:bottom w:val="single" w:sz="4" w:space="0" w:color="000000"/>
              <w:right w:val="single" w:sz="4" w:space="0" w:color="000000"/>
            </w:tcBorders>
            <w:shd w:val="clear" w:color="auto" w:fill="auto"/>
            <w:noWrap/>
            <w:vAlign w:val="center"/>
            <w:hideMark/>
          </w:tcPr>
          <w:p w14:paraId="519BB7C7"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3,953,329.7</w:t>
            </w:r>
          </w:p>
        </w:tc>
        <w:tc>
          <w:tcPr>
            <w:tcW w:w="1494" w:type="dxa"/>
            <w:tcBorders>
              <w:top w:val="nil"/>
              <w:left w:val="nil"/>
              <w:bottom w:val="single" w:sz="4" w:space="0" w:color="000000"/>
              <w:right w:val="single" w:sz="4" w:space="0" w:color="000000"/>
            </w:tcBorders>
            <w:shd w:val="clear" w:color="auto" w:fill="auto"/>
            <w:noWrap/>
            <w:vAlign w:val="center"/>
            <w:hideMark/>
          </w:tcPr>
          <w:p w14:paraId="5DE6262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3,758,274.3</w:t>
            </w:r>
          </w:p>
        </w:tc>
        <w:tc>
          <w:tcPr>
            <w:tcW w:w="1495" w:type="dxa"/>
            <w:tcBorders>
              <w:top w:val="nil"/>
              <w:left w:val="nil"/>
              <w:bottom w:val="single" w:sz="4" w:space="0" w:color="000000"/>
              <w:right w:val="single" w:sz="4" w:space="0" w:color="000000"/>
            </w:tcBorders>
            <w:shd w:val="clear" w:color="auto" w:fill="auto"/>
            <w:noWrap/>
            <w:vAlign w:val="center"/>
            <w:hideMark/>
          </w:tcPr>
          <w:p w14:paraId="6152B6B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3,719,586.5</w:t>
            </w:r>
          </w:p>
        </w:tc>
      </w:tr>
      <w:tr w:rsidR="00C84ED0" w:rsidRPr="00313707" w14:paraId="76883E18"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28647CA1"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1163</w:t>
            </w:r>
          </w:p>
        </w:tc>
        <w:tc>
          <w:tcPr>
            <w:tcW w:w="4294" w:type="dxa"/>
            <w:tcBorders>
              <w:top w:val="single" w:sz="4" w:space="0" w:color="000000"/>
              <w:left w:val="nil"/>
              <w:bottom w:val="single" w:sz="4" w:space="0" w:color="000000"/>
              <w:right w:val="single" w:sz="4" w:space="0" w:color="000000"/>
            </w:tcBorders>
            <w:shd w:val="clear" w:color="auto" w:fill="auto"/>
            <w:hideMark/>
          </w:tcPr>
          <w:p w14:paraId="320DFFA9"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Մասսայական սպորտ</w:t>
            </w:r>
          </w:p>
        </w:tc>
        <w:tc>
          <w:tcPr>
            <w:tcW w:w="1455" w:type="dxa"/>
            <w:tcBorders>
              <w:top w:val="nil"/>
              <w:left w:val="nil"/>
              <w:bottom w:val="single" w:sz="4" w:space="0" w:color="000000"/>
              <w:right w:val="single" w:sz="4" w:space="0" w:color="000000"/>
            </w:tcBorders>
            <w:shd w:val="clear" w:color="auto" w:fill="auto"/>
            <w:noWrap/>
            <w:vAlign w:val="center"/>
            <w:hideMark/>
          </w:tcPr>
          <w:p w14:paraId="5E15C1B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336,259.5</w:t>
            </w:r>
          </w:p>
        </w:tc>
        <w:tc>
          <w:tcPr>
            <w:tcW w:w="1432" w:type="dxa"/>
            <w:tcBorders>
              <w:top w:val="nil"/>
              <w:left w:val="nil"/>
              <w:bottom w:val="single" w:sz="4" w:space="0" w:color="000000"/>
              <w:right w:val="single" w:sz="4" w:space="0" w:color="000000"/>
            </w:tcBorders>
            <w:shd w:val="clear" w:color="auto" w:fill="auto"/>
            <w:noWrap/>
            <w:vAlign w:val="center"/>
            <w:hideMark/>
          </w:tcPr>
          <w:p w14:paraId="03B4B89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248,382.3</w:t>
            </w:r>
          </w:p>
        </w:tc>
        <w:tc>
          <w:tcPr>
            <w:tcW w:w="1494" w:type="dxa"/>
            <w:tcBorders>
              <w:top w:val="nil"/>
              <w:left w:val="nil"/>
              <w:bottom w:val="single" w:sz="4" w:space="0" w:color="000000"/>
              <w:right w:val="single" w:sz="4" w:space="0" w:color="000000"/>
            </w:tcBorders>
            <w:shd w:val="clear" w:color="auto" w:fill="auto"/>
            <w:noWrap/>
            <w:vAlign w:val="center"/>
            <w:hideMark/>
          </w:tcPr>
          <w:p w14:paraId="4719193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246,246.3</w:t>
            </w:r>
          </w:p>
        </w:tc>
        <w:tc>
          <w:tcPr>
            <w:tcW w:w="1495" w:type="dxa"/>
            <w:tcBorders>
              <w:top w:val="nil"/>
              <w:left w:val="nil"/>
              <w:bottom w:val="single" w:sz="4" w:space="0" w:color="000000"/>
              <w:right w:val="single" w:sz="4" w:space="0" w:color="000000"/>
            </w:tcBorders>
            <w:shd w:val="clear" w:color="auto" w:fill="auto"/>
            <w:noWrap/>
            <w:vAlign w:val="center"/>
            <w:hideMark/>
          </w:tcPr>
          <w:p w14:paraId="28E8657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262,205.3</w:t>
            </w:r>
          </w:p>
        </w:tc>
      </w:tr>
      <w:tr w:rsidR="00C84ED0" w:rsidRPr="00313707" w14:paraId="2BE28079"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63C318B3"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1168</w:t>
            </w:r>
          </w:p>
        </w:tc>
        <w:tc>
          <w:tcPr>
            <w:tcW w:w="4294" w:type="dxa"/>
            <w:tcBorders>
              <w:top w:val="single" w:sz="4" w:space="0" w:color="000000"/>
              <w:left w:val="nil"/>
              <w:bottom w:val="single" w:sz="4" w:space="0" w:color="000000"/>
              <w:right w:val="single" w:sz="4" w:space="0" w:color="000000"/>
            </w:tcBorders>
            <w:shd w:val="clear" w:color="auto" w:fill="auto"/>
            <w:hideMark/>
          </w:tcPr>
          <w:p w14:paraId="4E978024"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Արվեստների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251BBB3F"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8,456,989.9</w:t>
            </w:r>
          </w:p>
        </w:tc>
        <w:tc>
          <w:tcPr>
            <w:tcW w:w="1432" w:type="dxa"/>
            <w:tcBorders>
              <w:top w:val="nil"/>
              <w:left w:val="nil"/>
              <w:bottom w:val="single" w:sz="4" w:space="0" w:color="000000"/>
              <w:right w:val="single" w:sz="4" w:space="0" w:color="000000"/>
            </w:tcBorders>
            <w:shd w:val="clear" w:color="auto" w:fill="auto"/>
            <w:noWrap/>
            <w:vAlign w:val="center"/>
            <w:hideMark/>
          </w:tcPr>
          <w:p w14:paraId="33EB356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11,965,900.5</w:t>
            </w:r>
          </w:p>
        </w:tc>
        <w:tc>
          <w:tcPr>
            <w:tcW w:w="1494" w:type="dxa"/>
            <w:tcBorders>
              <w:top w:val="nil"/>
              <w:left w:val="nil"/>
              <w:bottom w:val="single" w:sz="4" w:space="0" w:color="000000"/>
              <w:right w:val="single" w:sz="4" w:space="0" w:color="000000"/>
            </w:tcBorders>
            <w:shd w:val="clear" w:color="auto" w:fill="auto"/>
            <w:noWrap/>
            <w:vAlign w:val="center"/>
            <w:hideMark/>
          </w:tcPr>
          <w:p w14:paraId="616BADBE"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11,568,514.1</w:t>
            </w:r>
          </w:p>
        </w:tc>
        <w:tc>
          <w:tcPr>
            <w:tcW w:w="1495" w:type="dxa"/>
            <w:tcBorders>
              <w:top w:val="nil"/>
              <w:left w:val="nil"/>
              <w:bottom w:val="single" w:sz="4" w:space="0" w:color="000000"/>
              <w:right w:val="single" w:sz="4" w:space="0" w:color="000000"/>
            </w:tcBorders>
            <w:shd w:val="clear" w:color="auto" w:fill="auto"/>
            <w:noWrap/>
            <w:vAlign w:val="center"/>
            <w:hideMark/>
          </w:tcPr>
          <w:p w14:paraId="7AF5344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9,259,016.4</w:t>
            </w:r>
          </w:p>
        </w:tc>
      </w:tr>
      <w:tr w:rsidR="00C84ED0" w:rsidRPr="00313707" w14:paraId="40E0DC14"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2B677A4D"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1183</w:t>
            </w:r>
          </w:p>
        </w:tc>
        <w:tc>
          <w:tcPr>
            <w:tcW w:w="4294" w:type="dxa"/>
            <w:tcBorders>
              <w:top w:val="single" w:sz="4" w:space="0" w:color="000000"/>
              <w:left w:val="nil"/>
              <w:bottom w:val="single" w:sz="4" w:space="0" w:color="000000"/>
              <w:right w:val="single" w:sz="4" w:space="0" w:color="000000"/>
            </w:tcBorders>
            <w:shd w:val="clear" w:color="auto" w:fill="auto"/>
            <w:hideMark/>
          </w:tcPr>
          <w:p w14:paraId="3BCB955E"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Ապահով դպրոց</w:t>
            </w:r>
          </w:p>
        </w:tc>
        <w:tc>
          <w:tcPr>
            <w:tcW w:w="1455" w:type="dxa"/>
            <w:tcBorders>
              <w:top w:val="nil"/>
              <w:left w:val="nil"/>
              <w:bottom w:val="single" w:sz="4" w:space="0" w:color="000000"/>
              <w:right w:val="single" w:sz="4" w:space="0" w:color="000000"/>
            </w:tcBorders>
            <w:shd w:val="clear" w:color="auto" w:fill="auto"/>
            <w:noWrap/>
            <w:vAlign w:val="center"/>
            <w:hideMark/>
          </w:tcPr>
          <w:p w14:paraId="0C2E163C"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1,209,623.6</w:t>
            </w:r>
          </w:p>
        </w:tc>
        <w:tc>
          <w:tcPr>
            <w:tcW w:w="1432" w:type="dxa"/>
            <w:tcBorders>
              <w:top w:val="nil"/>
              <w:left w:val="nil"/>
              <w:bottom w:val="single" w:sz="4" w:space="0" w:color="000000"/>
              <w:right w:val="single" w:sz="4" w:space="0" w:color="000000"/>
            </w:tcBorders>
            <w:shd w:val="clear" w:color="auto" w:fill="auto"/>
            <w:noWrap/>
            <w:vAlign w:val="center"/>
            <w:hideMark/>
          </w:tcPr>
          <w:p w14:paraId="5F17C287"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920,659.5</w:t>
            </w:r>
          </w:p>
        </w:tc>
        <w:tc>
          <w:tcPr>
            <w:tcW w:w="1494" w:type="dxa"/>
            <w:tcBorders>
              <w:top w:val="nil"/>
              <w:left w:val="nil"/>
              <w:bottom w:val="single" w:sz="4" w:space="0" w:color="000000"/>
              <w:right w:val="single" w:sz="4" w:space="0" w:color="000000"/>
            </w:tcBorders>
            <w:shd w:val="clear" w:color="auto" w:fill="auto"/>
            <w:noWrap/>
            <w:vAlign w:val="center"/>
            <w:hideMark/>
          </w:tcPr>
          <w:p w14:paraId="2D8EA0DE"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570,461.3</w:t>
            </w:r>
          </w:p>
        </w:tc>
        <w:tc>
          <w:tcPr>
            <w:tcW w:w="1495" w:type="dxa"/>
            <w:tcBorders>
              <w:top w:val="nil"/>
              <w:left w:val="nil"/>
              <w:bottom w:val="single" w:sz="4" w:space="0" w:color="000000"/>
              <w:right w:val="single" w:sz="4" w:space="0" w:color="000000"/>
            </w:tcBorders>
            <w:shd w:val="clear" w:color="auto" w:fill="auto"/>
            <w:noWrap/>
            <w:vAlign w:val="center"/>
            <w:hideMark/>
          </w:tcPr>
          <w:p w14:paraId="53BE26BC"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721,561.6</w:t>
            </w:r>
          </w:p>
        </w:tc>
      </w:tr>
      <w:tr w:rsidR="00C84ED0" w:rsidRPr="00313707" w14:paraId="4ED5FB20"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0D67C6AE"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1192</w:t>
            </w:r>
          </w:p>
        </w:tc>
        <w:tc>
          <w:tcPr>
            <w:tcW w:w="4294" w:type="dxa"/>
            <w:tcBorders>
              <w:top w:val="single" w:sz="4" w:space="0" w:color="000000"/>
              <w:left w:val="nil"/>
              <w:bottom w:val="single" w:sz="4" w:space="0" w:color="000000"/>
              <w:right w:val="single" w:sz="4" w:space="0" w:color="000000"/>
            </w:tcBorders>
            <w:shd w:val="clear" w:color="auto" w:fill="auto"/>
            <w:hideMark/>
          </w:tcPr>
          <w:p w14:paraId="613DCBC3"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Կրթության որակի ապահովում</w:t>
            </w:r>
          </w:p>
        </w:tc>
        <w:tc>
          <w:tcPr>
            <w:tcW w:w="1455" w:type="dxa"/>
            <w:tcBorders>
              <w:top w:val="nil"/>
              <w:left w:val="nil"/>
              <w:bottom w:val="single" w:sz="4" w:space="0" w:color="000000"/>
              <w:right w:val="single" w:sz="4" w:space="0" w:color="000000"/>
            </w:tcBorders>
            <w:shd w:val="clear" w:color="auto" w:fill="auto"/>
            <w:noWrap/>
            <w:vAlign w:val="center"/>
            <w:hideMark/>
          </w:tcPr>
          <w:p w14:paraId="1ABEEDC8"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5,857,485.8</w:t>
            </w:r>
          </w:p>
        </w:tc>
        <w:tc>
          <w:tcPr>
            <w:tcW w:w="1432" w:type="dxa"/>
            <w:tcBorders>
              <w:top w:val="nil"/>
              <w:left w:val="nil"/>
              <w:bottom w:val="single" w:sz="4" w:space="0" w:color="000000"/>
              <w:right w:val="single" w:sz="4" w:space="0" w:color="000000"/>
            </w:tcBorders>
            <w:shd w:val="clear" w:color="auto" w:fill="auto"/>
            <w:noWrap/>
            <w:vAlign w:val="center"/>
            <w:hideMark/>
          </w:tcPr>
          <w:p w14:paraId="29B4C163"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5,860,217.2</w:t>
            </w:r>
          </w:p>
        </w:tc>
        <w:tc>
          <w:tcPr>
            <w:tcW w:w="1494" w:type="dxa"/>
            <w:tcBorders>
              <w:top w:val="nil"/>
              <w:left w:val="nil"/>
              <w:bottom w:val="single" w:sz="4" w:space="0" w:color="000000"/>
              <w:right w:val="single" w:sz="4" w:space="0" w:color="000000"/>
            </w:tcBorders>
            <w:shd w:val="clear" w:color="auto" w:fill="auto"/>
            <w:noWrap/>
            <w:vAlign w:val="center"/>
            <w:hideMark/>
          </w:tcPr>
          <w:p w14:paraId="166BC17E"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4,554,013.3</w:t>
            </w:r>
          </w:p>
        </w:tc>
        <w:tc>
          <w:tcPr>
            <w:tcW w:w="1495" w:type="dxa"/>
            <w:tcBorders>
              <w:top w:val="nil"/>
              <w:left w:val="nil"/>
              <w:bottom w:val="single" w:sz="4" w:space="0" w:color="000000"/>
              <w:right w:val="single" w:sz="4" w:space="0" w:color="000000"/>
            </w:tcBorders>
            <w:shd w:val="clear" w:color="auto" w:fill="auto"/>
            <w:noWrap/>
            <w:vAlign w:val="center"/>
            <w:hideMark/>
          </w:tcPr>
          <w:p w14:paraId="3EEAC009"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3,771,038.8</w:t>
            </w:r>
          </w:p>
        </w:tc>
      </w:tr>
      <w:tr w:rsidR="00C84ED0" w:rsidRPr="00313707" w14:paraId="359437BA"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020FDD03"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1193</w:t>
            </w:r>
          </w:p>
        </w:tc>
        <w:tc>
          <w:tcPr>
            <w:tcW w:w="4294" w:type="dxa"/>
            <w:tcBorders>
              <w:top w:val="single" w:sz="4" w:space="0" w:color="000000"/>
              <w:left w:val="nil"/>
              <w:bottom w:val="single" w:sz="4" w:space="0" w:color="000000"/>
              <w:right w:val="single" w:sz="4" w:space="0" w:color="000000"/>
            </w:tcBorders>
            <w:shd w:val="clear" w:color="auto" w:fill="auto"/>
            <w:hideMark/>
          </w:tcPr>
          <w:p w14:paraId="359E5C29"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Համընդհանուր ներառական կրթության համակարգի ներդրում</w:t>
            </w:r>
          </w:p>
        </w:tc>
        <w:tc>
          <w:tcPr>
            <w:tcW w:w="1455" w:type="dxa"/>
            <w:tcBorders>
              <w:top w:val="nil"/>
              <w:left w:val="nil"/>
              <w:bottom w:val="single" w:sz="4" w:space="0" w:color="000000"/>
              <w:right w:val="single" w:sz="4" w:space="0" w:color="000000"/>
            </w:tcBorders>
            <w:shd w:val="clear" w:color="auto" w:fill="auto"/>
            <w:noWrap/>
            <w:vAlign w:val="center"/>
            <w:hideMark/>
          </w:tcPr>
          <w:p w14:paraId="174260D9"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4,278,516.4</w:t>
            </w:r>
          </w:p>
        </w:tc>
        <w:tc>
          <w:tcPr>
            <w:tcW w:w="1432" w:type="dxa"/>
            <w:tcBorders>
              <w:top w:val="nil"/>
              <w:left w:val="nil"/>
              <w:bottom w:val="single" w:sz="4" w:space="0" w:color="000000"/>
              <w:right w:val="single" w:sz="4" w:space="0" w:color="000000"/>
            </w:tcBorders>
            <w:shd w:val="clear" w:color="auto" w:fill="auto"/>
            <w:noWrap/>
            <w:vAlign w:val="center"/>
            <w:hideMark/>
          </w:tcPr>
          <w:p w14:paraId="688A280A"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3,601,486.6</w:t>
            </w:r>
          </w:p>
        </w:tc>
        <w:tc>
          <w:tcPr>
            <w:tcW w:w="1494" w:type="dxa"/>
            <w:tcBorders>
              <w:top w:val="nil"/>
              <w:left w:val="nil"/>
              <w:bottom w:val="single" w:sz="4" w:space="0" w:color="000000"/>
              <w:right w:val="single" w:sz="4" w:space="0" w:color="000000"/>
            </w:tcBorders>
            <w:shd w:val="clear" w:color="auto" w:fill="auto"/>
            <w:noWrap/>
            <w:vAlign w:val="center"/>
            <w:hideMark/>
          </w:tcPr>
          <w:p w14:paraId="172F0537"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3,195,304.2</w:t>
            </w:r>
          </w:p>
        </w:tc>
        <w:tc>
          <w:tcPr>
            <w:tcW w:w="1495" w:type="dxa"/>
            <w:tcBorders>
              <w:top w:val="nil"/>
              <w:left w:val="nil"/>
              <w:bottom w:val="single" w:sz="4" w:space="0" w:color="000000"/>
              <w:right w:val="single" w:sz="4" w:space="0" w:color="000000"/>
            </w:tcBorders>
            <w:shd w:val="clear" w:color="auto" w:fill="auto"/>
            <w:noWrap/>
            <w:vAlign w:val="center"/>
            <w:hideMark/>
          </w:tcPr>
          <w:p w14:paraId="01E7D2F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3,161,461.9</w:t>
            </w:r>
          </w:p>
        </w:tc>
      </w:tr>
      <w:tr w:rsidR="00C84ED0" w:rsidRPr="00313707" w14:paraId="35037FCF"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122A9BB0"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1196</w:t>
            </w:r>
          </w:p>
        </w:tc>
        <w:tc>
          <w:tcPr>
            <w:tcW w:w="4294" w:type="dxa"/>
            <w:tcBorders>
              <w:top w:val="single" w:sz="4" w:space="0" w:color="000000"/>
              <w:left w:val="nil"/>
              <w:bottom w:val="single" w:sz="4" w:space="0" w:color="000000"/>
              <w:right w:val="single" w:sz="4" w:space="0" w:color="000000"/>
            </w:tcBorders>
            <w:shd w:val="clear" w:color="auto" w:fill="auto"/>
            <w:hideMark/>
          </w:tcPr>
          <w:p w14:paraId="07A37380"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Մարզերի մշակութային զարգացման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2492B0B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45,868.5</w:t>
            </w:r>
          </w:p>
        </w:tc>
        <w:tc>
          <w:tcPr>
            <w:tcW w:w="1432" w:type="dxa"/>
            <w:tcBorders>
              <w:top w:val="nil"/>
              <w:left w:val="nil"/>
              <w:bottom w:val="single" w:sz="4" w:space="0" w:color="000000"/>
              <w:right w:val="single" w:sz="4" w:space="0" w:color="000000"/>
            </w:tcBorders>
            <w:shd w:val="clear" w:color="auto" w:fill="auto"/>
            <w:noWrap/>
            <w:vAlign w:val="center"/>
            <w:hideMark/>
          </w:tcPr>
          <w:p w14:paraId="2A91632C"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48,880.6</w:t>
            </w:r>
          </w:p>
        </w:tc>
        <w:tc>
          <w:tcPr>
            <w:tcW w:w="1494" w:type="dxa"/>
            <w:tcBorders>
              <w:top w:val="nil"/>
              <w:left w:val="nil"/>
              <w:bottom w:val="single" w:sz="4" w:space="0" w:color="000000"/>
              <w:right w:val="single" w:sz="4" w:space="0" w:color="000000"/>
            </w:tcBorders>
            <w:shd w:val="clear" w:color="auto" w:fill="auto"/>
            <w:noWrap/>
            <w:vAlign w:val="center"/>
            <w:hideMark/>
          </w:tcPr>
          <w:p w14:paraId="269665E7"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40,717.2</w:t>
            </w:r>
          </w:p>
        </w:tc>
        <w:tc>
          <w:tcPr>
            <w:tcW w:w="1495" w:type="dxa"/>
            <w:tcBorders>
              <w:top w:val="nil"/>
              <w:left w:val="nil"/>
              <w:bottom w:val="single" w:sz="4" w:space="0" w:color="000000"/>
              <w:right w:val="single" w:sz="4" w:space="0" w:color="000000"/>
            </w:tcBorders>
            <w:shd w:val="clear" w:color="auto" w:fill="auto"/>
            <w:noWrap/>
            <w:vAlign w:val="center"/>
            <w:hideMark/>
          </w:tcPr>
          <w:p w14:paraId="72D01D5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41,811.3</w:t>
            </w:r>
          </w:p>
        </w:tc>
      </w:tr>
      <w:tr w:rsidR="00C84ED0" w:rsidRPr="00313707" w14:paraId="711775AC" w14:textId="77777777" w:rsidTr="00E143E2">
        <w:trPr>
          <w:trHeight w:val="216"/>
        </w:trPr>
        <w:tc>
          <w:tcPr>
            <w:tcW w:w="656" w:type="dxa"/>
            <w:tcBorders>
              <w:top w:val="nil"/>
              <w:left w:val="single" w:sz="4" w:space="0" w:color="000000"/>
              <w:bottom w:val="single" w:sz="4" w:space="0" w:color="000000"/>
              <w:right w:val="single" w:sz="4" w:space="0" w:color="000000"/>
            </w:tcBorders>
            <w:shd w:val="clear" w:color="auto" w:fill="auto"/>
            <w:hideMark/>
          </w:tcPr>
          <w:p w14:paraId="624AE7F6"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1198</w:t>
            </w:r>
          </w:p>
        </w:tc>
        <w:tc>
          <w:tcPr>
            <w:tcW w:w="4294" w:type="dxa"/>
            <w:tcBorders>
              <w:top w:val="single" w:sz="4" w:space="0" w:color="000000"/>
              <w:left w:val="nil"/>
              <w:bottom w:val="single" w:sz="4" w:space="0" w:color="000000"/>
              <w:right w:val="single" w:sz="4" w:space="0" w:color="000000"/>
            </w:tcBorders>
            <w:shd w:val="clear" w:color="auto" w:fill="auto"/>
            <w:hideMark/>
          </w:tcPr>
          <w:p w14:paraId="6EB1B84F"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Մշակութային և գեղագիտական դաստիարակության ծրագիր</w:t>
            </w:r>
          </w:p>
        </w:tc>
        <w:tc>
          <w:tcPr>
            <w:tcW w:w="1455" w:type="dxa"/>
            <w:tcBorders>
              <w:top w:val="nil"/>
              <w:left w:val="nil"/>
              <w:bottom w:val="single" w:sz="4" w:space="0" w:color="000000"/>
              <w:right w:val="single" w:sz="4" w:space="0" w:color="000000"/>
            </w:tcBorders>
            <w:shd w:val="clear" w:color="auto" w:fill="auto"/>
            <w:noWrap/>
            <w:vAlign w:val="center"/>
            <w:hideMark/>
          </w:tcPr>
          <w:p w14:paraId="32F896C7"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85,536.2</w:t>
            </w:r>
          </w:p>
        </w:tc>
        <w:tc>
          <w:tcPr>
            <w:tcW w:w="1432" w:type="dxa"/>
            <w:tcBorders>
              <w:top w:val="nil"/>
              <w:left w:val="nil"/>
              <w:bottom w:val="single" w:sz="4" w:space="0" w:color="000000"/>
              <w:right w:val="single" w:sz="4" w:space="0" w:color="000000"/>
            </w:tcBorders>
            <w:shd w:val="clear" w:color="auto" w:fill="auto"/>
            <w:noWrap/>
            <w:vAlign w:val="center"/>
            <w:hideMark/>
          </w:tcPr>
          <w:p w14:paraId="05BD0F50"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85,536.2</w:t>
            </w:r>
          </w:p>
        </w:tc>
        <w:tc>
          <w:tcPr>
            <w:tcW w:w="1494" w:type="dxa"/>
            <w:tcBorders>
              <w:top w:val="nil"/>
              <w:left w:val="nil"/>
              <w:bottom w:val="single" w:sz="4" w:space="0" w:color="000000"/>
              <w:right w:val="single" w:sz="4" w:space="0" w:color="000000"/>
            </w:tcBorders>
            <w:shd w:val="clear" w:color="auto" w:fill="auto"/>
            <w:noWrap/>
            <w:vAlign w:val="center"/>
            <w:hideMark/>
          </w:tcPr>
          <w:p w14:paraId="41011A53"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82,558.1</w:t>
            </w:r>
          </w:p>
        </w:tc>
        <w:tc>
          <w:tcPr>
            <w:tcW w:w="1495" w:type="dxa"/>
            <w:tcBorders>
              <w:top w:val="nil"/>
              <w:left w:val="nil"/>
              <w:bottom w:val="single" w:sz="4" w:space="0" w:color="000000"/>
              <w:right w:val="single" w:sz="4" w:space="0" w:color="000000"/>
            </w:tcBorders>
            <w:shd w:val="clear" w:color="auto" w:fill="auto"/>
            <w:noWrap/>
            <w:vAlign w:val="center"/>
            <w:hideMark/>
          </w:tcPr>
          <w:p w14:paraId="625BA6B6"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51,121.9</w:t>
            </w:r>
          </w:p>
        </w:tc>
      </w:tr>
      <w:tr w:rsidR="00C84ED0" w:rsidRPr="00313707" w14:paraId="0EFFA37E" w14:textId="77777777" w:rsidTr="00E143E2">
        <w:trPr>
          <w:trHeight w:val="555"/>
        </w:trPr>
        <w:tc>
          <w:tcPr>
            <w:tcW w:w="656" w:type="dxa"/>
            <w:tcBorders>
              <w:top w:val="nil"/>
              <w:left w:val="single" w:sz="4" w:space="0" w:color="000000"/>
              <w:bottom w:val="single" w:sz="4" w:space="0" w:color="000000"/>
              <w:right w:val="single" w:sz="4" w:space="0" w:color="000000"/>
            </w:tcBorders>
            <w:shd w:val="clear" w:color="auto" w:fill="auto"/>
            <w:hideMark/>
          </w:tcPr>
          <w:p w14:paraId="2C0A345B"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1215</w:t>
            </w:r>
          </w:p>
        </w:tc>
        <w:tc>
          <w:tcPr>
            <w:tcW w:w="4294" w:type="dxa"/>
            <w:tcBorders>
              <w:top w:val="single" w:sz="4" w:space="0" w:color="000000"/>
              <w:left w:val="nil"/>
              <w:bottom w:val="single" w:sz="4" w:space="0" w:color="000000"/>
              <w:right w:val="single" w:sz="4" w:space="0" w:color="000000"/>
            </w:tcBorders>
            <w:shd w:val="clear" w:color="auto" w:fill="auto"/>
            <w:hideMark/>
          </w:tcPr>
          <w:p w14:paraId="1E875E0D"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Կրթության, մշակույթի և սպորտի ոլորտներում միջազգային և սփյուռքի հետ համագործակցության զարգացում</w:t>
            </w:r>
          </w:p>
        </w:tc>
        <w:tc>
          <w:tcPr>
            <w:tcW w:w="1455" w:type="dxa"/>
            <w:tcBorders>
              <w:top w:val="nil"/>
              <w:left w:val="nil"/>
              <w:bottom w:val="single" w:sz="4" w:space="0" w:color="000000"/>
              <w:right w:val="single" w:sz="4" w:space="0" w:color="000000"/>
            </w:tcBorders>
            <w:shd w:val="clear" w:color="auto" w:fill="auto"/>
            <w:noWrap/>
            <w:vAlign w:val="center"/>
            <w:hideMark/>
          </w:tcPr>
          <w:p w14:paraId="4A2FEE24"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341,308.5</w:t>
            </w:r>
          </w:p>
        </w:tc>
        <w:tc>
          <w:tcPr>
            <w:tcW w:w="1432" w:type="dxa"/>
            <w:tcBorders>
              <w:top w:val="nil"/>
              <w:left w:val="nil"/>
              <w:bottom w:val="single" w:sz="4" w:space="0" w:color="000000"/>
              <w:right w:val="single" w:sz="4" w:space="0" w:color="000000"/>
            </w:tcBorders>
            <w:shd w:val="clear" w:color="auto" w:fill="auto"/>
            <w:noWrap/>
            <w:vAlign w:val="center"/>
            <w:hideMark/>
          </w:tcPr>
          <w:p w14:paraId="2BCFB79E"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379,691.2</w:t>
            </w:r>
          </w:p>
        </w:tc>
        <w:tc>
          <w:tcPr>
            <w:tcW w:w="1494" w:type="dxa"/>
            <w:tcBorders>
              <w:top w:val="nil"/>
              <w:left w:val="nil"/>
              <w:bottom w:val="single" w:sz="4" w:space="0" w:color="000000"/>
              <w:right w:val="single" w:sz="4" w:space="0" w:color="000000"/>
            </w:tcBorders>
            <w:shd w:val="clear" w:color="auto" w:fill="auto"/>
            <w:noWrap/>
            <w:vAlign w:val="center"/>
            <w:hideMark/>
          </w:tcPr>
          <w:p w14:paraId="5AC3E863"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362,554.4</w:t>
            </w:r>
          </w:p>
        </w:tc>
        <w:tc>
          <w:tcPr>
            <w:tcW w:w="1495" w:type="dxa"/>
            <w:tcBorders>
              <w:top w:val="nil"/>
              <w:left w:val="nil"/>
              <w:bottom w:val="single" w:sz="4" w:space="0" w:color="000000"/>
              <w:right w:val="single" w:sz="4" w:space="0" w:color="000000"/>
            </w:tcBorders>
            <w:shd w:val="clear" w:color="auto" w:fill="auto"/>
            <w:noWrap/>
            <w:vAlign w:val="center"/>
            <w:hideMark/>
          </w:tcPr>
          <w:p w14:paraId="28B6FC73"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324,586.5</w:t>
            </w:r>
          </w:p>
        </w:tc>
      </w:tr>
      <w:tr w:rsidR="00C84ED0" w:rsidRPr="00313707" w14:paraId="628C3B60" w14:textId="77777777" w:rsidTr="00E143E2">
        <w:trPr>
          <w:trHeight w:val="555"/>
        </w:trPr>
        <w:tc>
          <w:tcPr>
            <w:tcW w:w="656" w:type="dxa"/>
            <w:tcBorders>
              <w:top w:val="nil"/>
              <w:left w:val="single" w:sz="4" w:space="0" w:color="000000"/>
              <w:bottom w:val="single" w:sz="4" w:space="0" w:color="000000"/>
              <w:right w:val="single" w:sz="4" w:space="0" w:color="000000"/>
            </w:tcBorders>
            <w:shd w:val="clear" w:color="auto" w:fill="auto"/>
            <w:hideMark/>
          </w:tcPr>
          <w:p w14:paraId="002FD8D7"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1227</w:t>
            </w:r>
          </w:p>
        </w:tc>
        <w:tc>
          <w:tcPr>
            <w:tcW w:w="4294" w:type="dxa"/>
            <w:tcBorders>
              <w:top w:val="single" w:sz="4" w:space="0" w:color="000000"/>
              <w:left w:val="nil"/>
              <w:bottom w:val="single" w:sz="4" w:space="0" w:color="000000"/>
              <w:right w:val="single" w:sz="4" w:space="0" w:color="000000"/>
            </w:tcBorders>
            <w:shd w:val="clear" w:color="auto" w:fill="auto"/>
            <w:hideMark/>
          </w:tcPr>
          <w:p w14:paraId="469E6F32" w14:textId="77777777" w:rsidR="00C84ED0" w:rsidRPr="00E143E2" w:rsidRDefault="00C84ED0" w:rsidP="008E4345">
            <w:pPr>
              <w:spacing w:after="0" w:line="240" w:lineRule="auto"/>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Կրթության ոլորտում տեղեկատվական և հաղորդակցական տեխնոլոգիաների ներդրում</w:t>
            </w:r>
          </w:p>
        </w:tc>
        <w:tc>
          <w:tcPr>
            <w:tcW w:w="1455" w:type="dxa"/>
            <w:tcBorders>
              <w:top w:val="nil"/>
              <w:left w:val="nil"/>
              <w:bottom w:val="single" w:sz="4" w:space="0" w:color="000000"/>
              <w:right w:val="single" w:sz="4" w:space="0" w:color="000000"/>
            </w:tcBorders>
            <w:shd w:val="clear" w:color="auto" w:fill="auto"/>
            <w:noWrap/>
            <w:vAlign w:val="center"/>
            <w:hideMark/>
          </w:tcPr>
          <w:p w14:paraId="471CA8C2"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803,647.5</w:t>
            </w:r>
          </w:p>
        </w:tc>
        <w:tc>
          <w:tcPr>
            <w:tcW w:w="1432" w:type="dxa"/>
            <w:tcBorders>
              <w:top w:val="nil"/>
              <w:left w:val="nil"/>
              <w:bottom w:val="single" w:sz="4" w:space="0" w:color="000000"/>
              <w:right w:val="single" w:sz="4" w:space="0" w:color="000000"/>
            </w:tcBorders>
            <w:shd w:val="clear" w:color="auto" w:fill="auto"/>
            <w:noWrap/>
            <w:vAlign w:val="center"/>
            <w:hideMark/>
          </w:tcPr>
          <w:p w14:paraId="3182E94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803,647.5</w:t>
            </w:r>
          </w:p>
        </w:tc>
        <w:tc>
          <w:tcPr>
            <w:tcW w:w="1494" w:type="dxa"/>
            <w:tcBorders>
              <w:top w:val="nil"/>
              <w:left w:val="nil"/>
              <w:bottom w:val="single" w:sz="4" w:space="0" w:color="000000"/>
              <w:right w:val="single" w:sz="4" w:space="0" w:color="000000"/>
            </w:tcBorders>
            <w:shd w:val="clear" w:color="auto" w:fill="auto"/>
            <w:noWrap/>
            <w:vAlign w:val="center"/>
            <w:hideMark/>
          </w:tcPr>
          <w:p w14:paraId="063D0C1D"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592,001.6</w:t>
            </w:r>
          </w:p>
        </w:tc>
        <w:tc>
          <w:tcPr>
            <w:tcW w:w="1495" w:type="dxa"/>
            <w:tcBorders>
              <w:top w:val="nil"/>
              <w:left w:val="nil"/>
              <w:bottom w:val="single" w:sz="4" w:space="0" w:color="000000"/>
              <w:right w:val="single" w:sz="4" w:space="0" w:color="000000"/>
            </w:tcBorders>
            <w:shd w:val="clear" w:color="auto" w:fill="auto"/>
            <w:noWrap/>
            <w:vAlign w:val="center"/>
            <w:hideMark/>
          </w:tcPr>
          <w:p w14:paraId="6F065F8B" w14:textId="77777777" w:rsidR="00C84ED0" w:rsidRPr="00E143E2" w:rsidRDefault="00C84ED0" w:rsidP="008E4345">
            <w:pPr>
              <w:spacing w:after="0" w:line="240" w:lineRule="auto"/>
              <w:jc w:val="center"/>
              <w:rPr>
                <w:rFonts w:ascii="GHEA Grapalat" w:eastAsia="Times New Roman" w:hAnsi="GHEA Grapalat" w:cs="Times New Roman"/>
                <w:sz w:val="18"/>
                <w:szCs w:val="18"/>
              </w:rPr>
            </w:pPr>
            <w:r w:rsidRPr="00E143E2">
              <w:rPr>
                <w:rFonts w:ascii="GHEA Grapalat" w:eastAsia="Times New Roman" w:hAnsi="GHEA Grapalat" w:cs="Times New Roman"/>
                <w:sz w:val="18"/>
                <w:szCs w:val="18"/>
              </w:rPr>
              <w:t>601,493.9</w:t>
            </w:r>
          </w:p>
        </w:tc>
      </w:tr>
    </w:tbl>
    <w:p w14:paraId="1E7E2BBE" w14:textId="77777777" w:rsidR="00C84ED0" w:rsidRPr="00AE7634" w:rsidRDefault="00C84ED0" w:rsidP="00FD6085">
      <w:pPr>
        <w:spacing w:after="0" w:line="240" w:lineRule="auto"/>
        <w:ind w:firstLine="708"/>
        <w:jc w:val="right"/>
        <w:rPr>
          <w:rFonts w:ascii="GHEA Grapalat" w:hAnsi="GHEA Grapalat"/>
          <w:sz w:val="16"/>
          <w:szCs w:val="16"/>
          <w:lang w:val="hy-AM"/>
        </w:rPr>
      </w:pPr>
    </w:p>
    <w:p w14:paraId="2C23F29C" w14:textId="5FF5BA10" w:rsidR="00FD6085" w:rsidRPr="000F4AB4" w:rsidRDefault="00FD6085" w:rsidP="008168B6">
      <w:pPr>
        <w:pStyle w:val="TOC1"/>
      </w:pPr>
      <w:r w:rsidRPr="008616BE">
        <w:br w:type="page"/>
      </w:r>
      <w:bookmarkStart w:id="10" w:name="_Toc132981923"/>
      <w:r w:rsidRPr="00D85F98">
        <w:rPr>
          <w:rStyle w:val="IntenseReference"/>
          <w:rFonts w:ascii="GHEA Grapalat" w:hAnsi="GHEA Grapalat" w:cs="Sylfaen"/>
          <w:noProof w:val="0"/>
          <w:sz w:val="24"/>
          <w:lang w:val="en-GB"/>
        </w:rPr>
        <w:lastRenderedPageBreak/>
        <w:t>ԱՆՀԱՄԱՊԱՏԱՍԽԱՆՈՒԹՅՈՒՆՆԵՐԻ ՎԵՐԱԲԵՐՅԱԼ ԳՐԱՌՈՒՄՆԵՐ</w:t>
      </w:r>
      <w:bookmarkEnd w:id="10"/>
    </w:p>
    <w:p w14:paraId="7E68EA7E" w14:textId="211C09F6" w:rsidR="00C50EC0" w:rsidRPr="00E143E2" w:rsidRDefault="00C50EC0" w:rsidP="00E143E2">
      <w:pPr>
        <w:pStyle w:val="ListParagraph"/>
        <w:numPr>
          <w:ilvl w:val="1"/>
          <w:numId w:val="30"/>
        </w:numPr>
        <w:ind w:left="567" w:hanging="567"/>
        <w:jc w:val="center"/>
        <w:rPr>
          <w:rFonts w:ascii="GHEA Grapalat" w:hAnsi="GHEA Grapalat"/>
          <w:sz w:val="24"/>
          <w:szCs w:val="24"/>
          <w:lang w:val="hy-AM"/>
        </w:rPr>
      </w:pPr>
      <w:r w:rsidRPr="00E143E2">
        <w:rPr>
          <w:rFonts w:ascii="GHEA Grapalat" w:hAnsi="GHEA Grapalat"/>
          <w:b/>
          <w:sz w:val="24"/>
          <w:szCs w:val="24"/>
          <w:lang w:val="hy-AM"/>
        </w:rPr>
        <w:t>ՀՀ առաջնություններին և միջազգային միջոցառումներին մասնակցության ապահովման համար մարզիկների նախապատրաստում և առաջնությունների անցկացում (ծրագիր 1041, միջոցառում 11001)</w:t>
      </w:r>
    </w:p>
    <w:p w14:paraId="4BB6E0A2" w14:textId="77777777" w:rsidR="007724A7" w:rsidRPr="007724A7" w:rsidRDefault="007724A7" w:rsidP="007724A7">
      <w:pPr>
        <w:pStyle w:val="ListParagraph"/>
        <w:shd w:val="clear" w:color="auto" w:fill="FFFFFF"/>
        <w:spacing w:after="0" w:line="240" w:lineRule="auto"/>
        <w:ind w:left="709"/>
        <w:rPr>
          <w:rFonts w:ascii="GHEA Grapalat" w:hAnsi="GHEA Grapalat"/>
          <w:b/>
          <w:color w:val="000000" w:themeColor="text1"/>
          <w:sz w:val="10"/>
          <w:szCs w:val="10"/>
          <w:lang w:val="hy-AM"/>
        </w:rPr>
      </w:pPr>
    </w:p>
    <w:p w14:paraId="69D74F34" w14:textId="77777777" w:rsidR="007724A7" w:rsidRPr="00851104" w:rsidRDefault="007724A7" w:rsidP="0010450F">
      <w:pPr>
        <w:pStyle w:val="ListParagraph"/>
        <w:numPr>
          <w:ilvl w:val="0"/>
          <w:numId w:val="19"/>
        </w:numPr>
        <w:shd w:val="clear" w:color="auto" w:fill="FFFFFF"/>
        <w:spacing w:after="0" w:line="276" w:lineRule="auto"/>
        <w:ind w:left="426"/>
        <w:jc w:val="both"/>
        <w:rPr>
          <w:rFonts w:ascii="GHEA Grapalat" w:hAnsi="GHEA Grapalat"/>
          <w:iCs/>
          <w:sz w:val="24"/>
          <w:szCs w:val="24"/>
          <w:lang w:val="hy-AM"/>
        </w:rPr>
      </w:pPr>
      <w:r w:rsidRPr="00613F64">
        <w:rPr>
          <w:rFonts w:ascii="GHEA Grapalat" w:hAnsi="GHEA Grapalat" w:cs="GHEA Grapalat"/>
          <w:i/>
          <w:color w:val="000000"/>
          <w:sz w:val="24"/>
          <w:szCs w:val="24"/>
          <w:lang w:val="hy-AM"/>
        </w:rPr>
        <w:t xml:space="preserve">Արձանագրվել է անհամապատասխանություն </w:t>
      </w:r>
      <w:r w:rsidRPr="00613F64">
        <w:rPr>
          <w:rFonts w:ascii="GHEA Grapalat" w:hAnsi="GHEA Grapalat" w:cs="Arial"/>
          <w:i/>
          <w:color w:val="000000" w:themeColor="text1"/>
          <w:sz w:val="24"/>
          <w:szCs w:val="24"/>
          <w:lang w:val="hy-AM"/>
        </w:rPr>
        <w:t>ՀՀ ֆինանսների նախարարի 13.03.2019թ. № 254-Ն հրամանով հաստատված «Հիմնարկի կատարած բյուջետային ծախսերի և բյուջետային պարտքերի մասին» /ձև Հ-2/ և «Հիմնարկի դեբիտորական, կրեդիտորական պարտքերի և պահեստավորված միջոցների մասին» /ձև Հ-4/ հաշվետվություններում փաստացի ծախսերի և դեբիտորական պարտքերի արտացոլման պահանջների մասով</w:t>
      </w:r>
      <w:r w:rsidRPr="00613F64">
        <w:rPr>
          <w:rFonts w:ascii="GHEA Grapalat" w:hAnsi="GHEA Grapalat"/>
          <w:i/>
          <w:color w:val="000000"/>
          <w:sz w:val="24"/>
          <w:szCs w:val="24"/>
          <w:lang w:val="hy-AM"/>
        </w:rPr>
        <w:t>:</w:t>
      </w:r>
    </w:p>
    <w:p w14:paraId="04067D59" w14:textId="77777777" w:rsidR="007724A7" w:rsidRPr="00851104" w:rsidRDefault="007724A7" w:rsidP="007724A7">
      <w:pPr>
        <w:shd w:val="clear" w:color="auto" w:fill="FFFFFF"/>
        <w:spacing w:after="0" w:line="276" w:lineRule="auto"/>
        <w:ind w:left="66" w:firstLine="501"/>
        <w:jc w:val="both"/>
        <w:rPr>
          <w:rFonts w:ascii="GHEA Grapalat" w:hAnsi="GHEA Grapalat"/>
          <w:iCs/>
          <w:sz w:val="24"/>
          <w:szCs w:val="24"/>
          <w:lang w:val="hy-AM"/>
        </w:rPr>
      </w:pPr>
      <w:r w:rsidRPr="00851104">
        <w:rPr>
          <w:rFonts w:ascii="GHEA Grapalat" w:hAnsi="GHEA Grapalat"/>
          <w:sz w:val="24"/>
          <w:szCs w:val="24"/>
          <w:lang w:val="hy-AM"/>
        </w:rPr>
        <w:t xml:space="preserve">Վերը նշված անհամապատասխանությամբ </w:t>
      </w:r>
      <w:r w:rsidRPr="00851104">
        <w:rPr>
          <w:rFonts w:ascii="GHEA Grapalat" w:hAnsi="GHEA Grapalat" w:cs="Calibri"/>
          <w:b/>
          <w:bCs/>
          <w:color w:val="000000"/>
          <w:sz w:val="24"/>
          <w:szCs w:val="24"/>
          <w:lang w:val="hy-AM"/>
        </w:rPr>
        <w:t>7,</w:t>
      </w:r>
      <w:r w:rsidRPr="00551890">
        <w:rPr>
          <w:rFonts w:ascii="GHEA Grapalat" w:hAnsi="GHEA Grapalat" w:cs="Calibri"/>
          <w:bCs/>
          <w:color w:val="000000"/>
          <w:sz w:val="24"/>
          <w:szCs w:val="24"/>
          <w:lang w:val="hy-AM"/>
        </w:rPr>
        <w:t>967</w:t>
      </w:r>
      <w:r w:rsidRPr="00551890">
        <w:rPr>
          <w:rFonts w:ascii="Cambria Math" w:hAnsi="Cambria Math" w:cs="Cambria Math"/>
          <w:bCs/>
          <w:color w:val="000000"/>
          <w:sz w:val="24"/>
          <w:szCs w:val="24"/>
          <w:lang w:val="hy-AM"/>
        </w:rPr>
        <w:t>․</w:t>
      </w:r>
      <w:r w:rsidRPr="00551890">
        <w:rPr>
          <w:rFonts w:ascii="GHEA Grapalat" w:hAnsi="GHEA Grapalat" w:cs="Calibri"/>
          <w:bCs/>
          <w:color w:val="000000"/>
          <w:sz w:val="24"/>
          <w:szCs w:val="24"/>
          <w:lang w:val="hy-AM"/>
        </w:rPr>
        <w:t xml:space="preserve">0 </w:t>
      </w:r>
      <w:r w:rsidRPr="00551890">
        <w:rPr>
          <w:rFonts w:ascii="GHEA Grapalat" w:hAnsi="GHEA Grapalat" w:cs="GHEA Grapalat"/>
          <w:bCs/>
          <w:color w:val="000000"/>
          <w:sz w:val="24"/>
          <w:szCs w:val="24"/>
          <w:lang w:val="hy-AM"/>
        </w:rPr>
        <w:t>հազ</w:t>
      </w:r>
      <w:r w:rsidRPr="00551890">
        <w:rPr>
          <w:rFonts w:ascii="Cambria Math" w:hAnsi="Cambria Math" w:cs="Cambria Math"/>
          <w:bCs/>
          <w:color w:val="000000"/>
          <w:sz w:val="24"/>
          <w:szCs w:val="24"/>
          <w:lang w:val="hy-AM"/>
        </w:rPr>
        <w:t>․</w:t>
      </w:r>
      <w:r w:rsidRPr="00551890">
        <w:rPr>
          <w:rFonts w:ascii="GHEA Grapalat" w:hAnsi="GHEA Grapalat" w:cs="Calibri"/>
          <w:bCs/>
          <w:color w:val="000000"/>
          <w:sz w:val="24"/>
          <w:szCs w:val="24"/>
          <w:lang w:val="hy-AM"/>
        </w:rPr>
        <w:t xml:space="preserve"> </w:t>
      </w:r>
      <w:r w:rsidRPr="00551890">
        <w:rPr>
          <w:rFonts w:ascii="GHEA Grapalat" w:hAnsi="GHEA Grapalat" w:cs="GHEA Grapalat"/>
          <w:bCs/>
          <w:color w:val="000000"/>
          <w:sz w:val="24"/>
          <w:szCs w:val="24"/>
          <w:lang w:val="hy-AM"/>
        </w:rPr>
        <w:t>դրամ</w:t>
      </w:r>
      <w:r w:rsidRPr="00551890">
        <w:rPr>
          <w:rFonts w:ascii="GHEA Grapalat" w:hAnsi="GHEA Grapalat"/>
          <w:sz w:val="24"/>
          <w:szCs w:val="24"/>
          <w:lang w:val="hy-AM"/>
        </w:rPr>
        <w:t xml:space="preserve"> գումարի չափով խեղաթյուրվել են</w:t>
      </w:r>
      <w:r w:rsidRPr="00851104">
        <w:rPr>
          <w:rFonts w:ascii="GHEA Grapalat" w:hAnsi="GHEA Grapalat"/>
          <w:sz w:val="24"/>
          <w:szCs w:val="24"/>
          <w:lang w:val="hy-AM"/>
        </w:rPr>
        <w:t xml:space="preserve"> նաև պետական բյուջեի հաշվետվության համապատասխան ցուցանիշները:</w:t>
      </w:r>
    </w:p>
    <w:p w14:paraId="080371B0" w14:textId="51E27605" w:rsidR="007724A7" w:rsidRPr="005E05F6" w:rsidRDefault="007724A7" w:rsidP="007724A7">
      <w:pPr>
        <w:shd w:val="clear" w:color="auto" w:fill="FFFFFF"/>
        <w:spacing w:after="0" w:line="276" w:lineRule="auto"/>
        <w:ind w:left="66" w:firstLine="501"/>
        <w:jc w:val="both"/>
        <w:rPr>
          <w:rFonts w:ascii="GHEA Grapalat" w:hAnsi="GHEA Grapalat"/>
          <w:iCs/>
          <w:sz w:val="24"/>
          <w:szCs w:val="24"/>
          <w:lang w:val="hy-AM"/>
        </w:rPr>
      </w:pPr>
      <w:r w:rsidRPr="00B77FAA">
        <w:rPr>
          <w:rFonts w:ascii="GHEA Grapalat" w:hAnsi="GHEA Grapalat" w:cs="Calibri"/>
          <w:bCs/>
          <w:color w:val="000000"/>
          <w:sz w:val="24"/>
          <w:szCs w:val="24"/>
          <w:lang w:val="hy-AM"/>
        </w:rPr>
        <w:t>2023թ</w:t>
      </w:r>
      <w:r w:rsidRPr="002C5767">
        <w:rPr>
          <w:rFonts w:ascii="GHEA Grapalat" w:hAnsi="GHEA Grapalat" w:cs="Calibri"/>
          <w:bCs/>
          <w:color w:val="000000"/>
          <w:sz w:val="24"/>
          <w:szCs w:val="24"/>
          <w:lang w:val="hy-AM"/>
        </w:rPr>
        <w:t>.</w:t>
      </w:r>
      <w:r w:rsidRPr="00B77FAA">
        <w:rPr>
          <w:rFonts w:ascii="GHEA Grapalat" w:hAnsi="GHEA Grapalat" w:cs="Calibri"/>
          <w:bCs/>
          <w:color w:val="000000"/>
          <w:sz w:val="24"/>
          <w:szCs w:val="24"/>
          <w:lang w:val="hy-AM"/>
        </w:rPr>
        <w:t xml:space="preserve"> ՀՀ պետական բյուջեի «Մեծ նվաճումների սպորտ» ծրագրի «ՀՀ առաջնություններին և միջազգային միջոցառումներին մասնակցության ապահովման համար մարզիկների նախապատրաստում և առաջնությունների անցկացում» միջոցառման իրականացման համար </w:t>
      </w:r>
      <w:r>
        <w:rPr>
          <w:rFonts w:ascii="GHEA Grapalat" w:hAnsi="GHEA Grapalat" w:cs="Calibri"/>
          <w:bCs/>
          <w:color w:val="000000"/>
          <w:sz w:val="24"/>
          <w:szCs w:val="24"/>
          <w:lang w:val="hy-AM"/>
        </w:rPr>
        <w:t>Ն</w:t>
      </w:r>
      <w:r w:rsidRPr="00B77FAA">
        <w:rPr>
          <w:rFonts w:ascii="GHEA Grapalat" w:hAnsi="GHEA Grapalat" w:cs="Calibri"/>
          <w:bCs/>
          <w:color w:val="000000"/>
          <w:sz w:val="24"/>
          <w:szCs w:val="24"/>
          <w:lang w:val="hy-AM"/>
        </w:rPr>
        <w:t xml:space="preserve">ախարարության և 35 ֆեդերացիաների (այսուհետ՝ ֆեդերացիաներ) միջև կնքվել </w:t>
      </w:r>
      <w:r w:rsidR="00AF444A">
        <w:rPr>
          <w:rFonts w:ascii="GHEA Grapalat" w:hAnsi="GHEA Grapalat" w:cs="Calibri"/>
          <w:bCs/>
          <w:color w:val="000000"/>
          <w:sz w:val="24"/>
          <w:szCs w:val="24"/>
          <w:lang w:val="hy-AM"/>
        </w:rPr>
        <w:t>են</w:t>
      </w:r>
      <w:r w:rsidRPr="00B77FAA">
        <w:rPr>
          <w:rFonts w:ascii="GHEA Grapalat" w:hAnsi="GHEA Grapalat" w:cs="Calibri"/>
          <w:bCs/>
          <w:color w:val="000000"/>
          <w:sz w:val="24"/>
          <w:szCs w:val="24"/>
          <w:lang w:val="hy-AM"/>
        </w:rPr>
        <w:t xml:space="preserve"> «Պետության կողմից դրամաշնորհի ձևով տրամադրվող ֆինանսական աջակցության գումարների օգտագործման մասին» 1,843,781.9 հազ. դրամի պայմանագրեր և դրանցում փոփոխություննե</w:t>
      </w:r>
      <w:r>
        <w:rPr>
          <w:rFonts w:ascii="GHEA Grapalat" w:hAnsi="GHEA Grapalat" w:cs="Calibri"/>
          <w:bCs/>
          <w:color w:val="000000"/>
          <w:sz w:val="24"/>
          <w:szCs w:val="24"/>
          <w:lang w:val="hy-AM"/>
        </w:rPr>
        <w:t>ր կատարելու մասին համաձայնագրեր</w:t>
      </w:r>
      <w:r w:rsidRPr="00B77FAA">
        <w:rPr>
          <w:rFonts w:ascii="GHEA Grapalat" w:hAnsi="GHEA Grapalat" w:cs="Calibri"/>
          <w:bCs/>
          <w:color w:val="000000"/>
          <w:sz w:val="24"/>
          <w:szCs w:val="24"/>
          <w:lang w:val="hy-AM"/>
        </w:rPr>
        <w:t xml:space="preserve">:  </w:t>
      </w:r>
    </w:p>
    <w:p w14:paraId="072D22D1" w14:textId="5D855700" w:rsidR="007724A7" w:rsidRDefault="007724A7" w:rsidP="007724A7">
      <w:pPr>
        <w:pStyle w:val="NoSpacing"/>
        <w:spacing w:line="276" w:lineRule="auto"/>
        <w:ind w:firstLine="567"/>
        <w:jc w:val="both"/>
        <w:rPr>
          <w:rFonts w:ascii="GHEA Grapalat" w:hAnsi="GHEA Grapalat" w:cs="Calibri"/>
          <w:bCs/>
          <w:color w:val="000000"/>
          <w:sz w:val="24"/>
          <w:szCs w:val="24"/>
          <w:lang w:val="hy-AM"/>
        </w:rPr>
      </w:pPr>
      <w:r w:rsidRPr="00B276CE">
        <w:rPr>
          <w:rFonts w:ascii="GHEA Grapalat" w:hAnsi="GHEA Grapalat" w:cs="Calibri"/>
          <w:bCs/>
          <w:color w:val="000000"/>
          <w:sz w:val="24"/>
          <w:szCs w:val="24"/>
          <w:lang w:val="hy-AM"/>
        </w:rPr>
        <w:t>2023</w:t>
      </w:r>
      <w:r>
        <w:rPr>
          <w:rFonts w:ascii="GHEA Grapalat" w:hAnsi="GHEA Grapalat" w:cs="Calibri"/>
          <w:bCs/>
          <w:color w:val="000000"/>
          <w:sz w:val="24"/>
          <w:szCs w:val="24"/>
          <w:lang w:val="hy-AM"/>
        </w:rPr>
        <w:t>թ</w:t>
      </w:r>
      <w:r w:rsidRPr="001C5A27">
        <w:rPr>
          <w:rFonts w:ascii="GHEA Grapalat" w:hAnsi="GHEA Grapalat" w:cs="Calibri"/>
          <w:bCs/>
          <w:color w:val="000000"/>
          <w:sz w:val="24"/>
          <w:szCs w:val="24"/>
          <w:lang w:val="hy-AM"/>
        </w:rPr>
        <w:t xml:space="preserve">. </w:t>
      </w:r>
      <w:r>
        <w:rPr>
          <w:rFonts w:ascii="GHEA Grapalat" w:hAnsi="GHEA Grapalat" w:cs="Calibri"/>
          <w:bCs/>
          <w:color w:val="000000"/>
          <w:sz w:val="24"/>
          <w:szCs w:val="24"/>
          <w:lang w:val="hy-AM"/>
        </w:rPr>
        <w:t>ծրագրի ֆինանսավորումը կազմել է 1,828,535</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0 </w:t>
      </w:r>
      <w:r>
        <w:rPr>
          <w:rFonts w:ascii="GHEA Grapalat" w:hAnsi="GHEA Grapalat" w:cs="GHEA Grapalat"/>
          <w:bCs/>
          <w:color w:val="000000"/>
          <w:sz w:val="24"/>
          <w:szCs w:val="24"/>
          <w:lang w:val="hy-AM"/>
        </w:rPr>
        <w:t>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դրամ</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որից</w:t>
      </w:r>
      <w:r>
        <w:rPr>
          <w:rFonts w:ascii="GHEA Grapalat" w:hAnsi="GHEA Grapalat" w:cs="Calibri"/>
          <w:bCs/>
          <w:color w:val="000000"/>
          <w:sz w:val="24"/>
          <w:szCs w:val="24"/>
          <w:lang w:val="hy-AM"/>
        </w:rPr>
        <w:t xml:space="preserve"> 31,291</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3 </w:t>
      </w:r>
      <w:r>
        <w:rPr>
          <w:rFonts w:ascii="GHEA Grapalat" w:hAnsi="GHEA Grapalat" w:cs="GHEA Grapalat"/>
          <w:bCs/>
          <w:color w:val="000000"/>
          <w:sz w:val="24"/>
          <w:szCs w:val="24"/>
          <w:lang w:val="hy-AM"/>
        </w:rPr>
        <w:t>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դրամը</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հետ</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է</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վերադարձվել</w:t>
      </w:r>
      <w:r>
        <w:rPr>
          <w:rFonts w:ascii="GHEA Grapalat" w:hAnsi="GHEA Grapalat" w:cs="Calibri"/>
          <w:bCs/>
          <w:color w:val="000000"/>
          <w:sz w:val="24"/>
          <w:szCs w:val="24"/>
          <w:lang w:val="hy-AM"/>
        </w:rPr>
        <w:t xml:space="preserve"> պետական բյուջե, դրամարկղային ծախսը՝ 1,797,243</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7 </w:t>
      </w:r>
      <w:r>
        <w:rPr>
          <w:rFonts w:ascii="GHEA Grapalat" w:hAnsi="GHEA Grapalat" w:cs="GHEA Grapalat"/>
          <w:bCs/>
          <w:color w:val="000000"/>
          <w:sz w:val="24"/>
          <w:szCs w:val="24"/>
          <w:lang w:val="hy-AM"/>
        </w:rPr>
        <w:t>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դրամ։</w:t>
      </w:r>
      <w:r w:rsidRPr="00B276CE">
        <w:rPr>
          <w:rFonts w:ascii="GHEA Grapalat" w:hAnsi="GHEA Grapalat" w:cs="Calibri"/>
          <w:bCs/>
          <w:color w:val="000000"/>
          <w:sz w:val="24"/>
          <w:szCs w:val="24"/>
          <w:lang w:val="hy-AM"/>
        </w:rPr>
        <w:t xml:space="preserve"> </w:t>
      </w:r>
      <w:r>
        <w:rPr>
          <w:rFonts w:ascii="GHEA Grapalat" w:hAnsi="GHEA Grapalat" w:cs="Calibri"/>
          <w:bCs/>
          <w:color w:val="000000"/>
          <w:sz w:val="24"/>
          <w:szCs w:val="24"/>
          <w:lang w:val="hy-AM"/>
        </w:rPr>
        <w:t>ՀՀ ֆինանսների նախարարության հաշվետվությունների</w:t>
      </w:r>
      <w:r w:rsidRPr="00B276CE">
        <w:rPr>
          <w:rFonts w:ascii="GHEA Grapalat" w:hAnsi="GHEA Grapalat" w:cs="Calibri"/>
          <w:bCs/>
          <w:color w:val="000000"/>
          <w:sz w:val="24"/>
          <w:szCs w:val="24"/>
          <w:lang w:val="hy-AM"/>
        </w:rPr>
        <w:t xml:space="preserve"> </w:t>
      </w:r>
      <w:r w:rsidRPr="001E7F5F">
        <w:rPr>
          <w:rFonts w:ascii="GHEA Grapalat" w:hAnsi="GHEA Grapalat" w:cs="GHEA Grapalat"/>
          <w:bCs/>
          <w:color w:val="000000"/>
          <w:sz w:val="24"/>
          <w:szCs w:val="24"/>
          <w:lang w:val="hy-AM"/>
        </w:rPr>
        <w:t>LSREP</w:t>
      </w:r>
      <w:r w:rsidRPr="00B276CE">
        <w:rPr>
          <w:rFonts w:ascii="GHEA Grapalat" w:hAnsi="GHEA Grapalat" w:cs="Calibri"/>
          <w:bCs/>
          <w:color w:val="000000"/>
          <w:sz w:val="24"/>
          <w:szCs w:val="24"/>
          <w:lang w:val="hy-AM"/>
        </w:rPr>
        <w:t xml:space="preserve"> </w:t>
      </w:r>
      <w:r w:rsidRPr="00B276CE">
        <w:rPr>
          <w:rFonts w:ascii="GHEA Grapalat" w:hAnsi="GHEA Grapalat" w:cs="GHEA Grapalat"/>
          <w:bCs/>
          <w:color w:val="000000"/>
          <w:sz w:val="24"/>
          <w:szCs w:val="24"/>
          <w:lang w:val="hy-AM"/>
        </w:rPr>
        <w:t>համակարգի</w:t>
      </w:r>
      <w:r w:rsidRPr="00B276CE">
        <w:rPr>
          <w:rFonts w:ascii="GHEA Grapalat" w:hAnsi="GHEA Grapalat" w:cs="Calibri"/>
          <w:bCs/>
          <w:color w:val="000000"/>
          <w:sz w:val="24"/>
          <w:szCs w:val="24"/>
          <w:lang w:val="hy-AM"/>
        </w:rPr>
        <w:t xml:space="preserve"> </w:t>
      </w:r>
      <w:r w:rsidRPr="00B276CE">
        <w:rPr>
          <w:rFonts w:ascii="GHEA Grapalat" w:hAnsi="GHEA Grapalat" w:cs="GHEA Grapalat"/>
          <w:bCs/>
          <w:color w:val="000000"/>
          <w:sz w:val="24"/>
          <w:szCs w:val="24"/>
          <w:lang w:val="hy-AM"/>
        </w:rPr>
        <w:t>համաձայն</w:t>
      </w:r>
      <w:r w:rsidRPr="00B276CE">
        <w:rPr>
          <w:rFonts w:ascii="GHEA Grapalat" w:hAnsi="GHEA Grapalat" w:cs="Calibri"/>
          <w:bCs/>
          <w:color w:val="000000"/>
          <w:sz w:val="24"/>
          <w:szCs w:val="24"/>
          <w:lang w:val="hy-AM"/>
        </w:rPr>
        <w:t xml:space="preserve"> </w:t>
      </w:r>
      <w:r w:rsidRPr="00B276CE">
        <w:rPr>
          <w:rFonts w:ascii="GHEA Grapalat" w:hAnsi="GHEA Grapalat" w:cs="GHEA Grapalat"/>
          <w:bCs/>
          <w:color w:val="000000"/>
          <w:sz w:val="24"/>
          <w:szCs w:val="24"/>
          <w:lang w:val="hy-AM"/>
        </w:rPr>
        <w:t>նույն</w:t>
      </w:r>
      <w:r w:rsidRPr="00B276CE">
        <w:rPr>
          <w:rFonts w:ascii="GHEA Grapalat" w:hAnsi="GHEA Grapalat" w:cs="Calibri"/>
          <w:bCs/>
          <w:color w:val="000000"/>
          <w:sz w:val="24"/>
          <w:szCs w:val="24"/>
          <w:lang w:val="hy-AM"/>
        </w:rPr>
        <w:t xml:space="preserve"> </w:t>
      </w:r>
      <w:r w:rsidRPr="00B276CE">
        <w:rPr>
          <w:rFonts w:ascii="GHEA Grapalat" w:hAnsi="GHEA Grapalat" w:cs="GHEA Grapalat"/>
          <w:bCs/>
          <w:color w:val="000000"/>
          <w:sz w:val="24"/>
          <w:szCs w:val="24"/>
          <w:lang w:val="hy-AM"/>
        </w:rPr>
        <w:t>ժաման</w:t>
      </w:r>
      <w:r w:rsidRPr="00B276CE">
        <w:rPr>
          <w:rFonts w:ascii="GHEA Grapalat" w:hAnsi="GHEA Grapalat" w:cs="Calibri"/>
          <w:bCs/>
          <w:color w:val="000000"/>
          <w:sz w:val="24"/>
          <w:szCs w:val="24"/>
          <w:lang w:val="hy-AM"/>
        </w:rPr>
        <w:t>ակաշրջանի համար</w:t>
      </w:r>
      <w:r>
        <w:rPr>
          <w:rFonts w:ascii="GHEA Grapalat" w:hAnsi="GHEA Grapalat" w:cs="Calibri"/>
          <w:bCs/>
          <w:color w:val="000000"/>
          <w:sz w:val="24"/>
          <w:szCs w:val="24"/>
          <w:lang w:val="hy-AM"/>
        </w:rPr>
        <w:t xml:space="preserve"> փաստացի ծախսը կազմել </w:t>
      </w:r>
      <w:r w:rsidR="0000262D">
        <w:rPr>
          <w:rFonts w:ascii="GHEA Grapalat" w:hAnsi="GHEA Grapalat" w:cs="Calibri"/>
          <w:bCs/>
          <w:color w:val="000000"/>
          <w:sz w:val="24"/>
          <w:szCs w:val="24"/>
          <w:lang w:val="hy-AM"/>
        </w:rPr>
        <w:t xml:space="preserve">է </w:t>
      </w:r>
      <w:r>
        <w:rPr>
          <w:rFonts w:ascii="GHEA Grapalat" w:hAnsi="GHEA Grapalat" w:cs="Calibri"/>
          <w:bCs/>
          <w:color w:val="000000"/>
          <w:sz w:val="24"/>
          <w:szCs w:val="24"/>
          <w:lang w:val="hy-AM"/>
        </w:rPr>
        <w:t>1,681,893</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0 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դրամ</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ԿԳՄՍՆ կողմից տրամադրված</w:t>
      </w:r>
      <w:r>
        <w:rPr>
          <w:rFonts w:ascii="GHEA Grapalat" w:hAnsi="GHEA Grapalat" w:cs="Calibri"/>
          <w:bCs/>
          <w:color w:val="000000"/>
          <w:sz w:val="24"/>
          <w:szCs w:val="24"/>
          <w:lang w:val="hy-AM"/>
        </w:rPr>
        <w:t xml:space="preserve"> «</w:t>
      </w:r>
      <w:r w:rsidRPr="00B276CE">
        <w:rPr>
          <w:rFonts w:ascii="GHEA Grapalat" w:hAnsi="GHEA Grapalat" w:cs="Calibri"/>
          <w:bCs/>
          <w:color w:val="000000"/>
          <w:sz w:val="24"/>
          <w:szCs w:val="24"/>
          <w:lang w:val="hy-AM"/>
        </w:rPr>
        <w:t>Հիմնարկի կատարած բյուջետային ծախսերի և բյուջետային պարտքերի մասին</w:t>
      </w:r>
      <w:r>
        <w:rPr>
          <w:rFonts w:ascii="GHEA Grapalat" w:hAnsi="GHEA Grapalat" w:cs="Calibri"/>
          <w:bCs/>
          <w:color w:val="000000"/>
          <w:sz w:val="24"/>
          <w:szCs w:val="24"/>
          <w:lang w:val="hy-AM"/>
        </w:rPr>
        <w:t>»</w:t>
      </w:r>
      <w:r w:rsidRPr="00B276CE">
        <w:rPr>
          <w:rFonts w:ascii="GHEA Grapalat" w:hAnsi="GHEA Grapalat" w:cs="Calibri"/>
          <w:bCs/>
          <w:color w:val="000000"/>
          <w:sz w:val="24"/>
          <w:szCs w:val="24"/>
          <w:lang w:val="hy-AM"/>
        </w:rPr>
        <w:t xml:space="preserve"> հաշվետվությա</w:t>
      </w:r>
      <w:r>
        <w:rPr>
          <w:rFonts w:ascii="GHEA Grapalat" w:hAnsi="GHEA Grapalat" w:cs="Calibri"/>
          <w:bCs/>
          <w:color w:val="000000"/>
          <w:sz w:val="24"/>
          <w:szCs w:val="24"/>
          <w:lang w:val="hy-AM"/>
        </w:rPr>
        <w:t>մբ</w:t>
      </w:r>
      <w:r w:rsidRPr="00B276CE">
        <w:rPr>
          <w:rFonts w:ascii="GHEA Grapalat" w:hAnsi="GHEA Grapalat" w:cs="Calibri"/>
          <w:bCs/>
          <w:color w:val="000000"/>
          <w:sz w:val="24"/>
          <w:szCs w:val="24"/>
          <w:lang w:val="hy-AM"/>
        </w:rPr>
        <w:t xml:space="preserve"> (Օ</w:t>
      </w:r>
      <w:r>
        <w:rPr>
          <w:rFonts w:ascii="GHEA Grapalat" w:hAnsi="GHEA Grapalat" w:cs="Calibri"/>
          <w:bCs/>
          <w:color w:val="000000"/>
          <w:sz w:val="24"/>
          <w:szCs w:val="24"/>
          <w:lang w:val="hy-AM"/>
        </w:rPr>
        <w:t>րինակելի ձև Հ-2)՝ 1,689,860</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6 </w:t>
      </w:r>
      <w:r>
        <w:rPr>
          <w:rFonts w:ascii="GHEA Grapalat" w:hAnsi="GHEA Grapalat" w:cs="GHEA Grapalat"/>
          <w:bCs/>
          <w:color w:val="000000"/>
          <w:sz w:val="24"/>
          <w:szCs w:val="24"/>
          <w:lang w:val="hy-AM"/>
        </w:rPr>
        <w:t>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դրամ</w:t>
      </w:r>
      <w:r>
        <w:rPr>
          <w:rFonts w:ascii="GHEA Grapalat" w:hAnsi="GHEA Grapalat" w:cs="Calibri"/>
          <w:bCs/>
          <w:color w:val="000000"/>
          <w:sz w:val="24"/>
          <w:szCs w:val="24"/>
          <w:lang w:val="hy-AM"/>
        </w:rPr>
        <w:t xml:space="preserve"> կամ շեղումը կազմել է 7,967</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0 </w:t>
      </w:r>
      <w:r>
        <w:rPr>
          <w:rFonts w:ascii="GHEA Grapalat" w:hAnsi="GHEA Grapalat" w:cs="GHEA Grapalat"/>
          <w:bCs/>
          <w:color w:val="000000"/>
          <w:sz w:val="24"/>
          <w:szCs w:val="24"/>
          <w:lang w:val="hy-AM"/>
        </w:rPr>
        <w:t>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w:t>
      </w:r>
      <w:r>
        <w:rPr>
          <w:rFonts w:ascii="GHEA Grapalat" w:hAnsi="GHEA Grapalat" w:cs="GHEA Grapalat"/>
          <w:bCs/>
          <w:color w:val="000000"/>
          <w:sz w:val="24"/>
          <w:szCs w:val="24"/>
          <w:lang w:val="hy-AM"/>
        </w:rPr>
        <w:t>դրամ</w:t>
      </w:r>
      <w:r>
        <w:rPr>
          <w:rFonts w:ascii="GHEA Grapalat" w:hAnsi="GHEA Grapalat" w:cs="Calibri"/>
          <w:bCs/>
          <w:color w:val="000000"/>
          <w:sz w:val="24"/>
          <w:szCs w:val="24"/>
          <w:lang w:val="hy-AM"/>
        </w:rPr>
        <w:t xml:space="preserve"> </w:t>
      </w:r>
      <w:r w:rsidRPr="00191E55">
        <w:rPr>
          <w:rFonts w:ascii="GHEA Grapalat" w:hAnsi="GHEA Grapalat" w:cs="Calibri"/>
          <w:bCs/>
          <w:color w:val="000000"/>
          <w:sz w:val="24"/>
          <w:szCs w:val="24"/>
          <w:lang w:val="hy-AM"/>
        </w:rPr>
        <w:t>(</w:t>
      </w:r>
      <w:r>
        <w:rPr>
          <w:rFonts w:ascii="GHEA Grapalat" w:hAnsi="GHEA Grapalat" w:cs="Calibri"/>
          <w:bCs/>
          <w:color w:val="000000"/>
          <w:sz w:val="24"/>
          <w:szCs w:val="24"/>
          <w:lang w:val="hy-AM"/>
        </w:rPr>
        <w:t>1,689,860</w:t>
      </w:r>
      <w:r w:rsidRPr="00191E55">
        <w:rPr>
          <w:rFonts w:ascii="Cambria Math" w:hAnsi="Cambria Math" w:cs="Cambria Math"/>
          <w:bCs/>
          <w:color w:val="000000"/>
          <w:sz w:val="24"/>
          <w:szCs w:val="24"/>
          <w:lang w:val="hy-AM"/>
        </w:rPr>
        <w:t>․</w:t>
      </w:r>
      <w:r w:rsidRPr="00191E55">
        <w:rPr>
          <w:rFonts w:ascii="GHEA Grapalat" w:hAnsi="GHEA Grapalat" w:cs="Calibri"/>
          <w:bCs/>
          <w:color w:val="000000"/>
          <w:sz w:val="24"/>
          <w:szCs w:val="24"/>
          <w:lang w:val="hy-AM"/>
        </w:rPr>
        <w:t>6</w:t>
      </w:r>
      <w:r>
        <w:rPr>
          <w:rFonts w:ascii="GHEA Grapalat" w:hAnsi="GHEA Grapalat" w:cs="Calibri"/>
          <w:bCs/>
          <w:color w:val="000000"/>
          <w:sz w:val="24"/>
          <w:szCs w:val="24"/>
          <w:lang w:val="hy-AM"/>
        </w:rPr>
        <w:t>-1,681,893</w:t>
      </w:r>
      <w:r w:rsidRPr="00191E55">
        <w:rPr>
          <w:rFonts w:ascii="Cambria Math" w:hAnsi="Cambria Math" w:cs="Cambria Math"/>
          <w:bCs/>
          <w:color w:val="000000"/>
          <w:sz w:val="24"/>
          <w:szCs w:val="24"/>
          <w:lang w:val="hy-AM"/>
        </w:rPr>
        <w:t>․</w:t>
      </w:r>
      <w:r w:rsidRPr="00191E55">
        <w:rPr>
          <w:rFonts w:ascii="GHEA Grapalat" w:hAnsi="GHEA Grapalat" w:cs="Calibri"/>
          <w:bCs/>
          <w:color w:val="000000"/>
          <w:sz w:val="24"/>
          <w:szCs w:val="24"/>
          <w:lang w:val="hy-AM"/>
        </w:rPr>
        <w:t>0)</w:t>
      </w:r>
      <w:r>
        <w:rPr>
          <w:rFonts w:ascii="GHEA Grapalat" w:hAnsi="GHEA Grapalat" w:cs="Calibri"/>
          <w:bCs/>
          <w:color w:val="000000"/>
          <w:sz w:val="24"/>
          <w:szCs w:val="24"/>
          <w:lang w:val="hy-AM"/>
        </w:rPr>
        <w:t>։</w:t>
      </w:r>
    </w:p>
    <w:p w14:paraId="7C907759" w14:textId="77777777" w:rsidR="008974FB" w:rsidRDefault="007724A7" w:rsidP="007724A7">
      <w:pPr>
        <w:pStyle w:val="NoSpacing"/>
        <w:spacing w:line="276" w:lineRule="auto"/>
        <w:ind w:firstLine="567"/>
        <w:jc w:val="both"/>
        <w:rPr>
          <w:rFonts w:ascii="GHEA Grapalat" w:hAnsi="GHEA Grapalat" w:cs="Calibri"/>
          <w:bCs/>
          <w:color w:val="000000"/>
          <w:sz w:val="24"/>
          <w:szCs w:val="24"/>
          <w:lang w:val="hy-AM"/>
        </w:rPr>
      </w:pPr>
      <w:r>
        <w:rPr>
          <w:rFonts w:ascii="GHEA Grapalat" w:hAnsi="GHEA Grapalat" w:cs="Calibri"/>
          <w:bCs/>
          <w:color w:val="000000"/>
          <w:sz w:val="24"/>
          <w:szCs w:val="24"/>
          <w:lang w:val="hy-AM"/>
        </w:rPr>
        <w:t>Դեբիտորական պարտքերը 2023թ</w:t>
      </w:r>
      <w:r w:rsidRPr="002C5767">
        <w:rPr>
          <w:rFonts w:ascii="GHEA Grapalat" w:hAnsi="GHEA Grapalat" w:cs="Calibri"/>
          <w:bCs/>
          <w:color w:val="000000"/>
          <w:sz w:val="24"/>
          <w:szCs w:val="24"/>
          <w:lang w:val="hy-AM"/>
        </w:rPr>
        <w:t>.</w:t>
      </w:r>
      <w:r>
        <w:rPr>
          <w:rFonts w:ascii="GHEA Grapalat" w:hAnsi="GHEA Grapalat" w:cs="Calibri"/>
          <w:bCs/>
          <w:color w:val="000000"/>
          <w:sz w:val="24"/>
          <w:szCs w:val="24"/>
          <w:lang w:val="hy-AM"/>
        </w:rPr>
        <w:t xml:space="preserve"> տարեվերջի դրությամբ</w:t>
      </w:r>
      <w:r w:rsidRPr="00A67E35">
        <w:rPr>
          <w:rFonts w:ascii="GHEA Grapalat" w:hAnsi="GHEA Grapalat" w:cs="Calibri"/>
          <w:bCs/>
          <w:color w:val="000000"/>
          <w:sz w:val="24"/>
          <w:szCs w:val="24"/>
          <w:lang w:val="hy-AM"/>
        </w:rPr>
        <w:t xml:space="preserve"> </w:t>
      </w:r>
      <w:r>
        <w:rPr>
          <w:rFonts w:ascii="GHEA Grapalat" w:hAnsi="GHEA Grapalat" w:cs="Calibri"/>
          <w:bCs/>
          <w:color w:val="000000"/>
          <w:sz w:val="24"/>
          <w:szCs w:val="24"/>
          <w:lang w:val="hy-AM"/>
        </w:rPr>
        <w:t>ՀՀ ֆինանսների նախարարության հաշվետվությունների</w:t>
      </w:r>
      <w:r w:rsidRPr="00B276CE">
        <w:rPr>
          <w:rFonts w:ascii="GHEA Grapalat" w:hAnsi="GHEA Grapalat" w:cs="Calibri"/>
          <w:bCs/>
          <w:color w:val="000000"/>
          <w:sz w:val="24"/>
          <w:szCs w:val="24"/>
          <w:lang w:val="hy-AM"/>
        </w:rPr>
        <w:t xml:space="preserve"> </w:t>
      </w:r>
      <w:r w:rsidRPr="00B276CE">
        <w:rPr>
          <w:rFonts w:ascii="GHEA Grapalat" w:hAnsi="GHEA Grapalat" w:cs="GHEA Grapalat"/>
          <w:bCs/>
          <w:color w:val="000000"/>
          <w:sz w:val="24"/>
          <w:szCs w:val="24"/>
          <w:lang w:val="hy-AM"/>
        </w:rPr>
        <w:t>համակարգի</w:t>
      </w:r>
      <w:r w:rsidRPr="00B276CE">
        <w:rPr>
          <w:rFonts w:ascii="GHEA Grapalat" w:hAnsi="GHEA Grapalat" w:cs="Calibri"/>
          <w:bCs/>
          <w:color w:val="000000"/>
          <w:sz w:val="24"/>
          <w:szCs w:val="24"/>
          <w:lang w:val="hy-AM"/>
        </w:rPr>
        <w:t xml:space="preserve"> </w:t>
      </w:r>
      <w:r w:rsidRPr="00B276CE">
        <w:rPr>
          <w:rFonts w:ascii="GHEA Grapalat" w:hAnsi="GHEA Grapalat" w:cs="GHEA Grapalat"/>
          <w:bCs/>
          <w:color w:val="000000"/>
          <w:sz w:val="24"/>
          <w:szCs w:val="24"/>
          <w:lang w:val="hy-AM"/>
        </w:rPr>
        <w:t>համաձայն</w:t>
      </w:r>
      <w:r>
        <w:rPr>
          <w:rFonts w:ascii="GHEA Grapalat" w:hAnsi="GHEA Grapalat" w:cs="GHEA Grapalat"/>
          <w:bCs/>
          <w:color w:val="000000"/>
          <w:sz w:val="24"/>
          <w:szCs w:val="24"/>
          <w:lang w:val="hy-AM"/>
        </w:rPr>
        <w:t xml:space="preserve"> կազմել են 123,840</w:t>
      </w:r>
      <w:r>
        <w:rPr>
          <w:rFonts w:ascii="Cambria Math" w:hAnsi="Cambria Math" w:cs="Cambria Math"/>
          <w:bCs/>
          <w:color w:val="000000"/>
          <w:sz w:val="24"/>
          <w:szCs w:val="24"/>
          <w:lang w:val="hy-AM"/>
        </w:rPr>
        <w:t>․</w:t>
      </w:r>
      <w:r>
        <w:rPr>
          <w:rFonts w:ascii="GHEA Grapalat" w:hAnsi="GHEA Grapalat" w:cs="GHEA Grapalat"/>
          <w:bCs/>
          <w:color w:val="000000"/>
          <w:sz w:val="24"/>
          <w:szCs w:val="24"/>
          <w:lang w:val="hy-AM"/>
        </w:rPr>
        <w:t>7 հազ</w:t>
      </w:r>
      <w:r>
        <w:rPr>
          <w:rFonts w:ascii="Cambria Math" w:hAnsi="Cambria Math" w:cs="Cambria Math"/>
          <w:bCs/>
          <w:color w:val="000000"/>
          <w:sz w:val="24"/>
          <w:szCs w:val="24"/>
          <w:lang w:val="hy-AM"/>
        </w:rPr>
        <w:t>․</w:t>
      </w:r>
      <w:r>
        <w:rPr>
          <w:rFonts w:ascii="GHEA Grapalat" w:hAnsi="GHEA Grapalat" w:cs="GHEA Grapalat"/>
          <w:bCs/>
          <w:color w:val="000000"/>
          <w:sz w:val="24"/>
          <w:szCs w:val="24"/>
          <w:lang w:val="hy-AM"/>
        </w:rPr>
        <w:t>դրամ,</w:t>
      </w:r>
      <w:r w:rsidRPr="00A67E35">
        <w:rPr>
          <w:rFonts w:ascii="GHEA Grapalat" w:hAnsi="GHEA Grapalat" w:cs="GHEA Grapalat"/>
          <w:bCs/>
          <w:color w:val="000000"/>
          <w:sz w:val="24"/>
          <w:szCs w:val="24"/>
          <w:lang w:val="hy-AM"/>
        </w:rPr>
        <w:t xml:space="preserve"> </w:t>
      </w:r>
      <w:r>
        <w:rPr>
          <w:rFonts w:ascii="GHEA Grapalat" w:hAnsi="GHEA Grapalat" w:cs="GHEA Grapalat"/>
          <w:bCs/>
          <w:color w:val="000000"/>
          <w:sz w:val="24"/>
          <w:szCs w:val="24"/>
          <w:lang w:val="hy-AM"/>
        </w:rPr>
        <w:t xml:space="preserve">իսկ </w:t>
      </w:r>
      <w:r>
        <w:rPr>
          <w:rFonts w:ascii="GHEA Grapalat" w:hAnsi="GHEA Grapalat" w:cs="Calibri"/>
          <w:bCs/>
          <w:color w:val="000000"/>
          <w:sz w:val="24"/>
          <w:szCs w:val="24"/>
          <w:lang w:val="hy-AM"/>
        </w:rPr>
        <w:t>«</w:t>
      </w:r>
      <w:r w:rsidRPr="00B276CE">
        <w:rPr>
          <w:rFonts w:ascii="GHEA Grapalat" w:hAnsi="GHEA Grapalat" w:cs="Calibri"/>
          <w:bCs/>
          <w:color w:val="000000"/>
          <w:sz w:val="24"/>
          <w:szCs w:val="24"/>
          <w:lang w:val="hy-AM"/>
        </w:rPr>
        <w:t xml:space="preserve">Հիմնարկի </w:t>
      </w:r>
      <w:r>
        <w:rPr>
          <w:rFonts w:ascii="GHEA Grapalat" w:hAnsi="GHEA Grapalat" w:cs="Calibri"/>
          <w:bCs/>
          <w:color w:val="000000"/>
          <w:sz w:val="24"/>
          <w:szCs w:val="24"/>
          <w:lang w:val="hy-AM"/>
        </w:rPr>
        <w:t>դեբիտորական և կրեդիտորական պարտքերի և պահեստավորված միջոցների մասին»</w:t>
      </w:r>
      <w:r w:rsidRPr="00B276CE">
        <w:rPr>
          <w:rFonts w:ascii="GHEA Grapalat" w:hAnsi="GHEA Grapalat" w:cs="Calibri"/>
          <w:bCs/>
          <w:color w:val="000000"/>
          <w:sz w:val="24"/>
          <w:szCs w:val="24"/>
          <w:lang w:val="hy-AM"/>
        </w:rPr>
        <w:t xml:space="preserve"> հաշվետվությա</w:t>
      </w:r>
      <w:r>
        <w:rPr>
          <w:rFonts w:ascii="GHEA Grapalat" w:hAnsi="GHEA Grapalat" w:cs="Calibri"/>
          <w:bCs/>
          <w:color w:val="000000"/>
          <w:sz w:val="24"/>
          <w:szCs w:val="24"/>
          <w:lang w:val="hy-AM"/>
        </w:rPr>
        <w:t>մբ</w:t>
      </w:r>
      <w:r w:rsidRPr="00B276CE">
        <w:rPr>
          <w:rFonts w:ascii="GHEA Grapalat" w:hAnsi="GHEA Grapalat" w:cs="Calibri"/>
          <w:bCs/>
          <w:color w:val="000000"/>
          <w:sz w:val="24"/>
          <w:szCs w:val="24"/>
          <w:lang w:val="hy-AM"/>
        </w:rPr>
        <w:t xml:space="preserve"> (Օ</w:t>
      </w:r>
      <w:r>
        <w:rPr>
          <w:rFonts w:ascii="GHEA Grapalat" w:hAnsi="GHEA Grapalat" w:cs="Calibri"/>
          <w:bCs/>
          <w:color w:val="000000"/>
          <w:sz w:val="24"/>
          <w:szCs w:val="24"/>
          <w:lang w:val="hy-AM"/>
        </w:rPr>
        <w:t>րինակելի ձև Հ-4)՝ 115,873</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1 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դրամ կամ շեղումը</w:t>
      </w:r>
      <w:r w:rsidRPr="002C5767">
        <w:rPr>
          <w:rFonts w:ascii="GHEA Grapalat" w:hAnsi="GHEA Grapalat" w:cs="Calibri"/>
          <w:bCs/>
          <w:color w:val="000000"/>
          <w:sz w:val="24"/>
          <w:szCs w:val="24"/>
          <w:lang w:val="hy-AM"/>
        </w:rPr>
        <w:t xml:space="preserve">` </w:t>
      </w:r>
      <w:r>
        <w:rPr>
          <w:rFonts w:ascii="GHEA Grapalat" w:hAnsi="GHEA Grapalat" w:cs="Calibri"/>
          <w:bCs/>
          <w:color w:val="000000"/>
          <w:sz w:val="24"/>
          <w:szCs w:val="24"/>
          <w:lang w:val="hy-AM"/>
        </w:rPr>
        <w:t>7,967</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6 հազ</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 xml:space="preserve"> դրամ </w:t>
      </w:r>
      <w:r w:rsidRPr="00191E55">
        <w:rPr>
          <w:rFonts w:ascii="GHEA Grapalat" w:hAnsi="GHEA Grapalat" w:cs="Calibri"/>
          <w:bCs/>
          <w:color w:val="000000"/>
          <w:sz w:val="24"/>
          <w:szCs w:val="24"/>
          <w:lang w:val="hy-AM"/>
        </w:rPr>
        <w:t>(</w:t>
      </w:r>
      <w:r>
        <w:rPr>
          <w:rFonts w:ascii="GHEA Grapalat" w:hAnsi="GHEA Grapalat" w:cs="GHEA Grapalat"/>
          <w:bCs/>
          <w:color w:val="000000"/>
          <w:sz w:val="24"/>
          <w:szCs w:val="24"/>
          <w:lang w:val="hy-AM"/>
        </w:rPr>
        <w:t>123,840</w:t>
      </w:r>
      <w:r>
        <w:rPr>
          <w:rFonts w:ascii="Cambria Math" w:hAnsi="Cambria Math" w:cs="Cambria Math"/>
          <w:bCs/>
          <w:color w:val="000000"/>
          <w:sz w:val="24"/>
          <w:szCs w:val="24"/>
          <w:lang w:val="hy-AM"/>
        </w:rPr>
        <w:t>․</w:t>
      </w:r>
      <w:r>
        <w:rPr>
          <w:rFonts w:ascii="GHEA Grapalat" w:hAnsi="GHEA Grapalat" w:cs="GHEA Grapalat"/>
          <w:bCs/>
          <w:color w:val="000000"/>
          <w:sz w:val="24"/>
          <w:szCs w:val="24"/>
          <w:lang w:val="hy-AM"/>
        </w:rPr>
        <w:t>7-</w:t>
      </w:r>
      <w:r>
        <w:rPr>
          <w:rFonts w:ascii="GHEA Grapalat" w:hAnsi="GHEA Grapalat" w:cs="Calibri"/>
          <w:bCs/>
          <w:color w:val="000000"/>
          <w:sz w:val="24"/>
          <w:szCs w:val="24"/>
          <w:lang w:val="hy-AM"/>
        </w:rPr>
        <w:t>115,873</w:t>
      </w:r>
      <w:r>
        <w:rPr>
          <w:rFonts w:ascii="Cambria Math" w:hAnsi="Cambria Math" w:cs="Cambria Math"/>
          <w:bCs/>
          <w:color w:val="000000"/>
          <w:sz w:val="24"/>
          <w:szCs w:val="24"/>
          <w:lang w:val="hy-AM"/>
        </w:rPr>
        <w:t>․</w:t>
      </w:r>
      <w:r>
        <w:rPr>
          <w:rFonts w:ascii="GHEA Grapalat" w:hAnsi="GHEA Grapalat" w:cs="Calibri"/>
          <w:bCs/>
          <w:color w:val="000000"/>
          <w:sz w:val="24"/>
          <w:szCs w:val="24"/>
          <w:lang w:val="hy-AM"/>
        </w:rPr>
        <w:t>1</w:t>
      </w:r>
      <w:r w:rsidRPr="00191E55">
        <w:rPr>
          <w:rFonts w:ascii="GHEA Grapalat" w:hAnsi="GHEA Grapalat" w:cs="Calibri"/>
          <w:bCs/>
          <w:color w:val="000000"/>
          <w:sz w:val="24"/>
          <w:szCs w:val="24"/>
          <w:lang w:val="hy-AM"/>
        </w:rPr>
        <w:t>)</w:t>
      </w:r>
      <w:r>
        <w:rPr>
          <w:rFonts w:ascii="GHEA Grapalat" w:hAnsi="GHEA Grapalat" w:cs="Calibri"/>
          <w:bCs/>
          <w:color w:val="000000"/>
          <w:sz w:val="24"/>
          <w:szCs w:val="24"/>
          <w:lang w:val="hy-AM"/>
        </w:rPr>
        <w:t>։</w:t>
      </w:r>
    </w:p>
    <w:p w14:paraId="699D500A" w14:textId="0B1CFCE7" w:rsidR="007724A7" w:rsidRDefault="008974FB" w:rsidP="00425339">
      <w:pPr>
        <w:pStyle w:val="NoSpacing"/>
        <w:spacing w:line="276" w:lineRule="auto"/>
        <w:ind w:firstLine="567"/>
        <w:jc w:val="both"/>
        <w:rPr>
          <w:rFonts w:ascii="GHEA Grapalat" w:hAnsi="GHEA Grapalat"/>
          <w:i/>
          <w:sz w:val="20"/>
          <w:lang w:val="hy-AM"/>
        </w:rPr>
      </w:pPr>
      <w:r w:rsidRPr="00C6029B">
        <w:rPr>
          <w:rFonts w:ascii="GHEA Grapalat" w:eastAsiaTheme="minorHAnsi" w:hAnsi="GHEA Grapalat" w:cs="Sylfaen"/>
          <w:b/>
          <w:i/>
          <w:sz w:val="24"/>
          <w:szCs w:val="24"/>
          <w:lang w:val="hy-AM"/>
        </w:rPr>
        <w:t>Հաշվեքննության օբյեկտի դիրքորոշումը</w:t>
      </w:r>
      <w:r w:rsidRPr="00085785">
        <w:rPr>
          <w:rFonts w:ascii="GHEA Grapalat" w:eastAsiaTheme="minorHAnsi" w:hAnsi="GHEA Grapalat" w:cs="Sylfaen"/>
          <w:b/>
          <w:i/>
          <w:sz w:val="24"/>
          <w:szCs w:val="24"/>
          <w:lang w:val="hy-AM"/>
        </w:rPr>
        <w:t>`</w:t>
      </w:r>
      <w:r w:rsidR="007724A7" w:rsidRPr="007D2FD2">
        <w:rPr>
          <w:rFonts w:ascii="GHEA Grapalat" w:hAnsi="GHEA Grapalat" w:cs="Calibri"/>
          <w:bCs/>
          <w:color w:val="000000"/>
          <w:sz w:val="24"/>
          <w:szCs w:val="24"/>
          <w:lang w:val="hy-AM"/>
        </w:rPr>
        <w:t xml:space="preserve"> </w:t>
      </w:r>
      <w:r w:rsidR="00425339" w:rsidRPr="00425339">
        <w:rPr>
          <w:rFonts w:ascii="GHEA Grapalat" w:hAnsi="GHEA Grapalat" w:cs="Calibri"/>
          <w:bCs/>
          <w:i/>
          <w:color w:val="000000"/>
          <w:sz w:val="20"/>
          <w:szCs w:val="24"/>
          <w:lang w:val="hy-AM"/>
        </w:rPr>
        <w:t>«</w:t>
      </w:r>
      <w:r w:rsidR="00425339">
        <w:rPr>
          <w:rFonts w:ascii="GHEA Grapalat" w:hAnsi="GHEA Grapalat" w:cs="Calibri"/>
          <w:bCs/>
          <w:i/>
          <w:color w:val="000000"/>
          <w:sz w:val="20"/>
          <w:szCs w:val="24"/>
          <w:lang w:val="hy-AM"/>
        </w:rPr>
        <w:t xml:space="preserve">... </w:t>
      </w:r>
      <w:r w:rsidR="00425339" w:rsidRPr="00425339">
        <w:rPr>
          <w:rFonts w:ascii="GHEA Grapalat" w:hAnsi="GHEA Grapalat"/>
          <w:i/>
          <w:sz w:val="20"/>
          <w:lang w:val="hy-AM"/>
        </w:rPr>
        <w:t xml:space="preserve">7967,0 հազար դրամ գումարի չափով </w:t>
      </w:r>
      <w:r w:rsidR="00425339" w:rsidRPr="00C701CE">
        <w:rPr>
          <w:rFonts w:ascii="GHEA Grapalat" w:hAnsi="GHEA Grapalat"/>
          <w:i/>
          <w:sz w:val="20"/>
          <w:lang w:val="hy-AM"/>
        </w:rPr>
        <w:t xml:space="preserve">խեղաթյուրման </w:t>
      </w:r>
      <w:r w:rsidR="00425339" w:rsidRPr="00425339">
        <w:rPr>
          <w:rFonts w:ascii="GHEA Grapalat" w:hAnsi="GHEA Grapalat"/>
          <w:i/>
          <w:sz w:val="20"/>
          <w:lang w:val="hy-AM"/>
        </w:rPr>
        <w:t>վերաբերյալ տեղեկացնում ենք, որ  այն տեխնիկական վրիպակի արդյունք է, որը շտկվել է 2024թ. առաջին եռամսյակի հաշվետվություններում</w:t>
      </w:r>
      <w:r w:rsidR="00425339">
        <w:rPr>
          <w:rFonts w:ascii="GHEA Grapalat" w:hAnsi="GHEA Grapalat"/>
          <w:i/>
          <w:sz w:val="20"/>
          <w:lang w:val="hy-AM"/>
        </w:rPr>
        <w:t>»</w:t>
      </w:r>
      <w:r w:rsidR="00425339" w:rsidRPr="00425339">
        <w:rPr>
          <w:rFonts w:ascii="GHEA Grapalat" w:hAnsi="GHEA Grapalat"/>
          <w:i/>
          <w:sz w:val="20"/>
          <w:lang w:val="hy-AM"/>
        </w:rPr>
        <w:t>:</w:t>
      </w:r>
    </w:p>
    <w:p w14:paraId="721EEC14" w14:textId="2BB02585" w:rsidR="00513AAD" w:rsidRPr="005E05F6" w:rsidRDefault="00513AAD" w:rsidP="00425339">
      <w:pPr>
        <w:pStyle w:val="NoSpacing"/>
        <w:spacing w:line="276" w:lineRule="auto"/>
        <w:ind w:firstLine="567"/>
        <w:jc w:val="both"/>
        <w:rPr>
          <w:rFonts w:ascii="GHEA Grapalat" w:hAnsi="GHEA Grapalat" w:cs="Calibri"/>
          <w:bCs/>
          <w:color w:val="000000"/>
          <w:sz w:val="24"/>
          <w:szCs w:val="24"/>
          <w:lang w:val="hy-AM"/>
        </w:rPr>
      </w:pPr>
      <w:r w:rsidRPr="00C6029B">
        <w:rPr>
          <w:rFonts w:ascii="GHEA Grapalat" w:eastAsiaTheme="minorHAnsi" w:hAnsi="GHEA Grapalat" w:cs="Sylfaen"/>
          <w:b/>
          <w:i/>
          <w:sz w:val="24"/>
          <w:szCs w:val="24"/>
          <w:lang w:val="hy-AM"/>
        </w:rPr>
        <w:t>Հաշվեքննողի մեկնաբանությունը՝</w:t>
      </w:r>
      <w:r>
        <w:rPr>
          <w:rFonts w:ascii="GHEA Grapalat" w:eastAsiaTheme="minorHAnsi" w:hAnsi="GHEA Grapalat" w:cs="Sylfaen"/>
          <w:b/>
          <w:i/>
          <w:sz w:val="24"/>
          <w:szCs w:val="24"/>
          <w:lang w:val="hy-AM"/>
        </w:rPr>
        <w:t xml:space="preserve"> </w:t>
      </w:r>
      <w:r w:rsidR="0031700F">
        <w:rPr>
          <w:rStyle w:val="Emphasis"/>
          <w:rFonts w:ascii="GHEA Grapalat" w:hAnsi="GHEA Grapalat"/>
          <w:sz w:val="20"/>
          <w:lang w:val="hy-AM"/>
        </w:rPr>
        <w:t>Ը</w:t>
      </w:r>
      <w:r>
        <w:rPr>
          <w:rStyle w:val="Emphasis"/>
          <w:rFonts w:ascii="GHEA Grapalat" w:hAnsi="GHEA Grapalat"/>
          <w:sz w:val="20"/>
          <w:lang w:val="hy-AM"/>
        </w:rPr>
        <w:t>նդունվել է ի գիտություն</w:t>
      </w:r>
      <w:r>
        <w:rPr>
          <w:rStyle w:val="Emphasis"/>
          <w:sz w:val="20"/>
          <w:lang w:val="hy-AM"/>
        </w:rPr>
        <w:t>:</w:t>
      </w:r>
    </w:p>
    <w:p w14:paraId="53147E9A" w14:textId="77777777" w:rsidR="007724A7" w:rsidRPr="00AB61C5" w:rsidRDefault="007724A7" w:rsidP="0010450F">
      <w:pPr>
        <w:pStyle w:val="ListParagraph"/>
        <w:numPr>
          <w:ilvl w:val="0"/>
          <w:numId w:val="19"/>
        </w:numPr>
        <w:shd w:val="clear" w:color="auto" w:fill="FFFFFF"/>
        <w:spacing w:before="240" w:after="0" w:line="276" w:lineRule="auto"/>
        <w:ind w:left="426"/>
        <w:jc w:val="both"/>
        <w:rPr>
          <w:rFonts w:ascii="GHEA Grapalat" w:hAnsi="GHEA Grapalat"/>
          <w:iCs/>
          <w:sz w:val="24"/>
          <w:szCs w:val="24"/>
          <w:lang w:val="hy-AM"/>
        </w:rPr>
      </w:pPr>
      <w:r>
        <w:rPr>
          <w:rFonts w:ascii="GHEA Grapalat" w:hAnsi="GHEA Grapalat" w:cs="Calibri"/>
          <w:bCs/>
          <w:i/>
          <w:color w:val="000000"/>
          <w:sz w:val="24"/>
          <w:szCs w:val="24"/>
          <w:lang w:val="hy-AM"/>
        </w:rPr>
        <w:lastRenderedPageBreak/>
        <w:t>Ա</w:t>
      </w:r>
      <w:r w:rsidRPr="001413CF">
        <w:rPr>
          <w:rFonts w:ascii="GHEA Grapalat" w:hAnsi="GHEA Grapalat" w:cs="Calibri"/>
          <w:bCs/>
          <w:i/>
          <w:color w:val="000000"/>
          <w:sz w:val="24"/>
          <w:szCs w:val="24"/>
          <w:lang w:val="hy-AM"/>
        </w:rPr>
        <w:t>ռկա է անհամապատասխանություն ՀՀ ֆինանսների նախարարի 2021 թվականի օգոստոսի 10-ի «Էլեկտրոնային համակարգի միջոցով դրամաշնորհների հատկացման ուղեցույցները և դրամաշնորհային մրցույթի անցկացման ընթացքում օգտագործվող փաստաթղթերի օրինակելի ձևերը հաստատելու մասին» № 422-Ա հրամանի 1-ին կետի 2-րդ ենթակետի, ինչպես նաև 2-րդ կետի պահանջների մասով:</w:t>
      </w:r>
    </w:p>
    <w:p w14:paraId="5449B428" w14:textId="77777777" w:rsidR="007724A7" w:rsidRDefault="007724A7" w:rsidP="007724A7">
      <w:pPr>
        <w:pStyle w:val="NoSpacing"/>
        <w:spacing w:line="276" w:lineRule="auto"/>
        <w:ind w:firstLine="567"/>
        <w:jc w:val="both"/>
        <w:rPr>
          <w:rFonts w:ascii="GHEA Grapalat" w:hAnsi="GHEA Grapalat"/>
          <w:sz w:val="24"/>
          <w:szCs w:val="24"/>
          <w:lang w:val="hy-AM"/>
        </w:rPr>
      </w:pPr>
      <w:r>
        <w:rPr>
          <w:rFonts w:ascii="GHEA Grapalat" w:hAnsi="GHEA Grapalat"/>
          <w:sz w:val="24"/>
          <w:szCs w:val="24"/>
          <w:lang w:val="hy-AM"/>
        </w:rPr>
        <w:t xml:space="preserve">Դրամաշնորհի պայմանագրերի ուսումնասիրությամբ պարզվել է, որ դրանց կնքման, ինչպես նաև ակնկալվող արդյունքի ընդունման ժամանակ ԿԳՄՍՆ-ի կողմից չեն պահպանվել գործող իրավական ակտերով </w:t>
      </w:r>
      <w:r w:rsidRPr="001413CF">
        <w:rPr>
          <w:rFonts w:ascii="GHEA Grapalat" w:hAnsi="GHEA Grapalat"/>
          <w:sz w:val="24"/>
          <w:szCs w:val="24"/>
          <w:lang w:val="hy-AM"/>
        </w:rPr>
        <w:t>(</w:t>
      </w:r>
      <w:r>
        <w:rPr>
          <w:rFonts w:ascii="GHEA Grapalat" w:hAnsi="GHEA Grapalat"/>
          <w:sz w:val="24"/>
          <w:szCs w:val="24"/>
          <w:lang w:val="hy-AM"/>
        </w:rPr>
        <w:t>իրավակարգավորումներով</w:t>
      </w:r>
      <w:r w:rsidRPr="001413CF">
        <w:rPr>
          <w:rFonts w:ascii="GHEA Grapalat" w:hAnsi="GHEA Grapalat"/>
          <w:sz w:val="24"/>
          <w:szCs w:val="24"/>
          <w:lang w:val="hy-AM"/>
        </w:rPr>
        <w:t>)</w:t>
      </w:r>
      <w:r>
        <w:rPr>
          <w:rFonts w:ascii="GHEA Grapalat" w:hAnsi="GHEA Grapalat"/>
          <w:sz w:val="24"/>
          <w:szCs w:val="24"/>
          <w:lang w:val="hy-AM"/>
        </w:rPr>
        <w:t xml:space="preserve"> սահմանված բոլոր էական և անհրաժեշտ պայմանները</w:t>
      </w:r>
      <w:r w:rsidRPr="001413CF">
        <w:rPr>
          <w:rFonts w:ascii="GHEA Grapalat" w:hAnsi="GHEA Grapalat"/>
          <w:sz w:val="24"/>
          <w:szCs w:val="24"/>
          <w:lang w:val="hy-AM"/>
        </w:rPr>
        <w:t xml:space="preserve">: </w:t>
      </w:r>
      <w:r>
        <w:rPr>
          <w:rFonts w:ascii="GHEA Grapalat" w:hAnsi="GHEA Grapalat"/>
          <w:sz w:val="24"/>
          <w:szCs w:val="24"/>
          <w:lang w:val="hy-AM"/>
        </w:rPr>
        <w:t>Այսպես՝</w:t>
      </w:r>
    </w:p>
    <w:p w14:paraId="2A91570C" w14:textId="77777777" w:rsidR="007724A7" w:rsidRDefault="007724A7" w:rsidP="0010450F">
      <w:pPr>
        <w:pStyle w:val="NoSpacing"/>
        <w:numPr>
          <w:ilvl w:val="0"/>
          <w:numId w:val="12"/>
        </w:numPr>
        <w:spacing w:line="276" w:lineRule="auto"/>
        <w:ind w:left="567"/>
        <w:jc w:val="both"/>
        <w:rPr>
          <w:rFonts w:ascii="GHEA Grapalat" w:hAnsi="GHEA Grapalat"/>
          <w:bCs/>
          <w:sz w:val="24"/>
          <w:szCs w:val="24"/>
          <w:lang w:val="hy-AM"/>
        </w:rPr>
      </w:pPr>
      <w:r>
        <w:rPr>
          <w:rFonts w:ascii="GHEA Grapalat" w:hAnsi="GHEA Grapalat"/>
          <w:bCs/>
          <w:sz w:val="24"/>
          <w:szCs w:val="24"/>
          <w:lang w:val="hy-AM"/>
        </w:rPr>
        <w:t>2021թ</w:t>
      </w:r>
      <w:r w:rsidRPr="00896216">
        <w:rPr>
          <w:rFonts w:ascii="GHEA Grapalat" w:hAnsi="GHEA Grapalat"/>
          <w:bCs/>
          <w:sz w:val="24"/>
          <w:szCs w:val="24"/>
          <w:lang w:val="hy-AM"/>
        </w:rPr>
        <w:t>.</w:t>
      </w:r>
      <w:r>
        <w:rPr>
          <w:rFonts w:ascii="GHEA Grapalat" w:hAnsi="GHEA Grapalat"/>
          <w:bCs/>
          <w:sz w:val="24"/>
          <w:szCs w:val="24"/>
          <w:lang w:val="hy-AM"/>
        </w:rPr>
        <w:t xml:space="preserve"> հունվարի 27-ի «ՀՀ</w:t>
      </w:r>
      <w:r w:rsidRPr="004C7209">
        <w:rPr>
          <w:rFonts w:ascii="GHEA Grapalat" w:hAnsi="GHEA Grapalat"/>
          <w:bCs/>
          <w:sz w:val="24"/>
          <w:szCs w:val="24"/>
          <w:lang w:val="hy-AM"/>
        </w:rPr>
        <w:t xml:space="preserve"> կառավարության 2003թ</w:t>
      </w:r>
      <w:r w:rsidRPr="00896216">
        <w:rPr>
          <w:rFonts w:ascii="GHEA Grapalat" w:hAnsi="GHEA Grapalat"/>
          <w:bCs/>
          <w:sz w:val="24"/>
          <w:szCs w:val="24"/>
          <w:lang w:val="hy-AM"/>
        </w:rPr>
        <w:t>.</w:t>
      </w:r>
      <w:r w:rsidRPr="004C7209">
        <w:rPr>
          <w:rFonts w:ascii="GHEA Grapalat" w:hAnsi="GHEA Grapalat"/>
          <w:bCs/>
          <w:sz w:val="24"/>
          <w:szCs w:val="24"/>
          <w:lang w:val="hy-AM"/>
        </w:rPr>
        <w:t xml:space="preserve"> դեկտեմբերի 24-ի </w:t>
      </w:r>
      <w:r>
        <w:rPr>
          <w:rFonts w:ascii="GHEA Grapalat" w:hAnsi="GHEA Grapalat"/>
          <w:bCs/>
          <w:sz w:val="24"/>
          <w:szCs w:val="24"/>
          <w:lang w:val="hy-AM"/>
        </w:rPr>
        <w:t>№</w:t>
      </w:r>
      <w:r w:rsidRPr="004C7209">
        <w:rPr>
          <w:rFonts w:ascii="GHEA Grapalat" w:hAnsi="GHEA Grapalat"/>
          <w:bCs/>
          <w:sz w:val="24"/>
          <w:szCs w:val="24"/>
          <w:lang w:val="hy-AM"/>
        </w:rPr>
        <w:t xml:space="preserve"> 1937-</w:t>
      </w:r>
      <w:r>
        <w:rPr>
          <w:rFonts w:ascii="GHEA Grapalat" w:hAnsi="GHEA Grapalat"/>
          <w:bCs/>
          <w:sz w:val="24"/>
          <w:szCs w:val="24"/>
          <w:lang w:val="hy-AM"/>
        </w:rPr>
        <w:t>Ն</w:t>
      </w:r>
      <w:r w:rsidRPr="004C7209">
        <w:rPr>
          <w:rFonts w:ascii="GHEA Grapalat" w:hAnsi="GHEA Grapalat"/>
          <w:bCs/>
          <w:sz w:val="24"/>
          <w:szCs w:val="24"/>
          <w:lang w:val="hy-AM"/>
        </w:rPr>
        <w:t xml:space="preserve"> որոշման մեջ փոփոխություններ </w:t>
      </w:r>
      <w:r>
        <w:rPr>
          <w:rFonts w:ascii="GHEA Grapalat" w:hAnsi="GHEA Grapalat"/>
          <w:bCs/>
          <w:sz w:val="24"/>
          <w:szCs w:val="24"/>
          <w:lang w:val="hy-AM"/>
        </w:rPr>
        <w:t>և</w:t>
      </w:r>
      <w:r w:rsidRPr="004C7209">
        <w:rPr>
          <w:rFonts w:ascii="GHEA Grapalat" w:hAnsi="GHEA Grapalat"/>
          <w:bCs/>
          <w:sz w:val="24"/>
          <w:szCs w:val="24"/>
          <w:lang w:val="hy-AM"/>
        </w:rPr>
        <w:t xml:space="preserve"> լրացումներ կատարելու </w:t>
      </w:r>
      <w:r>
        <w:rPr>
          <w:rFonts w:ascii="GHEA Grapalat" w:hAnsi="GHEA Grapalat"/>
          <w:bCs/>
          <w:sz w:val="24"/>
          <w:szCs w:val="24"/>
          <w:lang w:val="hy-AM"/>
        </w:rPr>
        <w:t>և</w:t>
      </w:r>
      <w:r w:rsidRPr="004C7209">
        <w:rPr>
          <w:rFonts w:ascii="GHEA Grapalat" w:hAnsi="GHEA Grapalat"/>
          <w:bCs/>
          <w:sz w:val="24"/>
          <w:szCs w:val="24"/>
          <w:lang w:val="hy-AM"/>
        </w:rPr>
        <w:t xml:space="preserve"> ՀՀ կառավարության 2010թ</w:t>
      </w:r>
      <w:r w:rsidRPr="00896216">
        <w:rPr>
          <w:rFonts w:ascii="GHEA Grapalat" w:hAnsi="GHEA Grapalat"/>
          <w:bCs/>
          <w:sz w:val="24"/>
          <w:szCs w:val="24"/>
          <w:lang w:val="hy-AM"/>
        </w:rPr>
        <w:t>.</w:t>
      </w:r>
      <w:r w:rsidRPr="004C7209">
        <w:rPr>
          <w:rFonts w:ascii="GHEA Grapalat" w:hAnsi="GHEA Grapalat"/>
          <w:bCs/>
          <w:sz w:val="24"/>
          <w:szCs w:val="24"/>
          <w:lang w:val="hy-AM"/>
        </w:rPr>
        <w:t xml:space="preserve"> ապրիլի 29-ի </w:t>
      </w:r>
      <w:r>
        <w:rPr>
          <w:rFonts w:ascii="GHEA Grapalat" w:hAnsi="GHEA Grapalat"/>
          <w:bCs/>
          <w:sz w:val="24"/>
          <w:szCs w:val="24"/>
          <w:lang w:val="hy-AM"/>
        </w:rPr>
        <w:t>№</w:t>
      </w:r>
      <w:r w:rsidRPr="004C7209">
        <w:rPr>
          <w:rFonts w:ascii="GHEA Grapalat" w:hAnsi="GHEA Grapalat"/>
          <w:bCs/>
          <w:sz w:val="24"/>
          <w:szCs w:val="24"/>
          <w:lang w:val="hy-AM"/>
        </w:rPr>
        <w:t xml:space="preserve"> 566-</w:t>
      </w:r>
      <w:r>
        <w:rPr>
          <w:rFonts w:ascii="GHEA Grapalat" w:hAnsi="GHEA Grapalat"/>
          <w:bCs/>
          <w:sz w:val="24"/>
          <w:szCs w:val="24"/>
          <w:lang w:val="hy-AM"/>
        </w:rPr>
        <w:t>Ն</w:t>
      </w:r>
      <w:r w:rsidRPr="004C7209">
        <w:rPr>
          <w:rFonts w:ascii="GHEA Grapalat" w:hAnsi="GHEA Grapalat"/>
          <w:bCs/>
          <w:sz w:val="24"/>
          <w:szCs w:val="24"/>
          <w:lang w:val="hy-AM"/>
        </w:rPr>
        <w:t xml:space="preserve"> որոշումն ուժը կորցրած ճանաչելու մասին</w:t>
      </w:r>
      <w:r>
        <w:rPr>
          <w:rFonts w:ascii="GHEA Grapalat" w:hAnsi="GHEA Grapalat"/>
          <w:bCs/>
          <w:sz w:val="24"/>
          <w:szCs w:val="24"/>
          <w:lang w:val="hy-AM"/>
        </w:rPr>
        <w:t xml:space="preserve">» № </w:t>
      </w:r>
      <w:r w:rsidRPr="004C7209">
        <w:rPr>
          <w:rFonts w:ascii="GHEA Grapalat" w:hAnsi="GHEA Grapalat"/>
          <w:bCs/>
          <w:sz w:val="24"/>
          <w:szCs w:val="24"/>
          <w:lang w:val="hy-AM"/>
        </w:rPr>
        <w:t>97-</w:t>
      </w:r>
      <w:r>
        <w:rPr>
          <w:rFonts w:ascii="GHEA Grapalat" w:hAnsi="GHEA Grapalat"/>
          <w:bCs/>
          <w:sz w:val="24"/>
          <w:szCs w:val="24"/>
          <w:lang w:val="hy-AM"/>
        </w:rPr>
        <w:t xml:space="preserve">Ն որոշման 3-րդ կետի 6-րդ ենթակետով սահմանվել է, որ </w:t>
      </w:r>
      <w:r w:rsidRPr="00A41AD6">
        <w:rPr>
          <w:rFonts w:ascii="GHEA Grapalat" w:hAnsi="GHEA Grapalat"/>
          <w:bCs/>
          <w:sz w:val="24"/>
          <w:szCs w:val="24"/>
          <w:lang w:val="hy-AM"/>
        </w:rPr>
        <w:t>էլեկտրոնային ծրագրային ապահովման առկայության դեպքում մրցույթների անցկացումը, պայմանագրերի կնքումը, հաշվառումը և կնքված պայմանագրի արդյունքների ընդունումն իրականացվում է էլեկտրոնային համակարգի միջոցով՝ հաշվի առնելով ՀՀ ֆինանսների նախարարի կողմից սահմանված՝ ըստ պետական մարմինների էլեկտրոնային համակարգին անցման ժամանակացույցը: Սույն կետով նախատեսված գործառույթների՝ էլեկտրոնային եղանակով իրականացման ուղեցույցը սահմանվում է ՀՀ ֆինանսների նախարարի անհատական իրավական ակտով</w:t>
      </w:r>
      <w:r>
        <w:rPr>
          <w:rFonts w:ascii="GHEA Grapalat" w:hAnsi="GHEA Grapalat"/>
          <w:bCs/>
          <w:sz w:val="24"/>
          <w:szCs w:val="24"/>
          <w:lang w:val="hy-AM"/>
        </w:rPr>
        <w:t xml:space="preserve">, </w:t>
      </w:r>
    </w:p>
    <w:p w14:paraId="24C52C25" w14:textId="3FFAA7C0" w:rsidR="007724A7" w:rsidRDefault="007724A7" w:rsidP="0010450F">
      <w:pPr>
        <w:pStyle w:val="NoSpacing"/>
        <w:numPr>
          <w:ilvl w:val="0"/>
          <w:numId w:val="12"/>
        </w:numPr>
        <w:spacing w:line="276" w:lineRule="auto"/>
        <w:ind w:left="567"/>
        <w:jc w:val="both"/>
        <w:rPr>
          <w:rFonts w:ascii="GHEA Grapalat" w:hAnsi="GHEA Grapalat"/>
          <w:bCs/>
          <w:sz w:val="24"/>
          <w:szCs w:val="24"/>
          <w:lang w:val="hy-AM"/>
        </w:rPr>
      </w:pPr>
      <w:r>
        <w:rPr>
          <w:rFonts w:ascii="GHEA Grapalat" w:hAnsi="GHEA Grapalat"/>
          <w:bCs/>
          <w:sz w:val="24"/>
          <w:szCs w:val="24"/>
          <w:lang w:val="hy-AM"/>
        </w:rPr>
        <w:t>նույն որոշման 4-րդ կետով որոշվել է «</w:t>
      </w:r>
      <w:r w:rsidRPr="008E71E1">
        <w:rPr>
          <w:rFonts w:ascii="GHEA Grapalat" w:hAnsi="GHEA Grapalat"/>
          <w:bCs/>
          <w:sz w:val="24"/>
          <w:szCs w:val="24"/>
          <w:lang w:val="hy-AM"/>
        </w:rPr>
        <w:t>ՀՀ ֆինանսների նախարարին՝ սույն որոշումն ուժի մեջ մտնելուն հաջորդող 120 աշխատանքային օրվա ընթացքում անհատական իրավական ակտով հաստատել և նախարարության պաշտոնական ինտերնետային կայքում հրապարակել մրցույթի ընթացքում օգտագործվելիք փաստաթղթերի</w:t>
      </w:r>
      <w:r w:rsidRPr="008E71E1">
        <w:rPr>
          <w:rFonts w:cs="Calibri"/>
          <w:bCs/>
          <w:sz w:val="24"/>
          <w:szCs w:val="24"/>
          <w:lang w:val="hy-AM"/>
        </w:rPr>
        <w:t> </w:t>
      </w:r>
      <w:hyperlink r:id="rId9" w:history="1">
        <w:r w:rsidRPr="008E71E1">
          <w:rPr>
            <w:rFonts w:ascii="GHEA Grapalat" w:hAnsi="GHEA Grapalat"/>
            <w:bCs/>
            <w:sz w:val="24"/>
            <w:szCs w:val="24"/>
            <w:lang w:val="hy-AM"/>
          </w:rPr>
          <w:t>օրինակելի ձևերը</w:t>
        </w:r>
      </w:hyperlink>
      <w:r>
        <w:rPr>
          <w:rFonts w:ascii="GHEA Grapalat" w:hAnsi="GHEA Grapalat"/>
          <w:bCs/>
          <w:sz w:val="24"/>
          <w:szCs w:val="24"/>
          <w:lang w:val="hy-AM"/>
        </w:rPr>
        <w:t>»:</w:t>
      </w:r>
    </w:p>
    <w:p w14:paraId="3B3B578A" w14:textId="77777777" w:rsidR="007724A7" w:rsidRDefault="007724A7" w:rsidP="0010450F">
      <w:pPr>
        <w:pStyle w:val="NoSpacing"/>
        <w:numPr>
          <w:ilvl w:val="0"/>
          <w:numId w:val="12"/>
        </w:numPr>
        <w:spacing w:line="276" w:lineRule="auto"/>
        <w:ind w:left="567"/>
        <w:jc w:val="both"/>
        <w:rPr>
          <w:rFonts w:ascii="GHEA Grapalat" w:hAnsi="GHEA Grapalat"/>
          <w:sz w:val="24"/>
          <w:szCs w:val="24"/>
          <w:lang w:val="hy-AM"/>
        </w:rPr>
      </w:pPr>
      <w:r w:rsidRPr="00551F1E">
        <w:rPr>
          <w:rFonts w:ascii="GHEA Grapalat" w:hAnsi="GHEA Grapalat"/>
          <w:bCs/>
          <w:sz w:val="24"/>
          <w:szCs w:val="24"/>
          <w:lang w:val="hy-AM"/>
        </w:rPr>
        <w:t xml:space="preserve">Հիմք ընդունելով </w:t>
      </w:r>
      <w:r>
        <w:rPr>
          <w:rFonts w:ascii="GHEA Grapalat" w:hAnsi="GHEA Grapalat"/>
          <w:bCs/>
          <w:sz w:val="24"/>
          <w:szCs w:val="24"/>
          <w:lang w:val="hy-AM"/>
        </w:rPr>
        <w:t>վերոնշյալ</w:t>
      </w:r>
      <w:r w:rsidRPr="00551F1E">
        <w:rPr>
          <w:rFonts w:ascii="GHEA Grapalat" w:hAnsi="GHEA Grapalat"/>
          <w:bCs/>
          <w:sz w:val="24"/>
          <w:szCs w:val="24"/>
          <w:lang w:val="hy-AM"/>
        </w:rPr>
        <w:t xml:space="preserve"> </w:t>
      </w:r>
      <w:r>
        <w:rPr>
          <w:rFonts w:ascii="GHEA Grapalat" w:hAnsi="GHEA Grapalat"/>
          <w:bCs/>
          <w:sz w:val="24"/>
          <w:szCs w:val="24"/>
          <w:lang w:val="hy-AM"/>
        </w:rPr>
        <w:t>№</w:t>
      </w:r>
      <w:r w:rsidRPr="00551F1E">
        <w:rPr>
          <w:rFonts w:ascii="GHEA Grapalat" w:hAnsi="GHEA Grapalat"/>
          <w:bCs/>
          <w:sz w:val="24"/>
          <w:szCs w:val="24"/>
          <w:lang w:val="hy-AM"/>
        </w:rPr>
        <w:t xml:space="preserve"> 97-Ն որոշման 3-րդ կետի 6-րդ ենթակետը և 4-րդ կետը</w:t>
      </w:r>
      <w:r>
        <w:rPr>
          <w:rFonts w:ascii="GHEA Grapalat" w:hAnsi="GHEA Grapalat"/>
          <w:bCs/>
          <w:sz w:val="24"/>
          <w:szCs w:val="24"/>
          <w:lang w:val="hy-AM"/>
        </w:rPr>
        <w:t>՝ ՀՀ ֆինանսների նախարարի 2021թ</w:t>
      </w:r>
      <w:r w:rsidRPr="00125D54">
        <w:rPr>
          <w:rFonts w:ascii="GHEA Grapalat" w:hAnsi="GHEA Grapalat"/>
          <w:bCs/>
          <w:sz w:val="24"/>
          <w:szCs w:val="24"/>
          <w:lang w:val="hy-AM"/>
        </w:rPr>
        <w:t>.</w:t>
      </w:r>
      <w:r>
        <w:rPr>
          <w:rFonts w:ascii="GHEA Grapalat" w:hAnsi="GHEA Grapalat"/>
          <w:bCs/>
          <w:sz w:val="24"/>
          <w:szCs w:val="24"/>
          <w:lang w:val="hy-AM"/>
        </w:rPr>
        <w:t xml:space="preserve"> օգոստոսի 10-ի «</w:t>
      </w:r>
      <w:r>
        <w:rPr>
          <w:rFonts w:ascii="GHEA Grapalat" w:hAnsi="GHEA Grapalat"/>
          <w:sz w:val="24"/>
          <w:szCs w:val="24"/>
          <w:lang w:val="hy-AM"/>
        </w:rPr>
        <w:t>Է</w:t>
      </w:r>
      <w:r w:rsidRPr="00551F1E">
        <w:rPr>
          <w:rFonts w:ascii="GHEA Grapalat" w:hAnsi="GHEA Grapalat"/>
          <w:sz w:val="24"/>
          <w:szCs w:val="24"/>
          <w:lang w:val="hy-AM"/>
        </w:rPr>
        <w:t xml:space="preserve">լեկտրոնային համակարգի միջոցով դրամաշնորհների հատկացման ուղեցույցները </w:t>
      </w:r>
      <w:r>
        <w:rPr>
          <w:rFonts w:ascii="GHEA Grapalat" w:hAnsi="GHEA Grapalat"/>
          <w:sz w:val="24"/>
          <w:szCs w:val="24"/>
          <w:lang w:val="hy-AM"/>
        </w:rPr>
        <w:t>և</w:t>
      </w:r>
      <w:r w:rsidRPr="00551F1E">
        <w:rPr>
          <w:rFonts w:ascii="GHEA Grapalat" w:hAnsi="GHEA Grapalat"/>
          <w:sz w:val="24"/>
          <w:szCs w:val="24"/>
          <w:lang w:val="hy-AM"/>
        </w:rPr>
        <w:t xml:space="preserve"> դրամաշնորհային մրցույթի անցկացման ընթացքում օգտագործվող փաստաթղթերի օրինակելի ձ</w:t>
      </w:r>
      <w:r>
        <w:rPr>
          <w:rFonts w:ascii="GHEA Grapalat" w:hAnsi="GHEA Grapalat"/>
          <w:sz w:val="24"/>
          <w:szCs w:val="24"/>
          <w:lang w:val="hy-AM"/>
        </w:rPr>
        <w:t>և</w:t>
      </w:r>
      <w:r w:rsidRPr="00551F1E">
        <w:rPr>
          <w:rFonts w:ascii="GHEA Grapalat" w:hAnsi="GHEA Grapalat"/>
          <w:sz w:val="24"/>
          <w:szCs w:val="24"/>
          <w:lang w:val="hy-AM"/>
        </w:rPr>
        <w:t>երը հաստատելու մասին</w:t>
      </w:r>
      <w:r>
        <w:rPr>
          <w:rFonts w:ascii="GHEA Grapalat" w:hAnsi="GHEA Grapalat"/>
          <w:sz w:val="24"/>
          <w:szCs w:val="24"/>
          <w:lang w:val="hy-AM"/>
        </w:rPr>
        <w:t xml:space="preserve">» </w:t>
      </w:r>
      <w:r w:rsidRPr="005B351A">
        <w:rPr>
          <w:rFonts w:ascii="GHEA Grapalat" w:hAnsi="GHEA Grapalat"/>
          <w:sz w:val="24"/>
          <w:szCs w:val="24"/>
          <w:lang w:val="hy-AM"/>
        </w:rPr>
        <w:t>№ 422-Ա</w:t>
      </w:r>
      <w:r>
        <w:rPr>
          <w:rFonts w:ascii="GHEA Grapalat" w:hAnsi="GHEA Grapalat"/>
          <w:sz w:val="24"/>
          <w:szCs w:val="24"/>
          <w:lang w:val="hy-AM"/>
        </w:rPr>
        <w:t xml:space="preserve"> հրամանի 1-ին կետի 2-րդ ենթակետով սահմանվել է, որ «...</w:t>
      </w:r>
      <w:r w:rsidRPr="005B351A">
        <w:rPr>
          <w:rFonts w:ascii="GHEA Grapalat" w:hAnsi="GHEA Grapalat"/>
          <w:sz w:val="24"/>
          <w:szCs w:val="24"/>
          <w:lang w:val="hy-AM"/>
        </w:rPr>
        <w:t>հրամանն ուժի մեջ մտնելու օրվանից սկսած պետական մարմինների կողմից</w:t>
      </w:r>
      <w:r>
        <w:rPr>
          <w:rFonts w:ascii="GHEA Grapalat" w:hAnsi="GHEA Grapalat"/>
          <w:sz w:val="24"/>
          <w:szCs w:val="24"/>
          <w:lang w:val="hy-AM"/>
        </w:rPr>
        <w:t xml:space="preserve"> ... </w:t>
      </w:r>
      <w:r w:rsidRPr="005B351A">
        <w:rPr>
          <w:rFonts w:ascii="GHEA Grapalat" w:hAnsi="GHEA Grapalat"/>
          <w:sz w:val="24"/>
          <w:szCs w:val="24"/>
          <w:lang w:val="hy-AM"/>
        </w:rPr>
        <w:t>առանց մրցույթի դրամաշնորհի տրամադրման, պայմանագրերի կնքման, հաշվառման և կնքված պայմանագրի արդյունքների ընդունման գործընթացներն իրականացվում են Armeps/ppcm համակարգի միջոցով</w:t>
      </w:r>
      <w:r>
        <w:rPr>
          <w:rFonts w:ascii="GHEA Grapalat" w:hAnsi="GHEA Grapalat"/>
          <w:sz w:val="24"/>
          <w:szCs w:val="24"/>
          <w:lang w:val="hy-AM"/>
        </w:rPr>
        <w:t xml:space="preserve">», իսկ 2-րդ կետով հաստատվել է </w:t>
      </w:r>
      <w:r w:rsidRPr="00467322">
        <w:rPr>
          <w:rFonts w:ascii="GHEA Grapalat" w:hAnsi="GHEA Grapalat"/>
          <w:sz w:val="24"/>
          <w:szCs w:val="24"/>
          <w:lang w:val="hy-AM"/>
        </w:rPr>
        <w:t xml:space="preserve">դրամաշնորհների պլանների և կնքված պայմանագրերի հաշվառման, պայմանագրի արդյունքների ընդունման էլեկտրոնային համակարգի գործածման ուղեցույցը, մասնակցի կողմից էլեկտրոնային համակարգի </w:t>
      </w:r>
      <w:r w:rsidRPr="00467322">
        <w:rPr>
          <w:rFonts w:ascii="GHEA Grapalat" w:hAnsi="GHEA Grapalat"/>
          <w:sz w:val="24"/>
          <w:szCs w:val="24"/>
          <w:lang w:val="hy-AM"/>
        </w:rPr>
        <w:lastRenderedPageBreak/>
        <w:t>գործածման ուղեցույցը, դրամաշնորհային մրցույթի կազմակերպման ընթացքում օգտագործվող հայտարարության և հրավերի օրինակելի ձևը</w:t>
      </w:r>
      <w:r>
        <w:rPr>
          <w:rStyle w:val="FootnoteReference"/>
          <w:rFonts w:ascii="GHEA Grapalat" w:hAnsi="GHEA Grapalat"/>
          <w:lang w:val="hy-AM"/>
        </w:rPr>
        <w:footnoteReference w:id="3"/>
      </w:r>
      <w:r w:rsidRPr="00467322">
        <w:rPr>
          <w:rFonts w:ascii="GHEA Grapalat" w:hAnsi="GHEA Grapalat"/>
          <w:sz w:val="24"/>
          <w:szCs w:val="24"/>
          <w:lang w:val="hy-AM"/>
        </w:rPr>
        <w:t>, պայմանագրի կամ դրա մի մասի արդյունքների ընդունման վերաբերյալ եզրակացության ձևը</w:t>
      </w:r>
      <w:r>
        <w:rPr>
          <w:rFonts w:ascii="GHEA Grapalat" w:hAnsi="GHEA Grapalat"/>
          <w:sz w:val="24"/>
          <w:szCs w:val="24"/>
          <w:lang w:val="hy-AM"/>
        </w:rPr>
        <w:t>:</w:t>
      </w:r>
    </w:p>
    <w:p w14:paraId="6E9A29A3" w14:textId="77777777" w:rsidR="007724A7" w:rsidRDefault="007724A7" w:rsidP="007724A7">
      <w:pPr>
        <w:pStyle w:val="NoSpacing"/>
        <w:spacing w:line="276" w:lineRule="auto"/>
        <w:ind w:firstLine="567"/>
        <w:jc w:val="both"/>
        <w:rPr>
          <w:rFonts w:ascii="GHEA Grapalat" w:hAnsi="GHEA Grapalat"/>
          <w:sz w:val="24"/>
          <w:szCs w:val="24"/>
          <w:lang w:val="hy-AM"/>
        </w:rPr>
      </w:pPr>
      <w:r>
        <w:rPr>
          <w:rFonts w:ascii="GHEA Grapalat" w:hAnsi="GHEA Grapalat"/>
          <w:sz w:val="24"/>
          <w:szCs w:val="24"/>
          <w:lang w:val="hy-AM"/>
        </w:rPr>
        <w:t xml:space="preserve">Հաշվեքննության ընթացքում Armeps/ppcm համակարգում Պայմանագրերի որոնման արդյուքնում պարզվել է, որ </w:t>
      </w:r>
    </w:p>
    <w:p w14:paraId="5A0C6C4E" w14:textId="0CFBD4A3" w:rsidR="00EA154B" w:rsidRPr="00A13516" w:rsidRDefault="007724A7">
      <w:pPr>
        <w:pStyle w:val="NoSpacing"/>
        <w:numPr>
          <w:ilvl w:val="0"/>
          <w:numId w:val="20"/>
        </w:numPr>
        <w:spacing w:line="276" w:lineRule="auto"/>
        <w:ind w:left="567"/>
        <w:jc w:val="both"/>
        <w:rPr>
          <w:rFonts w:ascii="GHEA Grapalat" w:hAnsi="GHEA Grapalat"/>
          <w:bCs/>
          <w:sz w:val="24"/>
          <w:szCs w:val="24"/>
          <w:lang w:val="hy-AM"/>
        </w:rPr>
      </w:pPr>
      <w:r w:rsidRPr="00A13516">
        <w:rPr>
          <w:rFonts w:ascii="GHEA Grapalat" w:hAnsi="GHEA Grapalat"/>
          <w:sz w:val="24"/>
          <w:szCs w:val="24"/>
          <w:lang w:val="hy-AM"/>
        </w:rPr>
        <w:t xml:space="preserve">Պայմանագրերը չեն կազմվել </w:t>
      </w:r>
      <w:r w:rsidRPr="00A13516">
        <w:rPr>
          <w:rFonts w:ascii="GHEA Grapalat" w:hAnsi="GHEA Grapalat"/>
          <w:bCs/>
          <w:sz w:val="24"/>
          <w:szCs w:val="24"/>
          <w:lang w:val="hy-AM"/>
        </w:rPr>
        <w:t>ՀՀ ֆինանսների նախարարի 2021թ. օգոստոսի 10-ի «</w:t>
      </w:r>
      <w:r w:rsidRPr="00A13516">
        <w:rPr>
          <w:rFonts w:ascii="GHEA Grapalat" w:hAnsi="GHEA Grapalat"/>
          <w:sz w:val="24"/>
          <w:szCs w:val="24"/>
          <w:lang w:val="hy-AM"/>
        </w:rPr>
        <w:t>Էլեկտրոնային համակարգի միջոցով դրամաշնորհների հատկացման ուղեցույցները և դրամաշնորհային մրցույթի անցկացման ընթացքում օգտագործվող փաստաթղթերի օրինակելի ձևերը հաստատելու մասին» № 422-Ա հրամանի 2-րդ կետի 4-րդ ենթակետով սահմանված «</w:t>
      </w:r>
      <w:r w:rsidRPr="00A13516">
        <w:rPr>
          <w:rFonts w:ascii="GHEA Grapalat" w:hAnsi="GHEA Grapalat"/>
          <w:bCs/>
          <w:sz w:val="24"/>
          <w:szCs w:val="24"/>
          <w:lang w:val="hy-AM"/>
        </w:rPr>
        <w:t>Պետության կողմից դրամաշնորհի ձևով տրամադրվող ֆինանսական աջակցության գումարների օգտագործման մասին պայմանագրի» օրինակելի ձևին համապատասխան՝ կնքված պայմանագրերում բացակայում է «Պայմանագրի արդյունքի հանձնման և ընդունման կարգը» բաժինը։ Ընդ որում, գործող պայմանագրերում պայմանագրի արդյունքն ընդունելու պարագայում ԿԳՄՍՆ-ի և ֆեդերացիաների միջև հանձնման-ընդունման ակտը ստորագրելու ընթացակարգ նախատեսված չէ</w:t>
      </w:r>
      <w:r w:rsidR="00535955" w:rsidRPr="00A13516">
        <w:rPr>
          <w:rFonts w:ascii="GHEA Grapalat" w:hAnsi="GHEA Grapalat"/>
          <w:bCs/>
          <w:sz w:val="24"/>
          <w:szCs w:val="24"/>
          <w:lang w:val="hy-AM"/>
        </w:rPr>
        <w:t>,</w:t>
      </w:r>
    </w:p>
    <w:p w14:paraId="738CB591" w14:textId="35D2B9A7" w:rsidR="00595B6E" w:rsidRPr="00A13516" w:rsidRDefault="007724A7" w:rsidP="00A13516">
      <w:pPr>
        <w:pStyle w:val="NoSpacing"/>
        <w:numPr>
          <w:ilvl w:val="0"/>
          <w:numId w:val="20"/>
        </w:numPr>
        <w:spacing w:line="276" w:lineRule="auto"/>
        <w:ind w:left="567"/>
        <w:jc w:val="both"/>
        <w:rPr>
          <w:rFonts w:ascii="GHEA Grapalat" w:hAnsi="GHEA Grapalat"/>
          <w:bCs/>
          <w:sz w:val="24"/>
          <w:szCs w:val="24"/>
          <w:lang w:val="hy-AM"/>
        </w:rPr>
      </w:pPr>
      <w:r w:rsidRPr="00EA154B">
        <w:rPr>
          <w:rFonts w:ascii="GHEA Grapalat" w:hAnsi="GHEA Grapalat"/>
          <w:bCs/>
          <w:sz w:val="24"/>
          <w:szCs w:val="24"/>
          <w:lang w:val="hy-AM"/>
        </w:rPr>
        <w:t xml:space="preserve">Կնքված պայմանագրերում առկա չէ </w:t>
      </w:r>
      <w:r w:rsidR="002A15E0" w:rsidRPr="00EA154B">
        <w:rPr>
          <w:rFonts w:ascii="GHEA Grapalat" w:hAnsi="GHEA Grapalat"/>
          <w:bCs/>
          <w:sz w:val="24"/>
          <w:szCs w:val="24"/>
          <w:lang w:val="hy-AM"/>
        </w:rPr>
        <w:t xml:space="preserve">դրույթ </w:t>
      </w:r>
      <w:r w:rsidRPr="00EA154B">
        <w:rPr>
          <w:rFonts w:ascii="GHEA Grapalat" w:hAnsi="GHEA Grapalat"/>
          <w:bCs/>
          <w:sz w:val="24"/>
          <w:szCs w:val="24"/>
          <w:lang w:val="hy-AM"/>
        </w:rPr>
        <w:t xml:space="preserve">պայմանագրի կամ, եզրակացության պարագայում, դրա մի մասի </w:t>
      </w:r>
      <w:r w:rsidR="002A15E0" w:rsidRPr="00EA154B">
        <w:rPr>
          <w:rFonts w:ascii="GHEA Grapalat" w:hAnsi="GHEA Grapalat"/>
          <w:bCs/>
          <w:sz w:val="24"/>
          <w:szCs w:val="24"/>
          <w:lang w:val="hy-AM"/>
        </w:rPr>
        <w:t>արդյունքների</w:t>
      </w:r>
      <w:r w:rsidRPr="00EA154B">
        <w:rPr>
          <w:rFonts w:ascii="GHEA Grapalat" w:hAnsi="GHEA Grapalat"/>
          <w:bCs/>
          <w:sz w:val="24"/>
          <w:szCs w:val="24"/>
          <w:lang w:val="hy-AM"/>
        </w:rPr>
        <w:t xml:space="preserve"> ընդուն</w:t>
      </w:r>
      <w:r w:rsidR="002A15E0" w:rsidRPr="00EA154B">
        <w:rPr>
          <w:rFonts w:ascii="GHEA Grapalat" w:hAnsi="GHEA Grapalat"/>
          <w:bCs/>
          <w:sz w:val="24"/>
          <w:szCs w:val="24"/>
          <w:lang w:val="hy-AM"/>
        </w:rPr>
        <w:t>ման վերաբերյալ</w:t>
      </w:r>
      <w:r w:rsidRPr="00EA154B">
        <w:rPr>
          <w:rFonts w:ascii="GHEA Grapalat" w:hAnsi="GHEA Grapalat"/>
          <w:bCs/>
          <w:sz w:val="24"/>
          <w:szCs w:val="24"/>
          <w:lang w:val="hy-AM"/>
        </w:rPr>
        <w:t>՝ համաձայն ՀՀ ֆինանսների նախարարի 2021թ. օգոստոսի 10-ի «</w:t>
      </w:r>
      <w:r w:rsidRPr="00EA154B">
        <w:rPr>
          <w:rFonts w:ascii="GHEA Grapalat" w:hAnsi="GHEA Grapalat"/>
          <w:sz w:val="24"/>
          <w:szCs w:val="24"/>
          <w:lang w:val="hy-AM"/>
        </w:rPr>
        <w:t>Էլեկտրոնային համակարգի միջոցով դրամաշնորհների հատկացման ուղեցույցները և դրամաշնորհային մրցույթի անցկացման ընթացքում օգտագործվող փաստաթղթերի օրինակելի ձևերը հաստատելու մասին» № 422-Ա հրամանի 2-րդ կետի 5-րդ ենթակետով սահմանված ձևի</w:t>
      </w:r>
      <w:r w:rsidR="00535955">
        <w:rPr>
          <w:rFonts w:ascii="GHEA Grapalat" w:hAnsi="GHEA Grapalat"/>
          <w:sz w:val="24"/>
          <w:szCs w:val="24"/>
          <w:lang w:val="hy-AM"/>
        </w:rPr>
        <w:t>,</w:t>
      </w:r>
    </w:p>
    <w:p w14:paraId="7028FB21" w14:textId="07FE8CE7" w:rsidR="00A13516" w:rsidRPr="00A13516" w:rsidRDefault="00A13516" w:rsidP="00A13516">
      <w:pPr>
        <w:pStyle w:val="NoSpacing"/>
        <w:numPr>
          <w:ilvl w:val="0"/>
          <w:numId w:val="20"/>
        </w:numPr>
        <w:spacing w:line="276" w:lineRule="auto"/>
        <w:ind w:left="567"/>
        <w:jc w:val="both"/>
        <w:rPr>
          <w:rFonts w:ascii="GHEA Grapalat" w:hAnsi="GHEA Grapalat"/>
          <w:bCs/>
          <w:sz w:val="24"/>
          <w:szCs w:val="24"/>
          <w:lang w:val="hy-AM"/>
        </w:rPr>
      </w:pPr>
      <w:r>
        <w:rPr>
          <w:rFonts w:ascii="GHEA Grapalat" w:hAnsi="GHEA Grapalat"/>
          <w:bCs/>
          <w:sz w:val="24"/>
          <w:szCs w:val="24"/>
          <w:lang w:val="hy-AM"/>
        </w:rPr>
        <w:t>Ա</w:t>
      </w:r>
      <w:r w:rsidRPr="00535955">
        <w:rPr>
          <w:rFonts w:ascii="GHEA Grapalat" w:hAnsi="GHEA Grapalat"/>
          <w:bCs/>
          <w:sz w:val="24"/>
          <w:szCs w:val="24"/>
          <w:lang w:val="hy-AM"/>
        </w:rPr>
        <w:t xml:space="preserve">ռանց մրցույթի դրամաշնորհի կնքված պայմանագրի արդյունքների ընդունման գործընթացներն </w:t>
      </w:r>
      <w:r>
        <w:rPr>
          <w:rFonts w:ascii="GHEA Grapalat" w:hAnsi="GHEA Grapalat"/>
          <w:bCs/>
          <w:sz w:val="24"/>
          <w:szCs w:val="24"/>
          <w:lang w:val="hy-AM"/>
        </w:rPr>
        <w:t>չ</w:t>
      </w:r>
      <w:r w:rsidRPr="00535955">
        <w:rPr>
          <w:rFonts w:ascii="GHEA Grapalat" w:hAnsi="GHEA Grapalat"/>
          <w:bCs/>
          <w:sz w:val="24"/>
          <w:szCs w:val="24"/>
          <w:lang w:val="hy-AM"/>
        </w:rPr>
        <w:t>են իրականացվ</w:t>
      </w:r>
      <w:r>
        <w:rPr>
          <w:rFonts w:ascii="GHEA Grapalat" w:hAnsi="GHEA Grapalat"/>
          <w:bCs/>
          <w:sz w:val="24"/>
          <w:szCs w:val="24"/>
          <w:lang w:val="hy-AM"/>
        </w:rPr>
        <w:t>ել</w:t>
      </w:r>
      <w:r w:rsidRPr="00535955">
        <w:rPr>
          <w:rFonts w:ascii="GHEA Grapalat" w:hAnsi="GHEA Grapalat"/>
          <w:bCs/>
          <w:sz w:val="24"/>
          <w:szCs w:val="24"/>
          <w:lang w:val="hy-AM"/>
        </w:rPr>
        <w:t xml:space="preserve"> Armeps/ppcm համակարգի միջոցով</w:t>
      </w:r>
      <w:r w:rsidRPr="00EA154B">
        <w:rPr>
          <w:rFonts w:ascii="GHEA Grapalat" w:hAnsi="GHEA Grapalat"/>
          <w:sz w:val="24"/>
          <w:szCs w:val="24"/>
          <w:lang w:val="hy-AM"/>
        </w:rPr>
        <w:t>:</w:t>
      </w:r>
    </w:p>
    <w:p w14:paraId="4C521794" w14:textId="3FB2C440" w:rsidR="00BE7DC2" w:rsidRPr="005B22EF" w:rsidRDefault="0010737C" w:rsidP="004131B0">
      <w:pPr>
        <w:spacing w:after="0" w:line="240" w:lineRule="auto"/>
        <w:ind w:left="1" w:firstLine="566"/>
        <w:jc w:val="both"/>
        <w:rPr>
          <w:rFonts w:ascii="GHEA Grapalat" w:hAnsi="GHEA Grapalat"/>
          <w:i/>
          <w:sz w:val="20"/>
          <w:lang w:val="hy-AM"/>
        </w:rPr>
      </w:pPr>
      <w:r w:rsidRPr="00C6029B">
        <w:rPr>
          <w:rFonts w:ascii="GHEA Grapalat" w:eastAsiaTheme="minorHAnsi" w:hAnsi="GHEA Grapalat" w:cs="Sylfaen"/>
          <w:b/>
          <w:i/>
          <w:sz w:val="24"/>
          <w:szCs w:val="24"/>
          <w:lang w:val="hy-AM"/>
        </w:rPr>
        <w:t>Հաշվեքննության օբյեկտի դիրքորոշումը</w:t>
      </w:r>
      <w:r w:rsidRPr="00085785">
        <w:rPr>
          <w:rFonts w:ascii="GHEA Grapalat" w:eastAsiaTheme="minorHAnsi" w:hAnsi="GHEA Grapalat" w:cs="Sylfaen"/>
          <w:b/>
          <w:i/>
          <w:sz w:val="24"/>
          <w:szCs w:val="24"/>
          <w:lang w:val="hy-AM"/>
        </w:rPr>
        <w:t>`</w:t>
      </w:r>
      <w:r w:rsidR="00BE7DC2">
        <w:rPr>
          <w:rFonts w:ascii="GHEA Grapalat" w:eastAsiaTheme="minorHAnsi" w:hAnsi="GHEA Grapalat" w:cs="Sylfaen"/>
          <w:b/>
          <w:i/>
          <w:sz w:val="24"/>
          <w:szCs w:val="24"/>
          <w:lang w:val="hy-AM"/>
        </w:rPr>
        <w:t xml:space="preserve"> </w:t>
      </w:r>
      <w:r w:rsidR="00BE7DC2" w:rsidRPr="005B22EF">
        <w:rPr>
          <w:rFonts w:ascii="GHEA Grapalat" w:hAnsi="GHEA Grapalat" w:cs="Calibri"/>
          <w:bCs/>
          <w:i/>
          <w:color w:val="000000"/>
          <w:sz w:val="20"/>
          <w:lang w:val="hy-AM"/>
        </w:rPr>
        <w:t>«</w:t>
      </w:r>
      <w:r w:rsidR="00A13516">
        <w:rPr>
          <w:rFonts w:ascii="GHEA Grapalat" w:hAnsi="GHEA Grapalat"/>
          <w:i/>
          <w:sz w:val="20"/>
          <w:lang w:val="hy-AM"/>
        </w:rPr>
        <w:t>...Մ</w:t>
      </w:r>
      <w:r w:rsidR="00BE7DC2" w:rsidRPr="005B22EF">
        <w:rPr>
          <w:rFonts w:ascii="GHEA Grapalat" w:hAnsi="GHEA Grapalat"/>
          <w:i/>
          <w:sz w:val="20"/>
          <w:lang w:val="hy-AM"/>
        </w:rPr>
        <w:t>իաժամանակ հայտնում եմ, որ պայմանագրերի օրինակելի ձևը չի կարող արտացոլել դրամաշնորհային բոլոր ծրագրերի առանձնահատկությունները, որով և պայմանավորված այն համապատասխանեցվում է ըստ յուրաքանչյուր միջոցառման առանձնահատկության։ Տվյալ դեպքում մարզական ֆեդերացիաների հետ կնքվող պայմանագրերում, ելնելով ամսական ֆինանսավորման և հաշվետվությունների ընդունման առանձնահատկություններից, պամանագրերում նախատեսված են դրույթներ, հիմք ընդունելով ՀՀ սպորտի և երիտասարդության հարցերի նախարարի 21.12.2016թ. № 240-Ա/1 և 24.07.2017թ. № 146-Ա/1 հրամանները</w:t>
      </w:r>
      <w:r w:rsidR="00A13516">
        <w:rPr>
          <w:rFonts w:ascii="GHEA Grapalat" w:hAnsi="GHEA Grapalat"/>
          <w:i/>
          <w:sz w:val="20"/>
          <w:lang w:val="hy-AM"/>
        </w:rPr>
        <w:t>»</w:t>
      </w:r>
      <w:r w:rsidR="00BE7DC2" w:rsidRPr="005B22EF">
        <w:rPr>
          <w:rFonts w:ascii="GHEA Grapalat" w:hAnsi="GHEA Grapalat"/>
          <w:i/>
          <w:sz w:val="20"/>
          <w:lang w:val="hy-AM"/>
        </w:rPr>
        <w:t>:</w:t>
      </w:r>
    </w:p>
    <w:p w14:paraId="6D786C55" w14:textId="1D4FBE76" w:rsidR="00F16AB9" w:rsidRDefault="0010737C" w:rsidP="00BE7DC2">
      <w:pPr>
        <w:shd w:val="clear" w:color="auto" w:fill="FFFFFF"/>
        <w:spacing w:after="0" w:line="240" w:lineRule="auto"/>
        <w:ind w:firstLine="567"/>
        <w:jc w:val="both"/>
        <w:rPr>
          <w:rFonts w:ascii="GHEA Grapalat" w:eastAsiaTheme="minorHAnsi" w:hAnsi="GHEA Grapalat" w:cs="Sylfaen"/>
          <w:i/>
          <w:sz w:val="20"/>
          <w:szCs w:val="24"/>
          <w:lang w:val="hy-AM"/>
        </w:rPr>
      </w:pPr>
      <w:r w:rsidRPr="00C6029B">
        <w:rPr>
          <w:rFonts w:ascii="GHEA Grapalat" w:eastAsiaTheme="minorHAnsi" w:hAnsi="GHEA Grapalat" w:cs="Sylfaen"/>
          <w:b/>
          <w:i/>
          <w:sz w:val="24"/>
          <w:szCs w:val="24"/>
          <w:lang w:val="hy-AM"/>
        </w:rPr>
        <w:t>Հաշվեքննողի մեկնաբանությունը՝</w:t>
      </w:r>
      <w:r w:rsidR="005B22EF">
        <w:rPr>
          <w:rFonts w:ascii="GHEA Grapalat" w:eastAsiaTheme="minorHAnsi" w:hAnsi="GHEA Grapalat" w:cs="Sylfaen"/>
          <w:b/>
          <w:i/>
          <w:sz w:val="24"/>
          <w:szCs w:val="24"/>
          <w:lang w:val="hy-AM"/>
        </w:rPr>
        <w:t xml:space="preserve"> </w:t>
      </w:r>
      <w:r w:rsidR="00431526">
        <w:rPr>
          <w:rFonts w:ascii="GHEA Grapalat" w:eastAsiaTheme="minorHAnsi" w:hAnsi="GHEA Grapalat" w:cs="Sylfaen"/>
          <w:i/>
          <w:sz w:val="20"/>
          <w:szCs w:val="24"/>
          <w:lang w:val="hy-AM"/>
        </w:rPr>
        <w:t xml:space="preserve">ՀՀ ֆինանսների նախարարի 10.08.2021թ. </w:t>
      </w:r>
      <w:r w:rsidR="00431526" w:rsidRPr="005B22EF">
        <w:rPr>
          <w:rFonts w:ascii="GHEA Grapalat" w:hAnsi="GHEA Grapalat"/>
          <w:i/>
          <w:sz w:val="20"/>
          <w:lang w:val="hy-AM"/>
        </w:rPr>
        <w:t>№</w:t>
      </w:r>
      <w:r w:rsidR="00431526">
        <w:rPr>
          <w:rFonts w:ascii="GHEA Grapalat" w:hAnsi="GHEA Grapalat"/>
          <w:i/>
          <w:sz w:val="20"/>
          <w:lang w:val="hy-AM"/>
        </w:rPr>
        <w:t xml:space="preserve"> 422-Ա հրամանով հստակ սահմանվել </w:t>
      </w:r>
      <w:r w:rsidR="00431526" w:rsidRPr="004131B0">
        <w:rPr>
          <w:rFonts w:ascii="GHEA Grapalat" w:eastAsiaTheme="minorHAnsi" w:hAnsi="GHEA Grapalat" w:cs="Sylfaen"/>
          <w:i/>
          <w:sz w:val="20"/>
          <w:szCs w:val="24"/>
          <w:lang w:val="hy-AM"/>
        </w:rPr>
        <w:t xml:space="preserve">է </w:t>
      </w:r>
      <w:r w:rsidR="00431526" w:rsidRPr="00124ED9">
        <w:rPr>
          <w:rFonts w:ascii="GHEA Grapalat" w:eastAsiaTheme="minorHAnsi" w:hAnsi="GHEA Grapalat" w:cs="Sylfaen"/>
          <w:i/>
          <w:sz w:val="20"/>
          <w:szCs w:val="24"/>
          <w:lang w:val="hy-AM"/>
        </w:rPr>
        <w:t xml:space="preserve">առանց մրցույթի դրամաշնորհի տրամադրման, պայմանագրերի կնքման, հաշվառման և կնքված պայմանագրի արդյունքների ընդունման </w:t>
      </w:r>
      <w:r w:rsidR="00E74BEA" w:rsidRPr="00130704">
        <w:rPr>
          <w:rFonts w:ascii="GHEA Grapalat" w:eastAsiaTheme="minorHAnsi" w:hAnsi="GHEA Grapalat" w:cs="Sylfaen"/>
          <w:i/>
          <w:sz w:val="20"/>
          <w:szCs w:val="24"/>
          <w:lang w:val="hy-AM"/>
        </w:rPr>
        <w:t>գործընթացների</w:t>
      </w:r>
      <w:r w:rsidR="00431526" w:rsidRPr="00124ED9">
        <w:rPr>
          <w:rFonts w:ascii="GHEA Grapalat" w:eastAsiaTheme="minorHAnsi" w:hAnsi="GHEA Grapalat" w:cs="Sylfaen"/>
          <w:i/>
          <w:sz w:val="20"/>
          <w:szCs w:val="24"/>
          <w:lang w:val="hy-AM"/>
        </w:rPr>
        <w:t xml:space="preserve"> իրականաց</w:t>
      </w:r>
      <w:r w:rsidR="00F6552A">
        <w:rPr>
          <w:rFonts w:ascii="GHEA Grapalat" w:eastAsiaTheme="minorHAnsi" w:hAnsi="GHEA Grapalat" w:cs="Sylfaen"/>
          <w:i/>
          <w:sz w:val="20"/>
          <w:szCs w:val="24"/>
          <w:lang w:val="hy-AM"/>
        </w:rPr>
        <w:t xml:space="preserve">ման կարգը, իսկ </w:t>
      </w:r>
      <w:r w:rsidR="0009389D">
        <w:rPr>
          <w:rFonts w:ascii="GHEA Grapalat" w:eastAsiaTheme="minorHAnsi" w:hAnsi="GHEA Grapalat" w:cs="Sylfaen"/>
          <w:i/>
          <w:sz w:val="20"/>
          <w:szCs w:val="24"/>
          <w:lang w:val="hy-AM"/>
        </w:rPr>
        <w:t>պայմանագրերի օրինակելի ձևը</w:t>
      </w:r>
      <w:r w:rsidR="005056EB" w:rsidRPr="00124ED9">
        <w:rPr>
          <w:rFonts w:ascii="GHEA Grapalat" w:eastAsiaTheme="minorHAnsi" w:hAnsi="GHEA Grapalat" w:cs="Sylfaen"/>
          <w:i/>
          <w:sz w:val="20"/>
          <w:szCs w:val="24"/>
          <w:lang w:val="hy-AM"/>
        </w:rPr>
        <w:t xml:space="preserve">, ինչպես նաև կնքված պայմանագրերի դրույթները պետք է </w:t>
      </w:r>
      <w:r w:rsidR="009E3FE0">
        <w:rPr>
          <w:rFonts w:ascii="GHEA Grapalat" w:eastAsiaTheme="minorHAnsi" w:hAnsi="GHEA Grapalat" w:cs="Sylfaen"/>
          <w:i/>
          <w:sz w:val="20"/>
          <w:szCs w:val="24"/>
          <w:lang w:val="hy-AM"/>
        </w:rPr>
        <w:t>հաստատ</w:t>
      </w:r>
      <w:r w:rsidR="00624CD0">
        <w:rPr>
          <w:rFonts w:ascii="GHEA Grapalat" w:eastAsiaTheme="minorHAnsi" w:hAnsi="GHEA Grapalat" w:cs="Sylfaen"/>
          <w:i/>
          <w:sz w:val="20"/>
          <w:szCs w:val="24"/>
          <w:lang w:val="hy-AM"/>
        </w:rPr>
        <w:t xml:space="preserve">վեն, </w:t>
      </w:r>
      <w:r w:rsidR="009E3FE0">
        <w:rPr>
          <w:rFonts w:ascii="GHEA Grapalat" w:eastAsiaTheme="minorHAnsi" w:hAnsi="GHEA Grapalat" w:cs="Sylfaen"/>
          <w:i/>
          <w:sz w:val="20"/>
          <w:szCs w:val="24"/>
          <w:lang w:val="hy-AM"/>
        </w:rPr>
        <w:t>սահման</w:t>
      </w:r>
      <w:r w:rsidR="00624CD0">
        <w:rPr>
          <w:rFonts w:ascii="GHEA Grapalat" w:eastAsiaTheme="minorHAnsi" w:hAnsi="GHEA Grapalat" w:cs="Sylfaen"/>
          <w:i/>
          <w:sz w:val="20"/>
          <w:szCs w:val="24"/>
          <w:lang w:val="hy-AM"/>
        </w:rPr>
        <w:t>վեն</w:t>
      </w:r>
      <w:r w:rsidR="009E3FE0">
        <w:rPr>
          <w:rFonts w:ascii="GHEA Grapalat" w:eastAsiaTheme="minorHAnsi" w:hAnsi="GHEA Grapalat" w:cs="Sylfaen"/>
          <w:i/>
          <w:sz w:val="20"/>
          <w:szCs w:val="24"/>
          <w:lang w:val="hy-AM"/>
        </w:rPr>
        <w:t>՝</w:t>
      </w:r>
      <w:r w:rsidR="00624CD0">
        <w:rPr>
          <w:rFonts w:ascii="GHEA Grapalat" w:eastAsiaTheme="minorHAnsi" w:hAnsi="GHEA Grapalat" w:cs="Sylfaen"/>
          <w:i/>
          <w:sz w:val="20"/>
          <w:szCs w:val="24"/>
          <w:lang w:val="hy-AM"/>
        </w:rPr>
        <w:t xml:space="preserve"> հիմք ընդունելով գործող իրավակարգավորումները</w:t>
      </w:r>
      <w:r w:rsidR="00872845">
        <w:rPr>
          <w:rFonts w:ascii="GHEA Grapalat" w:eastAsiaTheme="minorHAnsi" w:hAnsi="GHEA Grapalat" w:cs="Sylfaen"/>
          <w:i/>
          <w:sz w:val="20"/>
          <w:szCs w:val="24"/>
          <w:lang w:val="hy-AM"/>
        </w:rPr>
        <w:t xml:space="preserve"> </w:t>
      </w:r>
      <w:r w:rsidR="00872845" w:rsidRPr="00124ED9">
        <w:rPr>
          <w:rFonts w:ascii="GHEA Grapalat" w:eastAsiaTheme="minorHAnsi" w:hAnsi="GHEA Grapalat" w:cs="Sylfaen"/>
          <w:i/>
          <w:sz w:val="20"/>
          <w:szCs w:val="24"/>
          <w:lang w:val="hy-AM"/>
        </w:rPr>
        <w:t>(</w:t>
      </w:r>
      <w:r w:rsidR="00872845">
        <w:rPr>
          <w:rFonts w:ascii="GHEA Grapalat" w:eastAsiaTheme="minorHAnsi" w:hAnsi="GHEA Grapalat" w:cs="Sylfaen"/>
          <w:i/>
          <w:sz w:val="20"/>
          <w:szCs w:val="24"/>
          <w:lang w:val="hy-AM"/>
        </w:rPr>
        <w:t xml:space="preserve">ընդունման-հանձնման կարգը, արդյունքի </w:t>
      </w:r>
      <w:r w:rsidR="00872845">
        <w:rPr>
          <w:rFonts w:ascii="GHEA Grapalat" w:eastAsiaTheme="minorHAnsi" w:hAnsi="GHEA Grapalat" w:cs="Sylfaen"/>
          <w:i/>
          <w:sz w:val="20"/>
          <w:szCs w:val="24"/>
          <w:lang w:val="hy-AM"/>
        </w:rPr>
        <w:lastRenderedPageBreak/>
        <w:t>կամ դրա մի մասի ընդունման պարագայում եզրակացության տրամադրումը և այլն</w:t>
      </w:r>
      <w:r w:rsidR="00872845" w:rsidRPr="00124ED9">
        <w:rPr>
          <w:rFonts w:ascii="GHEA Grapalat" w:eastAsiaTheme="minorHAnsi" w:hAnsi="GHEA Grapalat" w:cs="Sylfaen"/>
          <w:i/>
          <w:sz w:val="20"/>
          <w:szCs w:val="24"/>
          <w:lang w:val="hy-AM"/>
        </w:rPr>
        <w:t>)</w:t>
      </w:r>
      <w:r w:rsidR="00C701CE">
        <w:rPr>
          <w:rFonts w:ascii="GHEA Grapalat" w:eastAsiaTheme="minorHAnsi" w:hAnsi="GHEA Grapalat" w:cs="Sylfaen"/>
          <w:i/>
          <w:sz w:val="20"/>
          <w:szCs w:val="24"/>
          <w:lang w:val="hy-AM"/>
        </w:rPr>
        <w:t>, հետևաբար ներկայացված առարկությունը չի ընդունվել։</w:t>
      </w:r>
      <w:r w:rsidR="00624CD0">
        <w:rPr>
          <w:rFonts w:ascii="GHEA Grapalat" w:eastAsiaTheme="minorHAnsi" w:hAnsi="GHEA Grapalat" w:cs="Sylfaen"/>
          <w:i/>
          <w:sz w:val="20"/>
          <w:szCs w:val="24"/>
          <w:lang w:val="hy-AM"/>
        </w:rPr>
        <w:t xml:space="preserve"> </w:t>
      </w:r>
      <w:r w:rsidR="005056EB" w:rsidRPr="00124ED9">
        <w:rPr>
          <w:rFonts w:ascii="GHEA Grapalat" w:eastAsiaTheme="minorHAnsi" w:hAnsi="GHEA Grapalat" w:cs="Sylfaen"/>
          <w:i/>
          <w:sz w:val="20"/>
          <w:szCs w:val="24"/>
          <w:lang w:val="hy-AM"/>
        </w:rPr>
        <w:t xml:space="preserve"> </w:t>
      </w:r>
      <w:r w:rsidR="0009389D">
        <w:rPr>
          <w:rFonts w:ascii="GHEA Grapalat" w:eastAsiaTheme="minorHAnsi" w:hAnsi="GHEA Grapalat" w:cs="Sylfaen"/>
          <w:i/>
          <w:sz w:val="20"/>
          <w:szCs w:val="24"/>
          <w:lang w:val="hy-AM"/>
        </w:rPr>
        <w:t xml:space="preserve"> </w:t>
      </w:r>
      <w:r w:rsidR="00F6552A">
        <w:rPr>
          <w:rFonts w:ascii="GHEA Grapalat" w:eastAsiaTheme="minorHAnsi" w:hAnsi="GHEA Grapalat" w:cs="Sylfaen"/>
          <w:i/>
          <w:sz w:val="20"/>
          <w:szCs w:val="24"/>
          <w:lang w:val="hy-AM"/>
        </w:rPr>
        <w:t xml:space="preserve"> </w:t>
      </w:r>
    </w:p>
    <w:p w14:paraId="0B6C02A6" w14:textId="77777777" w:rsidR="00F6552A" w:rsidRPr="007A2EC9" w:rsidRDefault="00F6552A" w:rsidP="00BE7DC2">
      <w:pPr>
        <w:shd w:val="clear" w:color="auto" w:fill="FFFFFF"/>
        <w:spacing w:after="0" w:line="240" w:lineRule="auto"/>
        <w:ind w:firstLine="567"/>
        <w:jc w:val="both"/>
        <w:rPr>
          <w:rFonts w:ascii="GHEA Grapalat" w:hAnsi="GHEA Grapalat"/>
          <w:sz w:val="20"/>
          <w:szCs w:val="24"/>
          <w:lang w:val="hy-AM"/>
        </w:rPr>
      </w:pPr>
    </w:p>
    <w:p w14:paraId="7133B4B4" w14:textId="043C3D43" w:rsidR="007724A7" w:rsidRDefault="007724A7" w:rsidP="007724A7">
      <w:pPr>
        <w:shd w:val="clear" w:color="auto" w:fill="FFFFFF"/>
        <w:spacing w:after="0" w:line="240" w:lineRule="auto"/>
        <w:ind w:firstLine="567"/>
        <w:jc w:val="both"/>
        <w:rPr>
          <w:rFonts w:ascii="GHEA Grapalat" w:hAnsi="GHEA Grapalat"/>
          <w:sz w:val="24"/>
          <w:szCs w:val="24"/>
          <w:lang w:val="hy-AM"/>
        </w:rPr>
      </w:pPr>
    </w:p>
    <w:p w14:paraId="7877ED48" w14:textId="575B3490" w:rsidR="00595B6E" w:rsidRDefault="008E4345" w:rsidP="004131B0">
      <w:pPr>
        <w:pStyle w:val="ListParagraph"/>
        <w:numPr>
          <w:ilvl w:val="0"/>
          <w:numId w:val="31"/>
        </w:numPr>
        <w:shd w:val="clear" w:color="auto" w:fill="FFFFFF"/>
        <w:spacing w:after="0" w:line="240" w:lineRule="auto"/>
        <w:ind w:left="567" w:hanging="567"/>
        <w:jc w:val="center"/>
        <w:rPr>
          <w:rFonts w:ascii="GHEA Grapalat" w:hAnsi="GHEA Grapalat"/>
          <w:b/>
          <w:color w:val="000000" w:themeColor="text1"/>
          <w:sz w:val="24"/>
          <w:szCs w:val="24"/>
          <w:lang w:val="hy-AM"/>
        </w:rPr>
      </w:pPr>
      <w:r w:rsidRPr="008E4345">
        <w:rPr>
          <w:rFonts w:ascii="GHEA Grapalat" w:hAnsi="GHEA Grapalat"/>
          <w:b/>
          <w:color w:val="000000" w:themeColor="text1"/>
          <w:sz w:val="24"/>
          <w:szCs w:val="24"/>
          <w:lang w:val="hy-AM"/>
        </w:rPr>
        <w:t>Մանկավարժահոգեբանական աջակցության ծառայություններ և կրթության առանձնահատուկ պայմանների կարիք ունեցող երեխաների կրթության կազմակերպմանն օժանդակող միջոցառումներ</w:t>
      </w:r>
    </w:p>
    <w:p w14:paraId="60FC6EEC" w14:textId="549815E8" w:rsidR="008E4345" w:rsidRDefault="008E4345" w:rsidP="008E4345">
      <w:pPr>
        <w:pStyle w:val="ListParagraph"/>
        <w:shd w:val="clear" w:color="auto" w:fill="FFFFFF"/>
        <w:spacing w:after="0" w:line="240" w:lineRule="auto"/>
        <w:ind w:left="709"/>
        <w:jc w:val="center"/>
        <w:rPr>
          <w:rFonts w:ascii="GHEA Grapalat" w:hAnsi="GHEA Grapalat"/>
          <w:b/>
          <w:color w:val="000000" w:themeColor="text1"/>
          <w:sz w:val="24"/>
          <w:szCs w:val="24"/>
          <w:lang w:val="hy-AM"/>
        </w:rPr>
      </w:pPr>
      <w:r w:rsidRPr="008E4345">
        <w:rPr>
          <w:rFonts w:ascii="GHEA Grapalat" w:hAnsi="GHEA Grapalat"/>
          <w:b/>
          <w:color w:val="000000" w:themeColor="text1"/>
          <w:sz w:val="24"/>
          <w:szCs w:val="24"/>
          <w:lang w:val="hy-AM"/>
        </w:rPr>
        <w:t>(ծրագիր 1193, միջոցառում 11001)</w:t>
      </w:r>
    </w:p>
    <w:p w14:paraId="630FDAA9" w14:textId="77777777" w:rsidR="002853A8" w:rsidRDefault="002853A8" w:rsidP="00124ED9">
      <w:pPr>
        <w:spacing w:before="240" w:after="0" w:line="276" w:lineRule="auto"/>
        <w:ind w:firstLine="567"/>
        <w:jc w:val="both"/>
        <w:rPr>
          <w:rFonts w:ascii="GHEA Grapalat" w:hAnsi="GHEA Grapalat"/>
          <w:sz w:val="24"/>
          <w:szCs w:val="24"/>
          <w:lang w:val="hy-AM"/>
        </w:rPr>
      </w:pPr>
      <w:r w:rsidRPr="00E611CC">
        <w:rPr>
          <w:rFonts w:ascii="GHEA Grapalat" w:hAnsi="GHEA Grapalat"/>
          <w:sz w:val="24"/>
          <w:szCs w:val="24"/>
          <w:lang w:val="hy-AM"/>
        </w:rPr>
        <w:t xml:space="preserve">ՀՀ կառավարության 29.12.2022թ. «ՀՀ 2023թ. պետական բյուջեի կատարումն ապահովող միջոցառումների մասին» № 2111-Ն որոշման հավելված </w:t>
      </w:r>
      <w:r w:rsidRPr="001413CF">
        <w:rPr>
          <w:rFonts w:ascii="GHEA Grapalat" w:hAnsi="GHEA Grapalat"/>
          <w:sz w:val="24"/>
          <w:szCs w:val="24"/>
          <w:lang w:val="hy-AM"/>
        </w:rPr>
        <w:t>5</w:t>
      </w:r>
      <w:r w:rsidRPr="00E611CC">
        <w:rPr>
          <w:rFonts w:ascii="GHEA Grapalat" w:hAnsi="GHEA Grapalat"/>
          <w:sz w:val="24"/>
          <w:szCs w:val="24"/>
          <w:lang w:val="hy-AM"/>
        </w:rPr>
        <w:t>-ի</w:t>
      </w:r>
      <w:r w:rsidRPr="001413CF">
        <w:rPr>
          <w:rFonts w:ascii="GHEA Grapalat" w:hAnsi="GHEA Grapalat"/>
          <w:sz w:val="24"/>
          <w:szCs w:val="24"/>
          <w:lang w:val="hy-AM"/>
        </w:rPr>
        <w:t xml:space="preserve"> աղյուսակ 7-ի</w:t>
      </w:r>
      <w:r w:rsidRPr="00E611CC">
        <w:rPr>
          <w:rFonts w:ascii="GHEA Grapalat" w:hAnsi="GHEA Grapalat"/>
          <w:sz w:val="24"/>
          <w:szCs w:val="24"/>
          <w:lang w:val="hy-AM"/>
        </w:rPr>
        <w:t xml:space="preserve"> համաձայն թվով 21 մանկավարժահոգեբանական աջակցության կենտրոնների միջոցով (մասնավորապես՝ Հանրապետական մանկավարժահոգեբանական աջակցության կենտրոնի, մրցույթով ընտրված թվով 3 կազմակերպությունների և թվով 17 տարածքային մանկավարժահոգեբանական աջակցության կետրոնների) կրթության առանձնահատուկ պայմանների կարիքի բացահայտման համար գնահատվող 3100 երեխայի, ինչպես նաև 7500 երեխայի մանկավարժահոգեբանական աջակցության ծառայությունների մատուցման համար ՀՀ 2023թ. պետական բյուջեով նախատեսվել է 4,068</w:t>
      </w:r>
      <w:r w:rsidRPr="001E7F5F">
        <w:rPr>
          <w:rFonts w:ascii="GHEA Grapalat" w:hAnsi="GHEA Grapalat"/>
          <w:sz w:val="24"/>
          <w:szCs w:val="24"/>
          <w:lang w:val="hy-AM"/>
        </w:rPr>
        <w:t>,</w:t>
      </w:r>
      <w:r w:rsidRPr="00E611CC">
        <w:rPr>
          <w:rFonts w:ascii="GHEA Grapalat" w:hAnsi="GHEA Grapalat"/>
          <w:sz w:val="24"/>
          <w:szCs w:val="24"/>
          <w:lang w:val="hy-AM"/>
        </w:rPr>
        <w:t>762.4 հազ. դրամ:</w:t>
      </w:r>
    </w:p>
    <w:p w14:paraId="698D3C7F" w14:textId="4C55B61E" w:rsidR="008E4345" w:rsidRDefault="002853A8" w:rsidP="007A18B0">
      <w:pPr>
        <w:spacing w:after="0" w:line="276" w:lineRule="auto"/>
        <w:ind w:firstLine="567"/>
        <w:jc w:val="both"/>
        <w:rPr>
          <w:rFonts w:ascii="GHEA Grapalat" w:hAnsi="GHEA Grapalat"/>
          <w:sz w:val="24"/>
          <w:szCs w:val="24"/>
          <w:lang w:val="hy-AM"/>
        </w:rPr>
      </w:pPr>
      <w:r w:rsidRPr="00E611CC">
        <w:rPr>
          <w:rFonts w:ascii="GHEA Grapalat" w:hAnsi="GHEA Grapalat"/>
          <w:sz w:val="24"/>
          <w:szCs w:val="24"/>
          <w:lang w:val="hy-AM"/>
        </w:rPr>
        <w:t xml:space="preserve">Հաշվետու ժամանակաշրջանում </w:t>
      </w:r>
      <w:r w:rsidRPr="001413CF">
        <w:rPr>
          <w:rFonts w:ascii="GHEA Grapalat" w:hAnsi="GHEA Grapalat"/>
          <w:sz w:val="24"/>
          <w:szCs w:val="24"/>
          <w:lang w:val="hy-AM"/>
        </w:rPr>
        <w:t xml:space="preserve">ճշտված բյուջեով </w:t>
      </w:r>
      <w:r w:rsidRPr="00E611CC">
        <w:rPr>
          <w:rFonts w:ascii="GHEA Grapalat" w:hAnsi="GHEA Grapalat"/>
          <w:sz w:val="24"/>
          <w:szCs w:val="24"/>
          <w:lang w:val="hy-AM"/>
        </w:rPr>
        <w:t xml:space="preserve">կրթության առանձնահատուկ պայմանների կարիքի բացահայտման համար գնահատվող երեխաների թիվը </w:t>
      </w:r>
      <w:r w:rsidRPr="001E7F5F">
        <w:rPr>
          <w:rFonts w:ascii="GHEA Grapalat" w:hAnsi="GHEA Grapalat"/>
          <w:sz w:val="24"/>
          <w:szCs w:val="24"/>
          <w:lang w:val="hy-AM"/>
        </w:rPr>
        <w:t>կանխա</w:t>
      </w:r>
      <w:r w:rsidRPr="00E611CC">
        <w:rPr>
          <w:rFonts w:ascii="GHEA Grapalat" w:hAnsi="GHEA Grapalat"/>
          <w:sz w:val="24"/>
          <w:szCs w:val="24"/>
          <w:lang w:val="hy-AM"/>
        </w:rPr>
        <w:t xml:space="preserve">տեսված է եղել </w:t>
      </w:r>
      <w:r w:rsidRPr="001413CF">
        <w:rPr>
          <w:rFonts w:ascii="GHEA Grapalat" w:hAnsi="GHEA Grapalat"/>
          <w:sz w:val="24"/>
          <w:szCs w:val="24"/>
          <w:lang w:val="hy-AM"/>
        </w:rPr>
        <w:t>3100</w:t>
      </w:r>
      <w:r w:rsidRPr="00E611CC">
        <w:rPr>
          <w:rFonts w:ascii="GHEA Grapalat" w:hAnsi="GHEA Grapalat"/>
          <w:sz w:val="24"/>
          <w:szCs w:val="24"/>
          <w:lang w:val="hy-AM"/>
        </w:rPr>
        <w:t xml:space="preserve">, </w:t>
      </w:r>
      <w:r w:rsidR="008D678F">
        <w:rPr>
          <w:rFonts w:ascii="GHEA Grapalat" w:hAnsi="GHEA Grapalat"/>
          <w:sz w:val="24"/>
          <w:szCs w:val="24"/>
          <w:lang w:val="hy-AM"/>
        </w:rPr>
        <w:t xml:space="preserve">բայց </w:t>
      </w:r>
      <w:r w:rsidRPr="00E611CC">
        <w:rPr>
          <w:rFonts w:ascii="GHEA Grapalat" w:hAnsi="GHEA Grapalat"/>
          <w:sz w:val="24"/>
          <w:szCs w:val="24"/>
          <w:lang w:val="hy-AM"/>
        </w:rPr>
        <w:t>փաստացի կազմել է</w:t>
      </w:r>
      <w:r w:rsidR="008D678F">
        <w:rPr>
          <w:rFonts w:ascii="GHEA Grapalat" w:hAnsi="GHEA Grapalat"/>
          <w:sz w:val="24"/>
          <w:szCs w:val="24"/>
          <w:lang w:val="hy-AM"/>
        </w:rPr>
        <w:t xml:space="preserve"> </w:t>
      </w:r>
      <w:r w:rsidRPr="001413CF">
        <w:rPr>
          <w:rFonts w:ascii="GHEA Grapalat" w:hAnsi="GHEA Grapalat"/>
          <w:sz w:val="24"/>
          <w:szCs w:val="24"/>
          <w:lang w:val="hy-AM"/>
        </w:rPr>
        <w:t>9663</w:t>
      </w:r>
      <w:r>
        <w:rPr>
          <w:rFonts w:ascii="GHEA Grapalat" w:hAnsi="GHEA Grapalat"/>
          <w:sz w:val="24"/>
          <w:szCs w:val="24"/>
          <w:lang w:val="hy-AM"/>
        </w:rPr>
        <w:t>։ Մ</w:t>
      </w:r>
      <w:r w:rsidRPr="00E611CC">
        <w:rPr>
          <w:rFonts w:ascii="GHEA Grapalat" w:hAnsi="GHEA Grapalat"/>
          <w:sz w:val="24"/>
          <w:szCs w:val="24"/>
          <w:lang w:val="hy-AM"/>
        </w:rPr>
        <w:t xml:space="preserve">անկավարժահոգեբանական աջակցության ծառայություններ ստացող երեխաների թիվը </w:t>
      </w:r>
      <w:r w:rsidRPr="001E7F5F">
        <w:rPr>
          <w:rFonts w:ascii="GHEA Grapalat" w:hAnsi="GHEA Grapalat"/>
          <w:sz w:val="24"/>
          <w:szCs w:val="24"/>
          <w:lang w:val="hy-AM"/>
        </w:rPr>
        <w:t>կանխատեսվել</w:t>
      </w:r>
      <w:r w:rsidRPr="00E611CC">
        <w:rPr>
          <w:rFonts w:ascii="GHEA Grapalat" w:hAnsi="GHEA Grapalat"/>
          <w:sz w:val="24"/>
          <w:szCs w:val="24"/>
          <w:lang w:val="hy-AM"/>
        </w:rPr>
        <w:t xml:space="preserve"> է</w:t>
      </w:r>
      <w:r w:rsidR="00CF6833">
        <w:rPr>
          <w:rFonts w:ascii="GHEA Grapalat" w:hAnsi="GHEA Grapalat"/>
          <w:sz w:val="24"/>
          <w:szCs w:val="24"/>
          <w:lang w:val="hy-AM"/>
        </w:rPr>
        <w:t xml:space="preserve"> </w:t>
      </w:r>
      <w:r w:rsidRPr="001413CF">
        <w:rPr>
          <w:rFonts w:ascii="GHEA Grapalat" w:hAnsi="GHEA Grapalat"/>
          <w:sz w:val="24"/>
          <w:szCs w:val="24"/>
          <w:lang w:val="hy-AM"/>
        </w:rPr>
        <w:t>7459</w:t>
      </w:r>
      <w:r w:rsidRPr="00E611CC">
        <w:rPr>
          <w:rFonts w:ascii="GHEA Grapalat" w:hAnsi="GHEA Grapalat"/>
          <w:sz w:val="24"/>
          <w:szCs w:val="24"/>
          <w:lang w:val="hy-AM"/>
        </w:rPr>
        <w:t xml:space="preserve">, </w:t>
      </w:r>
      <w:r w:rsidR="008D678F">
        <w:rPr>
          <w:rFonts w:ascii="GHEA Grapalat" w:hAnsi="GHEA Grapalat"/>
          <w:sz w:val="24"/>
          <w:szCs w:val="24"/>
          <w:lang w:val="hy-AM"/>
        </w:rPr>
        <w:t xml:space="preserve">սակայն </w:t>
      </w:r>
      <w:r w:rsidRPr="00E611CC">
        <w:rPr>
          <w:rFonts w:ascii="GHEA Grapalat" w:hAnsi="GHEA Grapalat"/>
          <w:sz w:val="24"/>
          <w:szCs w:val="24"/>
          <w:lang w:val="hy-AM"/>
        </w:rPr>
        <w:t xml:space="preserve">փաստացի կազմել է </w:t>
      </w:r>
      <w:r w:rsidRPr="001413CF">
        <w:rPr>
          <w:rFonts w:ascii="GHEA Grapalat" w:hAnsi="GHEA Grapalat"/>
          <w:sz w:val="24"/>
          <w:szCs w:val="24"/>
          <w:lang w:val="hy-AM"/>
        </w:rPr>
        <w:t>10501</w:t>
      </w:r>
      <w:r w:rsidR="008D678F">
        <w:rPr>
          <w:rFonts w:ascii="GHEA Grapalat" w:hAnsi="GHEA Grapalat"/>
          <w:sz w:val="24"/>
          <w:szCs w:val="24"/>
          <w:lang w:val="hy-AM"/>
        </w:rPr>
        <w:t xml:space="preserve">։ Սրա </w:t>
      </w:r>
      <w:r w:rsidRPr="00E611CC">
        <w:rPr>
          <w:rFonts w:ascii="GHEA Grapalat" w:hAnsi="GHEA Grapalat"/>
          <w:sz w:val="24"/>
          <w:szCs w:val="24"/>
          <w:lang w:val="hy-AM"/>
        </w:rPr>
        <w:t xml:space="preserve">համար </w:t>
      </w:r>
      <w:r>
        <w:rPr>
          <w:rFonts w:ascii="GHEA Grapalat" w:hAnsi="GHEA Grapalat"/>
          <w:sz w:val="24"/>
          <w:szCs w:val="24"/>
          <w:lang w:val="hy-AM"/>
        </w:rPr>
        <w:t xml:space="preserve">ճշտված </w:t>
      </w:r>
      <w:r w:rsidRPr="00E611CC">
        <w:rPr>
          <w:rFonts w:ascii="GHEA Grapalat" w:hAnsi="GHEA Grapalat"/>
          <w:sz w:val="24"/>
          <w:szCs w:val="24"/>
          <w:lang w:val="hy-AM"/>
        </w:rPr>
        <w:t xml:space="preserve">պետական բյուջեով նախատեսված է եղել </w:t>
      </w:r>
      <w:r w:rsidRPr="001413CF">
        <w:rPr>
          <w:rFonts w:ascii="GHEA Grapalat" w:hAnsi="GHEA Grapalat"/>
          <w:sz w:val="24"/>
          <w:szCs w:val="24"/>
          <w:lang w:val="hy-AM"/>
        </w:rPr>
        <w:t>3,375,587.2</w:t>
      </w:r>
      <w:r w:rsidRPr="00E611CC">
        <w:rPr>
          <w:rFonts w:ascii="GHEA Grapalat" w:hAnsi="GHEA Grapalat"/>
          <w:sz w:val="24"/>
          <w:szCs w:val="24"/>
          <w:lang w:val="hy-AM"/>
        </w:rPr>
        <w:t xml:space="preserve"> հազ. </w:t>
      </w:r>
      <w:r w:rsidRPr="001413CF">
        <w:rPr>
          <w:rFonts w:ascii="GHEA Grapalat" w:hAnsi="GHEA Grapalat"/>
          <w:sz w:val="24"/>
          <w:szCs w:val="24"/>
          <w:lang w:val="hy-AM"/>
        </w:rPr>
        <w:t>դ</w:t>
      </w:r>
      <w:r w:rsidRPr="00E611CC">
        <w:rPr>
          <w:rFonts w:ascii="GHEA Grapalat" w:hAnsi="GHEA Grapalat"/>
          <w:sz w:val="24"/>
          <w:szCs w:val="24"/>
          <w:lang w:val="hy-AM"/>
        </w:rPr>
        <w:t>րամ</w:t>
      </w:r>
      <w:r w:rsidRPr="001413CF">
        <w:rPr>
          <w:rFonts w:ascii="GHEA Grapalat" w:hAnsi="GHEA Grapalat"/>
          <w:sz w:val="24"/>
          <w:szCs w:val="24"/>
          <w:lang w:val="hy-AM"/>
        </w:rPr>
        <w:t>, իսկ դրամարկղային ծախսը կազմել է 2,973,433.4 հազ. դրամ</w:t>
      </w:r>
      <w:r w:rsidRPr="00E611CC">
        <w:rPr>
          <w:rFonts w:ascii="GHEA Grapalat" w:hAnsi="GHEA Grapalat"/>
          <w:sz w:val="24"/>
          <w:szCs w:val="24"/>
          <w:lang w:val="hy-AM"/>
        </w:rPr>
        <w:t>:</w:t>
      </w:r>
    </w:p>
    <w:p w14:paraId="628267B3" w14:textId="69C87CA7" w:rsidR="00FA0C04" w:rsidRPr="00713B93" w:rsidRDefault="002853A8" w:rsidP="00A36AC7">
      <w:pPr>
        <w:pStyle w:val="ListParagraph"/>
        <w:numPr>
          <w:ilvl w:val="0"/>
          <w:numId w:val="21"/>
        </w:numPr>
        <w:spacing w:after="0" w:line="240" w:lineRule="auto"/>
        <w:ind w:left="567" w:hanging="567"/>
        <w:jc w:val="both"/>
        <w:rPr>
          <w:rFonts w:ascii="GHEA Grapalat" w:hAnsi="GHEA Grapalat"/>
          <w:i/>
          <w:sz w:val="24"/>
          <w:szCs w:val="24"/>
          <w:lang w:val="hy-AM"/>
        </w:rPr>
      </w:pPr>
      <w:r w:rsidRPr="00713B93">
        <w:rPr>
          <w:rFonts w:ascii="GHEA Grapalat" w:hAnsi="GHEA Grapalat"/>
          <w:i/>
          <w:sz w:val="24"/>
          <w:szCs w:val="24"/>
          <w:lang w:val="hy-AM"/>
        </w:rPr>
        <w:t>Առկա է անհամապատասխանություն ՀՀ կառավարության 2016թ. սեպտեմբերի 22-ի «Տարածքային մանկավարժահոգեբանական</w:t>
      </w:r>
      <w:r w:rsidR="00CF6833" w:rsidRPr="00713B93">
        <w:rPr>
          <w:rFonts w:ascii="GHEA Grapalat" w:hAnsi="GHEA Grapalat"/>
          <w:i/>
          <w:sz w:val="24"/>
          <w:szCs w:val="24"/>
          <w:lang w:val="hy-AM"/>
        </w:rPr>
        <w:t xml:space="preserve"> </w:t>
      </w:r>
      <w:r w:rsidRPr="00713B93">
        <w:rPr>
          <w:rFonts w:ascii="GHEA Grapalat" w:hAnsi="GHEA Grapalat"/>
          <w:i/>
          <w:sz w:val="24"/>
          <w:szCs w:val="24"/>
          <w:lang w:val="hy-AM"/>
        </w:rPr>
        <w:t>աջակցության</w:t>
      </w:r>
      <w:r w:rsidR="00CF6833" w:rsidRPr="00713B93">
        <w:rPr>
          <w:rFonts w:ascii="GHEA Grapalat" w:hAnsi="GHEA Grapalat"/>
          <w:i/>
          <w:sz w:val="24"/>
          <w:szCs w:val="24"/>
          <w:lang w:val="hy-AM"/>
        </w:rPr>
        <w:t xml:space="preserve"> </w:t>
      </w:r>
      <w:r w:rsidRPr="00713B93">
        <w:rPr>
          <w:rFonts w:ascii="GHEA Grapalat" w:hAnsi="GHEA Grapalat"/>
          <w:i/>
          <w:sz w:val="24"/>
          <w:szCs w:val="24"/>
          <w:lang w:val="hy-AM"/>
        </w:rPr>
        <w:t>կենտրոնների գործունեության ֆինանսավորման կարգը հաստատելու մասին» № 968-Ն որոշման</w:t>
      </w:r>
      <w:r w:rsidR="009143BC" w:rsidRPr="00713B93">
        <w:rPr>
          <w:rFonts w:ascii="GHEA Grapalat" w:hAnsi="GHEA Grapalat"/>
          <w:i/>
          <w:sz w:val="24"/>
          <w:szCs w:val="24"/>
          <w:lang w:val="hy-AM"/>
        </w:rPr>
        <w:t xml:space="preserve"> կարգի 4-րդ, 7-րդ և 10-րդ կետերի</w:t>
      </w:r>
      <w:r w:rsidRPr="00713B93">
        <w:rPr>
          <w:rFonts w:ascii="GHEA Grapalat" w:hAnsi="GHEA Grapalat"/>
          <w:i/>
          <w:sz w:val="24"/>
          <w:szCs w:val="24"/>
          <w:lang w:val="hy-AM"/>
        </w:rPr>
        <w:t xml:space="preserve"> պահանջների մասով</w:t>
      </w:r>
      <w:r w:rsidR="009E1F61" w:rsidRPr="00713B93">
        <w:rPr>
          <w:rFonts w:ascii="GHEA Grapalat" w:hAnsi="GHEA Grapalat"/>
          <w:i/>
          <w:sz w:val="24"/>
          <w:szCs w:val="24"/>
          <w:lang w:val="hy-AM"/>
        </w:rPr>
        <w:t>:</w:t>
      </w:r>
    </w:p>
    <w:p w14:paraId="44FBAD95" w14:textId="3FD65597" w:rsidR="009E1F61" w:rsidRDefault="009E1F61" w:rsidP="00D96F14">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Հաշվեքննության ընթացքում </w:t>
      </w:r>
      <w:r w:rsidR="00341B2C">
        <w:rPr>
          <w:rFonts w:ascii="GHEA Grapalat" w:hAnsi="GHEA Grapalat"/>
          <w:sz w:val="24"/>
          <w:szCs w:val="24"/>
          <w:lang w:val="hy-AM"/>
        </w:rPr>
        <w:t xml:space="preserve">ուսումնասիրվել է </w:t>
      </w:r>
      <w:r>
        <w:rPr>
          <w:rFonts w:ascii="GHEA Grapalat" w:hAnsi="GHEA Grapalat"/>
          <w:sz w:val="24"/>
          <w:szCs w:val="24"/>
          <w:lang w:val="hy-AM"/>
        </w:rPr>
        <w:t xml:space="preserve">նշված միջոցառման շրջանակում </w:t>
      </w:r>
      <w:r w:rsidRPr="00E611CC">
        <w:rPr>
          <w:rFonts w:ascii="GHEA Grapalat" w:hAnsi="GHEA Grapalat"/>
          <w:sz w:val="24"/>
          <w:szCs w:val="24"/>
          <w:lang w:val="hy-AM"/>
        </w:rPr>
        <w:t xml:space="preserve">ԿԳՄՍՆ-ի կողմից իրականացված ֆինանսավորման </w:t>
      </w:r>
      <w:r>
        <w:rPr>
          <w:rFonts w:ascii="GHEA Grapalat" w:hAnsi="GHEA Grapalat"/>
          <w:sz w:val="24"/>
          <w:szCs w:val="24"/>
          <w:lang w:val="hy-AM"/>
        </w:rPr>
        <w:t>պլանավորման գործընթացը, որտեղ</w:t>
      </w:r>
      <w:r w:rsidRPr="00E611CC">
        <w:rPr>
          <w:rFonts w:ascii="GHEA Grapalat" w:hAnsi="GHEA Grapalat"/>
          <w:sz w:val="24"/>
          <w:szCs w:val="24"/>
          <w:lang w:val="hy-AM"/>
        </w:rPr>
        <w:t xml:space="preserve"> արձանագրվել են որոշակի անհամապատասխանություններ։ Մասնավորապես.</w:t>
      </w:r>
    </w:p>
    <w:p w14:paraId="4701E388" w14:textId="4B062B95" w:rsidR="009E1F61" w:rsidRDefault="009E1F61" w:rsidP="0010450F">
      <w:pPr>
        <w:numPr>
          <w:ilvl w:val="0"/>
          <w:numId w:val="22"/>
        </w:numPr>
        <w:spacing w:after="0" w:line="276" w:lineRule="auto"/>
        <w:ind w:left="426"/>
        <w:contextualSpacing/>
        <w:jc w:val="both"/>
        <w:rPr>
          <w:rFonts w:ascii="GHEA Grapalat" w:hAnsi="GHEA Grapalat"/>
          <w:sz w:val="24"/>
          <w:szCs w:val="24"/>
          <w:lang w:val="hy-AM"/>
        </w:rPr>
      </w:pPr>
      <w:r w:rsidRPr="00E611CC">
        <w:rPr>
          <w:rFonts w:ascii="GHEA Grapalat" w:hAnsi="GHEA Grapalat"/>
          <w:sz w:val="24"/>
          <w:szCs w:val="24"/>
          <w:lang w:val="hy-AM"/>
        </w:rPr>
        <w:t xml:space="preserve">ՀՄԿ-ի ֆինանսավորման կարգը սահմանված է ՀՀ կառավարության 22.09.2016թ. № 968-Ն որոշմամբ, որի </w:t>
      </w:r>
      <w:r>
        <w:rPr>
          <w:rFonts w:ascii="GHEA Grapalat" w:hAnsi="GHEA Grapalat"/>
          <w:sz w:val="24"/>
          <w:szCs w:val="24"/>
          <w:lang w:val="hy-AM"/>
        </w:rPr>
        <w:t>2-</w:t>
      </w:r>
      <w:r w:rsidRPr="00E611CC">
        <w:rPr>
          <w:rFonts w:ascii="GHEA Grapalat" w:hAnsi="GHEA Grapalat"/>
          <w:sz w:val="24"/>
          <w:szCs w:val="24"/>
          <w:lang w:val="hy-AM"/>
        </w:rPr>
        <w:t xml:space="preserve">րդ կետի համաձայն՝ մինչև 2021թ. բյուջետային տարվա ավարտը </w:t>
      </w:r>
      <w:r w:rsidRPr="00E611CC">
        <w:rPr>
          <w:rFonts w:ascii="GHEA Grapalat" w:hAnsi="GHEA Grapalat"/>
          <w:color w:val="000000"/>
          <w:sz w:val="24"/>
          <w:szCs w:val="24"/>
          <w:shd w:val="clear" w:color="auto" w:fill="FFFFFF"/>
          <w:lang w:val="hy-AM"/>
        </w:rPr>
        <w:t xml:space="preserve">«Հանրապետական մանկավարժահոգեբանական աջակցության կենտրոն» պետական ոչ առևտրային կազմակերպության </w:t>
      </w:r>
      <w:r>
        <w:rPr>
          <w:rFonts w:ascii="GHEA Grapalat" w:hAnsi="GHEA Grapalat"/>
          <w:color w:val="000000"/>
          <w:sz w:val="24"/>
          <w:szCs w:val="24"/>
          <w:shd w:val="clear" w:color="auto" w:fill="FFFFFF"/>
          <w:lang w:val="hy-AM"/>
        </w:rPr>
        <w:t>ֆինանսավորումը</w:t>
      </w:r>
      <w:r w:rsidRPr="00E611CC">
        <w:rPr>
          <w:rFonts w:ascii="GHEA Grapalat" w:hAnsi="GHEA Grapalat"/>
          <w:color w:val="000000"/>
          <w:sz w:val="24"/>
          <w:szCs w:val="24"/>
          <w:shd w:val="clear" w:color="auto" w:fill="FFFFFF"/>
          <w:lang w:val="hy-AM"/>
        </w:rPr>
        <w:t xml:space="preserve"> կիրականացվի ՀՀ պետական բյուջեի «Մանկավարժահոգեբանական աջակցության ծառայություններ» ծրագրի միջոցների հաշվին` ՀՀ պետական բյուջեով սահմանած չափաքանակների շրջանակներում</w:t>
      </w:r>
      <w:r w:rsidRPr="00E611CC">
        <w:rPr>
          <w:rFonts w:ascii="GHEA Grapalat" w:hAnsi="GHEA Grapalat"/>
          <w:sz w:val="24"/>
          <w:szCs w:val="24"/>
          <w:lang w:val="hy-AM"/>
        </w:rPr>
        <w:t xml:space="preserve">: 01.07.2021թ. ընդունվել է ՀՀ կառավարության 22.09.2016թ. </w:t>
      </w:r>
      <w:r>
        <w:rPr>
          <w:rFonts w:ascii="GHEA Grapalat" w:hAnsi="GHEA Grapalat"/>
          <w:sz w:val="24"/>
          <w:szCs w:val="24"/>
          <w:lang w:val="hy-AM"/>
        </w:rPr>
        <w:t>№</w:t>
      </w:r>
      <w:r w:rsidRPr="00E611CC">
        <w:rPr>
          <w:rFonts w:ascii="GHEA Grapalat" w:hAnsi="GHEA Grapalat"/>
          <w:sz w:val="24"/>
          <w:szCs w:val="24"/>
          <w:lang w:val="hy-AM"/>
        </w:rPr>
        <w:t xml:space="preserve"> 968-</w:t>
      </w:r>
      <w:r w:rsidRPr="00E611CC">
        <w:rPr>
          <w:rFonts w:ascii="GHEA Grapalat" w:hAnsi="GHEA Grapalat"/>
          <w:sz w:val="24"/>
          <w:szCs w:val="24"/>
          <w:lang w:val="hy-AM"/>
        </w:rPr>
        <w:lastRenderedPageBreak/>
        <w:t xml:space="preserve">Ն որոշման առաջին կետում փոփոխություն կատարելու մասին </w:t>
      </w:r>
      <w:r>
        <w:rPr>
          <w:rFonts w:ascii="GHEA Grapalat" w:hAnsi="GHEA Grapalat"/>
          <w:sz w:val="24"/>
          <w:szCs w:val="24"/>
          <w:lang w:val="hy-AM"/>
        </w:rPr>
        <w:t>№</w:t>
      </w:r>
      <w:r w:rsidRPr="00E611CC">
        <w:rPr>
          <w:rFonts w:ascii="GHEA Grapalat" w:hAnsi="GHEA Grapalat"/>
          <w:sz w:val="24"/>
          <w:szCs w:val="24"/>
          <w:lang w:val="hy-AM"/>
        </w:rPr>
        <w:t xml:space="preserve"> 1091-Ն որոշումը, որով ՀՄԿ-ի ֆինանսավորման համար ոչ մի դրույթ չի սահմանվել</w:t>
      </w:r>
      <w:r w:rsidR="007C2ADD">
        <w:rPr>
          <w:rFonts w:ascii="GHEA Grapalat" w:hAnsi="GHEA Grapalat"/>
          <w:sz w:val="24"/>
          <w:szCs w:val="24"/>
          <w:lang w:val="hy-AM"/>
        </w:rPr>
        <w:t>:</w:t>
      </w:r>
      <w:r w:rsidRPr="00E611CC">
        <w:rPr>
          <w:rFonts w:ascii="GHEA Grapalat" w:hAnsi="GHEA Grapalat"/>
          <w:sz w:val="24"/>
          <w:szCs w:val="24"/>
          <w:lang w:val="hy-AM"/>
        </w:rPr>
        <w:t xml:space="preserve"> Հաշվեքննությամբ արձանագրվել է, որ </w:t>
      </w:r>
      <w:r w:rsidRPr="00E611CC">
        <w:rPr>
          <w:rFonts w:ascii="GHEA Grapalat" w:hAnsi="GHEA Grapalat"/>
          <w:color w:val="000000"/>
          <w:sz w:val="24"/>
          <w:szCs w:val="24"/>
          <w:shd w:val="clear" w:color="auto" w:fill="FFFFFF"/>
          <w:lang w:val="hy-AM"/>
        </w:rPr>
        <w:t>Հանրապետական մանկավարժահոգեբանական աջակցության</w:t>
      </w:r>
      <w:r w:rsidRPr="00E611CC">
        <w:rPr>
          <w:rFonts w:ascii="GHEA Grapalat" w:hAnsi="GHEA Grapalat"/>
          <w:sz w:val="24"/>
          <w:szCs w:val="24"/>
          <w:lang w:val="hy-AM"/>
        </w:rPr>
        <w:t xml:space="preserve"> կենտրոնի ֆինանսավորման համար հիմք հանդիսացող նորմատիվ իրավական ակտեր կամ ֆինանսավորման առանձնահատկություններ ու հստակեցումներ հաշվեքննության իրականացման ժամանակահատվածում սահմանված չեն</w:t>
      </w:r>
      <w:r w:rsidR="00683E0E">
        <w:rPr>
          <w:rFonts w:ascii="GHEA Grapalat" w:hAnsi="GHEA Grapalat"/>
          <w:sz w:val="24"/>
          <w:szCs w:val="24"/>
          <w:lang w:val="hy-AM"/>
        </w:rPr>
        <w:t>։ Արդյունքում,</w:t>
      </w:r>
      <w:r w:rsidRPr="00E611CC">
        <w:rPr>
          <w:rFonts w:ascii="GHEA Grapalat" w:hAnsi="GHEA Grapalat"/>
          <w:sz w:val="24"/>
          <w:szCs w:val="24"/>
          <w:lang w:val="hy-AM"/>
        </w:rPr>
        <w:t xml:space="preserve"> </w:t>
      </w:r>
      <w:r>
        <w:rPr>
          <w:rFonts w:ascii="GHEA Grapalat" w:hAnsi="GHEA Grapalat"/>
          <w:sz w:val="24"/>
          <w:szCs w:val="24"/>
          <w:lang w:val="hy-AM"/>
        </w:rPr>
        <w:t>«</w:t>
      </w:r>
      <w:r w:rsidRPr="00E611CC">
        <w:rPr>
          <w:rFonts w:ascii="GHEA Grapalat" w:hAnsi="GHEA Grapalat"/>
          <w:sz w:val="24"/>
          <w:szCs w:val="24"/>
          <w:lang w:val="hy-AM"/>
        </w:rPr>
        <w:t>Հանրապետական մանկավարժահոգեբանական աջակցության կենտրոնի</w:t>
      </w:r>
      <w:r>
        <w:rPr>
          <w:rFonts w:ascii="GHEA Grapalat" w:hAnsi="GHEA Grapalat"/>
          <w:sz w:val="24"/>
          <w:szCs w:val="24"/>
          <w:lang w:val="hy-AM"/>
        </w:rPr>
        <w:t>»</w:t>
      </w:r>
      <w:r w:rsidRPr="00E611CC">
        <w:rPr>
          <w:rFonts w:ascii="GHEA Grapalat" w:hAnsi="GHEA Grapalat"/>
          <w:sz w:val="24"/>
          <w:szCs w:val="24"/>
          <w:lang w:val="hy-AM"/>
        </w:rPr>
        <w:t xml:space="preserve"> համար 2022</w:t>
      </w:r>
      <w:r>
        <w:rPr>
          <w:rFonts w:ascii="GHEA Grapalat" w:hAnsi="GHEA Grapalat"/>
          <w:sz w:val="24"/>
          <w:szCs w:val="24"/>
          <w:lang w:val="hy-AM"/>
        </w:rPr>
        <w:t xml:space="preserve"> </w:t>
      </w:r>
      <w:r w:rsidRPr="00E611CC">
        <w:rPr>
          <w:rFonts w:ascii="GHEA Grapalat" w:hAnsi="GHEA Grapalat"/>
          <w:sz w:val="24"/>
          <w:szCs w:val="24"/>
          <w:lang w:val="hy-AM"/>
        </w:rPr>
        <w:t>թ</w:t>
      </w:r>
      <w:r>
        <w:rPr>
          <w:rFonts w:ascii="GHEA Grapalat" w:hAnsi="GHEA Grapalat"/>
          <w:sz w:val="24"/>
          <w:szCs w:val="24"/>
          <w:lang w:val="hy-AM"/>
        </w:rPr>
        <w:t>վական</w:t>
      </w:r>
      <w:r w:rsidRPr="00E611CC">
        <w:rPr>
          <w:rFonts w:ascii="GHEA Grapalat" w:hAnsi="GHEA Grapalat"/>
          <w:sz w:val="24"/>
          <w:szCs w:val="24"/>
          <w:lang w:val="hy-AM"/>
        </w:rPr>
        <w:t>ից ֆինանսավորման առանձնահատկություններ ու հստակեցումներ չեն սահմանվել:</w:t>
      </w:r>
      <w:r w:rsidRPr="00163804">
        <w:rPr>
          <w:rFonts w:ascii="GHEA Grapalat" w:hAnsi="GHEA Grapalat"/>
          <w:sz w:val="24"/>
          <w:szCs w:val="24"/>
          <w:lang w:val="hy-AM"/>
        </w:rPr>
        <w:t xml:space="preserve">   </w:t>
      </w:r>
    </w:p>
    <w:p w14:paraId="322A7166" w14:textId="521095AC" w:rsidR="008357C4" w:rsidRDefault="008357C4">
      <w:pPr>
        <w:pStyle w:val="NoSpacing"/>
        <w:ind w:left="66" w:firstLine="501"/>
        <w:jc w:val="both"/>
        <w:rPr>
          <w:rFonts w:ascii="GHEA Grapalat" w:eastAsiaTheme="minorHAnsi" w:hAnsi="GHEA Grapalat" w:cs="Sylfaen"/>
          <w:b/>
          <w:i/>
          <w:sz w:val="24"/>
          <w:szCs w:val="24"/>
          <w:lang w:val="hy-AM"/>
        </w:rPr>
      </w:pPr>
      <w:r w:rsidRPr="008357C4">
        <w:rPr>
          <w:rFonts w:ascii="GHEA Grapalat" w:eastAsiaTheme="minorHAnsi" w:hAnsi="GHEA Grapalat" w:cs="Sylfaen"/>
          <w:b/>
          <w:i/>
          <w:sz w:val="24"/>
          <w:szCs w:val="24"/>
          <w:lang w:val="hy-AM"/>
        </w:rPr>
        <w:t>Հաշվեքննության օբյեկտի դիրքորոշումը`</w:t>
      </w:r>
      <w:r w:rsidR="007475B5">
        <w:rPr>
          <w:rFonts w:ascii="GHEA Grapalat" w:eastAsiaTheme="minorHAnsi" w:hAnsi="GHEA Grapalat" w:cs="Sylfaen"/>
          <w:b/>
          <w:i/>
          <w:sz w:val="24"/>
          <w:szCs w:val="24"/>
          <w:lang w:val="hy-AM"/>
        </w:rPr>
        <w:t xml:space="preserve"> </w:t>
      </w:r>
      <w:r w:rsidR="007475B5" w:rsidRPr="00124ED9">
        <w:rPr>
          <w:rFonts w:ascii="GHEA Grapalat" w:hAnsi="GHEA Grapalat"/>
          <w:i/>
          <w:sz w:val="20"/>
          <w:lang w:val="hy-AM"/>
        </w:rPr>
        <w:t>Հաշվեքննողի կողմից ներկայացված  առաջարկությունը ընդունելի չէ հետևյալ հիմնավորմամբ</w:t>
      </w:r>
      <w:r w:rsidR="007475B5" w:rsidRPr="00124ED9">
        <w:rPr>
          <w:rFonts w:ascii="Cambria Math" w:hAnsi="Cambria Math" w:cs="Cambria Math"/>
          <w:i/>
          <w:sz w:val="20"/>
          <w:lang w:val="hy-AM"/>
        </w:rPr>
        <w:t>․</w:t>
      </w:r>
      <w:r w:rsidR="007475B5" w:rsidRPr="00124ED9">
        <w:rPr>
          <w:rFonts w:ascii="GHEA Grapalat" w:hAnsi="GHEA Grapalat" w:cs="Cambria Math"/>
          <w:i/>
          <w:sz w:val="20"/>
          <w:lang w:val="hy-AM"/>
        </w:rPr>
        <w:t xml:space="preserve"> </w:t>
      </w:r>
      <w:r w:rsidR="007475B5" w:rsidRPr="00124ED9">
        <w:rPr>
          <w:rFonts w:ascii="GHEA Grapalat" w:hAnsi="GHEA Grapalat"/>
          <w:i/>
          <w:sz w:val="20"/>
          <w:lang w:val="hy-AM"/>
        </w:rPr>
        <w:t>հիմք ընդունելով «Հանրակրթության մասին» ՀՀ օրենքի 17.1-ին  հոդվածի 8-րդ մասը՝ ՀՀ կառավարության 22.09.2016թ. թիվ 968-Ն որոշմամբ հաստատվել է տարածքային մանկավարժահոգեբանական աջակցության կենտրոնների գործունեության ֆինանսավորման կարգը (կարգն ամբողջությամբ խմբագրվել է ՀՀ կառավարության 2016 թվականի սեպտեմբերի 22-ի N 968-Ն որոշմամբ)։ Ինչ վերաբերում է «Հանրապետական մանկավարժահոգեբանական աջակցության կենտրոն» պետական ոչ առևտրային կազմակերպության համար առանձին ֆինանսավորման կարգ սահմանելուն՝ նախ, նման լիազորող նորմ որևիցէ օրենքով ՀՀ կառավարությանը կամ լիազոր մարմնին վերապահված չէ, բացի այդ, ինչպես նախարարության ենթակայության այլ ՊՈԱԿ-ներ և հիմնադրամներ, «Հանրապետական մանկավարժահոգեբանական աջակցության կենտրոն» ՊՈԱԿ-ը ֆինանսավորվում է ՀՀ պետական բյուջեից ծրագրային բյուջետավորման տրամաբանությամբ և կոնկրետ միջոցառումներ իրականացնելու նպատակով, որոնք յուրաքանչյուր տարի կարող</w:t>
      </w:r>
      <w:r w:rsidR="00920C36">
        <w:rPr>
          <w:rFonts w:ascii="GHEA Grapalat" w:hAnsi="GHEA Grapalat"/>
          <w:i/>
          <w:sz w:val="20"/>
          <w:lang w:val="hy-AM"/>
        </w:rPr>
        <w:t xml:space="preserve"> են</w:t>
      </w:r>
      <w:r w:rsidR="007475B5" w:rsidRPr="00124ED9">
        <w:rPr>
          <w:rFonts w:ascii="GHEA Grapalat" w:hAnsi="GHEA Grapalat"/>
          <w:i/>
          <w:sz w:val="20"/>
          <w:lang w:val="hy-AM"/>
        </w:rPr>
        <w:t xml:space="preserve"> ենթարկվել փոփոխության։</w:t>
      </w:r>
    </w:p>
    <w:p w14:paraId="00ED0E9D" w14:textId="1F76CD39" w:rsidR="008357C4" w:rsidRPr="00124ED9" w:rsidRDefault="008357C4" w:rsidP="00540C7C">
      <w:pPr>
        <w:shd w:val="clear" w:color="auto" w:fill="FFFFFF"/>
        <w:spacing w:after="0" w:line="240" w:lineRule="auto"/>
        <w:ind w:firstLine="567"/>
        <w:jc w:val="both"/>
        <w:rPr>
          <w:rFonts w:ascii="GHEA Grapalat" w:eastAsiaTheme="minorHAnsi" w:hAnsi="GHEA Grapalat" w:cs="Sylfaen"/>
          <w:i/>
          <w:sz w:val="20"/>
          <w:szCs w:val="24"/>
          <w:lang w:val="hy-AM"/>
        </w:rPr>
      </w:pPr>
      <w:r w:rsidRPr="00C6029B">
        <w:rPr>
          <w:rFonts w:ascii="GHEA Grapalat" w:eastAsiaTheme="minorHAnsi" w:hAnsi="GHEA Grapalat" w:cs="Sylfaen"/>
          <w:b/>
          <w:i/>
          <w:sz w:val="24"/>
          <w:szCs w:val="24"/>
          <w:lang w:val="hy-AM"/>
        </w:rPr>
        <w:t>Հաշվեքննողի մեկնաբանությունը՝</w:t>
      </w:r>
      <w:r w:rsidR="00F25812">
        <w:rPr>
          <w:rFonts w:ascii="GHEA Grapalat" w:eastAsiaTheme="minorHAnsi" w:hAnsi="GHEA Grapalat" w:cs="Sylfaen"/>
          <w:b/>
          <w:i/>
          <w:sz w:val="24"/>
          <w:szCs w:val="24"/>
          <w:lang w:val="hy-AM"/>
        </w:rPr>
        <w:t xml:space="preserve"> </w:t>
      </w:r>
      <w:r w:rsidR="00F25812">
        <w:rPr>
          <w:rFonts w:ascii="GHEA Grapalat" w:eastAsiaTheme="minorHAnsi" w:hAnsi="GHEA Grapalat" w:cs="Sylfaen"/>
          <w:i/>
          <w:sz w:val="20"/>
          <w:szCs w:val="24"/>
          <w:lang w:val="hy-AM"/>
        </w:rPr>
        <w:t>«Հանրակրթության մասին» ՀՀ օրենքի 17.1-րդ հոդվածի 8-րդ մասով սահմանվել է, որ «</w:t>
      </w:r>
      <w:r w:rsidR="00F25812" w:rsidRPr="00124ED9">
        <w:rPr>
          <w:rFonts w:ascii="GHEA Grapalat" w:eastAsiaTheme="minorHAnsi" w:hAnsi="GHEA Grapalat" w:cs="Sylfaen"/>
          <w:i/>
          <w:sz w:val="20"/>
          <w:szCs w:val="24"/>
          <w:lang w:val="hy-AM"/>
        </w:rPr>
        <w:t>Մանկավարժահոգեբանական աջակցության ծառայությունները և տարածքային ու հանրապետական մանկավարժահոգեբանական կենտրոնների գործունեության ֆինանսավորման կարգը սահմանում է Հայաստանի Հանրապետության կառավարությունը</w:t>
      </w:r>
      <w:r w:rsidR="00F25812">
        <w:rPr>
          <w:rFonts w:ascii="GHEA Grapalat" w:eastAsiaTheme="minorHAnsi" w:hAnsi="GHEA Grapalat" w:cs="Sylfaen"/>
          <w:i/>
          <w:sz w:val="20"/>
          <w:szCs w:val="24"/>
          <w:lang w:val="hy-AM"/>
        </w:rPr>
        <w:t>»</w:t>
      </w:r>
      <w:r w:rsidR="00F25812" w:rsidRPr="00124ED9">
        <w:rPr>
          <w:rFonts w:ascii="GHEA Grapalat" w:eastAsiaTheme="minorHAnsi" w:hAnsi="GHEA Grapalat" w:cs="Sylfaen"/>
          <w:i/>
          <w:sz w:val="20"/>
          <w:szCs w:val="24"/>
          <w:lang w:val="hy-AM"/>
        </w:rPr>
        <w:t>։</w:t>
      </w:r>
    </w:p>
    <w:p w14:paraId="2A36FF13" w14:textId="4743F4A8" w:rsidR="008357C4" w:rsidRPr="00B42E54" w:rsidRDefault="00B84B6C" w:rsidP="00B84B6C">
      <w:pPr>
        <w:pStyle w:val="NoSpacing"/>
        <w:ind w:left="66" w:firstLine="501"/>
        <w:jc w:val="both"/>
        <w:rPr>
          <w:rFonts w:ascii="GHEA Grapalat" w:hAnsi="GHEA Grapalat"/>
          <w:i/>
          <w:sz w:val="20"/>
          <w:lang w:val="hy-AM"/>
        </w:rPr>
      </w:pPr>
      <w:r w:rsidRPr="00B84B6C">
        <w:rPr>
          <w:rFonts w:ascii="GHEA Grapalat" w:hAnsi="GHEA Grapalat"/>
          <w:i/>
          <w:sz w:val="20"/>
          <w:lang w:val="hy-AM"/>
        </w:rPr>
        <w:t>Միաժամանակ,</w:t>
      </w:r>
      <w:r>
        <w:rPr>
          <w:rFonts w:ascii="GHEA Grapalat" w:hAnsi="GHEA Grapalat"/>
          <w:i/>
          <w:sz w:val="20"/>
          <w:lang w:val="hy-AM"/>
        </w:rPr>
        <w:t xml:space="preserve"> </w:t>
      </w:r>
      <w:r w:rsidR="004A042D">
        <w:rPr>
          <w:rFonts w:ascii="GHEA Grapalat" w:hAnsi="GHEA Grapalat"/>
          <w:i/>
          <w:sz w:val="20"/>
          <w:lang w:val="hy-AM"/>
        </w:rPr>
        <w:t xml:space="preserve">ՀՊ հիշյալ հարցին անդրադարձել է նաև </w:t>
      </w:r>
      <w:r w:rsidR="00B42E54">
        <w:rPr>
          <w:rFonts w:ascii="GHEA Grapalat" w:hAnsi="GHEA Grapalat"/>
          <w:i/>
          <w:sz w:val="20"/>
          <w:lang w:val="hy-AM"/>
        </w:rPr>
        <w:t>ԿԳՄՍ նախարարությունում 2022 թվականի պետական բյուջեի ինն ամիսների և տարեկան կատարման հաշվեքննությունների ընթացքում։ ՀՀ ԿԳՄՍ նախարարությունը</w:t>
      </w:r>
      <w:r w:rsidR="00B42E54" w:rsidRPr="00B42E54">
        <w:rPr>
          <w:rFonts w:ascii="GHEA Grapalat" w:hAnsi="GHEA Grapalat"/>
          <w:i/>
          <w:sz w:val="20"/>
          <w:lang w:val="hy-AM"/>
        </w:rPr>
        <w:t xml:space="preserve"> (</w:t>
      </w:r>
      <w:r w:rsidR="00B42E54">
        <w:rPr>
          <w:rFonts w:ascii="GHEA Grapalat" w:hAnsi="GHEA Grapalat"/>
          <w:i/>
          <w:sz w:val="20"/>
          <w:lang w:val="hy-AM"/>
        </w:rPr>
        <w:t xml:space="preserve">01/17/5845-2023, </w:t>
      </w:r>
      <w:r w:rsidR="00B42E54" w:rsidRPr="00B42E54">
        <w:rPr>
          <w:rFonts w:ascii="GHEA Grapalat" w:hAnsi="GHEA Grapalat"/>
          <w:i/>
          <w:sz w:val="20"/>
          <w:lang w:val="hy-AM"/>
        </w:rPr>
        <w:t>17..03.2023</w:t>
      </w:r>
      <w:r w:rsidR="00B42E54">
        <w:rPr>
          <w:rFonts w:ascii="GHEA Grapalat" w:hAnsi="GHEA Grapalat"/>
          <w:i/>
          <w:sz w:val="20"/>
          <w:lang w:val="hy-AM"/>
        </w:rPr>
        <w:t>թ</w:t>
      </w:r>
      <w:r w:rsidR="00B42E54" w:rsidRPr="00B42E54">
        <w:rPr>
          <w:rFonts w:ascii="GHEA Grapalat" w:hAnsi="GHEA Grapalat"/>
          <w:i/>
          <w:sz w:val="20"/>
          <w:lang w:val="hy-AM"/>
        </w:rPr>
        <w:t>.</w:t>
      </w:r>
      <w:r w:rsidR="00B42E54">
        <w:rPr>
          <w:rFonts w:ascii="GHEA Grapalat" w:hAnsi="GHEA Grapalat"/>
          <w:i/>
          <w:sz w:val="20"/>
          <w:lang w:val="hy-AM"/>
        </w:rPr>
        <w:t xml:space="preserve"> գրությամբ</w:t>
      </w:r>
      <w:r w:rsidR="00B42E54" w:rsidRPr="00B42E54">
        <w:rPr>
          <w:rFonts w:ascii="GHEA Grapalat" w:hAnsi="GHEA Grapalat"/>
          <w:i/>
          <w:sz w:val="20"/>
          <w:lang w:val="hy-AM"/>
        </w:rPr>
        <w:t>)</w:t>
      </w:r>
      <w:r w:rsidR="00B42E54">
        <w:rPr>
          <w:rFonts w:ascii="GHEA Grapalat" w:hAnsi="GHEA Grapalat"/>
          <w:i/>
          <w:sz w:val="20"/>
          <w:lang w:val="hy-AM"/>
        </w:rPr>
        <w:t xml:space="preserve"> հայտնել է, որ արձանագրված անհամապատասխանության փաստն ընդունվել է Նախարարության կողմից, ավելին՝ նախատեսվում է մշակել և ՀՀ կառավարության քննարկմանը ներկայացնել ՀՄԿ գործունեության ֆինանսավորման կարգ։ </w:t>
      </w:r>
    </w:p>
    <w:p w14:paraId="2E82AEF3" w14:textId="610C503C" w:rsidR="009E1F61" w:rsidRPr="005D24CF" w:rsidRDefault="009E1F61" w:rsidP="00124ED9">
      <w:pPr>
        <w:numPr>
          <w:ilvl w:val="0"/>
          <w:numId w:val="22"/>
        </w:numPr>
        <w:spacing w:before="240" w:after="0" w:line="276" w:lineRule="auto"/>
        <w:ind w:left="426"/>
        <w:contextualSpacing/>
        <w:jc w:val="both"/>
        <w:rPr>
          <w:rFonts w:ascii="GHEA Grapalat" w:hAnsi="GHEA Grapalat"/>
          <w:sz w:val="24"/>
          <w:szCs w:val="24"/>
          <w:lang w:val="hy-AM"/>
        </w:rPr>
      </w:pPr>
      <w:r w:rsidRPr="005D24CF">
        <w:rPr>
          <w:rFonts w:ascii="GHEA Grapalat" w:hAnsi="GHEA Grapalat"/>
          <w:sz w:val="24"/>
          <w:szCs w:val="24"/>
          <w:lang w:val="hy-AM"/>
        </w:rPr>
        <w:t xml:space="preserve">Նախարարության կողմից իրականացված հաշվարկների համար </w:t>
      </w:r>
      <w:r>
        <w:rPr>
          <w:rFonts w:ascii="GHEA Grapalat" w:hAnsi="GHEA Grapalat"/>
          <w:sz w:val="24"/>
          <w:szCs w:val="24"/>
          <w:lang w:val="hy-AM"/>
        </w:rPr>
        <w:t>ելակետային</w:t>
      </w:r>
      <w:r w:rsidRPr="005D24CF">
        <w:rPr>
          <w:rFonts w:ascii="GHEA Grapalat" w:hAnsi="GHEA Grapalat"/>
          <w:sz w:val="24"/>
          <w:szCs w:val="24"/>
          <w:lang w:val="hy-AM"/>
        </w:rPr>
        <w:t xml:space="preserve"> տվյալներ հանդիսացող թվերում առկա են որոշակի անհամապատասխանություններ, մասնավորապես Նախարարության կողմից տրամադրված և </w:t>
      </w:r>
      <w:r w:rsidRPr="001413CF">
        <w:rPr>
          <w:rFonts w:ascii="GHEA Grapalat" w:hAnsi="GHEA Grapalat"/>
          <w:sz w:val="24"/>
          <w:szCs w:val="24"/>
          <w:lang w:val="hy-AM"/>
        </w:rPr>
        <w:t>ՀՄԿ-ի</w:t>
      </w:r>
      <w:r w:rsidRPr="005D24CF">
        <w:rPr>
          <w:rFonts w:ascii="GHEA Grapalat" w:hAnsi="GHEA Grapalat"/>
          <w:sz w:val="24"/>
          <w:szCs w:val="24"/>
          <w:lang w:val="hy-AM"/>
        </w:rPr>
        <w:t xml:space="preserve"> պաշտոնական կայքում հրապարակված ՏՄԱԿ-ների սպասարկման տարածքներում գործող դպրոցների և ՆՈՒՀ-ների քանակական թվեր</w:t>
      </w:r>
      <w:r>
        <w:rPr>
          <w:rFonts w:ascii="GHEA Grapalat" w:hAnsi="GHEA Grapalat"/>
          <w:sz w:val="24"/>
          <w:szCs w:val="24"/>
          <w:lang w:val="hy-AM"/>
        </w:rPr>
        <w:t>ի միջև առկա են ան</w:t>
      </w:r>
      <w:r w:rsidRPr="005D24CF">
        <w:rPr>
          <w:rFonts w:ascii="GHEA Grapalat" w:hAnsi="GHEA Grapalat"/>
          <w:sz w:val="24"/>
          <w:szCs w:val="24"/>
          <w:lang w:val="hy-AM"/>
        </w:rPr>
        <w:t>համապատասխանու</w:t>
      </w:r>
      <w:r>
        <w:rPr>
          <w:rFonts w:ascii="GHEA Grapalat" w:hAnsi="GHEA Grapalat"/>
          <w:sz w:val="24"/>
          <w:szCs w:val="24"/>
          <w:lang w:val="hy-AM"/>
        </w:rPr>
        <w:t>թյուններ</w:t>
      </w:r>
      <w:r w:rsidRPr="005D24CF">
        <w:rPr>
          <w:rFonts w:ascii="GHEA Grapalat" w:hAnsi="GHEA Grapalat"/>
          <w:sz w:val="24"/>
          <w:szCs w:val="24"/>
          <w:lang w:val="hy-AM"/>
        </w:rPr>
        <w:t xml:space="preserve">։ Օրինակ՝ </w:t>
      </w:r>
    </w:p>
    <w:p w14:paraId="667E723F" w14:textId="77777777" w:rsidR="009E1F61" w:rsidRPr="00C72B0A" w:rsidRDefault="009E1F61" w:rsidP="0010450F">
      <w:pPr>
        <w:numPr>
          <w:ilvl w:val="0"/>
          <w:numId w:val="23"/>
        </w:numPr>
        <w:spacing w:after="0" w:line="276" w:lineRule="auto"/>
        <w:ind w:left="993"/>
        <w:contextualSpacing/>
        <w:jc w:val="both"/>
        <w:rPr>
          <w:rFonts w:ascii="GHEA Grapalat" w:hAnsi="GHEA Grapalat"/>
          <w:sz w:val="24"/>
          <w:szCs w:val="24"/>
          <w:lang w:val="hy-AM"/>
        </w:rPr>
      </w:pPr>
      <w:r w:rsidRPr="00E611CC">
        <w:rPr>
          <w:rFonts w:ascii="GHEA Grapalat" w:hAnsi="GHEA Grapalat"/>
          <w:sz w:val="24"/>
          <w:szCs w:val="24"/>
          <w:lang w:val="hy-AM"/>
        </w:rPr>
        <w:t>Նախարարության կողմից հաշվարկներում ներառվել է նախակրթարանների սաների թիվը, սակայն ՀՄԿ պաշտոնական կայքում հրապարակված ՏՄԱԿ-երի կողմից սպասարկման ենթակա տարածքներում նախակրթարաններ առհասարակ հաշվառված չեն:</w:t>
      </w:r>
    </w:p>
    <w:p w14:paraId="4A250FB3" w14:textId="77777777" w:rsidR="00882EF7" w:rsidRDefault="009E1F61" w:rsidP="0010450F">
      <w:pPr>
        <w:numPr>
          <w:ilvl w:val="0"/>
          <w:numId w:val="23"/>
        </w:numPr>
        <w:spacing w:after="0" w:line="276" w:lineRule="auto"/>
        <w:ind w:left="993"/>
        <w:contextualSpacing/>
        <w:jc w:val="both"/>
        <w:rPr>
          <w:rFonts w:ascii="GHEA Grapalat" w:hAnsi="GHEA Grapalat"/>
          <w:sz w:val="24"/>
          <w:szCs w:val="24"/>
          <w:lang w:val="hy-AM"/>
        </w:rPr>
      </w:pPr>
      <w:r w:rsidRPr="00E611CC">
        <w:rPr>
          <w:rFonts w:ascii="GHEA Grapalat" w:hAnsi="GHEA Grapalat"/>
          <w:sz w:val="24"/>
          <w:szCs w:val="24"/>
          <w:lang w:val="hy-AM"/>
        </w:rPr>
        <w:lastRenderedPageBreak/>
        <w:t xml:space="preserve">Համաձայն Նախարարության կողմից տրամադրված </w:t>
      </w:r>
      <w:r>
        <w:rPr>
          <w:rFonts w:ascii="GHEA Grapalat" w:hAnsi="GHEA Grapalat"/>
          <w:sz w:val="24"/>
          <w:szCs w:val="24"/>
          <w:lang w:val="hy-AM"/>
        </w:rPr>
        <w:t>ելակետային</w:t>
      </w:r>
      <w:r w:rsidRPr="00E611CC">
        <w:rPr>
          <w:rFonts w:ascii="GHEA Grapalat" w:hAnsi="GHEA Grapalat"/>
          <w:sz w:val="24"/>
          <w:szCs w:val="24"/>
          <w:lang w:val="hy-AM"/>
        </w:rPr>
        <w:t xml:space="preserve"> տվյալների, որոնք հիմք են հանդիսացել ֆինանսավորման չափի բանաձևի հաշվարկների համար, առկա են որոշակի անհամապատասխանություններ. մասնավորապես՝ </w:t>
      </w:r>
      <w:r w:rsidRPr="001413CF">
        <w:rPr>
          <w:rFonts w:ascii="GHEA Grapalat" w:hAnsi="GHEA Grapalat"/>
          <w:sz w:val="24"/>
          <w:szCs w:val="24"/>
          <w:lang w:val="hy-AM"/>
        </w:rPr>
        <w:t>Երևան</w:t>
      </w:r>
      <w:r>
        <w:rPr>
          <w:rFonts w:ascii="GHEA Grapalat" w:hAnsi="GHEA Grapalat"/>
          <w:sz w:val="24"/>
          <w:szCs w:val="24"/>
          <w:lang w:val="hy-AM"/>
        </w:rPr>
        <w:t>ի</w:t>
      </w:r>
      <w:r w:rsidRPr="001413CF">
        <w:rPr>
          <w:rFonts w:ascii="GHEA Grapalat" w:hAnsi="GHEA Grapalat"/>
          <w:sz w:val="24"/>
          <w:szCs w:val="24"/>
          <w:lang w:val="hy-AM"/>
        </w:rPr>
        <w:t xml:space="preserve"> թիվ 4</w:t>
      </w:r>
      <w:r w:rsidRPr="00E611CC">
        <w:rPr>
          <w:rFonts w:ascii="GHEA Grapalat" w:hAnsi="GHEA Grapalat"/>
          <w:sz w:val="24"/>
          <w:szCs w:val="24"/>
          <w:lang w:val="hy-AM"/>
        </w:rPr>
        <w:t xml:space="preserve"> ՏՄԱԿ-ի համար հաշվարկներում ներառվել է </w:t>
      </w:r>
      <w:r w:rsidRPr="001413CF">
        <w:rPr>
          <w:rFonts w:ascii="GHEA Grapalat" w:hAnsi="GHEA Grapalat"/>
          <w:sz w:val="24"/>
          <w:szCs w:val="24"/>
          <w:lang w:val="hy-AM"/>
        </w:rPr>
        <w:t>78</w:t>
      </w:r>
      <w:r w:rsidRPr="00E611CC">
        <w:rPr>
          <w:rFonts w:ascii="GHEA Grapalat" w:hAnsi="GHEA Grapalat"/>
          <w:sz w:val="24"/>
          <w:szCs w:val="24"/>
          <w:lang w:val="hy-AM"/>
        </w:rPr>
        <w:t xml:space="preserve"> </w:t>
      </w:r>
      <w:r w:rsidRPr="001413CF">
        <w:rPr>
          <w:rFonts w:ascii="GHEA Grapalat" w:hAnsi="GHEA Grapalat"/>
          <w:sz w:val="24"/>
          <w:szCs w:val="24"/>
          <w:lang w:val="hy-AM"/>
        </w:rPr>
        <w:t xml:space="preserve">դպրոց, որոնցից 2-ի դեպքում աշակերտների, ուսուցիչների և անձնակազմի թվերը բացակայում են, 1 դեպքում աշակերտների և ուսուցիչների թիվը նշված </w:t>
      </w:r>
      <w:r>
        <w:rPr>
          <w:rFonts w:ascii="GHEA Grapalat" w:hAnsi="GHEA Grapalat"/>
          <w:sz w:val="24"/>
          <w:szCs w:val="24"/>
          <w:lang w:val="hy-AM"/>
        </w:rPr>
        <w:t xml:space="preserve">է </w:t>
      </w:r>
      <w:r w:rsidRPr="001413CF">
        <w:rPr>
          <w:rFonts w:ascii="GHEA Grapalat" w:hAnsi="GHEA Grapalat"/>
          <w:sz w:val="24"/>
          <w:szCs w:val="24"/>
          <w:lang w:val="hy-AM"/>
        </w:rPr>
        <w:t>0, իսկ անձնակազմի թիվ</w:t>
      </w:r>
      <w:r>
        <w:rPr>
          <w:rFonts w:ascii="GHEA Grapalat" w:hAnsi="GHEA Grapalat"/>
          <w:sz w:val="24"/>
          <w:szCs w:val="24"/>
          <w:lang w:val="hy-AM"/>
        </w:rPr>
        <w:t>ը՝</w:t>
      </w:r>
      <w:r w:rsidRPr="001413CF">
        <w:rPr>
          <w:rFonts w:ascii="GHEA Grapalat" w:hAnsi="GHEA Grapalat"/>
          <w:sz w:val="24"/>
          <w:szCs w:val="24"/>
          <w:lang w:val="hy-AM"/>
        </w:rPr>
        <w:t xml:space="preserve"> 1: Նույն կերպ Սիսիանի ՏՄԱԿ-ում Անգեղակոթի մ/դ-ում աշակերտների թիվը </w:t>
      </w:r>
      <w:r>
        <w:rPr>
          <w:rFonts w:ascii="GHEA Grapalat" w:hAnsi="GHEA Grapalat"/>
          <w:sz w:val="24"/>
          <w:szCs w:val="24"/>
          <w:lang w:val="hy-AM"/>
        </w:rPr>
        <w:t xml:space="preserve">նշվել է  </w:t>
      </w:r>
      <w:r w:rsidRPr="001413CF">
        <w:rPr>
          <w:rFonts w:ascii="GHEA Grapalat" w:hAnsi="GHEA Grapalat"/>
          <w:sz w:val="24"/>
          <w:szCs w:val="24"/>
          <w:lang w:val="hy-AM"/>
        </w:rPr>
        <w:t xml:space="preserve">210,  ուսուցիչների թիվը՝ 0, </w:t>
      </w:r>
      <w:r>
        <w:rPr>
          <w:rFonts w:ascii="GHEA Grapalat" w:hAnsi="GHEA Grapalat"/>
          <w:sz w:val="24"/>
          <w:szCs w:val="24"/>
          <w:lang w:val="hy-AM"/>
        </w:rPr>
        <w:t xml:space="preserve">իսկ </w:t>
      </w:r>
      <w:r w:rsidRPr="001413CF">
        <w:rPr>
          <w:rFonts w:ascii="GHEA Grapalat" w:hAnsi="GHEA Grapalat"/>
          <w:sz w:val="24"/>
          <w:szCs w:val="24"/>
          <w:lang w:val="hy-AM"/>
        </w:rPr>
        <w:t>անձնակազմի թիվ</w:t>
      </w:r>
      <w:r>
        <w:rPr>
          <w:rFonts w:ascii="GHEA Grapalat" w:hAnsi="GHEA Grapalat"/>
          <w:sz w:val="24"/>
          <w:szCs w:val="24"/>
          <w:lang w:val="hy-AM"/>
        </w:rPr>
        <w:t>ը</w:t>
      </w:r>
      <w:r w:rsidRPr="001413CF">
        <w:rPr>
          <w:rFonts w:ascii="GHEA Grapalat" w:hAnsi="GHEA Grapalat"/>
          <w:sz w:val="24"/>
          <w:szCs w:val="24"/>
          <w:lang w:val="hy-AM"/>
        </w:rPr>
        <w:t xml:space="preserve">՝ 40: </w:t>
      </w:r>
    </w:p>
    <w:p w14:paraId="1BF1D027" w14:textId="488EBD5C" w:rsidR="009E1F61" w:rsidRDefault="00882EF7" w:rsidP="00124ED9">
      <w:pPr>
        <w:spacing w:after="0" w:line="240" w:lineRule="auto"/>
        <w:ind w:firstLine="567"/>
        <w:contextualSpacing/>
        <w:jc w:val="both"/>
        <w:rPr>
          <w:rFonts w:ascii="GHEA Grapalat" w:hAnsi="GHEA Grapalat"/>
          <w:sz w:val="24"/>
          <w:szCs w:val="24"/>
          <w:lang w:val="hy-AM"/>
        </w:rPr>
      </w:pPr>
      <w:r w:rsidRPr="008357C4">
        <w:rPr>
          <w:rFonts w:ascii="GHEA Grapalat" w:eastAsiaTheme="minorHAnsi" w:hAnsi="GHEA Grapalat" w:cs="Sylfaen"/>
          <w:b/>
          <w:i/>
          <w:sz w:val="24"/>
          <w:szCs w:val="24"/>
          <w:lang w:val="hy-AM"/>
        </w:rPr>
        <w:t>Հաշվեքննության օբյեկտի դիրքորոշումը`</w:t>
      </w:r>
      <w:r>
        <w:rPr>
          <w:rFonts w:ascii="GHEA Grapalat" w:eastAsiaTheme="minorHAnsi" w:hAnsi="GHEA Grapalat" w:cs="Sylfaen"/>
          <w:b/>
          <w:i/>
          <w:sz w:val="24"/>
          <w:szCs w:val="24"/>
          <w:lang w:val="hy-AM"/>
        </w:rPr>
        <w:t xml:space="preserve"> </w:t>
      </w:r>
      <w:r w:rsidR="009E1F61" w:rsidRPr="001413CF">
        <w:rPr>
          <w:rFonts w:ascii="GHEA Grapalat" w:hAnsi="GHEA Grapalat"/>
          <w:sz w:val="24"/>
          <w:szCs w:val="24"/>
          <w:lang w:val="hy-AM"/>
        </w:rPr>
        <w:t xml:space="preserve"> </w:t>
      </w:r>
      <w:r w:rsidR="00981B94" w:rsidRPr="00124ED9">
        <w:rPr>
          <w:rFonts w:ascii="GHEA Grapalat" w:hAnsi="GHEA Grapalat"/>
          <w:i/>
          <w:sz w:val="20"/>
          <w:lang w:val="hy-AM"/>
        </w:rPr>
        <w:t>Տեղեկացնում ենք, որ մարզերի տարածքային մանկավարժահոգեբանական աջակցության կենտրոնների կողմից սպասարկվող նախադպրոցական ուսումնական հաստատությունների և նախակրթարանների վերաբերյալ տեղեկատվության համար հիմք է հանդիսացել Հանրապետական մանկավարժահոգեբանական կենտրոն ՊՈԱԿ-ի տնօրենի՝ 2023 թվականի հունվարի 30-ի N 102-L հրամանը: Համայնքային ենթակայությամբ գործող նախադպրոցական ուսումնական հաստատությունների, սաների և խմբերի վերաբերյալ թվերի համար հիմք են հանդիսացել մարզպետարաններից ստացված տվյալները, իսկ նախակրթարանների սաների և խմբերի թվերի համար՝ «Կրթության կառավարման տեղեկատվական համակարգում» մուտքագրված տվյալները: Այդ տվյալները ներկայացվել են հիմք ընդունելով ՀՀ կառավարության 2016 թվականի սեպտեմբերի 22-ի՝ Տարածքային մանկավարժահոգեբանական աջակցության կենտրոնների գործունեության ֆինանսավորման կարգը հաստատելու մասին N 968-Ն որոշմամբ հաստատված ֆինանսավորման կարգի 3-րդ կետի պահանջը</w:t>
      </w:r>
      <w:r w:rsidR="00FB5E63">
        <w:rPr>
          <w:rFonts w:ascii="GHEA Grapalat" w:hAnsi="GHEA Grapalat"/>
          <w:i/>
          <w:sz w:val="20"/>
          <w:lang w:val="hy-AM"/>
        </w:rPr>
        <w:t>:</w:t>
      </w:r>
    </w:p>
    <w:p w14:paraId="2D67F426" w14:textId="06BEA44A" w:rsidR="00882EF7" w:rsidRPr="00124ED9" w:rsidRDefault="00882EF7" w:rsidP="00882EF7">
      <w:pPr>
        <w:shd w:val="clear" w:color="auto" w:fill="FFFFFF"/>
        <w:spacing w:after="0" w:line="240" w:lineRule="auto"/>
        <w:ind w:firstLine="633"/>
        <w:jc w:val="both"/>
        <w:rPr>
          <w:rFonts w:ascii="GHEA Grapalat" w:hAnsi="GHEA Grapalat"/>
          <w:sz w:val="20"/>
          <w:szCs w:val="24"/>
          <w:lang w:val="hy-AM"/>
        </w:rPr>
      </w:pPr>
      <w:r w:rsidRPr="00C6029B">
        <w:rPr>
          <w:rFonts w:ascii="GHEA Grapalat" w:eastAsiaTheme="minorHAnsi" w:hAnsi="GHEA Grapalat" w:cs="Sylfaen"/>
          <w:b/>
          <w:i/>
          <w:sz w:val="24"/>
          <w:szCs w:val="24"/>
          <w:lang w:val="hy-AM"/>
        </w:rPr>
        <w:t>Հաշվեքննողի մեկնաբանությունը՝</w:t>
      </w:r>
      <w:r w:rsidR="00980D9A">
        <w:rPr>
          <w:rFonts w:ascii="GHEA Grapalat" w:eastAsiaTheme="minorHAnsi" w:hAnsi="GHEA Grapalat" w:cs="Sylfaen"/>
          <w:b/>
          <w:i/>
          <w:sz w:val="24"/>
          <w:szCs w:val="24"/>
          <w:lang w:val="hy-AM"/>
        </w:rPr>
        <w:t xml:space="preserve"> </w:t>
      </w:r>
      <w:r w:rsidR="00980D9A">
        <w:rPr>
          <w:rFonts w:ascii="GHEA Grapalat" w:eastAsiaTheme="minorHAnsi" w:hAnsi="GHEA Grapalat" w:cs="Sylfaen"/>
          <w:i/>
          <w:sz w:val="20"/>
          <w:szCs w:val="24"/>
          <w:lang w:val="hy-AM"/>
        </w:rPr>
        <w:t>ԿԳՄՍՆ-ի կողմից ներկայացված</w:t>
      </w:r>
      <w:r w:rsidR="00B0012B">
        <w:rPr>
          <w:rFonts w:ascii="GHEA Grapalat" w:eastAsiaTheme="minorHAnsi" w:hAnsi="GHEA Grapalat" w:cs="Sylfaen"/>
          <w:i/>
          <w:sz w:val="20"/>
          <w:szCs w:val="24"/>
          <w:lang w:val="hy-AM"/>
        </w:rPr>
        <w:t xml:space="preserve"> դիրքորոշ</w:t>
      </w:r>
      <w:r w:rsidR="00335BFB">
        <w:rPr>
          <w:rFonts w:ascii="GHEA Grapalat" w:eastAsiaTheme="minorHAnsi" w:hAnsi="GHEA Grapalat" w:cs="Sylfaen"/>
          <w:i/>
          <w:sz w:val="20"/>
          <w:szCs w:val="24"/>
          <w:lang w:val="hy-AM"/>
        </w:rPr>
        <w:t xml:space="preserve">մամբ չի պարզաբանվել </w:t>
      </w:r>
      <w:r w:rsidR="00335BFB" w:rsidRPr="00124ED9">
        <w:rPr>
          <w:rFonts w:ascii="GHEA Grapalat" w:eastAsiaTheme="minorHAnsi" w:hAnsi="GHEA Grapalat" w:cs="Sylfaen"/>
          <w:i/>
          <w:sz w:val="20"/>
          <w:szCs w:val="24"/>
          <w:lang w:val="hy-AM"/>
        </w:rPr>
        <w:t>ՀՀ կառավարության 2016թ. սեպտեմբերի 22-ի «Տարածքային մանկավարժահոգեբանական աջակցության կենտրոնների գործունեության ֆինանսավորման կարգը հաստատելու մասին» № 968-Ն որոշման կարգի պահանջներ</w:t>
      </w:r>
      <w:r w:rsidR="00335BFB" w:rsidRPr="00E361B7">
        <w:rPr>
          <w:rFonts w:ascii="GHEA Grapalat" w:eastAsiaTheme="minorHAnsi" w:hAnsi="GHEA Grapalat" w:cs="Sylfaen"/>
          <w:i/>
          <w:sz w:val="20"/>
          <w:szCs w:val="24"/>
          <w:lang w:val="hy-AM"/>
        </w:rPr>
        <w:t xml:space="preserve">ով </w:t>
      </w:r>
      <w:r w:rsidR="00335BFB">
        <w:rPr>
          <w:rFonts w:ascii="GHEA Grapalat" w:eastAsiaTheme="minorHAnsi" w:hAnsi="GHEA Grapalat" w:cs="Sylfaen"/>
          <w:i/>
          <w:sz w:val="20"/>
          <w:szCs w:val="24"/>
          <w:lang w:val="hy-AM"/>
        </w:rPr>
        <w:t>սահմա</w:t>
      </w:r>
      <w:r w:rsidR="00F353FE">
        <w:rPr>
          <w:rFonts w:ascii="GHEA Grapalat" w:eastAsiaTheme="minorHAnsi" w:hAnsi="GHEA Grapalat" w:cs="Sylfaen"/>
          <w:i/>
          <w:sz w:val="20"/>
          <w:szCs w:val="24"/>
          <w:lang w:val="hy-AM"/>
        </w:rPr>
        <w:t>նված</w:t>
      </w:r>
      <w:r w:rsidR="00B0012B">
        <w:rPr>
          <w:rFonts w:ascii="GHEA Grapalat" w:eastAsiaTheme="minorHAnsi" w:hAnsi="GHEA Grapalat" w:cs="Sylfaen"/>
          <w:i/>
          <w:sz w:val="20"/>
          <w:szCs w:val="24"/>
          <w:lang w:val="hy-AM"/>
        </w:rPr>
        <w:t xml:space="preserve"> </w:t>
      </w:r>
      <w:r w:rsidR="00335BFB">
        <w:rPr>
          <w:rFonts w:ascii="GHEA Grapalat" w:eastAsiaTheme="minorHAnsi" w:hAnsi="GHEA Grapalat" w:cs="Sylfaen"/>
          <w:i/>
          <w:sz w:val="20"/>
          <w:szCs w:val="24"/>
          <w:lang w:val="hy-AM"/>
        </w:rPr>
        <w:t>ելակետային տվյալների վերաբերյալ</w:t>
      </w:r>
      <w:r w:rsidR="001C6A6E">
        <w:rPr>
          <w:rFonts w:ascii="GHEA Grapalat" w:eastAsiaTheme="minorHAnsi" w:hAnsi="GHEA Grapalat" w:cs="Sylfaen"/>
          <w:i/>
          <w:sz w:val="20"/>
          <w:szCs w:val="24"/>
          <w:lang w:val="hy-AM"/>
        </w:rPr>
        <w:t xml:space="preserve"> արձանագրված</w:t>
      </w:r>
      <w:r w:rsidR="00335BFB">
        <w:rPr>
          <w:rFonts w:ascii="GHEA Grapalat" w:eastAsiaTheme="minorHAnsi" w:hAnsi="GHEA Grapalat" w:cs="Sylfaen"/>
          <w:i/>
          <w:sz w:val="20"/>
          <w:szCs w:val="24"/>
          <w:lang w:val="hy-AM"/>
        </w:rPr>
        <w:t xml:space="preserve"> անհամապատասխանությունները</w:t>
      </w:r>
      <w:r w:rsidR="00980D9A">
        <w:rPr>
          <w:rFonts w:ascii="GHEA Grapalat" w:eastAsiaTheme="minorHAnsi" w:hAnsi="GHEA Grapalat" w:cs="Sylfaen"/>
          <w:i/>
          <w:sz w:val="20"/>
          <w:szCs w:val="24"/>
          <w:lang w:val="hy-AM"/>
        </w:rPr>
        <w:t>:</w:t>
      </w:r>
    </w:p>
    <w:p w14:paraId="5A7A28E5" w14:textId="77777777" w:rsidR="009E1F61" w:rsidRPr="001413CF" w:rsidRDefault="009E1F61" w:rsidP="00124ED9">
      <w:pPr>
        <w:pStyle w:val="ListParagraph"/>
        <w:numPr>
          <w:ilvl w:val="0"/>
          <w:numId w:val="26"/>
        </w:numPr>
        <w:spacing w:before="240" w:after="0" w:line="276" w:lineRule="auto"/>
        <w:ind w:left="426"/>
        <w:jc w:val="both"/>
        <w:rPr>
          <w:lang w:val="hy-AM"/>
        </w:rPr>
      </w:pPr>
      <w:r w:rsidRPr="001413CF">
        <w:rPr>
          <w:rFonts w:ascii="GHEA Grapalat" w:hAnsi="GHEA Grapalat"/>
          <w:sz w:val="24"/>
          <w:szCs w:val="24"/>
          <w:lang w:val="hy-AM"/>
        </w:rPr>
        <w:t xml:space="preserve">ՏՄԱԿ-ների </w:t>
      </w:r>
      <w:r w:rsidRPr="00CC6AFC">
        <w:rPr>
          <w:rFonts w:ascii="GHEA Grapalat" w:hAnsi="GHEA Grapalat"/>
          <w:sz w:val="24"/>
          <w:szCs w:val="24"/>
          <w:lang w:val="hy-AM"/>
        </w:rPr>
        <w:t xml:space="preserve">տարեկան ֆինանսավորման չափը որոշվում է </w:t>
      </w:r>
      <w:r w:rsidRPr="00B620E7">
        <w:rPr>
          <w:rFonts w:ascii="GHEA Grapalat" w:hAnsi="GHEA Grapalat"/>
          <w:sz w:val="24"/>
          <w:szCs w:val="24"/>
          <w:lang w:val="hy-AM"/>
        </w:rPr>
        <w:t>ՀՀ կառավարության 22.09.2016թ. Տարածքային մանկավարժահոգեբանական աջակցության կենտրոնների գործունեության ֆինանսավորման կարգը հաստատելու մասին № 968-Ն որոշմամբ</w:t>
      </w:r>
      <w:r w:rsidRPr="00CC6AFC">
        <w:rPr>
          <w:rFonts w:ascii="GHEA Grapalat" w:hAnsi="GHEA Grapalat"/>
          <w:sz w:val="24"/>
          <w:szCs w:val="24"/>
          <w:lang w:val="hy-AM"/>
        </w:rPr>
        <w:t xml:space="preserve"> </w:t>
      </w:r>
      <w:r w:rsidRPr="001413CF">
        <w:rPr>
          <w:rFonts w:ascii="GHEA Grapalat" w:hAnsi="GHEA Grapalat"/>
          <w:sz w:val="24"/>
          <w:szCs w:val="24"/>
          <w:lang w:val="hy-AM"/>
        </w:rPr>
        <w:t xml:space="preserve">սահմանված </w:t>
      </w:r>
      <w:r w:rsidRPr="00CC6AFC">
        <w:rPr>
          <w:rFonts w:ascii="GHEA Grapalat" w:hAnsi="GHEA Grapalat"/>
          <w:sz w:val="24"/>
          <w:szCs w:val="24"/>
          <w:lang w:val="hy-AM"/>
        </w:rPr>
        <w:t>բանաձևով</w:t>
      </w:r>
      <w:r w:rsidRPr="001413CF">
        <w:rPr>
          <w:rFonts w:ascii="GHEA Grapalat" w:hAnsi="GHEA Grapalat"/>
          <w:sz w:val="24"/>
          <w:szCs w:val="24"/>
          <w:lang w:val="hy-AM"/>
        </w:rPr>
        <w:t xml:space="preserve">՝ </w:t>
      </w:r>
      <w:r w:rsidRPr="001413CF">
        <w:rPr>
          <w:rFonts w:ascii="GHEA Grapalat" w:hAnsi="GHEA Grapalat"/>
          <w:b/>
          <w:bCs/>
          <w:sz w:val="24"/>
          <w:szCs w:val="24"/>
          <w:lang w:val="hy-AM"/>
        </w:rPr>
        <w:t xml:space="preserve">ԿՏֆ = (ՄԱԱֆ + ՈՄԱԱֆ) x 12 + ԲԼլ + Պծ, </w:t>
      </w:r>
      <w:r w:rsidRPr="001413CF">
        <w:rPr>
          <w:rFonts w:ascii="GHEA Grapalat" w:hAnsi="GHEA Grapalat"/>
          <w:bCs/>
          <w:sz w:val="24"/>
          <w:szCs w:val="24"/>
          <w:lang w:val="hy-AM"/>
        </w:rPr>
        <w:t>որտեղ</w:t>
      </w:r>
      <w:r w:rsidRPr="001413CF">
        <w:rPr>
          <w:rFonts w:ascii="GHEA Grapalat" w:hAnsi="GHEA Grapalat"/>
          <w:b/>
          <w:bCs/>
          <w:sz w:val="24"/>
          <w:szCs w:val="24"/>
          <w:lang w:val="hy-AM"/>
        </w:rPr>
        <w:t xml:space="preserve"> </w:t>
      </w:r>
    </w:p>
    <w:p w14:paraId="1B7FBD73" w14:textId="77777777" w:rsidR="009E1F61" w:rsidRPr="001413CF" w:rsidRDefault="009E1F61" w:rsidP="00385068">
      <w:pPr>
        <w:pStyle w:val="NormalWeb"/>
        <w:shd w:val="clear" w:color="auto" w:fill="FFFFFF"/>
        <w:spacing w:before="0" w:beforeAutospacing="0" w:after="0" w:afterAutospacing="0" w:line="276" w:lineRule="auto"/>
        <w:ind w:left="426"/>
        <w:rPr>
          <w:rFonts w:ascii="GHEA Grapalat" w:hAnsi="GHEA Grapalat"/>
          <w:lang w:val="hy-AM"/>
        </w:rPr>
      </w:pPr>
      <w:r w:rsidRPr="001413CF">
        <w:rPr>
          <w:rFonts w:ascii="GHEA Grapalat" w:hAnsi="GHEA Grapalat"/>
          <w:b/>
          <w:bCs/>
          <w:lang w:val="hy-AM"/>
        </w:rPr>
        <w:t>ԿՏֆ-ն</w:t>
      </w:r>
      <w:r w:rsidRPr="001413CF">
        <w:rPr>
          <w:rFonts w:ascii="Calibri" w:hAnsi="Calibri" w:cs="Calibri"/>
          <w:lang w:val="hy-AM"/>
        </w:rPr>
        <w:t> </w:t>
      </w:r>
      <w:r w:rsidRPr="001413CF">
        <w:rPr>
          <w:rFonts w:ascii="GHEA Grapalat" w:hAnsi="GHEA Grapalat" w:cs="GHEA Grapalat"/>
          <w:lang w:val="hy-AM"/>
        </w:rPr>
        <w:t>կենտրոնի</w:t>
      </w:r>
      <w:r w:rsidRPr="001413CF">
        <w:rPr>
          <w:rFonts w:ascii="GHEA Grapalat" w:hAnsi="GHEA Grapalat"/>
          <w:lang w:val="hy-AM"/>
        </w:rPr>
        <w:t xml:space="preserve"> տարեկան ֆինանսավորման չափն է,</w:t>
      </w:r>
    </w:p>
    <w:p w14:paraId="0E93999B" w14:textId="77777777" w:rsidR="009E1F61" w:rsidRPr="001413CF" w:rsidRDefault="009E1F61" w:rsidP="00385068">
      <w:pPr>
        <w:pStyle w:val="NormalWeb"/>
        <w:shd w:val="clear" w:color="auto" w:fill="FFFFFF"/>
        <w:spacing w:before="0" w:beforeAutospacing="0" w:after="0" w:afterAutospacing="0" w:line="276" w:lineRule="auto"/>
        <w:ind w:left="426"/>
        <w:rPr>
          <w:rFonts w:ascii="GHEA Grapalat" w:hAnsi="GHEA Grapalat"/>
          <w:lang w:val="hy-AM"/>
        </w:rPr>
      </w:pPr>
      <w:r w:rsidRPr="001413CF">
        <w:rPr>
          <w:rFonts w:ascii="GHEA Grapalat" w:hAnsi="GHEA Grapalat"/>
          <w:b/>
          <w:bCs/>
          <w:lang w:val="hy-AM"/>
        </w:rPr>
        <w:t>ՄԱԱֆ–ն</w:t>
      </w:r>
      <w:r w:rsidRPr="001413CF">
        <w:rPr>
          <w:rFonts w:ascii="Calibri" w:hAnsi="Calibri" w:cs="Calibri"/>
          <w:lang w:val="hy-AM"/>
        </w:rPr>
        <w:t> </w:t>
      </w:r>
      <w:r w:rsidRPr="001413CF">
        <w:rPr>
          <w:rFonts w:ascii="GHEA Grapalat" w:hAnsi="GHEA Grapalat"/>
          <w:lang w:val="hy-AM"/>
        </w:rPr>
        <w:t>կենտրոնի մանկավարժահոգեբանական անձնակազմի ամսական աշխատավարձային ֆոնդն է,</w:t>
      </w:r>
    </w:p>
    <w:p w14:paraId="4F7884F5" w14:textId="77777777" w:rsidR="009E1F61" w:rsidRPr="001413CF" w:rsidRDefault="009E1F61" w:rsidP="00385068">
      <w:pPr>
        <w:pStyle w:val="NormalWeb"/>
        <w:shd w:val="clear" w:color="auto" w:fill="FFFFFF"/>
        <w:spacing w:before="0" w:beforeAutospacing="0" w:after="0" w:afterAutospacing="0" w:line="276" w:lineRule="auto"/>
        <w:ind w:left="426"/>
        <w:rPr>
          <w:rFonts w:ascii="GHEA Grapalat" w:hAnsi="GHEA Grapalat"/>
          <w:lang w:val="hy-AM"/>
        </w:rPr>
      </w:pPr>
      <w:r w:rsidRPr="001413CF">
        <w:rPr>
          <w:rFonts w:ascii="GHEA Grapalat" w:hAnsi="GHEA Grapalat"/>
          <w:b/>
          <w:bCs/>
          <w:lang w:val="hy-AM"/>
        </w:rPr>
        <w:t>ՈՄԱԱֆ–ն</w:t>
      </w:r>
      <w:r w:rsidRPr="001413CF">
        <w:rPr>
          <w:rFonts w:ascii="Calibri" w:hAnsi="Calibri" w:cs="Calibri"/>
          <w:lang w:val="hy-AM"/>
        </w:rPr>
        <w:t> </w:t>
      </w:r>
      <w:r w:rsidRPr="001413CF">
        <w:rPr>
          <w:rFonts w:ascii="GHEA Grapalat" w:hAnsi="GHEA Grapalat" w:cs="GHEA Grapalat"/>
          <w:lang w:val="hy-AM"/>
        </w:rPr>
        <w:t>կենտրոնի</w:t>
      </w:r>
      <w:r w:rsidRPr="001413CF">
        <w:rPr>
          <w:rFonts w:ascii="GHEA Grapalat" w:hAnsi="GHEA Grapalat"/>
          <w:lang w:val="hy-AM"/>
        </w:rPr>
        <w:t xml:space="preserve"> ոչ մանկավարժահոգեբանական անձնակազմի ամսական աշխատավարձային ֆոնդն է,</w:t>
      </w:r>
    </w:p>
    <w:p w14:paraId="5D9186F0" w14:textId="77777777" w:rsidR="009E1F61" w:rsidRPr="001413CF" w:rsidRDefault="009E1F61" w:rsidP="00385068">
      <w:pPr>
        <w:pStyle w:val="NormalWeb"/>
        <w:shd w:val="clear" w:color="auto" w:fill="FFFFFF"/>
        <w:spacing w:before="0" w:beforeAutospacing="0" w:after="0" w:afterAutospacing="0" w:line="276" w:lineRule="auto"/>
        <w:ind w:left="426"/>
        <w:rPr>
          <w:rFonts w:ascii="GHEA Grapalat" w:hAnsi="GHEA Grapalat"/>
          <w:lang w:val="hy-AM"/>
        </w:rPr>
      </w:pPr>
      <w:r w:rsidRPr="001413CF">
        <w:rPr>
          <w:rFonts w:ascii="GHEA Grapalat" w:hAnsi="GHEA Grapalat"/>
          <w:b/>
          <w:bCs/>
          <w:lang w:val="hy-AM"/>
        </w:rPr>
        <w:t>ԲԼլ-ն</w:t>
      </w:r>
      <w:r w:rsidRPr="001413CF">
        <w:rPr>
          <w:rFonts w:ascii="Calibri" w:hAnsi="Calibri" w:cs="Calibri"/>
          <w:lang w:val="hy-AM"/>
        </w:rPr>
        <w:t> </w:t>
      </w:r>
      <w:r w:rsidRPr="001413CF">
        <w:rPr>
          <w:rFonts w:ascii="GHEA Grapalat" w:hAnsi="GHEA Grapalat" w:cs="GHEA Grapalat"/>
          <w:lang w:val="hy-AM"/>
        </w:rPr>
        <w:t>բարձրլեռնային</w:t>
      </w:r>
      <w:r w:rsidRPr="001413CF">
        <w:rPr>
          <w:rFonts w:ascii="GHEA Grapalat" w:hAnsi="GHEA Grapalat"/>
          <w:lang w:val="hy-AM"/>
        </w:rPr>
        <w:t xml:space="preserve"> բնակավայրերի շարքում դասվող բնակավայրերում տեղակայված կենտրոնների աշխատողներին բարձրլեռնային վայրերում աշխատելու համար տրվող լրավճարն է,</w:t>
      </w:r>
    </w:p>
    <w:p w14:paraId="32F2A085" w14:textId="77777777" w:rsidR="009E1F61" w:rsidRPr="001413CF" w:rsidRDefault="009E1F61" w:rsidP="00385068">
      <w:pPr>
        <w:pStyle w:val="NormalWeb"/>
        <w:shd w:val="clear" w:color="auto" w:fill="FFFFFF"/>
        <w:spacing w:before="0" w:beforeAutospacing="0" w:after="0" w:afterAutospacing="0" w:line="276" w:lineRule="auto"/>
        <w:ind w:left="426"/>
        <w:rPr>
          <w:rFonts w:ascii="GHEA Grapalat" w:hAnsi="GHEA Grapalat"/>
          <w:lang w:val="hy-AM"/>
        </w:rPr>
      </w:pPr>
      <w:r w:rsidRPr="001413CF">
        <w:rPr>
          <w:rFonts w:ascii="GHEA Grapalat" w:hAnsi="GHEA Grapalat"/>
          <w:b/>
          <w:bCs/>
          <w:lang w:val="hy-AM"/>
        </w:rPr>
        <w:t>Պծ-ն</w:t>
      </w:r>
      <w:r w:rsidRPr="001413CF">
        <w:rPr>
          <w:rFonts w:ascii="Calibri" w:hAnsi="Calibri" w:cs="Calibri"/>
          <w:lang w:val="hy-AM"/>
        </w:rPr>
        <w:t> </w:t>
      </w:r>
      <w:r w:rsidRPr="001413CF">
        <w:rPr>
          <w:rFonts w:ascii="GHEA Grapalat" w:hAnsi="GHEA Grapalat" w:cs="GHEA Grapalat"/>
          <w:lang w:val="hy-AM"/>
        </w:rPr>
        <w:t>կենտրոնի</w:t>
      </w:r>
      <w:r w:rsidRPr="001413CF">
        <w:rPr>
          <w:rFonts w:ascii="GHEA Grapalat" w:hAnsi="GHEA Grapalat"/>
          <w:lang w:val="hy-AM"/>
        </w:rPr>
        <w:t xml:space="preserve"> պահպանման տարեկան ծախսերն են։</w:t>
      </w:r>
    </w:p>
    <w:p w14:paraId="2104E769" w14:textId="0727D900" w:rsidR="009E1F61" w:rsidRPr="000C1100" w:rsidRDefault="009E1F61" w:rsidP="00385068">
      <w:pPr>
        <w:spacing w:after="0" w:line="276" w:lineRule="auto"/>
        <w:ind w:left="66" w:firstLine="501"/>
        <w:jc w:val="both"/>
        <w:rPr>
          <w:rFonts w:ascii="GHEA Grapalat" w:hAnsi="GHEA Grapalat"/>
          <w:sz w:val="24"/>
          <w:szCs w:val="24"/>
          <w:lang w:val="hy-AM"/>
        </w:rPr>
      </w:pPr>
      <w:r w:rsidRPr="0025278D">
        <w:rPr>
          <w:rStyle w:val="Strong"/>
          <w:rFonts w:ascii="GHEA Grapalat" w:hAnsi="GHEA Grapalat"/>
          <w:b w:val="0"/>
          <w:sz w:val="24"/>
          <w:szCs w:val="24"/>
          <w:lang w:val="hy-AM"/>
        </w:rPr>
        <w:t>Հաշվեքննությամբ ուսումնասիրվեց</w:t>
      </w:r>
      <w:r w:rsidR="00683E0E">
        <w:rPr>
          <w:rStyle w:val="Strong"/>
          <w:rFonts w:ascii="GHEA Grapalat" w:hAnsi="GHEA Grapalat"/>
          <w:b w:val="0"/>
          <w:sz w:val="24"/>
          <w:szCs w:val="24"/>
          <w:lang w:val="hy-AM"/>
        </w:rPr>
        <w:t xml:space="preserve"> </w:t>
      </w:r>
      <w:r w:rsidRPr="00F37CB9">
        <w:rPr>
          <w:rFonts w:ascii="GHEA Grapalat" w:hAnsi="GHEA Grapalat"/>
          <w:sz w:val="24"/>
          <w:szCs w:val="24"/>
          <w:lang w:val="hy-AM"/>
        </w:rPr>
        <w:t>ՏՄԱԿ-ների մանկավարժահոգեբանական անձնակազմի ամսական աշխատավարձային ֆոնդը, որը</w:t>
      </w:r>
      <w:r w:rsidRPr="000C1100">
        <w:rPr>
          <w:rFonts w:ascii="GHEA Grapalat" w:hAnsi="GHEA Grapalat"/>
          <w:sz w:val="24"/>
          <w:szCs w:val="24"/>
          <w:lang w:val="hy-AM"/>
        </w:rPr>
        <w:t xml:space="preserve"> հաշվարկվում է համաձայն </w:t>
      </w:r>
      <w:r w:rsidRPr="000C1100">
        <w:rPr>
          <w:rFonts w:ascii="GHEA Grapalat" w:hAnsi="GHEA Grapalat"/>
          <w:sz w:val="24"/>
          <w:szCs w:val="24"/>
          <w:lang w:val="hy-AM"/>
        </w:rPr>
        <w:lastRenderedPageBreak/>
        <w:t>հաստատված ֆինանսավորման կարգի 4-րդ կետով սահմանված բանաձևի (ՄԱԱՖ=(Դթ</w:t>
      </w:r>
      <w:r w:rsidRPr="00F37CB9">
        <w:rPr>
          <w:rFonts w:ascii="GHEA Grapalat" w:hAnsi="GHEA Grapalat"/>
          <w:b/>
          <w:bCs/>
          <w:sz w:val="24"/>
          <w:szCs w:val="24"/>
          <w:lang w:val="hy-AM"/>
        </w:rPr>
        <w:t xml:space="preserve"> x</w:t>
      </w:r>
      <w:r w:rsidRPr="000C1100">
        <w:rPr>
          <w:rFonts w:ascii="GHEA Grapalat" w:hAnsi="GHEA Grapalat"/>
          <w:sz w:val="24"/>
          <w:szCs w:val="24"/>
          <w:lang w:val="hy-AM"/>
        </w:rPr>
        <w:t xml:space="preserve"> ԱՄթգ+ՄԱՆդ)</w:t>
      </w:r>
      <w:r w:rsidRPr="00F37CB9">
        <w:rPr>
          <w:rFonts w:ascii="GHEA Grapalat" w:hAnsi="GHEA Grapalat"/>
          <w:b/>
          <w:bCs/>
          <w:sz w:val="24"/>
          <w:szCs w:val="24"/>
          <w:lang w:val="hy-AM"/>
        </w:rPr>
        <w:t xml:space="preserve"> x</w:t>
      </w:r>
      <w:r w:rsidRPr="000C1100">
        <w:rPr>
          <w:rFonts w:ascii="GHEA Grapalat" w:hAnsi="GHEA Grapalat"/>
          <w:sz w:val="24"/>
          <w:szCs w:val="24"/>
          <w:lang w:val="hy-AM"/>
        </w:rPr>
        <w:t xml:space="preserve"> ՄԱԱ</w:t>
      </w:r>
      <w:r w:rsidRPr="00F37CB9">
        <w:rPr>
          <w:rFonts w:ascii="GHEA Grapalat" w:hAnsi="GHEA Grapalat"/>
          <w:b/>
          <w:bCs/>
          <w:sz w:val="24"/>
          <w:szCs w:val="24"/>
          <w:lang w:val="hy-AM"/>
        </w:rPr>
        <w:t xml:space="preserve"> x</w:t>
      </w:r>
      <w:r w:rsidRPr="000C1100">
        <w:rPr>
          <w:rFonts w:ascii="GHEA Grapalat" w:hAnsi="GHEA Grapalat"/>
          <w:sz w:val="24"/>
          <w:szCs w:val="24"/>
          <w:lang w:val="hy-AM"/>
        </w:rPr>
        <w:t xml:space="preserve"> 12),</w:t>
      </w:r>
      <w:r w:rsidRPr="00F37CB9">
        <w:rPr>
          <w:rFonts w:ascii="GHEA Grapalat" w:hAnsi="GHEA Grapalat"/>
          <w:sz w:val="24"/>
          <w:szCs w:val="24"/>
          <w:lang w:val="hy-AM"/>
        </w:rPr>
        <w:t xml:space="preserve"> </w:t>
      </w:r>
      <w:r w:rsidRPr="000C1100">
        <w:rPr>
          <w:rFonts w:ascii="GHEA Grapalat" w:hAnsi="GHEA Grapalat"/>
          <w:sz w:val="24"/>
          <w:szCs w:val="24"/>
          <w:lang w:val="hy-AM"/>
        </w:rPr>
        <w:t>որտեղ</w:t>
      </w:r>
      <w:r w:rsidRPr="00F37CB9">
        <w:rPr>
          <w:rFonts w:ascii="GHEA Grapalat" w:hAnsi="GHEA Grapalat"/>
          <w:sz w:val="24"/>
          <w:szCs w:val="24"/>
          <w:lang w:val="hy-AM"/>
        </w:rPr>
        <w:t>՝</w:t>
      </w:r>
    </w:p>
    <w:p w14:paraId="542E597F" w14:textId="77777777" w:rsidR="009E1F61" w:rsidRPr="00E611CC" w:rsidRDefault="009E1F61" w:rsidP="00385068">
      <w:pPr>
        <w:pStyle w:val="NormalWeb"/>
        <w:shd w:val="clear" w:color="auto" w:fill="FFFFFF"/>
        <w:spacing w:before="0" w:beforeAutospacing="0" w:after="0" w:afterAutospacing="0" w:line="276" w:lineRule="auto"/>
        <w:ind w:firstLine="567"/>
        <w:jc w:val="both"/>
        <w:rPr>
          <w:rFonts w:ascii="GHEA Grapalat" w:hAnsi="GHEA Grapalat"/>
          <w:lang w:val="hy-AM"/>
        </w:rPr>
      </w:pPr>
      <w:r w:rsidRPr="00C96608">
        <w:rPr>
          <w:rFonts w:ascii="GHEA Grapalat" w:hAnsi="GHEA Grapalat"/>
          <w:b/>
          <w:lang w:val="hy-AM"/>
        </w:rPr>
        <w:t>Դթ</w:t>
      </w:r>
      <w:r w:rsidRPr="00E611CC">
        <w:rPr>
          <w:rFonts w:ascii="GHEA Grapalat" w:hAnsi="GHEA Grapalat"/>
          <w:lang w:val="hy-AM"/>
        </w:rPr>
        <w:t>-ն</w:t>
      </w:r>
      <w:r w:rsidRPr="00E611CC">
        <w:rPr>
          <w:rFonts w:ascii="Calibri" w:hAnsi="Calibri" w:cs="Calibri"/>
          <w:lang w:val="hy-AM"/>
        </w:rPr>
        <w:t> </w:t>
      </w:r>
      <w:r w:rsidRPr="00E611CC">
        <w:rPr>
          <w:rFonts w:ascii="GHEA Grapalat" w:hAnsi="GHEA Grapalat"/>
          <w:lang w:val="hy-AM"/>
        </w:rPr>
        <w:t>կենտրոնի սպասարկվող տարածքում գործող պետական հանրակրթական ուսումնական հաստատությունների</w:t>
      </w:r>
      <w:r w:rsidRPr="005634C8">
        <w:rPr>
          <w:rFonts w:ascii="GHEA Grapalat" w:hAnsi="GHEA Grapalat"/>
          <w:lang w:val="hy-AM"/>
        </w:rPr>
        <w:t xml:space="preserve"> </w:t>
      </w:r>
      <w:r w:rsidRPr="00E611CC">
        <w:rPr>
          <w:rFonts w:ascii="GHEA Grapalat" w:hAnsi="GHEA Grapalat"/>
          <w:lang w:val="hy-AM"/>
        </w:rPr>
        <w:t>(2022թ</w:t>
      </w:r>
      <w:r w:rsidRPr="005634C8">
        <w:rPr>
          <w:rFonts w:ascii="GHEA Grapalat" w:hAnsi="GHEA Grapalat"/>
          <w:lang w:val="hy-AM"/>
        </w:rPr>
        <w:t xml:space="preserve">. </w:t>
      </w:r>
      <w:r w:rsidRPr="00E611CC">
        <w:rPr>
          <w:rFonts w:ascii="GHEA Grapalat" w:hAnsi="GHEA Grapalat"/>
          <w:lang w:val="hy-AM"/>
        </w:rPr>
        <w:t>սեպտեմբերի 1-ից հետո՝ նաև նախակրթարանների, իսկ 2023թ</w:t>
      </w:r>
      <w:r w:rsidRPr="005634C8">
        <w:rPr>
          <w:rFonts w:ascii="GHEA Grapalat" w:hAnsi="GHEA Grapalat"/>
          <w:lang w:val="hy-AM"/>
        </w:rPr>
        <w:t>.</w:t>
      </w:r>
      <w:r w:rsidRPr="00E611CC">
        <w:rPr>
          <w:rFonts w:ascii="GHEA Grapalat" w:hAnsi="GHEA Grapalat"/>
          <w:lang w:val="hy-AM"/>
        </w:rPr>
        <w:t xml:space="preserve"> սեպտեմբերի 1-ից հետո՝ նաև նախնական մասնագիտական (արհեստագործական) և միջին մասնագիտական ուսումնական հաստատությունների) թիվն է,</w:t>
      </w:r>
    </w:p>
    <w:p w14:paraId="112C3960" w14:textId="77777777" w:rsidR="009E1F61" w:rsidRPr="00E611CC" w:rsidRDefault="009E1F61" w:rsidP="00385068">
      <w:pPr>
        <w:pStyle w:val="NormalWeb"/>
        <w:shd w:val="clear" w:color="auto" w:fill="FFFFFF"/>
        <w:spacing w:before="0" w:beforeAutospacing="0" w:after="0" w:afterAutospacing="0" w:line="276" w:lineRule="auto"/>
        <w:ind w:firstLine="567"/>
        <w:jc w:val="both"/>
        <w:rPr>
          <w:rFonts w:ascii="GHEA Grapalat" w:hAnsi="GHEA Grapalat"/>
          <w:lang w:val="hy-AM"/>
        </w:rPr>
      </w:pPr>
      <w:r w:rsidRPr="00E611CC">
        <w:rPr>
          <w:rFonts w:ascii="GHEA Grapalat" w:hAnsi="GHEA Grapalat"/>
          <w:b/>
          <w:bCs/>
          <w:lang w:val="hy-AM"/>
        </w:rPr>
        <w:t>ԱՄթգ-ն</w:t>
      </w:r>
      <w:r w:rsidRPr="00E611CC">
        <w:rPr>
          <w:rFonts w:ascii="Calibri" w:hAnsi="Calibri" w:cs="Calibri"/>
          <w:lang w:val="hy-AM"/>
        </w:rPr>
        <w:t> </w:t>
      </w:r>
      <w:r w:rsidRPr="00E611CC">
        <w:rPr>
          <w:rFonts w:ascii="GHEA Grapalat" w:hAnsi="GHEA Grapalat" w:cs="GHEA Grapalat"/>
          <w:lang w:val="hy-AM"/>
        </w:rPr>
        <w:t>կենտրոնի</w:t>
      </w:r>
      <w:r w:rsidRPr="00E611CC">
        <w:rPr>
          <w:rFonts w:ascii="GHEA Grapalat" w:hAnsi="GHEA Grapalat"/>
          <w:lang w:val="hy-AM"/>
        </w:rPr>
        <w:t xml:space="preserve"> սպասարկվող տարածքում աշակերտների տարեկան միջին թվի հարաբերակցությունն է կենտրոնի սպասարկվող տարածքում գործող դպրոցների թվին (Դթ-ին), որը 200-ից փոքր լինելու դեպքում ընդունում է 0,35 գործակիցը, 200-ից մինչև 500-ի դեպքում՝ 0,5 գործակիցը, 500-ից ավելի դեպքում՝ 0,70 գործակիցը</w:t>
      </w:r>
      <w:r>
        <w:rPr>
          <w:rFonts w:ascii="GHEA Grapalat" w:hAnsi="GHEA Grapalat"/>
          <w:lang w:val="hy-AM"/>
        </w:rPr>
        <w:t>։</w:t>
      </w:r>
      <w:r w:rsidRPr="00E611CC">
        <w:rPr>
          <w:rFonts w:ascii="GHEA Grapalat" w:hAnsi="GHEA Grapalat"/>
          <w:lang w:val="hy-AM"/>
        </w:rPr>
        <w:t xml:space="preserve"> </w:t>
      </w:r>
      <w:r>
        <w:rPr>
          <w:rFonts w:ascii="GHEA Grapalat" w:hAnsi="GHEA Grapalat"/>
          <w:lang w:val="hy-AM"/>
        </w:rPr>
        <w:t>Ը</w:t>
      </w:r>
      <w:r w:rsidRPr="00E611CC">
        <w:rPr>
          <w:rFonts w:ascii="GHEA Grapalat" w:hAnsi="GHEA Grapalat"/>
          <w:lang w:val="hy-AM"/>
        </w:rPr>
        <w:t>նդ որում</w:t>
      </w:r>
      <w:r>
        <w:rPr>
          <w:rFonts w:ascii="GHEA Grapalat" w:hAnsi="GHEA Grapalat"/>
          <w:lang w:val="hy-AM"/>
        </w:rPr>
        <w:t>,</w:t>
      </w:r>
      <w:r w:rsidRPr="00E611CC">
        <w:rPr>
          <w:rFonts w:ascii="GHEA Grapalat" w:hAnsi="GHEA Grapalat"/>
          <w:lang w:val="hy-AM"/>
        </w:rPr>
        <w:t xml:space="preserve"> աշակերտների տարեկան միջին թվի հաշվարկման համար հիմք են ընդունվում կազմակերպությունների կողմից հունվար և սեպտեմբեր ամիսների երրորդ շաբաթվա առաջին աշխատանքային օրվա ավարտին Կրթության կառավարման տեղեկատվական համակարգ մուտքագրված տվյալները, իսկ աշակերտների միջին թիվը հաշվարկվում է հունվար ամսվա տվյալների կրկնապատիկի և սեպտեմբեր ամսվա տվյալների գումարը երեքի հարաբերելով,</w:t>
      </w:r>
    </w:p>
    <w:p w14:paraId="68A1E25A" w14:textId="77777777" w:rsidR="009E1F61" w:rsidRPr="00E611CC" w:rsidRDefault="009E1F61" w:rsidP="00385068">
      <w:pPr>
        <w:pStyle w:val="NormalWeb"/>
        <w:shd w:val="clear" w:color="auto" w:fill="FFFFFF"/>
        <w:spacing w:before="0" w:beforeAutospacing="0" w:after="0" w:afterAutospacing="0" w:line="276" w:lineRule="auto"/>
        <w:ind w:firstLine="567"/>
        <w:jc w:val="both"/>
        <w:rPr>
          <w:rFonts w:ascii="GHEA Grapalat" w:hAnsi="GHEA Grapalat"/>
          <w:lang w:val="hy-AM"/>
        </w:rPr>
      </w:pPr>
      <w:r w:rsidRPr="00E611CC">
        <w:rPr>
          <w:rFonts w:ascii="GHEA Grapalat" w:hAnsi="GHEA Grapalat"/>
          <w:b/>
          <w:bCs/>
          <w:lang w:val="hy-AM"/>
        </w:rPr>
        <w:t>ՄԱՆդ-ն</w:t>
      </w:r>
      <w:r w:rsidRPr="00E611CC">
        <w:rPr>
          <w:rFonts w:ascii="Calibri" w:hAnsi="Calibri" w:cs="Calibri"/>
          <w:lang w:val="hy-AM"/>
        </w:rPr>
        <w:t> </w:t>
      </w:r>
      <w:r w:rsidRPr="00E611CC">
        <w:rPr>
          <w:rFonts w:ascii="GHEA Grapalat" w:hAnsi="GHEA Grapalat" w:cs="GHEA Grapalat"/>
          <w:lang w:val="hy-AM"/>
        </w:rPr>
        <w:t>կենտրոնի</w:t>
      </w:r>
      <w:r w:rsidRPr="00E611CC">
        <w:rPr>
          <w:rFonts w:ascii="GHEA Grapalat" w:hAnsi="GHEA Grapalat"/>
          <w:lang w:val="hy-AM"/>
        </w:rPr>
        <w:t xml:space="preserve"> մանկավարժահոգեբանական անձնակազմի նվազագույն դրույքների թիվն է, որը կենտրոնի սպասարկվող տարածքում աշակերտների տարեկան միջին մինչև 10000 թվի դեպքում (փոքր կենտրոն) հավասար է 10-ի, 10000-ից մինչև 25000 թվի դեպքում (միջին կենտրոն)` 13-ի, 25000-ից ավելի թվի դեպքում (մեծ կենտրոն)՝ 15-ի,</w:t>
      </w:r>
    </w:p>
    <w:p w14:paraId="257585AB" w14:textId="77777777" w:rsidR="009E1F61" w:rsidRPr="00E611CC" w:rsidRDefault="009E1F61" w:rsidP="00385068">
      <w:pPr>
        <w:pStyle w:val="NormalWeb"/>
        <w:shd w:val="clear" w:color="auto" w:fill="FFFFFF"/>
        <w:spacing w:before="0" w:beforeAutospacing="0" w:after="0" w:afterAutospacing="0" w:line="276" w:lineRule="auto"/>
        <w:ind w:firstLine="567"/>
        <w:jc w:val="both"/>
        <w:rPr>
          <w:rFonts w:ascii="GHEA Grapalat" w:hAnsi="GHEA Grapalat"/>
          <w:lang w:val="hy-AM"/>
        </w:rPr>
      </w:pPr>
      <w:r w:rsidRPr="00E611CC">
        <w:rPr>
          <w:rFonts w:ascii="GHEA Grapalat" w:hAnsi="GHEA Grapalat"/>
          <w:b/>
          <w:bCs/>
          <w:lang w:val="hy-AM"/>
        </w:rPr>
        <w:t>ՄԱԱ-ն</w:t>
      </w:r>
      <w:r w:rsidRPr="00E611CC">
        <w:rPr>
          <w:rFonts w:ascii="Calibri" w:hAnsi="Calibri" w:cs="Calibri"/>
          <w:lang w:val="hy-AM"/>
        </w:rPr>
        <w:t> </w:t>
      </w:r>
      <w:r w:rsidRPr="00E611CC">
        <w:rPr>
          <w:rFonts w:ascii="GHEA Grapalat" w:hAnsi="GHEA Grapalat" w:cs="GHEA Grapalat"/>
          <w:lang w:val="hy-AM"/>
        </w:rPr>
        <w:t>մանկավարժահոգեբանա</w:t>
      </w:r>
      <w:r w:rsidRPr="00E611CC">
        <w:rPr>
          <w:rFonts w:ascii="GHEA Grapalat" w:hAnsi="GHEA Grapalat"/>
          <w:lang w:val="hy-AM"/>
        </w:rPr>
        <w:t>կան անձնակազմի տվյալ տարվա միջին ամսական աշխատավարձն է, որի չափը հավասար է ՆԱԱ* 1.75, որտեղ ՆԱԱ-ն «Նվազագույն ամսական աշխատավարձի մասին» Հայաստանի Հանրապետության օրենքի 1-ին հոդվածով սահմանված Հայաստանի Հանրապետությունում նվազագույն ամսական աշխատավարձի չափն է, որի մեջ չեն ներառվում աշխատավարձից վճարվող հարկերը, սոցիալական կամ օրենքով սահմանված պարտադիր այլ վճարները</w:t>
      </w:r>
    </w:p>
    <w:p w14:paraId="2895A4F9" w14:textId="14B3C786" w:rsidR="009E1F61" w:rsidRPr="001413CF" w:rsidRDefault="009E1F61" w:rsidP="00385068">
      <w:pPr>
        <w:spacing w:after="0" w:line="276" w:lineRule="auto"/>
        <w:ind w:firstLine="567"/>
        <w:jc w:val="both"/>
        <w:rPr>
          <w:rFonts w:ascii="GHEA Grapalat" w:hAnsi="GHEA Grapalat"/>
          <w:sz w:val="24"/>
          <w:szCs w:val="24"/>
          <w:lang w:val="hy-AM"/>
        </w:rPr>
      </w:pPr>
      <w:r w:rsidRPr="001413CF">
        <w:rPr>
          <w:rFonts w:ascii="GHEA Grapalat" w:hAnsi="GHEA Grapalat"/>
          <w:sz w:val="24"/>
          <w:szCs w:val="24"/>
          <w:lang w:val="hy-AM"/>
        </w:rPr>
        <w:t xml:space="preserve">Նախարարության կողմից </w:t>
      </w:r>
      <w:r w:rsidRPr="00E611CC">
        <w:rPr>
          <w:rFonts w:ascii="GHEA Grapalat" w:hAnsi="GHEA Grapalat"/>
          <w:sz w:val="24"/>
          <w:szCs w:val="24"/>
          <w:lang w:val="hy-AM"/>
        </w:rPr>
        <w:t>մանկավարժահոգեբանական անձնակազմի աշխատավարձի ֆոնդ</w:t>
      </w:r>
      <w:r w:rsidRPr="001413CF">
        <w:rPr>
          <w:rFonts w:ascii="GHEA Grapalat" w:hAnsi="GHEA Grapalat"/>
          <w:sz w:val="24"/>
          <w:szCs w:val="24"/>
          <w:lang w:val="hy-AM"/>
        </w:rPr>
        <w:t xml:space="preserve">ը և </w:t>
      </w:r>
      <w:r w:rsidRPr="00E611CC">
        <w:rPr>
          <w:rFonts w:ascii="GHEA Grapalat" w:hAnsi="GHEA Grapalat"/>
          <w:sz w:val="24"/>
          <w:szCs w:val="24"/>
          <w:lang w:val="hy-AM"/>
        </w:rPr>
        <w:t>հաստիքային միավորների թիվը հաշվարկ</w:t>
      </w:r>
      <w:r w:rsidR="0025278D">
        <w:rPr>
          <w:rFonts w:ascii="GHEA Grapalat" w:hAnsi="GHEA Grapalat"/>
          <w:sz w:val="24"/>
          <w:szCs w:val="24"/>
          <w:lang w:val="hy-AM"/>
        </w:rPr>
        <w:t>վ</w:t>
      </w:r>
      <w:r w:rsidRPr="00E611CC">
        <w:rPr>
          <w:rFonts w:ascii="GHEA Grapalat" w:hAnsi="GHEA Grapalat"/>
          <w:sz w:val="24"/>
          <w:szCs w:val="24"/>
          <w:lang w:val="hy-AM"/>
        </w:rPr>
        <w:t xml:space="preserve">ել </w:t>
      </w:r>
      <w:r w:rsidRPr="001413CF">
        <w:rPr>
          <w:rFonts w:ascii="GHEA Grapalat" w:hAnsi="GHEA Grapalat"/>
          <w:sz w:val="24"/>
          <w:szCs w:val="24"/>
          <w:lang w:val="hy-AM"/>
        </w:rPr>
        <w:t xml:space="preserve">է </w:t>
      </w:r>
      <w:r w:rsidRPr="00E611CC">
        <w:rPr>
          <w:rFonts w:ascii="GHEA Grapalat" w:hAnsi="GHEA Grapalat"/>
          <w:sz w:val="24"/>
          <w:szCs w:val="24"/>
          <w:lang w:val="hy-AM"/>
        </w:rPr>
        <w:t>կենտրոնի սպասարկվող տարածքում գործող</w:t>
      </w:r>
      <w:r w:rsidRPr="001413CF">
        <w:rPr>
          <w:rFonts w:ascii="GHEA Grapalat" w:hAnsi="GHEA Grapalat"/>
          <w:sz w:val="24"/>
          <w:szCs w:val="24"/>
          <w:lang w:val="hy-AM"/>
        </w:rPr>
        <w:t>՝</w:t>
      </w:r>
      <w:r w:rsidRPr="00E611CC">
        <w:rPr>
          <w:rFonts w:ascii="GHEA Grapalat" w:hAnsi="GHEA Grapalat"/>
          <w:sz w:val="24"/>
          <w:szCs w:val="24"/>
          <w:lang w:val="hy-AM"/>
        </w:rPr>
        <w:t xml:space="preserve"> պետական հանրակրթական ուսումնական հաստատությունների</w:t>
      </w:r>
      <w:r w:rsidRPr="001413CF">
        <w:rPr>
          <w:rFonts w:ascii="GHEA Grapalat" w:hAnsi="GHEA Grapalat"/>
          <w:sz w:val="24"/>
          <w:szCs w:val="24"/>
          <w:lang w:val="hy-AM"/>
        </w:rPr>
        <w:t xml:space="preserve"> և աշակերտների թվով ձևավորվող, ինչպես նաև ՆՈՒՀ-երի և սաների թվով ձևավորվող աշխատավարձի ֆոնդերի և հաստիքային միավորների հանրագումարով, սակայն համաձայն </w:t>
      </w:r>
      <w:r w:rsidRPr="00E611CC">
        <w:rPr>
          <w:rFonts w:ascii="GHEA Grapalat" w:hAnsi="GHEA Grapalat"/>
          <w:sz w:val="24"/>
          <w:szCs w:val="24"/>
          <w:lang w:val="hy-AM"/>
        </w:rPr>
        <w:t xml:space="preserve">ՀՀ կառավարության 22.09.2016թ. </w:t>
      </w:r>
      <w:r w:rsidR="000350D3">
        <w:rPr>
          <w:rFonts w:ascii="GHEA Grapalat" w:hAnsi="GHEA Grapalat"/>
          <w:sz w:val="24"/>
          <w:szCs w:val="24"/>
          <w:lang w:val="hy-AM"/>
        </w:rPr>
        <w:t>№</w:t>
      </w:r>
      <w:r w:rsidRPr="00E611CC">
        <w:rPr>
          <w:rFonts w:ascii="GHEA Grapalat" w:hAnsi="GHEA Grapalat"/>
          <w:sz w:val="24"/>
          <w:szCs w:val="24"/>
          <w:lang w:val="hy-AM"/>
        </w:rPr>
        <w:t xml:space="preserve"> 968-Ն որոշմամբ սահմանված կարգ</w:t>
      </w:r>
      <w:r w:rsidRPr="001413CF">
        <w:rPr>
          <w:rFonts w:ascii="GHEA Grapalat" w:hAnsi="GHEA Grapalat"/>
          <w:sz w:val="24"/>
          <w:szCs w:val="24"/>
          <w:lang w:val="hy-AM"/>
        </w:rPr>
        <w:t>ի 4-րդ և 10-րդ կետեր</w:t>
      </w:r>
      <w:r>
        <w:rPr>
          <w:rFonts w:ascii="GHEA Grapalat" w:hAnsi="GHEA Grapalat"/>
          <w:sz w:val="24"/>
          <w:szCs w:val="24"/>
          <w:lang w:val="hy-AM"/>
        </w:rPr>
        <w:t xml:space="preserve">ի՝ </w:t>
      </w:r>
      <w:r w:rsidRPr="001413CF">
        <w:rPr>
          <w:rFonts w:ascii="GHEA Grapalat" w:hAnsi="GHEA Grapalat"/>
          <w:sz w:val="24"/>
          <w:szCs w:val="24"/>
          <w:lang w:val="hy-AM"/>
        </w:rPr>
        <w:t>ֆինանսավորման հաշվարկներում դպրոցների և աշակերտների թվի</w:t>
      </w:r>
      <w:r w:rsidR="0025278D">
        <w:rPr>
          <w:rFonts w:ascii="GHEA Grapalat" w:hAnsi="GHEA Grapalat"/>
          <w:sz w:val="24"/>
          <w:szCs w:val="24"/>
          <w:lang w:val="hy-AM"/>
        </w:rPr>
        <w:t>ն</w:t>
      </w:r>
      <w:r w:rsidRPr="001413CF">
        <w:rPr>
          <w:rFonts w:ascii="GHEA Grapalat" w:hAnsi="GHEA Grapalat"/>
          <w:sz w:val="24"/>
          <w:szCs w:val="24"/>
          <w:lang w:val="hy-AM"/>
        </w:rPr>
        <w:t xml:space="preserve"> են գումարվում նաև ՆՈՒՀ-երի և սաների թիվ</w:t>
      </w:r>
      <w:r>
        <w:rPr>
          <w:rFonts w:ascii="GHEA Grapalat" w:hAnsi="GHEA Grapalat"/>
          <w:sz w:val="24"/>
          <w:szCs w:val="24"/>
          <w:lang w:val="hy-AM"/>
        </w:rPr>
        <w:t>ը</w:t>
      </w:r>
      <w:r w:rsidRPr="001413CF">
        <w:rPr>
          <w:rFonts w:ascii="GHEA Grapalat" w:hAnsi="GHEA Grapalat"/>
          <w:sz w:val="24"/>
          <w:szCs w:val="24"/>
          <w:lang w:val="hy-AM"/>
        </w:rPr>
        <w:t>:</w:t>
      </w:r>
    </w:p>
    <w:p w14:paraId="0FE6B29C" w14:textId="2F3A4A1C" w:rsidR="009E1F61" w:rsidRPr="001413CF" w:rsidRDefault="009E1F61" w:rsidP="00385068">
      <w:pPr>
        <w:spacing w:after="0" w:line="276" w:lineRule="auto"/>
        <w:ind w:firstLine="567"/>
        <w:jc w:val="both"/>
        <w:rPr>
          <w:rFonts w:ascii="GHEA Grapalat" w:hAnsi="GHEA Grapalat"/>
          <w:sz w:val="24"/>
          <w:szCs w:val="24"/>
          <w:lang w:val="hy-AM"/>
        </w:rPr>
      </w:pPr>
      <w:r w:rsidRPr="001413CF">
        <w:rPr>
          <w:rFonts w:ascii="GHEA Grapalat" w:hAnsi="GHEA Grapalat"/>
          <w:sz w:val="24"/>
          <w:szCs w:val="24"/>
          <w:lang w:val="hy-AM"/>
        </w:rPr>
        <w:t>Նախարարության կողմից</w:t>
      </w:r>
      <w:r w:rsidRPr="00E611CC">
        <w:rPr>
          <w:rFonts w:ascii="GHEA Grapalat" w:hAnsi="GHEA Grapalat"/>
          <w:b/>
          <w:bCs/>
          <w:sz w:val="24"/>
          <w:szCs w:val="24"/>
          <w:lang w:val="hy-AM"/>
        </w:rPr>
        <w:t xml:space="preserve"> </w:t>
      </w:r>
      <w:r w:rsidRPr="00A67E35">
        <w:rPr>
          <w:rFonts w:ascii="GHEA Grapalat" w:hAnsi="GHEA Grapalat"/>
          <w:bCs/>
          <w:sz w:val="24"/>
          <w:szCs w:val="24"/>
          <w:lang w:val="hy-AM"/>
        </w:rPr>
        <w:t xml:space="preserve">ֆինանսավորման հաշվարկներում, որպես </w:t>
      </w:r>
      <w:r w:rsidRPr="00A67E35">
        <w:rPr>
          <w:rFonts w:ascii="GHEA Grapalat" w:hAnsi="GHEA Grapalat" w:cs="GHEA Grapalat"/>
          <w:sz w:val="24"/>
          <w:szCs w:val="24"/>
          <w:lang w:val="hy-AM"/>
        </w:rPr>
        <w:t>մանկավարժահոգեբանա</w:t>
      </w:r>
      <w:r w:rsidRPr="00A67E35">
        <w:rPr>
          <w:rFonts w:ascii="GHEA Grapalat" w:hAnsi="GHEA Grapalat"/>
          <w:sz w:val="24"/>
          <w:szCs w:val="24"/>
          <w:lang w:val="hy-AM"/>
        </w:rPr>
        <w:t xml:space="preserve">կան անձնակազմի տվյալ տարվա միջին ամսական </w:t>
      </w:r>
      <w:r w:rsidRPr="00A67E35">
        <w:rPr>
          <w:rFonts w:ascii="GHEA Grapalat" w:hAnsi="GHEA Grapalat"/>
          <w:sz w:val="24"/>
          <w:szCs w:val="24"/>
          <w:lang w:val="hy-AM"/>
        </w:rPr>
        <w:lastRenderedPageBreak/>
        <w:t>աշխատավարձ (</w:t>
      </w:r>
      <w:r w:rsidRPr="00A67E35">
        <w:rPr>
          <w:rFonts w:ascii="GHEA Grapalat" w:hAnsi="GHEA Grapalat"/>
          <w:bCs/>
          <w:sz w:val="24"/>
          <w:szCs w:val="24"/>
          <w:lang w:val="hy-AM"/>
        </w:rPr>
        <w:t>ՄԱԱ) հիմք է ընդունվել 167,328.7 դրամ</w:t>
      </w:r>
      <w:r w:rsidR="00683E0E">
        <w:rPr>
          <w:rFonts w:ascii="GHEA Grapalat" w:hAnsi="GHEA Grapalat"/>
          <w:bCs/>
          <w:sz w:val="24"/>
          <w:szCs w:val="24"/>
          <w:lang w:val="hy-AM"/>
        </w:rPr>
        <w:t>ը</w:t>
      </w:r>
      <w:r w:rsidRPr="00A67E35">
        <w:rPr>
          <w:rFonts w:ascii="GHEA Grapalat" w:hAnsi="GHEA Grapalat"/>
          <w:bCs/>
          <w:sz w:val="24"/>
          <w:szCs w:val="24"/>
          <w:lang w:val="hy-AM"/>
        </w:rPr>
        <w:t>, սակայն հաշվարկների կատարման պահին նվազագույն աշխատավարձը «</w:t>
      </w:r>
      <w:r w:rsidRPr="00A67E35">
        <w:rPr>
          <w:rFonts w:ascii="GHEA Grapalat" w:hAnsi="GHEA Grapalat"/>
          <w:sz w:val="24"/>
          <w:szCs w:val="24"/>
          <w:lang w:val="hy-AM"/>
        </w:rPr>
        <w:t>Նվազագույն ամսական աշխատավարձի</w:t>
      </w:r>
      <w:r w:rsidRPr="00E611CC">
        <w:rPr>
          <w:rFonts w:ascii="GHEA Grapalat" w:hAnsi="GHEA Grapalat"/>
          <w:sz w:val="24"/>
          <w:szCs w:val="24"/>
          <w:lang w:val="hy-AM"/>
        </w:rPr>
        <w:t xml:space="preserve"> մասին» Հ</w:t>
      </w:r>
      <w:r w:rsidRPr="001413CF">
        <w:rPr>
          <w:rFonts w:ascii="GHEA Grapalat" w:hAnsi="GHEA Grapalat"/>
          <w:sz w:val="24"/>
          <w:szCs w:val="24"/>
          <w:lang w:val="hy-AM"/>
        </w:rPr>
        <w:t>Հ</w:t>
      </w:r>
      <w:r w:rsidRPr="00E611CC">
        <w:rPr>
          <w:rFonts w:ascii="GHEA Grapalat" w:hAnsi="GHEA Grapalat"/>
          <w:sz w:val="24"/>
          <w:szCs w:val="24"/>
          <w:lang w:val="hy-AM"/>
        </w:rPr>
        <w:t xml:space="preserve"> օրենքի 1-ին հոդվածով</w:t>
      </w:r>
      <w:r w:rsidRPr="001413CF">
        <w:rPr>
          <w:rFonts w:ascii="GHEA Grapalat" w:hAnsi="GHEA Grapalat"/>
          <w:sz w:val="24"/>
          <w:szCs w:val="24"/>
          <w:lang w:val="hy-AM"/>
        </w:rPr>
        <w:t xml:space="preserve"> սահմանված է եղել 68,000 դրամ</w:t>
      </w:r>
      <w:r>
        <w:rPr>
          <w:rFonts w:ascii="GHEA Grapalat" w:hAnsi="GHEA Grapalat"/>
          <w:sz w:val="24"/>
          <w:szCs w:val="24"/>
          <w:lang w:val="hy-AM"/>
        </w:rPr>
        <w:t xml:space="preserve">, </w:t>
      </w:r>
      <w:r w:rsidRPr="001413CF">
        <w:rPr>
          <w:rFonts w:ascii="GHEA Grapalat" w:hAnsi="GHEA Grapalat"/>
          <w:sz w:val="24"/>
          <w:szCs w:val="24"/>
          <w:lang w:val="hy-AM"/>
        </w:rPr>
        <w:t xml:space="preserve"> հաշվի առնելով նաև հարկերը</w:t>
      </w:r>
      <w:r w:rsidR="00916825">
        <w:rPr>
          <w:rFonts w:ascii="GHEA Grapalat" w:hAnsi="GHEA Grapalat"/>
          <w:sz w:val="24"/>
          <w:szCs w:val="24"/>
          <w:lang w:val="hy-AM"/>
        </w:rPr>
        <w:t>։</w:t>
      </w:r>
      <w:r w:rsidRPr="001413CF">
        <w:rPr>
          <w:rFonts w:ascii="GHEA Grapalat" w:hAnsi="GHEA Grapalat"/>
          <w:sz w:val="24"/>
          <w:szCs w:val="24"/>
          <w:lang w:val="hy-AM"/>
        </w:rPr>
        <w:t xml:space="preserve"> </w:t>
      </w:r>
      <w:r w:rsidR="00916825">
        <w:rPr>
          <w:rFonts w:ascii="GHEA Grapalat" w:hAnsi="GHEA Grapalat"/>
          <w:sz w:val="24"/>
          <w:szCs w:val="24"/>
          <w:lang w:val="hy-AM"/>
        </w:rPr>
        <w:t xml:space="preserve">Հետևապես </w:t>
      </w:r>
      <w:r w:rsidRPr="001413CF">
        <w:rPr>
          <w:rFonts w:ascii="GHEA Grapalat" w:hAnsi="GHEA Grapalat"/>
          <w:sz w:val="24"/>
          <w:szCs w:val="24"/>
          <w:lang w:val="hy-AM"/>
        </w:rPr>
        <w:t>ՄԱԱ</w:t>
      </w:r>
      <w:r w:rsidRPr="00E611CC">
        <w:rPr>
          <w:rFonts w:ascii="GHEA Grapalat" w:hAnsi="GHEA Grapalat"/>
          <w:sz w:val="24"/>
          <w:szCs w:val="24"/>
          <w:lang w:val="hy-AM"/>
        </w:rPr>
        <w:t>-ն</w:t>
      </w:r>
      <w:r w:rsidRPr="001413CF">
        <w:rPr>
          <w:rFonts w:ascii="GHEA Grapalat" w:hAnsi="GHEA Grapalat"/>
          <w:sz w:val="24"/>
          <w:szCs w:val="24"/>
          <w:lang w:val="hy-AM"/>
        </w:rPr>
        <w:t xml:space="preserve"> պետք է կազմեր 92,667*1.75=</w:t>
      </w:r>
      <w:r w:rsidRPr="001413CF">
        <w:rPr>
          <w:rFonts w:ascii="GHEA Grapalat" w:hAnsi="GHEA Grapalat"/>
          <w:lang w:val="hy-AM"/>
        </w:rPr>
        <w:t xml:space="preserve"> </w:t>
      </w:r>
      <w:r w:rsidRPr="001413CF">
        <w:rPr>
          <w:rFonts w:ascii="GHEA Grapalat" w:hAnsi="GHEA Grapalat"/>
          <w:sz w:val="24"/>
          <w:szCs w:val="24"/>
          <w:lang w:val="hy-AM"/>
        </w:rPr>
        <w:t xml:space="preserve">162,167.25 դրամ: </w:t>
      </w:r>
    </w:p>
    <w:p w14:paraId="205ECF75" w14:textId="0D37D7A5" w:rsidR="009E1F61" w:rsidRDefault="009E1F61" w:rsidP="00385068">
      <w:pPr>
        <w:spacing w:after="0" w:line="276" w:lineRule="auto"/>
        <w:ind w:firstLine="567"/>
        <w:jc w:val="both"/>
        <w:rPr>
          <w:rFonts w:ascii="GHEA Grapalat" w:hAnsi="GHEA Grapalat"/>
          <w:sz w:val="24"/>
          <w:szCs w:val="24"/>
          <w:lang w:val="hy-AM"/>
        </w:rPr>
      </w:pPr>
      <w:r w:rsidRPr="001413CF">
        <w:rPr>
          <w:rFonts w:ascii="GHEA Grapalat" w:hAnsi="GHEA Grapalat"/>
          <w:sz w:val="24"/>
          <w:szCs w:val="24"/>
          <w:lang w:val="hy-AM"/>
        </w:rPr>
        <w:t xml:space="preserve">Նախարարության կողմից </w:t>
      </w:r>
      <w:r w:rsidRPr="00E611CC">
        <w:rPr>
          <w:rFonts w:ascii="GHEA Grapalat" w:hAnsi="GHEA Grapalat"/>
          <w:sz w:val="24"/>
          <w:szCs w:val="24"/>
          <w:lang w:val="hy-AM"/>
        </w:rPr>
        <w:t>մանկավարժահոգեբանական անձնակազմի աշխատավարձի ֆոնդ</w:t>
      </w:r>
      <w:r w:rsidRPr="001413CF">
        <w:rPr>
          <w:rFonts w:ascii="GHEA Grapalat" w:hAnsi="GHEA Grapalat"/>
          <w:sz w:val="24"/>
          <w:szCs w:val="24"/>
          <w:lang w:val="hy-AM"/>
        </w:rPr>
        <w:t xml:space="preserve">ի և </w:t>
      </w:r>
      <w:r w:rsidRPr="00E611CC">
        <w:rPr>
          <w:rFonts w:ascii="GHEA Grapalat" w:hAnsi="GHEA Grapalat"/>
          <w:sz w:val="24"/>
          <w:szCs w:val="24"/>
          <w:lang w:val="hy-AM"/>
        </w:rPr>
        <w:t>հաստիքային միավորների</w:t>
      </w:r>
      <w:r w:rsidRPr="001413CF">
        <w:rPr>
          <w:rFonts w:ascii="GHEA Grapalat" w:hAnsi="GHEA Grapalat"/>
          <w:sz w:val="24"/>
          <w:szCs w:val="24"/>
          <w:lang w:val="hy-AM"/>
        </w:rPr>
        <w:t xml:space="preserve"> հաշվարկի նման մեթոդաբանության </w:t>
      </w:r>
      <w:r w:rsidR="00916825">
        <w:rPr>
          <w:rFonts w:ascii="GHEA Grapalat" w:hAnsi="GHEA Grapalat"/>
          <w:sz w:val="24"/>
          <w:szCs w:val="24"/>
          <w:lang w:val="hy-AM"/>
        </w:rPr>
        <w:t xml:space="preserve">կիրառման </w:t>
      </w:r>
      <w:r w:rsidRPr="001413CF">
        <w:rPr>
          <w:rFonts w:ascii="GHEA Grapalat" w:hAnsi="GHEA Grapalat"/>
          <w:sz w:val="24"/>
          <w:szCs w:val="24"/>
          <w:lang w:val="hy-AM"/>
        </w:rPr>
        <w:t>արդյունքում ձևավորված ա</w:t>
      </w:r>
      <w:r w:rsidRPr="00E611CC">
        <w:rPr>
          <w:rFonts w:ascii="GHEA Grapalat" w:hAnsi="GHEA Grapalat"/>
          <w:sz w:val="24"/>
          <w:szCs w:val="24"/>
          <w:lang w:val="hy-AM"/>
        </w:rPr>
        <w:t>շխատավարձի ֆոնդ</w:t>
      </w:r>
      <w:r w:rsidRPr="001413CF">
        <w:rPr>
          <w:rFonts w:ascii="GHEA Grapalat" w:hAnsi="GHEA Grapalat"/>
          <w:sz w:val="24"/>
          <w:szCs w:val="24"/>
          <w:lang w:val="hy-AM"/>
        </w:rPr>
        <w:t xml:space="preserve">ի և </w:t>
      </w:r>
      <w:r w:rsidRPr="00E611CC">
        <w:rPr>
          <w:rFonts w:ascii="GHEA Grapalat" w:hAnsi="GHEA Grapalat"/>
          <w:sz w:val="24"/>
          <w:szCs w:val="24"/>
          <w:lang w:val="hy-AM"/>
        </w:rPr>
        <w:t>հաստիքային միավորներ</w:t>
      </w:r>
      <w:r w:rsidRPr="001413CF">
        <w:rPr>
          <w:rFonts w:ascii="GHEA Grapalat" w:hAnsi="GHEA Grapalat"/>
          <w:sz w:val="24"/>
          <w:szCs w:val="24"/>
          <w:lang w:val="hy-AM"/>
        </w:rPr>
        <w:t xml:space="preserve">ի թիվը զգալիորեն տարբերվում </w:t>
      </w:r>
      <w:r>
        <w:rPr>
          <w:rFonts w:ascii="GHEA Grapalat" w:hAnsi="GHEA Grapalat"/>
          <w:sz w:val="24"/>
          <w:szCs w:val="24"/>
          <w:lang w:val="hy-AM"/>
        </w:rPr>
        <w:t xml:space="preserve">է </w:t>
      </w:r>
      <w:r w:rsidRPr="00E611CC">
        <w:rPr>
          <w:rFonts w:ascii="GHEA Grapalat" w:hAnsi="GHEA Grapalat"/>
          <w:sz w:val="24"/>
          <w:szCs w:val="24"/>
          <w:lang w:val="hy-AM"/>
        </w:rPr>
        <w:t>վերը նշված բանաձևով</w:t>
      </w:r>
      <w:r w:rsidRPr="001413CF">
        <w:rPr>
          <w:rFonts w:ascii="GHEA Grapalat" w:hAnsi="GHEA Grapalat"/>
          <w:sz w:val="24"/>
          <w:szCs w:val="24"/>
          <w:lang w:val="hy-AM"/>
        </w:rPr>
        <w:t xml:space="preserve"> </w:t>
      </w:r>
      <w:r w:rsidRPr="00E611CC">
        <w:rPr>
          <w:rFonts w:ascii="GHEA Grapalat" w:hAnsi="GHEA Grapalat"/>
          <w:sz w:val="24"/>
          <w:szCs w:val="24"/>
          <w:lang w:val="hy-AM"/>
        </w:rPr>
        <w:t>հաշվարկ</w:t>
      </w:r>
      <w:r>
        <w:rPr>
          <w:rFonts w:ascii="GHEA Grapalat" w:hAnsi="GHEA Grapalat"/>
          <w:sz w:val="24"/>
          <w:szCs w:val="24"/>
          <w:lang w:val="hy-AM"/>
        </w:rPr>
        <w:t xml:space="preserve">ման </w:t>
      </w:r>
      <w:r w:rsidRPr="00E611CC">
        <w:rPr>
          <w:rFonts w:ascii="GHEA Grapalat" w:hAnsi="GHEA Grapalat"/>
          <w:sz w:val="24"/>
          <w:szCs w:val="24"/>
          <w:lang w:val="hy-AM"/>
        </w:rPr>
        <w:t>պարագայում</w:t>
      </w:r>
      <w:r w:rsidRPr="001413CF">
        <w:rPr>
          <w:rFonts w:ascii="GHEA Grapalat" w:hAnsi="GHEA Grapalat"/>
          <w:sz w:val="24"/>
          <w:szCs w:val="24"/>
          <w:lang w:val="hy-AM"/>
        </w:rPr>
        <w:t xml:space="preserve"> ձևավորվող աշխատավարձի ֆոնդից և հաստիքային միավորներից: </w:t>
      </w:r>
    </w:p>
    <w:p w14:paraId="179CC02D" w14:textId="51FE11E7" w:rsidR="009E1F61" w:rsidRDefault="009E1F61" w:rsidP="00385068">
      <w:pPr>
        <w:spacing w:after="0" w:line="276" w:lineRule="auto"/>
        <w:ind w:firstLine="567"/>
        <w:jc w:val="both"/>
        <w:rPr>
          <w:rFonts w:ascii="GHEA Grapalat" w:hAnsi="GHEA Grapalat"/>
          <w:sz w:val="24"/>
          <w:szCs w:val="24"/>
          <w:lang w:val="hy-AM"/>
        </w:rPr>
      </w:pPr>
      <w:r w:rsidRPr="0025278D">
        <w:rPr>
          <w:rFonts w:ascii="GHEA Grapalat" w:hAnsi="GHEA Grapalat"/>
          <w:sz w:val="24"/>
          <w:szCs w:val="24"/>
          <w:lang w:val="hy-AM"/>
        </w:rPr>
        <w:t xml:space="preserve">Նախարարության կողմից </w:t>
      </w:r>
      <w:r w:rsidR="009143BC" w:rsidRPr="0025278D">
        <w:rPr>
          <w:rFonts w:ascii="GHEA Grapalat" w:hAnsi="GHEA Grapalat"/>
          <w:sz w:val="24"/>
          <w:szCs w:val="24"/>
          <w:lang w:val="hy-AM"/>
        </w:rPr>
        <w:t>ֆինան</w:t>
      </w:r>
      <w:r w:rsidRPr="0025278D">
        <w:rPr>
          <w:rFonts w:ascii="GHEA Grapalat" w:hAnsi="GHEA Grapalat"/>
          <w:sz w:val="24"/>
          <w:szCs w:val="24"/>
          <w:lang w:val="hy-AM"/>
        </w:rPr>
        <w:t>սավորման համար կատարված հաշվարկների արդյունքում մանկավարժական անձնակազմի հաստիքների թիվը կազմել է 1542.7 դրույք՝ 1,141.9 դրույքի փոխարեն (400.8 դրույքով ավելի), իսկ աշխատավարձի ֆոնդը</w:t>
      </w:r>
      <w:r w:rsidR="00134E31">
        <w:rPr>
          <w:rFonts w:ascii="GHEA Grapalat" w:hAnsi="GHEA Grapalat"/>
          <w:sz w:val="24"/>
          <w:szCs w:val="24"/>
          <w:lang w:val="hy-AM"/>
        </w:rPr>
        <w:t xml:space="preserve">՝ </w:t>
      </w:r>
      <w:r w:rsidRPr="0025278D">
        <w:rPr>
          <w:rFonts w:ascii="GHEA Grapalat" w:hAnsi="GHEA Grapalat"/>
          <w:sz w:val="24"/>
          <w:szCs w:val="24"/>
          <w:lang w:val="hy-AM"/>
        </w:rPr>
        <w:t xml:space="preserve">3,109,027.8 հազ. դրամ, 2,300,226.0 հազ. դրամի փոխարեն (808,801.8 հազ. դրամ ավելի): Պետք է փաստել, որ 17 ՏՄԱԿ-ների (մրցույթային կարգով ընտրված 3 կազմակերպությունները չհաշված) մանկավարժական անձնակազմի հաստիքների համար ԿԳՄՍՆ-ի կողմից հաշվարկվել է 1284.4 դրույք, սակայն ՏՄԱԿ-ների կողմից ներկայացված (հաստատված) նախահաշիվներում նախատեսվել է 812 դրույք կամ 472.4 դրույքով պակաս, իսկ մանկավարժական անձնակազմի աշխատավարձի ֆոնդը ԿԳՄՍՆ-ի կողմից հաշվարկվել է 2,590,476.2 հազ. դրամ, այն դեպքում երբ ՏՄԱԿ-նեի կողմից ներկայացված (հաստատված) նախահաշիվներում նախատեսվել է 1,674,690.7 հազ. դրամ կամ 915,785.5 հազ. դրամով պակաս գումար: </w:t>
      </w:r>
    </w:p>
    <w:p w14:paraId="23F48FEC" w14:textId="3D1BCBA5" w:rsidR="008821BB" w:rsidRPr="00016443" w:rsidRDefault="00CB40F1" w:rsidP="00124ED9">
      <w:pPr>
        <w:pStyle w:val="NoSpacing"/>
        <w:ind w:left="1" w:firstLine="566"/>
        <w:jc w:val="both"/>
        <w:rPr>
          <w:rFonts w:ascii="GHEA Grapalat" w:hAnsi="GHEA Grapalat"/>
          <w:lang w:val="hy-AM"/>
        </w:rPr>
      </w:pPr>
      <w:r w:rsidRPr="008357C4">
        <w:rPr>
          <w:rFonts w:ascii="GHEA Grapalat" w:eastAsiaTheme="minorHAnsi" w:hAnsi="GHEA Grapalat" w:cs="Sylfaen"/>
          <w:b/>
          <w:i/>
          <w:sz w:val="24"/>
          <w:szCs w:val="24"/>
          <w:lang w:val="hy-AM"/>
        </w:rPr>
        <w:t>Հաշվեքննության օբյեկտի դիրքորոշումը`</w:t>
      </w:r>
      <w:r w:rsidR="008821BB">
        <w:rPr>
          <w:rFonts w:ascii="GHEA Grapalat" w:eastAsiaTheme="minorHAnsi" w:hAnsi="GHEA Grapalat" w:cs="Sylfaen"/>
          <w:b/>
          <w:i/>
          <w:sz w:val="24"/>
          <w:szCs w:val="24"/>
          <w:lang w:val="hy-AM"/>
        </w:rPr>
        <w:t xml:space="preserve"> </w:t>
      </w:r>
      <w:r w:rsidR="00796699" w:rsidRPr="00124ED9">
        <w:rPr>
          <w:rFonts w:ascii="GHEA Grapalat" w:eastAsiaTheme="minorHAnsi" w:hAnsi="GHEA Grapalat" w:cs="Sylfaen"/>
          <w:b/>
          <w:i/>
          <w:sz w:val="20"/>
          <w:szCs w:val="24"/>
          <w:lang w:val="hy-AM"/>
        </w:rPr>
        <w:t>«</w:t>
      </w:r>
      <w:r w:rsidR="008821BB" w:rsidRPr="00124ED9">
        <w:rPr>
          <w:rFonts w:ascii="GHEA Grapalat" w:hAnsi="GHEA Grapalat"/>
          <w:i/>
          <w:sz w:val="20"/>
          <w:lang w:val="hy-AM"/>
        </w:rPr>
        <w:t>Նախարարության կողմից ֆինանսավորման հաշվարկներում, որպես մանկավարժահոգեբանական անձնակազմի տվյալ տարվա միջին ամսական աշխատավարձ (ՄԱԱ) հիմք է ընդունվել 167,328.7 դրամ, որն իրենից ներկայացնում է միջինացված ցուցանիշ՝ հիմք ընդունելով ՀՀ օրենքը կուտակային կենսաթոշակների մասին</w:t>
      </w:r>
      <w:r w:rsidR="008821BB">
        <w:rPr>
          <w:rFonts w:ascii="GHEA Grapalat" w:hAnsi="GHEA Grapalat"/>
          <w:lang w:val="hy-AM"/>
        </w:rPr>
        <w:t>:</w:t>
      </w:r>
      <w:r w:rsidR="00796699" w:rsidRPr="00124ED9">
        <w:rPr>
          <w:rFonts w:ascii="GHEA Grapalat" w:hAnsi="GHEA Grapalat"/>
          <w:lang w:val="hy-AM"/>
        </w:rPr>
        <w:t xml:space="preserve"> … </w:t>
      </w:r>
      <w:r w:rsidR="00796699" w:rsidRPr="009041A3">
        <w:rPr>
          <w:rFonts w:ascii="GHEA Grapalat" w:eastAsia="Times New Roman" w:hAnsi="GHEA Grapalat" w:cs="Times New Roman"/>
          <w:i/>
          <w:sz w:val="20"/>
          <w:lang w:val="hy-AM"/>
        </w:rPr>
        <w:t>Դրույքների թիվը հաշվարկվել է 1032.1 հաստիք-2079791.7 հազար դրամ աշխատավարձի ֆոնդ գումարով ներառյալ 3 ՀԿ-ն</w:t>
      </w:r>
      <w:r w:rsidR="00796699" w:rsidRPr="00124ED9">
        <w:rPr>
          <w:rFonts w:ascii="GHEA Grapalat" w:eastAsia="Times New Roman" w:hAnsi="GHEA Grapalat" w:cs="Times New Roman"/>
          <w:i/>
          <w:sz w:val="20"/>
          <w:lang w:val="hy-AM"/>
        </w:rPr>
        <w:t>»</w:t>
      </w:r>
      <w:r w:rsidR="00796699" w:rsidRPr="009041A3">
        <w:rPr>
          <w:rFonts w:ascii="GHEA Grapalat" w:eastAsia="Times New Roman" w:hAnsi="GHEA Grapalat" w:cs="Times New Roman"/>
          <w:i/>
          <w:sz w:val="20"/>
          <w:lang w:val="hy-AM"/>
        </w:rPr>
        <w:t>:</w:t>
      </w:r>
    </w:p>
    <w:p w14:paraId="3E90D998" w14:textId="443634B6" w:rsidR="008821BB" w:rsidRPr="00967E08" w:rsidRDefault="008821BB" w:rsidP="008821BB">
      <w:pPr>
        <w:shd w:val="clear" w:color="auto" w:fill="FFFFFF"/>
        <w:spacing w:after="0" w:line="240" w:lineRule="auto"/>
        <w:ind w:firstLine="567"/>
        <w:jc w:val="both"/>
        <w:rPr>
          <w:rFonts w:ascii="GHEA Grapalat" w:hAnsi="GHEA Grapalat"/>
          <w:sz w:val="24"/>
          <w:szCs w:val="24"/>
          <w:lang w:val="hy-AM"/>
        </w:rPr>
      </w:pPr>
      <w:r w:rsidRPr="00C6029B">
        <w:rPr>
          <w:rFonts w:ascii="GHEA Grapalat" w:eastAsiaTheme="minorHAnsi" w:hAnsi="GHEA Grapalat" w:cs="Sylfaen"/>
          <w:b/>
          <w:i/>
          <w:sz w:val="24"/>
          <w:szCs w:val="24"/>
          <w:lang w:val="hy-AM"/>
        </w:rPr>
        <w:t>Հաշվեքննողի մեկնաբանությունը՝</w:t>
      </w:r>
      <w:r w:rsidR="00852FCE" w:rsidRPr="00124ED9">
        <w:rPr>
          <w:rFonts w:ascii="GHEA Grapalat" w:eastAsiaTheme="minorHAnsi" w:hAnsi="GHEA Grapalat" w:cs="Sylfaen"/>
          <w:b/>
          <w:i/>
          <w:sz w:val="24"/>
          <w:szCs w:val="24"/>
          <w:lang w:val="hy-AM"/>
        </w:rPr>
        <w:t xml:space="preserve"> </w:t>
      </w:r>
      <w:r w:rsidR="00852FCE" w:rsidRPr="00124ED9">
        <w:rPr>
          <w:rFonts w:ascii="GHEA Grapalat" w:eastAsiaTheme="minorHAnsi" w:hAnsi="GHEA Grapalat" w:cs="Sylfaen"/>
          <w:i/>
          <w:sz w:val="20"/>
          <w:szCs w:val="24"/>
          <w:lang w:val="hy-AM"/>
        </w:rPr>
        <w:t xml:space="preserve">ՀՀ կառավարության </w:t>
      </w:r>
      <w:r w:rsidR="008C24FC">
        <w:rPr>
          <w:rFonts w:ascii="GHEA Grapalat" w:eastAsiaTheme="minorHAnsi" w:hAnsi="GHEA Grapalat" w:cs="Sylfaen"/>
          <w:i/>
          <w:sz w:val="20"/>
          <w:szCs w:val="24"/>
          <w:lang w:val="hy-AM"/>
        </w:rPr>
        <w:t xml:space="preserve">22.09.2016թ. №968-Ն </w:t>
      </w:r>
      <w:r w:rsidR="00852FCE" w:rsidRPr="00124ED9">
        <w:rPr>
          <w:rFonts w:ascii="GHEA Grapalat" w:eastAsiaTheme="minorHAnsi" w:hAnsi="GHEA Grapalat" w:cs="Sylfaen"/>
          <w:i/>
          <w:sz w:val="20"/>
          <w:szCs w:val="24"/>
          <w:lang w:val="hy-AM"/>
        </w:rPr>
        <w:t xml:space="preserve">որոշմամբ հստակ սահմանված է </w:t>
      </w:r>
      <w:r w:rsidR="00852FCE" w:rsidRPr="009041A3">
        <w:rPr>
          <w:rFonts w:ascii="GHEA Grapalat" w:hAnsi="GHEA Grapalat"/>
          <w:i/>
          <w:sz w:val="20"/>
          <w:lang w:val="hy-AM"/>
        </w:rPr>
        <w:t>միջին ամսական աշխատավարձ</w:t>
      </w:r>
      <w:r w:rsidR="00852FCE" w:rsidRPr="00124ED9">
        <w:rPr>
          <w:rFonts w:ascii="GHEA Grapalat" w:hAnsi="GHEA Grapalat"/>
          <w:i/>
          <w:sz w:val="20"/>
          <w:lang w:val="hy-AM"/>
        </w:rPr>
        <w:t>ի</w:t>
      </w:r>
      <w:r w:rsidR="00852FCE" w:rsidRPr="009041A3">
        <w:rPr>
          <w:rFonts w:ascii="GHEA Grapalat" w:hAnsi="GHEA Grapalat"/>
          <w:i/>
          <w:sz w:val="20"/>
          <w:lang w:val="hy-AM"/>
        </w:rPr>
        <w:t xml:space="preserve"> (ՄԱԱ)</w:t>
      </w:r>
      <w:r w:rsidR="00852FCE" w:rsidRPr="00124ED9">
        <w:rPr>
          <w:rFonts w:ascii="GHEA Grapalat" w:hAnsi="GHEA Grapalat"/>
          <w:i/>
          <w:sz w:val="20"/>
          <w:lang w:val="hy-AM"/>
        </w:rPr>
        <w:t xml:space="preserve"> հաշվարկման կարգը</w:t>
      </w:r>
      <w:r w:rsidR="008C24FC">
        <w:rPr>
          <w:rFonts w:ascii="GHEA Grapalat" w:hAnsi="GHEA Grapalat"/>
          <w:i/>
          <w:sz w:val="20"/>
          <w:lang w:val="hy-AM"/>
        </w:rPr>
        <w:t>, և ըստ այդմ ԿԳՄՍՆ դիրքորոշումը չի բխում նշված որոշման պահանջներից</w:t>
      </w:r>
      <w:r w:rsidR="00E5061C" w:rsidRPr="00124ED9">
        <w:rPr>
          <w:rFonts w:ascii="GHEA Grapalat" w:hAnsi="GHEA Grapalat"/>
          <w:i/>
          <w:sz w:val="20"/>
          <w:lang w:val="hy-AM"/>
        </w:rPr>
        <w:t>:</w:t>
      </w:r>
    </w:p>
    <w:p w14:paraId="6CE5F596" w14:textId="77777777" w:rsidR="00CB40F1" w:rsidRPr="0025278D" w:rsidRDefault="00CB40F1" w:rsidP="00385068">
      <w:pPr>
        <w:spacing w:after="0" w:line="276" w:lineRule="auto"/>
        <w:ind w:firstLine="567"/>
        <w:jc w:val="both"/>
        <w:rPr>
          <w:rFonts w:ascii="GHEA Grapalat" w:hAnsi="GHEA Grapalat"/>
          <w:sz w:val="24"/>
          <w:szCs w:val="24"/>
          <w:lang w:val="hy-AM"/>
        </w:rPr>
      </w:pPr>
    </w:p>
    <w:p w14:paraId="56FDA706" w14:textId="54ACA6CE" w:rsidR="009E1F61" w:rsidRDefault="009E1F61" w:rsidP="0010450F">
      <w:pPr>
        <w:pStyle w:val="ListParagraph"/>
        <w:numPr>
          <w:ilvl w:val="0"/>
          <w:numId w:val="24"/>
        </w:numPr>
        <w:spacing w:after="0" w:line="276" w:lineRule="auto"/>
        <w:ind w:left="426" w:hanging="284"/>
        <w:jc w:val="both"/>
        <w:rPr>
          <w:rFonts w:ascii="GHEA Grapalat" w:hAnsi="GHEA Grapalat"/>
          <w:sz w:val="24"/>
          <w:szCs w:val="24"/>
          <w:lang w:val="hy-AM"/>
        </w:rPr>
      </w:pPr>
      <w:r w:rsidRPr="00E611CC">
        <w:rPr>
          <w:rFonts w:ascii="GHEA Grapalat" w:hAnsi="GHEA Grapalat"/>
          <w:sz w:val="24"/>
          <w:szCs w:val="24"/>
          <w:lang w:val="hy-AM"/>
        </w:rPr>
        <w:t xml:space="preserve">ՀՀ կառավարության 22.09.2016թ. </w:t>
      </w:r>
      <w:r>
        <w:rPr>
          <w:rFonts w:ascii="GHEA Grapalat" w:hAnsi="GHEA Grapalat"/>
          <w:sz w:val="24"/>
          <w:szCs w:val="24"/>
          <w:lang w:val="hy-AM"/>
        </w:rPr>
        <w:t>№</w:t>
      </w:r>
      <w:r w:rsidRPr="00E611CC">
        <w:rPr>
          <w:rFonts w:ascii="GHEA Grapalat" w:hAnsi="GHEA Grapalat"/>
          <w:sz w:val="24"/>
          <w:szCs w:val="24"/>
          <w:lang w:val="hy-AM"/>
        </w:rPr>
        <w:t xml:space="preserve"> 968-Ն որոշմամբ սահմանված կարգի 7-րդ կետով </w:t>
      </w:r>
      <w:r w:rsidRPr="006115F7">
        <w:rPr>
          <w:rFonts w:ascii="GHEA Grapalat" w:hAnsi="GHEA Grapalat"/>
          <w:sz w:val="24"/>
          <w:szCs w:val="24"/>
          <w:lang w:val="hy-AM"/>
        </w:rPr>
        <w:t xml:space="preserve">ներկայացվել է </w:t>
      </w:r>
      <w:r w:rsidRPr="00E611CC">
        <w:rPr>
          <w:rFonts w:ascii="GHEA Grapalat" w:hAnsi="GHEA Grapalat"/>
          <w:sz w:val="24"/>
          <w:szCs w:val="24"/>
          <w:lang w:val="hy-AM"/>
        </w:rPr>
        <w:t>ՏՄԱԿ-ների պահպանման տարեկան ծախսերի հաշվարկման կարգը, որով սահմանվ</w:t>
      </w:r>
      <w:r w:rsidRPr="006115F7">
        <w:rPr>
          <w:rFonts w:ascii="GHEA Grapalat" w:hAnsi="GHEA Grapalat"/>
          <w:sz w:val="24"/>
          <w:szCs w:val="24"/>
          <w:lang w:val="hy-AM"/>
        </w:rPr>
        <w:t>ել</w:t>
      </w:r>
      <w:r w:rsidRPr="00E611CC">
        <w:rPr>
          <w:rFonts w:ascii="GHEA Grapalat" w:hAnsi="GHEA Grapalat"/>
          <w:sz w:val="24"/>
          <w:szCs w:val="24"/>
          <w:lang w:val="hy-AM"/>
        </w:rPr>
        <w:t xml:space="preserve"> է, որ էլեկտրամատակարարման, բնական գազի մատակարարման և սպասարկման</w:t>
      </w:r>
      <w:r w:rsidR="00134E31">
        <w:rPr>
          <w:rFonts w:ascii="GHEA Grapalat" w:hAnsi="GHEA Grapalat"/>
          <w:sz w:val="24"/>
          <w:szCs w:val="24"/>
          <w:lang w:val="hy-AM"/>
        </w:rPr>
        <w:t xml:space="preserve">, </w:t>
      </w:r>
      <w:r w:rsidRPr="00E611CC">
        <w:rPr>
          <w:rFonts w:ascii="GHEA Grapalat" w:hAnsi="GHEA Grapalat"/>
          <w:sz w:val="24"/>
          <w:szCs w:val="24"/>
          <w:lang w:val="hy-AM"/>
        </w:rPr>
        <w:t>ջրամատակարարման և ջրահեռացման ծախսերը</w:t>
      </w:r>
      <w:r w:rsidRPr="00E611CC">
        <w:rPr>
          <w:rFonts w:cs="Calibri"/>
          <w:sz w:val="24"/>
          <w:szCs w:val="24"/>
          <w:lang w:val="hy-AM"/>
        </w:rPr>
        <w:t> </w:t>
      </w:r>
      <w:r w:rsidRPr="00E611CC">
        <w:rPr>
          <w:rFonts w:ascii="GHEA Grapalat" w:hAnsi="GHEA Grapalat"/>
          <w:sz w:val="24"/>
          <w:szCs w:val="24"/>
          <w:lang w:val="hy-AM"/>
        </w:rPr>
        <w:t>որոշվում են վերջին երեք տարվա փաստացի ծախսերի միջինով (հաշվի առնելով սակագնային փոփոխությունները), իսկ աղբահանման ծախսերը</w:t>
      </w:r>
      <w:r w:rsidRPr="006115F7">
        <w:rPr>
          <w:rFonts w:ascii="GHEA Grapalat" w:hAnsi="GHEA Grapalat"/>
          <w:sz w:val="24"/>
          <w:szCs w:val="24"/>
          <w:lang w:val="hy-AM"/>
        </w:rPr>
        <w:t>՝</w:t>
      </w:r>
      <w:r w:rsidRPr="00E611CC">
        <w:rPr>
          <w:rFonts w:ascii="GHEA Grapalat" w:hAnsi="GHEA Grapalat"/>
          <w:sz w:val="24"/>
          <w:szCs w:val="24"/>
          <w:lang w:val="hy-AM"/>
        </w:rPr>
        <w:t xml:space="preserve"> «Աղբահանության և սանիտարական մաքրման մասին» ՀՀ օրենքով սահմանված կարգով կրթական և ուսումնական նշանակության շենքերի և շինությունների </w:t>
      </w:r>
      <w:r w:rsidRPr="00E611CC">
        <w:rPr>
          <w:rFonts w:ascii="GHEA Grapalat" w:hAnsi="GHEA Grapalat"/>
          <w:sz w:val="24"/>
          <w:szCs w:val="24"/>
          <w:lang w:val="hy-AM"/>
        </w:rPr>
        <w:lastRenderedPageBreak/>
        <w:t>աղբահանության վճարի տարեկան չափ</w:t>
      </w:r>
      <w:r w:rsidRPr="006115F7">
        <w:rPr>
          <w:rFonts w:ascii="GHEA Grapalat" w:hAnsi="GHEA Grapalat"/>
          <w:sz w:val="24"/>
          <w:szCs w:val="24"/>
          <w:lang w:val="hy-AM"/>
        </w:rPr>
        <w:t>ով</w:t>
      </w:r>
      <w:r w:rsidRPr="00E611CC">
        <w:rPr>
          <w:rFonts w:ascii="GHEA Grapalat" w:hAnsi="GHEA Grapalat"/>
          <w:sz w:val="24"/>
          <w:szCs w:val="24"/>
          <w:lang w:val="hy-AM"/>
        </w:rPr>
        <w:t>: Սակայն Նախարարության կողմից կատարված ֆինանսավորման հաշվարկներում բոլոր ՏՄԱԿ-ների համար կիրառվել են նույն ծախսային գումարները՝</w:t>
      </w:r>
    </w:p>
    <w:p w14:paraId="5BFD6CD1" w14:textId="77777777" w:rsidR="009E1F61" w:rsidRPr="00C54EE6" w:rsidRDefault="009E1F61" w:rsidP="0010450F">
      <w:pPr>
        <w:pStyle w:val="ListParagraph"/>
        <w:numPr>
          <w:ilvl w:val="0"/>
          <w:numId w:val="25"/>
        </w:numPr>
        <w:spacing w:after="0" w:line="276" w:lineRule="auto"/>
        <w:jc w:val="both"/>
        <w:rPr>
          <w:rFonts w:ascii="GHEA Grapalat" w:hAnsi="GHEA Grapalat"/>
          <w:sz w:val="24"/>
          <w:szCs w:val="24"/>
          <w:lang w:val="hy-AM"/>
        </w:rPr>
      </w:pPr>
      <w:r w:rsidRPr="00C54EE6">
        <w:rPr>
          <w:rFonts w:ascii="GHEA Grapalat" w:hAnsi="GHEA Grapalat"/>
          <w:iCs/>
          <w:sz w:val="24"/>
          <w:szCs w:val="24"/>
          <w:lang w:val="hy-AM"/>
        </w:rPr>
        <w:t>էլեկտրամատակարարման ծախսերը՝ 3,600.0 հազ. դրամ</w:t>
      </w:r>
      <w:r w:rsidRPr="00C54EE6">
        <w:rPr>
          <w:rFonts w:ascii="GHEA Grapalat" w:hAnsi="GHEA Grapalat"/>
          <w:iCs/>
          <w:sz w:val="24"/>
          <w:szCs w:val="24"/>
        </w:rPr>
        <w:t>,</w:t>
      </w:r>
    </w:p>
    <w:p w14:paraId="24446D63" w14:textId="77777777" w:rsidR="009E1F61" w:rsidRPr="00C54EE6" w:rsidRDefault="009E1F61" w:rsidP="0010450F">
      <w:pPr>
        <w:pStyle w:val="ListParagraph"/>
        <w:numPr>
          <w:ilvl w:val="0"/>
          <w:numId w:val="25"/>
        </w:numPr>
        <w:spacing w:after="0" w:line="276" w:lineRule="auto"/>
        <w:jc w:val="both"/>
        <w:rPr>
          <w:rFonts w:ascii="GHEA Grapalat" w:hAnsi="GHEA Grapalat"/>
          <w:sz w:val="24"/>
          <w:szCs w:val="24"/>
          <w:lang w:val="hy-AM"/>
        </w:rPr>
      </w:pPr>
      <w:r w:rsidRPr="00C54EE6">
        <w:rPr>
          <w:rFonts w:ascii="GHEA Grapalat" w:hAnsi="GHEA Grapalat"/>
          <w:iCs/>
          <w:sz w:val="24"/>
          <w:szCs w:val="24"/>
          <w:lang w:val="hy-AM"/>
        </w:rPr>
        <w:t>բնական գազի մատակարարման և սպասարկման ծախսերը՝ 5,500.0 հազ. դրամ</w:t>
      </w:r>
      <w:r w:rsidRPr="001413CF">
        <w:rPr>
          <w:rFonts w:ascii="GHEA Grapalat" w:hAnsi="GHEA Grapalat"/>
          <w:iCs/>
          <w:sz w:val="24"/>
          <w:szCs w:val="24"/>
          <w:lang w:val="hy-AM"/>
        </w:rPr>
        <w:t>,</w:t>
      </w:r>
    </w:p>
    <w:p w14:paraId="7025322C" w14:textId="77777777" w:rsidR="009E1F61" w:rsidRPr="00C54EE6" w:rsidRDefault="009E1F61" w:rsidP="0010450F">
      <w:pPr>
        <w:pStyle w:val="ListParagraph"/>
        <w:numPr>
          <w:ilvl w:val="0"/>
          <w:numId w:val="25"/>
        </w:numPr>
        <w:spacing w:after="0" w:line="276" w:lineRule="auto"/>
        <w:jc w:val="both"/>
        <w:rPr>
          <w:rFonts w:ascii="GHEA Grapalat" w:hAnsi="GHEA Grapalat"/>
          <w:sz w:val="24"/>
          <w:szCs w:val="24"/>
          <w:lang w:val="hy-AM"/>
        </w:rPr>
      </w:pPr>
      <w:r w:rsidRPr="00C54EE6">
        <w:rPr>
          <w:rFonts w:ascii="GHEA Grapalat" w:hAnsi="GHEA Grapalat"/>
          <w:iCs/>
          <w:sz w:val="24"/>
          <w:szCs w:val="24"/>
          <w:lang w:val="hy-AM"/>
        </w:rPr>
        <w:t>ջրամատակարարման և ջրահեռացման ծախսերը՝ 2,000.0 հազ. դրամ</w:t>
      </w:r>
      <w:r w:rsidRPr="001413CF">
        <w:rPr>
          <w:rFonts w:ascii="GHEA Grapalat" w:hAnsi="GHEA Grapalat"/>
          <w:iCs/>
          <w:sz w:val="24"/>
          <w:szCs w:val="24"/>
          <w:lang w:val="hy-AM"/>
        </w:rPr>
        <w:t>,</w:t>
      </w:r>
    </w:p>
    <w:p w14:paraId="5E02BF90" w14:textId="119E44D6" w:rsidR="009E1F61" w:rsidRPr="004A2B47" w:rsidRDefault="009E1F61" w:rsidP="0010450F">
      <w:pPr>
        <w:pStyle w:val="ListParagraph"/>
        <w:numPr>
          <w:ilvl w:val="0"/>
          <w:numId w:val="25"/>
        </w:numPr>
        <w:spacing w:after="0" w:line="276" w:lineRule="auto"/>
        <w:jc w:val="both"/>
        <w:rPr>
          <w:rFonts w:ascii="GHEA Grapalat" w:hAnsi="GHEA Grapalat"/>
          <w:sz w:val="24"/>
          <w:szCs w:val="24"/>
          <w:lang w:val="hy-AM"/>
        </w:rPr>
      </w:pPr>
      <w:r w:rsidRPr="00C54EE6">
        <w:rPr>
          <w:rFonts w:ascii="GHEA Grapalat" w:hAnsi="GHEA Grapalat"/>
          <w:iCs/>
          <w:sz w:val="24"/>
          <w:szCs w:val="24"/>
          <w:lang w:val="hy-AM"/>
        </w:rPr>
        <w:t>աղբահանման ծախսերը՝</w:t>
      </w:r>
      <w:r w:rsidRPr="00C54EE6">
        <w:rPr>
          <w:rFonts w:ascii="GHEA Grapalat" w:hAnsi="GHEA Grapalat"/>
          <w:sz w:val="24"/>
          <w:szCs w:val="24"/>
          <w:lang w:val="hy-AM"/>
        </w:rPr>
        <w:t xml:space="preserve"> 560.0 հազ. դրամ</w:t>
      </w:r>
      <w:r w:rsidR="006520AE">
        <w:rPr>
          <w:rFonts w:ascii="GHEA Grapalat" w:hAnsi="GHEA Grapalat"/>
          <w:sz w:val="24"/>
          <w:szCs w:val="24"/>
          <w:lang w:val="hy-AM"/>
        </w:rPr>
        <w:t>։</w:t>
      </w:r>
    </w:p>
    <w:p w14:paraId="32FA6D15" w14:textId="64E5A3E3" w:rsidR="009E1F61" w:rsidRDefault="009E1F61" w:rsidP="00134E31">
      <w:pPr>
        <w:spacing w:after="0" w:line="276" w:lineRule="auto"/>
        <w:ind w:firstLine="720"/>
        <w:jc w:val="both"/>
        <w:rPr>
          <w:rFonts w:ascii="GHEA Grapalat" w:hAnsi="GHEA Grapalat"/>
          <w:sz w:val="24"/>
          <w:szCs w:val="24"/>
          <w:lang w:val="hy-AM"/>
        </w:rPr>
      </w:pPr>
      <w:r w:rsidRPr="00D445D4">
        <w:rPr>
          <w:rFonts w:ascii="GHEA Grapalat" w:hAnsi="GHEA Grapalat"/>
          <w:sz w:val="24"/>
          <w:szCs w:val="24"/>
          <w:lang w:val="hy-AM"/>
        </w:rPr>
        <w:t>ՏՄԱԿ-ների 2023</w:t>
      </w:r>
      <w:r>
        <w:rPr>
          <w:rFonts w:ascii="GHEA Grapalat" w:hAnsi="GHEA Grapalat"/>
          <w:sz w:val="24"/>
          <w:szCs w:val="24"/>
          <w:lang w:val="hy-AM"/>
        </w:rPr>
        <w:t>թ</w:t>
      </w:r>
      <w:r w:rsidRPr="00E17E0A">
        <w:rPr>
          <w:rFonts w:ascii="GHEA Grapalat" w:hAnsi="GHEA Grapalat"/>
          <w:sz w:val="24"/>
          <w:szCs w:val="24"/>
          <w:lang w:val="hy-AM"/>
        </w:rPr>
        <w:t>.</w:t>
      </w:r>
      <w:r w:rsidRPr="00D445D4">
        <w:rPr>
          <w:rFonts w:ascii="GHEA Grapalat" w:hAnsi="GHEA Grapalat"/>
          <w:sz w:val="24"/>
          <w:szCs w:val="24"/>
          <w:lang w:val="hy-AM"/>
        </w:rPr>
        <w:t xml:space="preserve"> գործունեության ֆինանսավորման կարգ</w:t>
      </w:r>
      <w:r>
        <w:rPr>
          <w:rFonts w:ascii="GHEA Grapalat" w:hAnsi="GHEA Grapalat"/>
          <w:sz w:val="24"/>
          <w:szCs w:val="24"/>
          <w:lang w:val="hy-AM"/>
        </w:rPr>
        <w:t>ի</w:t>
      </w:r>
      <w:r w:rsidRPr="00D445D4">
        <w:rPr>
          <w:rFonts w:ascii="GHEA Grapalat" w:hAnsi="GHEA Grapalat"/>
          <w:sz w:val="24"/>
          <w:szCs w:val="24"/>
          <w:lang w:val="hy-AM"/>
        </w:rPr>
        <w:t xml:space="preserve"> </w:t>
      </w:r>
      <w:r w:rsidRPr="00E17E0A">
        <w:rPr>
          <w:rFonts w:ascii="GHEA Grapalat" w:hAnsi="GHEA Grapalat"/>
          <w:sz w:val="24"/>
          <w:szCs w:val="24"/>
          <w:lang w:val="hy-AM"/>
        </w:rPr>
        <w:t>(</w:t>
      </w:r>
      <w:r w:rsidRPr="00D445D4">
        <w:rPr>
          <w:rFonts w:ascii="GHEA Grapalat" w:hAnsi="GHEA Grapalat"/>
          <w:sz w:val="24"/>
          <w:szCs w:val="24"/>
          <w:lang w:val="hy-AM"/>
        </w:rPr>
        <w:t>ՀՀ կառավարության 22.09.2016թ. № 968-Ն որոշ</w:t>
      </w:r>
      <w:r>
        <w:rPr>
          <w:rFonts w:ascii="GHEA Grapalat" w:hAnsi="GHEA Grapalat"/>
          <w:sz w:val="24"/>
          <w:szCs w:val="24"/>
          <w:lang w:val="hy-AM"/>
        </w:rPr>
        <w:t>ու</w:t>
      </w:r>
      <w:r w:rsidRPr="00D445D4">
        <w:rPr>
          <w:rFonts w:ascii="GHEA Grapalat" w:hAnsi="GHEA Grapalat"/>
          <w:sz w:val="24"/>
          <w:szCs w:val="24"/>
          <w:lang w:val="hy-AM"/>
        </w:rPr>
        <w:t>մ</w:t>
      </w:r>
      <w:r w:rsidRPr="00E17E0A">
        <w:rPr>
          <w:rFonts w:ascii="GHEA Grapalat" w:hAnsi="GHEA Grapalat"/>
          <w:sz w:val="24"/>
          <w:szCs w:val="24"/>
          <w:lang w:val="hy-AM"/>
        </w:rPr>
        <w:t xml:space="preserve">) </w:t>
      </w:r>
      <w:r w:rsidRPr="00D445D4">
        <w:rPr>
          <w:rFonts w:ascii="GHEA Grapalat" w:hAnsi="GHEA Grapalat"/>
          <w:sz w:val="24"/>
          <w:szCs w:val="24"/>
          <w:lang w:val="hy-AM"/>
        </w:rPr>
        <w:t>10-րդ կետի համաձայն՝ 2022թ</w:t>
      </w:r>
      <w:r w:rsidRPr="00E17E0A">
        <w:rPr>
          <w:rFonts w:ascii="GHEA Grapalat" w:hAnsi="GHEA Grapalat"/>
          <w:sz w:val="24"/>
          <w:szCs w:val="24"/>
          <w:lang w:val="hy-AM"/>
        </w:rPr>
        <w:t>.</w:t>
      </w:r>
      <w:r w:rsidRPr="00D445D4">
        <w:rPr>
          <w:rFonts w:ascii="GHEA Grapalat" w:hAnsi="GHEA Grapalat"/>
          <w:sz w:val="24"/>
          <w:szCs w:val="24"/>
          <w:lang w:val="hy-AM"/>
        </w:rPr>
        <w:t xml:space="preserve"> սեպտեմբերի 1-ից կենտրոնի սպասարկող տարածքում աշակերտների թվին են գումարվում նաև նախադպրոցական ուսումնական հաստատությունների սաների թիվը</w:t>
      </w:r>
      <w:r w:rsidRPr="001413CF">
        <w:rPr>
          <w:rFonts w:ascii="GHEA Grapalat" w:hAnsi="GHEA Grapalat"/>
          <w:sz w:val="24"/>
          <w:szCs w:val="24"/>
          <w:lang w:val="hy-AM"/>
        </w:rPr>
        <w:t>, իսկ 2023թ</w:t>
      </w:r>
      <w:r w:rsidRPr="002A4084">
        <w:rPr>
          <w:rFonts w:ascii="GHEA Grapalat" w:hAnsi="GHEA Grapalat"/>
          <w:sz w:val="24"/>
          <w:szCs w:val="24"/>
          <w:lang w:val="hy-AM"/>
        </w:rPr>
        <w:t>.</w:t>
      </w:r>
      <w:r w:rsidRPr="001413CF">
        <w:rPr>
          <w:rFonts w:ascii="GHEA Grapalat" w:hAnsi="GHEA Grapalat"/>
          <w:sz w:val="24"/>
          <w:szCs w:val="24"/>
          <w:lang w:val="hy-AM"/>
        </w:rPr>
        <w:t xml:space="preserve"> սեպտեմբերի 1-ից՝ նաև կենտրոնի կողմից սպասարկվող նախնական մասնագիտական և միջին մասնագիտական կրթական հաստատությունների ուսանողների թիվը</w:t>
      </w:r>
      <w:r w:rsidRPr="00D445D4">
        <w:rPr>
          <w:rFonts w:ascii="GHEA Grapalat" w:hAnsi="GHEA Grapalat"/>
          <w:sz w:val="24"/>
          <w:szCs w:val="24"/>
          <w:lang w:val="hy-AM"/>
        </w:rPr>
        <w:t>։ 2023թ</w:t>
      </w:r>
      <w:r w:rsidRPr="002A4084">
        <w:rPr>
          <w:rFonts w:ascii="GHEA Grapalat" w:hAnsi="GHEA Grapalat"/>
          <w:sz w:val="24"/>
          <w:szCs w:val="24"/>
          <w:lang w:val="hy-AM"/>
        </w:rPr>
        <w:t>.</w:t>
      </w:r>
      <w:r w:rsidRPr="00D445D4">
        <w:rPr>
          <w:rFonts w:ascii="GHEA Grapalat" w:hAnsi="GHEA Grapalat"/>
          <w:sz w:val="24"/>
          <w:szCs w:val="24"/>
          <w:lang w:val="hy-AM"/>
        </w:rPr>
        <w:t xml:space="preserve"> ֆինանսավորման հաշվարկներում </w:t>
      </w:r>
      <w:r w:rsidRPr="001413CF">
        <w:rPr>
          <w:rFonts w:ascii="GHEA Grapalat" w:hAnsi="GHEA Grapalat"/>
          <w:sz w:val="24"/>
          <w:szCs w:val="24"/>
          <w:lang w:val="hy-AM"/>
        </w:rPr>
        <w:t>մանկավարժահոգեբանական անձնակազմի ամսական աշխատավարձի ֆոնդի (ՄԱԱֆ) հաշվարկները հանրակ</w:t>
      </w:r>
      <w:r w:rsidRPr="00D445D4">
        <w:rPr>
          <w:rFonts w:ascii="GHEA Grapalat" w:hAnsi="GHEA Grapalat"/>
          <w:sz w:val="24"/>
          <w:szCs w:val="24"/>
          <w:lang w:val="hy-AM"/>
        </w:rPr>
        <w:t>ր</w:t>
      </w:r>
      <w:r w:rsidRPr="001413CF">
        <w:rPr>
          <w:rFonts w:ascii="GHEA Grapalat" w:hAnsi="GHEA Grapalat"/>
          <w:sz w:val="24"/>
          <w:szCs w:val="24"/>
          <w:lang w:val="hy-AM"/>
        </w:rPr>
        <w:t>թական հաստատությունների և ՆՈՒՀ-երի համար կատարվել են իրարից անջատ՝ առանց հաշվի առնելու կենտրոնի կողմից սպասարկվող նախնական մասնագիտական և միջին մասնագիտական կրթական հաստատությունների և ուսանողների թիվը:</w:t>
      </w:r>
    </w:p>
    <w:p w14:paraId="58CD1D78" w14:textId="72FB22FA" w:rsidR="004A2F3D" w:rsidRDefault="00E004F7" w:rsidP="0015414A">
      <w:pPr>
        <w:spacing w:after="0" w:line="240" w:lineRule="auto"/>
        <w:ind w:firstLine="567"/>
        <w:jc w:val="both"/>
        <w:rPr>
          <w:rFonts w:ascii="GHEA Grapalat" w:hAnsi="GHEA Grapalat"/>
          <w:sz w:val="24"/>
          <w:szCs w:val="24"/>
          <w:lang w:val="hy-AM"/>
        </w:rPr>
      </w:pPr>
      <w:r w:rsidRPr="008357C4">
        <w:rPr>
          <w:rFonts w:ascii="GHEA Grapalat" w:eastAsiaTheme="minorHAnsi" w:hAnsi="GHEA Grapalat" w:cs="Sylfaen"/>
          <w:b/>
          <w:i/>
          <w:sz w:val="24"/>
          <w:szCs w:val="24"/>
          <w:lang w:val="hy-AM"/>
        </w:rPr>
        <w:t>Հաշվեքննության օբյեկտի դիրքորոշումը`</w:t>
      </w:r>
      <w:r w:rsidR="0007490C">
        <w:rPr>
          <w:rFonts w:ascii="GHEA Grapalat" w:eastAsiaTheme="minorHAnsi" w:hAnsi="GHEA Grapalat" w:cs="Sylfaen"/>
          <w:b/>
          <w:i/>
          <w:sz w:val="24"/>
          <w:szCs w:val="24"/>
          <w:lang w:val="hy-AM"/>
        </w:rPr>
        <w:t xml:space="preserve"> </w:t>
      </w:r>
      <w:r w:rsidR="0007490C" w:rsidRPr="0015414A">
        <w:rPr>
          <w:rFonts w:ascii="GHEA Grapalat" w:eastAsia="Times New Roman" w:hAnsi="GHEA Grapalat" w:cs="Times New Roman"/>
          <w:i/>
          <w:sz w:val="20"/>
          <w:lang w:val="hy-AM"/>
        </w:rPr>
        <w:t>Նախարարությունում բյուջեի պլանավորման ժամանակահատվածում ՏՄԱԿ-ների կոմունալ ծախսերի վերաբերյալ տեղեկատվությունը բացակայում էր: Սակայն 2023 թվականի փետրվարի 16-ին նախարարության և ՏՄԱԿ-ների միջև կնքված պայմանագրերի հաշվարկման համար հավա</w:t>
      </w:r>
      <w:r w:rsidR="00796699" w:rsidRPr="0015414A">
        <w:rPr>
          <w:rFonts w:ascii="GHEA Grapalat" w:eastAsia="Times New Roman" w:hAnsi="GHEA Grapalat" w:cs="Times New Roman"/>
          <w:i/>
          <w:sz w:val="20"/>
          <w:lang w:val="hy-AM"/>
        </w:rPr>
        <w:t>ք</w:t>
      </w:r>
      <w:r w:rsidR="0007490C" w:rsidRPr="0015414A">
        <w:rPr>
          <w:rFonts w:ascii="GHEA Grapalat" w:eastAsia="Times New Roman" w:hAnsi="GHEA Grapalat" w:cs="Times New Roman"/>
          <w:i/>
          <w:sz w:val="20"/>
          <w:lang w:val="hy-AM"/>
        </w:rPr>
        <w:t xml:space="preserve">ագրվել է անհրաժեշտ տեղեկատվությունը: </w:t>
      </w:r>
    </w:p>
    <w:p w14:paraId="6228AC61" w14:textId="38078576" w:rsidR="00E004F7" w:rsidRDefault="00E004F7" w:rsidP="00E004F7">
      <w:pPr>
        <w:shd w:val="clear" w:color="auto" w:fill="FFFFFF"/>
        <w:spacing w:after="0" w:line="240" w:lineRule="auto"/>
        <w:ind w:firstLine="567"/>
        <w:jc w:val="both"/>
        <w:rPr>
          <w:rFonts w:ascii="GHEA Grapalat" w:eastAsiaTheme="minorHAnsi" w:hAnsi="GHEA Grapalat" w:cs="Sylfaen"/>
          <w:i/>
          <w:sz w:val="20"/>
          <w:szCs w:val="24"/>
          <w:lang w:val="hy-AM"/>
        </w:rPr>
      </w:pPr>
      <w:r w:rsidRPr="00C6029B">
        <w:rPr>
          <w:rFonts w:ascii="GHEA Grapalat" w:eastAsiaTheme="minorHAnsi" w:hAnsi="GHEA Grapalat" w:cs="Sylfaen"/>
          <w:b/>
          <w:i/>
          <w:sz w:val="24"/>
          <w:szCs w:val="24"/>
          <w:lang w:val="hy-AM"/>
        </w:rPr>
        <w:t>Հաշվեքննողի մեկնաբանությունը՝</w:t>
      </w:r>
      <w:r w:rsidR="00E5061C" w:rsidRPr="0015414A">
        <w:rPr>
          <w:rFonts w:ascii="GHEA Grapalat" w:eastAsiaTheme="minorHAnsi" w:hAnsi="GHEA Grapalat" w:cs="Sylfaen"/>
          <w:b/>
          <w:i/>
          <w:sz w:val="24"/>
          <w:szCs w:val="24"/>
          <w:lang w:val="hy-AM"/>
        </w:rPr>
        <w:t xml:space="preserve"> </w:t>
      </w:r>
      <w:r w:rsidR="00796699" w:rsidRPr="0015414A">
        <w:rPr>
          <w:rFonts w:ascii="GHEA Grapalat" w:eastAsiaTheme="minorHAnsi" w:hAnsi="GHEA Grapalat" w:cs="Sylfaen"/>
          <w:i/>
          <w:sz w:val="20"/>
          <w:szCs w:val="24"/>
          <w:lang w:val="hy-AM"/>
        </w:rPr>
        <w:t>ՀՀ կառավարության որոշմամբ հստակ</w:t>
      </w:r>
      <w:r w:rsidR="00142992" w:rsidRPr="0015414A">
        <w:rPr>
          <w:rFonts w:ascii="GHEA Grapalat" w:eastAsiaTheme="minorHAnsi" w:hAnsi="GHEA Grapalat" w:cs="Sylfaen"/>
          <w:i/>
          <w:sz w:val="20"/>
          <w:szCs w:val="24"/>
          <w:lang w:val="hy-AM"/>
        </w:rPr>
        <w:t xml:space="preserve"> սահմանվել է, որ էլեկտրամատակարարման</w:t>
      </w:r>
      <w:r w:rsidR="00124ED9" w:rsidRPr="00124ED9">
        <w:rPr>
          <w:rFonts w:ascii="GHEA Grapalat" w:eastAsiaTheme="minorHAnsi" w:hAnsi="GHEA Grapalat" w:cs="Sylfaen"/>
          <w:i/>
          <w:sz w:val="20"/>
          <w:szCs w:val="24"/>
          <w:lang w:val="hy-AM"/>
        </w:rPr>
        <w:t>,</w:t>
      </w:r>
      <w:r w:rsidR="00142992" w:rsidRPr="0015414A">
        <w:rPr>
          <w:rFonts w:ascii="GHEA Grapalat" w:eastAsiaTheme="minorHAnsi" w:hAnsi="GHEA Grapalat" w:cs="Sylfaen"/>
          <w:i/>
          <w:sz w:val="20"/>
          <w:szCs w:val="24"/>
          <w:lang w:val="hy-AM"/>
        </w:rPr>
        <w:t xml:space="preserve"> բնական գազի մատակարարման և սպասարկման</w:t>
      </w:r>
      <w:r w:rsidR="00124ED9" w:rsidRPr="00124ED9">
        <w:rPr>
          <w:rFonts w:ascii="GHEA Grapalat" w:eastAsiaTheme="minorHAnsi" w:hAnsi="GHEA Grapalat" w:cs="Sylfaen"/>
          <w:i/>
          <w:sz w:val="20"/>
          <w:szCs w:val="24"/>
          <w:lang w:val="hy-AM"/>
        </w:rPr>
        <w:t xml:space="preserve"> </w:t>
      </w:r>
      <w:r w:rsidR="00142992" w:rsidRPr="0015414A">
        <w:rPr>
          <w:rFonts w:ascii="GHEA Grapalat" w:eastAsiaTheme="minorHAnsi" w:hAnsi="GHEA Grapalat" w:cs="Sylfaen"/>
          <w:i/>
          <w:sz w:val="20"/>
          <w:szCs w:val="24"/>
          <w:lang w:val="hy-AM"/>
        </w:rPr>
        <w:t>ու ջրամատակարարման և ջրահեռացման ծախսերը</w:t>
      </w:r>
      <w:r w:rsidR="00142992" w:rsidRPr="0015414A">
        <w:rPr>
          <w:rFonts w:ascii="Calibri" w:eastAsiaTheme="minorHAnsi" w:hAnsi="Calibri" w:cs="Calibri"/>
          <w:i/>
          <w:sz w:val="20"/>
          <w:szCs w:val="24"/>
          <w:lang w:val="hy-AM"/>
        </w:rPr>
        <w:t> </w:t>
      </w:r>
      <w:r w:rsidR="00142992" w:rsidRPr="0015414A">
        <w:rPr>
          <w:rFonts w:ascii="GHEA Grapalat" w:eastAsiaTheme="minorHAnsi" w:hAnsi="GHEA Grapalat" w:cs="Sylfaen"/>
          <w:i/>
          <w:sz w:val="20"/>
          <w:szCs w:val="24"/>
          <w:lang w:val="hy-AM"/>
        </w:rPr>
        <w:t>որոշվում են վերջին երեք տարվա փաստացի ծախսերի միջինով (հաշվի առնելով սակագնային փոփոխությունները),</w:t>
      </w:r>
      <w:r w:rsidR="00796699" w:rsidRPr="0015414A">
        <w:rPr>
          <w:rFonts w:ascii="GHEA Grapalat" w:eastAsiaTheme="minorHAnsi" w:hAnsi="GHEA Grapalat" w:cs="Sylfaen"/>
          <w:i/>
          <w:sz w:val="20"/>
          <w:szCs w:val="24"/>
          <w:lang w:val="hy-AM"/>
        </w:rPr>
        <w:t xml:space="preserve"> </w:t>
      </w:r>
      <w:r w:rsidR="00142992" w:rsidRPr="0015414A">
        <w:rPr>
          <w:rFonts w:ascii="GHEA Grapalat" w:eastAsiaTheme="minorHAnsi" w:hAnsi="GHEA Grapalat" w:cs="Sylfaen"/>
          <w:i/>
          <w:sz w:val="20"/>
          <w:szCs w:val="24"/>
          <w:lang w:val="hy-AM"/>
        </w:rPr>
        <w:t>իսկ Նախարարության կողմից կատարված ֆինանսավորման հաշվարկներում բոլոր ՏՄԱԿ-ների համար կիրառվել են նույն ծախսային գումարները</w:t>
      </w:r>
      <w:r w:rsidR="00A558E6" w:rsidRPr="0015414A">
        <w:rPr>
          <w:rFonts w:ascii="GHEA Grapalat" w:eastAsiaTheme="minorHAnsi" w:hAnsi="GHEA Grapalat" w:cs="Sylfaen"/>
          <w:i/>
          <w:sz w:val="20"/>
          <w:szCs w:val="24"/>
          <w:lang w:val="hy-AM"/>
        </w:rPr>
        <w:t xml:space="preserve"> </w:t>
      </w:r>
      <w:r w:rsidR="00A558E6">
        <w:rPr>
          <w:rFonts w:ascii="GHEA Grapalat" w:eastAsiaTheme="minorHAnsi" w:hAnsi="GHEA Grapalat" w:cs="Sylfaen"/>
          <w:i/>
          <w:sz w:val="20"/>
          <w:szCs w:val="24"/>
          <w:lang w:val="hy-AM"/>
        </w:rPr>
        <w:t>(</w:t>
      </w:r>
      <w:r w:rsidR="00A558E6" w:rsidRPr="0015414A">
        <w:rPr>
          <w:rFonts w:ascii="GHEA Grapalat" w:eastAsiaTheme="minorHAnsi" w:hAnsi="GHEA Grapalat" w:cs="Sylfaen"/>
          <w:i/>
          <w:sz w:val="20"/>
          <w:szCs w:val="24"/>
          <w:lang w:val="hy-AM"/>
        </w:rPr>
        <w:t>ընդ</w:t>
      </w:r>
      <w:r w:rsidR="00124ED9" w:rsidRPr="00124ED9">
        <w:rPr>
          <w:rFonts w:ascii="GHEA Grapalat" w:eastAsiaTheme="minorHAnsi" w:hAnsi="GHEA Grapalat" w:cs="Sylfaen"/>
          <w:i/>
          <w:sz w:val="20"/>
          <w:szCs w:val="24"/>
          <w:lang w:val="hy-AM"/>
        </w:rPr>
        <w:t xml:space="preserve"> </w:t>
      </w:r>
      <w:r w:rsidR="00A558E6" w:rsidRPr="0015414A">
        <w:rPr>
          <w:rFonts w:ascii="GHEA Grapalat" w:eastAsiaTheme="minorHAnsi" w:hAnsi="GHEA Grapalat" w:cs="Sylfaen"/>
          <w:i/>
          <w:sz w:val="20"/>
          <w:szCs w:val="24"/>
          <w:lang w:val="hy-AM"/>
        </w:rPr>
        <w:t>որում</w:t>
      </w:r>
      <w:r w:rsidR="0019034F">
        <w:rPr>
          <w:rFonts w:ascii="GHEA Grapalat" w:eastAsiaTheme="minorHAnsi" w:hAnsi="GHEA Grapalat" w:cs="Sylfaen"/>
          <w:i/>
          <w:sz w:val="20"/>
          <w:szCs w:val="24"/>
          <w:lang w:val="hy-AM"/>
        </w:rPr>
        <w:t>,</w:t>
      </w:r>
      <w:r w:rsidR="00A558E6" w:rsidRPr="0015414A">
        <w:rPr>
          <w:rFonts w:ascii="GHEA Grapalat" w:eastAsiaTheme="minorHAnsi" w:hAnsi="GHEA Grapalat" w:cs="Sylfaen"/>
          <w:i/>
          <w:sz w:val="20"/>
          <w:szCs w:val="24"/>
          <w:lang w:val="hy-AM"/>
        </w:rPr>
        <w:t xml:space="preserve"> հաշվեքննության ընթացքում հաշվարկները իրենց ելակետային տվյալներով</w:t>
      </w:r>
      <w:r w:rsidR="0019034F">
        <w:rPr>
          <w:rFonts w:ascii="GHEA Grapalat" w:eastAsiaTheme="minorHAnsi" w:hAnsi="GHEA Grapalat" w:cs="Sylfaen"/>
          <w:i/>
          <w:sz w:val="20"/>
          <w:szCs w:val="24"/>
          <w:lang w:val="hy-AM"/>
        </w:rPr>
        <w:t xml:space="preserve"> </w:t>
      </w:r>
      <w:r w:rsidR="0019034F" w:rsidRPr="0015414A">
        <w:rPr>
          <w:rFonts w:ascii="GHEA Grapalat" w:eastAsiaTheme="minorHAnsi" w:hAnsi="GHEA Grapalat" w:cs="Sylfaen"/>
          <w:i/>
          <w:sz w:val="20"/>
          <w:szCs w:val="24"/>
          <w:lang w:val="hy-AM"/>
        </w:rPr>
        <w:t>ԿԳՄՍՆ-ի կողմից</w:t>
      </w:r>
      <w:r w:rsidR="0019034F" w:rsidRPr="0019034F">
        <w:rPr>
          <w:rFonts w:ascii="GHEA Grapalat" w:eastAsiaTheme="minorHAnsi" w:hAnsi="GHEA Grapalat" w:cs="Sylfaen"/>
          <w:i/>
          <w:sz w:val="20"/>
          <w:szCs w:val="24"/>
          <w:lang w:val="hy-AM"/>
        </w:rPr>
        <w:t xml:space="preserve"> </w:t>
      </w:r>
      <w:r w:rsidR="0019034F" w:rsidRPr="0015414A">
        <w:rPr>
          <w:rFonts w:ascii="GHEA Grapalat" w:eastAsiaTheme="minorHAnsi" w:hAnsi="GHEA Grapalat" w:cs="Sylfaen"/>
          <w:i/>
          <w:sz w:val="20"/>
          <w:szCs w:val="24"/>
          <w:lang w:val="hy-AM"/>
        </w:rPr>
        <w:t>չի ներկայացվել</w:t>
      </w:r>
      <w:r w:rsidR="00A558E6">
        <w:rPr>
          <w:rFonts w:ascii="GHEA Grapalat" w:eastAsiaTheme="minorHAnsi" w:hAnsi="GHEA Grapalat" w:cs="Sylfaen"/>
          <w:i/>
          <w:sz w:val="20"/>
          <w:szCs w:val="24"/>
          <w:lang w:val="hy-AM"/>
        </w:rPr>
        <w:t>)</w:t>
      </w:r>
      <w:r w:rsidR="00142992" w:rsidRPr="0015414A">
        <w:rPr>
          <w:rFonts w:ascii="GHEA Grapalat" w:eastAsiaTheme="minorHAnsi" w:hAnsi="GHEA Grapalat" w:cs="Sylfaen"/>
          <w:i/>
          <w:sz w:val="20"/>
          <w:szCs w:val="24"/>
          <w:lang w:val="hy-AM"/>
        </w:rPr>
        <w:t>:</w:t>
      </w:r>
    </w:p>
    <w:p w14:paraId="5D65D99B" w14:textId="795B166A" w:rsidR="00A34476" w:rsidRPr="00713B93" w:rsidRDefault="0064774C" w:rsidP="00713B93">
      <w:pPr>
        <w:pStyle w:val="ListParagraph"/>
        <w:numPr>
          <w:ilvl w:val="0"/>
          <w:numId w:val="34"/>
        </w:numPr>
        <w:shd w:val="clear" w:color="auto" w:fill="FFFFFF"/>
        <w:spacing w:before="240" w:after="0" w:line="276" w:lineRule="auto"/>
        <w:ind w:left="709" w:hanging="709"/>
        <w:jc w:val="both"/>
        <w:rPr>
          <w:rFonts w:ascii="GHEA Grapalat" w:eastAsiaTheme="minorHAnsi" w:hAnsi="GHEA Grapalat" w:cs="Sylfaen"/>
          <w:i/>
          <w:sz w:val="20"/>
          <w:szCs w:val="24"/>
          <w:lang w:val="hy-AM"/>
        </w:rPr>
      </w:pPr>
      <w:r>
        <w:rPr>
          <w:rFonts w:ascii="GHEA Grapalat" w:hAnsi="GHEA Grapalat" w:cs="Calibri"/>
          <w:bCs/>
          <w:i/>
          <w:color w:val="000000"/>
          <w:sz w:val="24"/>
          <w:szCs w:val="24"/>
          <w:lang w:val="hy-AM"/>
        </w:rPr>
        <w:t>Ա</w:t>
      </w:r>
      <w:r w:rsidRPr="001413CF">
        <w:rPr>
          <w:rFonts w:ascii="GHEA Grapalat" w:hAnsi="GHEA Grapalat" w:cs="Calibri"/>
          <w:bCs/>
          <w:i/>
          <w:color w:val="000000"/>
          <w:sz w:val="24"/>
          <w:szCs w:val="24"/>
          <w:lang w:val="hy-AM"/>
        </w:rPr>
        <w:t>ռկա է անհամապատասխանություն ՀՀ ֆինանսների նախարարի 2021 թվականի օգոստոսի 10-ի «Էլեկտրոնային համակարգի միջոցով դրամաշնորհների հատկացման ուղեցույցները և դրամաշնորհային մրցույթի անցկացման ընթացքում օգտագործվող փաստաթղթերի օրինակելի ձևերը հաստատելու մասին» № 422-Ա հրամանի 1-ին կետի 2-րդ ենթակետի, ինչպես նաև 2-րդ կետի պահանջների մասով:</w:t>
      </w:r>
    </w:p>
    <w:p w14:paraId="1397D37D" w14:textId="71C2EB09" w:rsidR="00A34476" w:rsidRPr="00A30984" w:rsidRDefault="00A34476" w:rsidP="00713B93">
      <w:pPr>
        <w:shd w:val="clear" w:color="auto" w:fill="FFFFFF"/>
        <w:spacing w:after="0" w:line="276" w:lineRule="auto"/>
        <w:ind w:firstLine="567"/>
        <w:jc w:val="both"/>
        <w:rPr>
          <w:rFonts w:ascii="GHEA Grapalat" w:hAnsi="GHEA Grapalat"/>
          <w:bCs/>
          <w:sz w:val="24"/>
          <w:szCs w:val="24"/>
          <w:lang w:val="hy-AM"/>
        </w:rPr>
      </w:pPr>
      <w:r w:rsidRPr="00713B93">
        <w:rPr>
          <w:rFonts w:ascii="GHEA Grapalat" w:hAnsi="GHEA Grapalat"/>
          <w:sz w:val="24"/>
          <w:szCs w:val="24"/>
          <w:lang w:val="hy-AM"/>
        </w:rPr>
        <w:t>Դրամաշնորհի պայմանագրերի ուսումնասիրությամբ պարզվել է, որ դրանց կնքման, ինչպես նաև ակնկալվող արդյունքի ընդունման ժամանակ ԿԳՄՍՆ-ի կողմից չեն պահպանվել գործող իրավական ակտերով (իրավակարգավորումներով) սահմանված բոլոր էական և անհրաժեշտ պայմանները:</w:t>
      </w:r>
      <w:r w:rsidR="0064774C" w:rsidRPr="00CC58DE">
        <w:rPr>
          <w:rFonts w:ascii="GHEA Grapalat" w:hAnsi="GHEA Grapalat"/>
          <w:sz w:val="24"/>
          <w:szCs w:val="24"/>
          <w:lang w:val="hy-AM"/>
        </w:rPr>
        <w:t xml:space="preserve"> Մասնավորապես՝ </w:t>
      </w:r>
      <w:r w:rsidR="0064774C" w:rsidRPr="00A13516">
        <w:rPr>
          <w:rFonts w:ascii="GHEA Grapalat" w:hAnsi="GHEA Grapalat"/>
          <w:sz w:val="24"/>
          <w:szCs w:val="24"/>
          <w:lang w:val="hy-AM"/>
        </w:rPr>
        <w:t xml:space="preserve">Պայմանագրերը չեն կազմվել </w:t>
      </w:r>
      <w:r w:rsidR="0064774C" w:rsidRPr="00A13516">
        <w:rPr>
          <w:rFonts w:ascii="GHEA Grapalat" w:hAnsi="GHEA Grapalat"/>
          <w:bCs/>
          <w:sz w:val="24"/>
          <w:szCs w:val="24"/>
          <w:lang w:val="hy-AM"/>
        </w:rPr>
        <w:t>ՀՀ ֆինանսների նախարարի 2021թ. օգոստոսի 10-ի «</w:t>
      </w:r>
      <w:r w:rsidR="0064774C" w:rsidRPr="00A13516">
        <w:rPr>
          <w:rFonts w:ascii="GHEA Grapalat" w:hAnsi="GHEA Grapalat"/>
          <w:sz w:val="24"/>
          <w:szCs w:val="24"/>
          <w:lang w:val="hy-AM"/>
        </w:rPr>
        <w:t xml:space="preserve">Էլեկտրոնային համակարգի միջոցով </w:t>
      </w:r>
      <w:r w:rsidR="0064774C" w:rsidRPr="00A13516">
        <w:rPr>
          <w:rFonts w:ascii="GHEA Grapalat" w:hAnsi="GHEA Grapalat"/>
          <w:sz w:val="24"/>
          <w:szCs w:val="24"/>
          <w:lang w:val="hy-AM"/>
        </w:rPr>
        <w:lastRenderedPageBreak/>
        <w:t>դրամաշնորհների հատկացման ուղեցույցները և դրամաշնորհային մրցույթի անցկացման ընթացքում օգտագործվող փաստաթղթերի օրինակելի ձևերը հաստատելու մասին» № 422-Ա հրամանի 2-րդ կետի 4-րդ ենթակետով սահմանված «</w:t>
      </w:r>
      <w:r w:rsidR="0064774C" w:rsidRPr="00A13516">
        <w:rPr>
          <w:rFonts w:ascii="GHEA Grapalat" w:hAnsi="GHEA Grapalat"/>
          <w:bCs/>
          <w:sz w:val="24"/>
          <w:szCs w:val="24"/>
          <w:lang w:val="hy-AM"/>
        </w:rPr>
        <w:t xml:space="preserve">Պետության կողմից դրամաշնորհի ձևով տրամադրվող ֆինանսական աջակցության գումարների օգտագործման մասին պայմանագրի» օրինակելի ձևին համապատասխան՝ կնքված պայմանագրերում բացակայում է «Պայմանագրի արդյունքի հանձնման և ընդունման կարգը» բաժինը։ Ընդ որում, գործող պայմանագրերում պայմանագրի արդյունքն ընդունելու պարագայում ԿԳՄՍՆ-ի և </w:t>
      </w:r>
      <w:r w:rsidR="00AD0FC3" w:rsidRPr="00A30984">
        <w:rPr>
          <w:rFonts w:ascii="GHEA Grapalat" w:hAnsi="GHEA Grapalat"/>
          <w:bCs/>
          <w:sz w:val="24"/>
          <w:szCs w:val="24"/>
          <w:lang w:val="hy-AM"/>
        </w:rPr>
        <w:t>ՏՄԱԿ-ների</w:t>
      </w:r>
      <w:r w:rsidR="0064774C" w:rsidRPr="00A13516">
        <w:rPr>
          <w:rFonts w:ascii="GHEA Grapalat" w:hAnsi="GHEA Grapalat"/>
          <w:bCs/>
          <w:sz w:val="24"/>
          <w:szCs w:val="24"/>
          <w:lang w:val="hy-AM"/>
        </w:rPr>
        <w:t xml:space="preserve"> միջև հանձնման-ընդունման ակտը ստորագրելու ընթացակարգ նախատեսված չէ</w:t>
      </w:r>
      <w:r w:rsidR="00AD0FC3" w:rsidRPr="00A30984">
        <w:rPr>
          <w:rFonts w:ascii="GHEA Grapalat" w:hAnsi="GHEA Grapalat"/>
          <w:bCs/>
          <w:sz w:val="24"/>
          <w:szCs w:val="24"/>
          <w:lang w:val="hy-AM"/>
        </w:rPr>
        <w:t>:</w:t>
      </w:r>
    </w:p>
    <w:p w14:paraId="525AF8FA" w14:textId="3C2BF1E7" w:rsidR="00AD0FC3" w:rsidRPr="00713B93" w:rsidRDefault="00AD0FC3" w:rsidP="00AD0FC3">
      <w:pPr>
        <w:spacing w:after="0" w:line="240" w:lineRule="auto"/>
        <w:ind w:left="1" w:firstLine="566"/>
        <w:jc w:val="both"/>
        <w:rPr>
          <w:rFonts w:ascii="GHEA Grapalat" w:eastAsiaTheme="minorHAnsi" w:hAnsi="GHEA Grapalat" w:cs="Sylfaen"/>
          <w:i/>
          <w:sz w:val="20"/>
          <w:szCs w:val="24"/>
          <w:lang w:val="hy-AM"/>
        </w:rPr>
      </w:pPr>
      <w:r w:rsidRPr="00C6029B">
        <w:rPr>
          <w:rFonts w:ascii="GHEA Grapalat" w:eastAsiaTheme="minorHAnsi" w:hAnsi="GHEA Grapalat" w:cs="Sylfaen"/>
          <w:b/>
          <w:i/>
          <w:sz w:val="24"/>
          <w:szCs w:val="24"/>
          <w:lang w:val="hy-AM"/>
        </w:rPr>
        <w:t>Հաշվեքննության օբյեկտի դիրքորոշումը</w:t>
      </w:r>
      <w:r w:rsidRPr="00085785">
        <w:rPr>
          <w:rFonts w:ascii="GHEA Grapalat" w:eastAsiaTheme="minorHAnsi" w:hAnsi="GHEA Grapalat" w:cs="Sylfaen"/>
          <w:b/>
          <w:i/>
          <w:sz w:val="24"/>
          <w:szCs w:val="24"/>
          <w:lang w:val="hy-AM"/>
        </w:rPr>
        <w:t>`</w:t>
      </w:r>
      <w:r>
        <w:rPr>
          <w:rFonts w:ascii="GHEA Grapalat" w:eastAsiaTheme="minorHAnsi" w:hAnsi="GHEA Grapalat" w:cs="Sylfaen"/>
          <w:b/>
          <w:i/>
          <w:sz w:val="24"/>
          <w:szCs w:val="24"/>
          <w:lang w:val="hy-AM"/>
        </w:rPr>
        <w:t xml:space="preserve"> </w:t>
      </w:r>
      <w:r w:rsidRPr="005B22EF">
        <w:rPr>
          <w:rFonts w:ascii="GHEA Grapalat" w:hAnsi="GHEA Grapalat" w:cs="Calibri"/>
          <w:bCs/>
          <w:i/>
          <w:color w:val="000000"/>
          <w:sz w:val="20"/>
          <w:lang w:val="hy-AM"/>
        </w:rPr>
        <w:t>«</w:t>
      </w:r>
      <w:r>
        <w:rPr>
          <w:rFonts w:ascii="GHEA Grapalat" w:hAnsi="GHEA Grapalat"/>
          <w:i/>
          <w:sz w:val="20"/>
          <w:lang w:val="hy-AM"/>
        </w:rPr>
        <w:t>...</w:t>
      </w:r>
      <w:r w:rsidRPr="00713B93">
        <w:rPr>
          <w:rFonts w:ascii="GHEA Grapalat" w:eastAsiaTheme="minorHAnsi" w:hAnsi="GHEA Grapalat" w:cs="Sylfaen"/>
          <w:i/>
          <w:sz w:val="20"/>
          <w:szCs w:val="24"/>
          <w:lang w:val="hy-AM"/>
        </w:rPr>
        <w:t>Միաժամանակ հայտնում եմ, որ պայմանագրերի օրինակելի ձևը չի կարող արտացոլել դրամաշնորհային բոլոր ծրագրերի առանձնահատկությունները, որով և պայմանավորված այն համապատասխանեցվում է ըստ յուրաքանչյուր միջոցառման առանձնահատկության։ Տվյալ դեպքում ՏՄԱԿ-ների  հետ կնքվող պայմանագրերում, ելնելով եռամսյակային ֆինանսավորման և հաշվետվությունների ընդունման առանձնահատկություններից, պամանագրերում նախատեսված են հաշվետվությունների ներկայացման դրույթներ:»:</w:t>
      </w:r>
    </w:p>
    <w:p w14:paraId="6ACC1A2C" w14:textId="070E5F72" w:rsidR="00AD0FC3" w:rsidRPr="00CC58DE" w:rsidRDefault="00AD0FC3" w:rsidP="00713B93">
      <w:pPr>
        <w:shd w:val="clear" w:color="auto" w:fill="FFFFFF"/>
        <w:spacing w:after="0" w:line="276" w:lineRule="auto"/>
        <w:ind w:firstLine="567"/>
        <w:jc w:val="both"/>
        <w:rPr>
          <w:rFonts w:ascii="GHEA Grapalat" w:eastAsiaTheme="minorHAnsi" w:hAnsi="GHEA Grapalat" w:cs="Sylfaen"/>
          <w:i/>
          <w:sz w:val="20"/>
          <w:szCs w:val="24"/>
          <w:lang w:val="hy-AM"/>
        </w:rPr>
      </w:pPr>
      <w:r w:rsidRPr="00C6029B">
        <w:rPr>
          <w:rFonts w:ascii="GHEA Grapalat" w:eastAsiaTheme="minorHAnsi" w:hAnsi="GHEA Grapalat" w:cs="Sylfaen"/>
          <w:b/>
          <w:i/>
          <w:sz w:val="24"/>
          <w:szCs w:val="24"/>
          <w:lang w:val="hy-AM"/>
        </w:rPr>
        <w:t>Հաշվեքննողի մեկնաբանությունը՝</w:t>
      </w:r>
      <w:r>
        <w:rPr>
          <w:rFonts w:ascii="GHEA Grapalat" w:eastAsiaTheme="minorHAnsi" w:hAnsi="GHEA Grapalat" w:cs="Sylfaen"/>
          <w:b/>
          <w:i/>
          <w:sz w:val="24"/>
          <w:szCs w:val="24"/>
          <w:lang w:val="hy-AM"/>
        </w:rPr>
        <w:t xml:space="preserve"> </w:t>
      </w:r>
      <w:r>
        <w:rPr>
          <w:rFonts w:ascii="GHEA Grapalat" w:eastAsiaTheme="minorHAnsi" w:hAnsi="GHEA Grapalat" w:cs="Sylfaen"/>
          <w:i/>
          <w:sz w:val="20"/>
          <w:szCs w:val="24"/>
          <w:lang w:val="hy-AM"/>
        </w:rPr>
        <w:t xml:space="preserve">ՀՀ ֆինանսների նախարարի 10.08.2021թ. </w:t>
      </w:r>
      <w:r w:rsidRPr="005B22EF">
        <w:rPr>
          <w:rFonts w:ascii="GHEA Grapalat" w:hAnsi="GHEA Grapalat"/>
          <w:i/>
          <w:sz w:val="20"/>
          <w:lang w:val="hy-AM"/>
        </w:rPr>
        <w:t>№</w:t>
      </w:r>
      <w:r>
        <w:rPr>
          <w:rFonts w:ascii="GHEA Grapalat" w:hAnsi="GHEA Grapalat"/>
          <w:i/>
          <w:sz w:val="20"/>
          <w:lang w:val="hy-AM"/>
        </w:rPr>
        <w:t xml:space="preserve"> 422-Ա հրամանով հստակ սահմանվել </w:t>
      </w:r>
      <w:r w:rsidRPr="004131B0">
        <w:rPr>
          <w:rFonts w:ascii="GHEA Grapalat" w:eastAsiaTheme="minorHAnsi" w:hAnsi="GHEA Grapalat" w:cs="Sylfaen"/>
          <w:i/>
          <w:sz w:val="20"/>
          <w:szCs w:val="24"/>
          <w:lang w:val="hy-AM"/>
        </w:rPr>
        <w:t xml:space="preserve">է </w:t>
      </w:r>
      <w:r w:rsidRPr="00124ED9">
        <w:rPr>
          <w:rFonts w:ascii="GHEA Grapalat" w:eastAsiaTheme="minorHAnsi" w:hAnsi="GHEA Grapalat" w:cs="Sylfaen"/>
          <w:i/>
          <w:sz w:val="20"/>
          <w:szCs w:val="24"/>
          <w:lang w:val="hy-AM"/>
        </w:rPr>
        <w:t xml:space="preserve">առանց մրցույթի դրամաշնորհի տրամադրման, պայմանագրերի կնքման, հաշվառման և կնքված պայմանագրի արդյունքների ընդունման </w:t>
      </w:r>
      <w:r w:rsidRPr="00130704">
        <w:rPr>
          <w:rFonts w:ascii="GHEA Grapalat" w:eastAsiaTheme="minorHAnsi" w:hAnsi="GHEA Grapalat" w:cs="Sylfaen"/>
          <w:i/>
          <w:sz w:val="20"/>
          <w:szCs w:val="24"/>
          <w:lang w:val="hy-AM"/>
        </w:rPr>
        <w:t>գործընթացների</w:t>
      </w:r>
      <w:r w:rsidRPr="00124ED9">
        <w:rPr>
          <w:rFonts w:ascii="GHEA Grapalat" w:eastAsiaTheme="minorHAnsi" w:hAnsi="GHEA Grapalat" w:cs="Sylfaen"/>
          <w:i/>
          <w:sz w:val="20"/>
          <w:szCs w:val="24"/>
          <w:lang w:val="hy-AM"/>
        </w:rPr>
        <w:t xml:space="preserve"> իրականաց</w:t>
      </w:r>
      <w:r>
        <w:rPr>
          <w:rFonts w:ascii="GHEA Grapalat" w:eastAsiaTheme="minorHAnsi" w:hAnsi="GHEA Grapalat" w:cs="Sylfaen"/>
          <w:i/>
          <w:sz w:val="20"/>
          <w:szCs w:val="24"/>
          <w:lang w:val="hy-AM"/>
        </w:rPr>
        <w:t>ման կարգը, իսկ պայմանագրերի օրինակելի ձևը</w:t>
      </w:r>
      <w:r w:rsidRPr="00124ED9">
        <w:rPr>
          <w:rFonts w:ascii="GHEA Grapalat" w:eastAsiaTheme="minorHAnsi" w:hAnsi="GHEA Grapalat" w:cs="Sylfaen"/>
          <w:i/>
          <w:sz w:val="20"/>
          <w:szCs w:val="24"/>
          <w:lang w:val="hy-AM"/>
        </w:rPr>
        <w:t xml:space="preserve">, ինչպես նաև կնքված պայմանագրերի դրույթները պետք է </w:t>
      </w:r>
      <w:r>
        <w:rPr>
          <w:rFonts w:ascii="GHEA Grapalat" w:eastAsiaTheme="minorHAnsi" w:hAnsi="GHEA Grapalat" w:cs="Sylfaen"/>
          <w:i/>
          <w:sz w:val="20"/>
          <w:szCs w:val="24"/>
          <w:lang w:val="hy-AM"/>
        </w:rPr>
        <w:t xml:space="preserve">հաստատվեն, սահմանվեն՝ հիմք ընդունելով գործող իրավակարգավորումները </w:t>
      </w:r>
      <w:r w:rsidRPr="00124ED9">
        <w:rPr>
          <w:rFonts w:ascii="GHEA Grapalat" w:eastAsiaTheme="minorHAnsi" w:hAnsi="GHEA Grapalat" w:cs="Sylfaen"/>
          <w:i/>
          <w:sz w:val="20"/>
          <w:szCs w:val="24"/>
          <w:lang w:val="hy-AM"/>
        </w:rPr>
        <w:t>(</w:t>
      </w:r>
      <w:r>
        <w:rPr>
          <w:rFonts w:ascii="GHEA Grapalat" w:eastAsiaTheme="minorHAnsi" w:hAnsi="GHEA Grapalat" w:cs="Sylfaen"/>
          <w:i/>
          <w:sz w:val="20"/>
          <w:szCs w:val="24"/>
          <w:lang w:val="hy-AM"/>
        </w:rPr>
        <w:t>ընդունման-հանձնման կարգը, արդյունքի կամ դրա մի մասի ընդունման պարագայում եզրակացության տրամադրումը և այլն</w:t>
      </w:r>
      <w:r w:rsidRPr="00124ED9">
        <w:rPr>
          <w:rFonts w:ascii="GHEA Grapalat" w:eastAsiaTheme="minorHAnsi" w:hAnsi="GHEA Grapalat" w:cs="Sylfaen"/>
          <w:i/>
          <w:sz w:val="20"/>
          <w:szCs w:val="24"/>
          <w:lang w:val="hy-AM"/>
        </w:rPr>
        <w:t>)</w:t>
      </w:r>
      <w:r>
        <w:rPr>
          <w:rFonts w:ascii="GHEA Grapalat" w:eastAsiaTheme="minorHAnsi" w:hAnsi="GHEA Grapalat" w:cs="Sylfaen"/>
          <w:i/>
          <w:sz w:val="20"/>
          <w:szCs w:val="24"/>
          <w:lang w:val="hy-AM"/>
        </w:rPr>
        <w:t>, հետևաբար ներկայացված առարկությունը չի ընդունվել։</w:t>
      </w:r>
    </w:p>
    <w:p w14:paraId="6483959F" w14:textId="5B6CB052" w:rsidR="00D94FF9" w:rsidRDefault="00D94FF9" w:rsidP="00E004F7">
      <w:pPr>
        <w:shd w:val="clear" w:color="auto" w:fill="FFFFFF"/>
        <w:spacing w:after="0" w:line="240" w:lineRule="auto"/>
        <w:ind w:firstLine="567"/>
        <w:jc w:val="both"/>
        <w:rPr>
          <w:rFonts w:ascii="GHEA Grapalat" w:eastAsiaTheme="minorHAnsi" w:hAnsi="GHEA Grapalat" w:cs="Sylfaen"/>
          <w:i/>
          <w:sz w:val="20"/>
          <w:szCs w:val="24"/>
          <w:lang w:val="hy-AM"/>
        </w:rPr>
      </w:pPr>
    </w:p>
    <w:p w14:paraId="73B517BF" w14:textId="77777777" w:rsidR="00D94FF9" w:rsidRPr="0015414A" w:rsidRDefault="00D94FF9" w:rsidP="00E004F7">
      <w:pPr>
        <w:shd w:val="clear" w:color="auto" w:fill="FFFFFF"/>
        <w:spacing w:after="0" w:line="240" w:lineRule="auto"/>
        <w:ind w:firstLine="567"/>
        <w:jc w:val="both"/>
        <w:rPr>
          <w:rFonts w:ascii="GHEA Grapalat" w:eastAsiaTheme="minorHAnsi" w:hAnsi="GHEA Grapalat" w:cs="Sylfaen"/>
          <w:i/>
          <w:sz w:val="20"/>
          <w:szCs w:val="24"/>
          <w:lang w:val="hy-AM"/>
        </w:rPr>
      </w:pPr>
    </w:p>
    <w:p w14:paraId="059A59C2" w14:textId="02A11860" w:rsidR="00FD3B59" w:rsidRDefault="00FD3B59" w:rsidP="0015414A">
      <w:pPr>
        <w:spacing w:after="0" w:line="240" w:lineRule="auto"/>
        <w:ind w:firstLine="567"/>
        <w:jc w:val="both"/>
        <w:rPr>
          <w:rFonts w:ascii="GHEA Grapalat" w:hAnsi="GHEA Grapalat"/>
          <w:sz w:val="24"/>
          <w:szCs w:val="24"/>
          <w:lang w:val="hy-AM"/>
        </w:rPr>
      </w:pPr>
    </w:p>
    <w:p w14:paraId="6BFEFFC0" w14:textId="6A079AEC" w:rsidR="00083587" w:rsidRDefault="00083587" w:rsidP="0015414A">
      <w:pPr>
        <w:spacing w:line="240" w:lineRule="auto"/>
        <w:rPr>
          <w:rFonts w:ascii="GHEA Grapalat" w:hAnsi="GHEA Grapalat"/>
          <w:b/>
          <w:color w:val="000000" w:themeColor="text1"/>
          <w:sz w:val="24"/>
          <w:szCs w:val="24"/>
          <w:lang w:val="hy-AM"/>
        </w:rPr>
      </w:pPr>
      <w:bookmarkStart w:id="11" w:name="_Toc132981925"/>
    </w:p>
    <w:p w14:paraId="40CF41A0" w14:textId="31576E06" w:rsidR="00083587" w:rsidRDefault="00083587" w:rsidP="00083587">
      <w:pPr>
        <w:spacing w:line="240" w:lineRule="auto"/>
        <w:jc w:val="center"/>
        <w:rPr>
          <w:rFonts w:ascii="GHEA Grapalat" w:hAnsi="GHEA Grapalat"/>
          <w:b/>
          <w:color w:val="000000" w:themeColor="text1"/>
          <w:sz w:val="24"/>
          <w:szCs w:val="24"/>
          <w:lang w:val="hy-AM"/>
        </w:rPr>
      </w:pPr>
      <w:r>
        <w:rPr>
          <w:rFonts w:ascii="GHEA Grapalat" w:hAnsi="GHEA Grapalat"/>
          <w:b/>
          <w:color w:val="000000" w:themeColor="text1"/>
          <w:sz w:val="24"/>
          <w:szCs w:val="24"/>
          <w:lang w:val="hy-AM"/>
        </w:rPr>
        <w:br w:type="page"/>
      </w:r>
    </w:p>
    <w:p w14:paraId="4469D530" w14:textId="6E2DC993" w:rsidR="00FD6085" w:rsidRPr="000F4AB4" w:rsidRDefault="00FD6085" w:rsidP="008168B6">
      <w:pPr>
        <w:pStyle w:val="TOC1"/>
      </w:pPr>
      <w:r w:rsidRPr="00732B31">
        <w:rPr>
          <w:rStyle w:val="IntenseReference"/>
          <w:rFonts w:ascii="GHEA Grapalat" w:hAnsi="GHEA Grapalat" w:cs="Sylfaen"/>
          <w:noProof w:val="0"/>
          <w:sz w:val="24"/>
          <w:szCs w:val="24"/>
          <w:lang w:val="hy-AM"/>
        </w:rPr>
        <w:lastRenderedPageBreak/>
        <w:t>ՀԱՇՎԵՔՆՆՈՒԹՅԱՄԲ ԱՐՁԱՆԱԳՐՎԱԾ ԱՅԼ ՓԱՍՏԵՐ</w:t>
      </w:r>
      <w:bookmarkEnd w:id="11"/>
    </w:p>
    <w:p w14:paraId="6DD38723" w14:textId="3A15A428" w:rsidR="00941C68" w:rsidRPr="00F305CE" w:rsidRDefault="00941C68" w:rsidP="0015414A">
      <w:pPr>
        <w:pStyle w:val="ListParagraph"/>
        <w:numPr>
          <w:ilvl w:val="1"/>
          <w:numId w:val="28"/>
        </w:numPr>
        <w:shd w:val="clear" w:color="auto" w:fill="FFFFFF"/>
        <w:spacing w:after="0" w:line="240" w:lineRule="auto"/>
        <w:ind w:left="567" w:hanging="567"/>
        <w:jc w:val="center"/>
        <w:rPr>
          <w:rFonts w:ascii="GHEA Grapalat" w:hAnsi="GHEA Grapalat"/>
          <w:sz w:val="24"/>
          <w:szCs w:val="24"/>
          <w:lang w:val="hy-AM"/>
        </w:rPr>
      </w:pPr>
      <w:r w:rsidRPr="003E0954">
        <w:rPr>
          <w:rFonts w:ascii="GHEA Grapalat" w:hAnsi="GHEA Grapalat"/>
          <w:b/>
          <w:color w:val="000000" w:themeColor="text1"/>
          <w:sz w:val="24"/>
          <w:szCs w:val="24"/>
          <w:lang w:val="hy-AM"/>
        </w:rPr>
        <w:t>ՀՀ ԿԳՄՍ նախարարի 07.12.2022թ. Հանրակրթական ուսումնական հաստատությունների՝ պետական բյուջեի միջոցներից ֆինանսավորման գործակիցներն ու նորմատիվները հաստատելու մասին № 79 հրամանով հաստատված գործակիցների և նորմատիվների վերաբերյալ</w:t>
      </w:r>
    </w:p>
    <w:p w14:paraId="66F434A3" w14:textId="77777777" w:rsidR="00941C68" w:rsidRPr="000A7C0B" w:rsidRDefault="00941C68" w:rsidP="00941C68">
      <w:pPr>
        <w:shd w:val="clear" w:color="auto" w:fill="FFFFFF"/>
        <w:spacing w:before="240" w:after="0" w:line="276" w:lineRule="auto"/>
        <w:ind w:firstLine="562"/>
        <w:jc w:val="both"/>
        <w:rPr>
          <w:rFonts w:ascii="GHEA Grapalat" w:hAnsi="GHEA Grapalat"/>
          <w:bCs/>
          <w:sz w:val="24"/>
          <w:szCs w:val="24"/>
          <w:lang w:val="hy-AM"/>
        </w:rPr>
      </w:pPr>
      <w:r w:rsidRPr="00202A02">
        <w:rPr>
          <w:rFonts w:ascii="GHEA Grapalat" w:hAnsi="GHEA Grapalat"/>
          <w:bCs/>
          <w:color w:val="000000"/>
          <w:sz w:val="24"/>
          <w:szCs w:val="24"/>
          <w:lang w:val="hy-AM"/>
        </w:rPr>
        <w:t>Հաշվեքննիչ պալատը 2023թ</w:t>
      </w:r>
      <w:r w:rsidRPr="002C5767">
        <w:rPr>
          <w:rFonts w:ascii="GHEA Grapalat" w:hAnsi="GHEA Grapalat"/>
          <w:bCs/>
          <w:color w:val="000000"/>
          <w:sz w:val="24"/>
          <w:szCs w:val="24"/>
          <w:lang w:val="hy-AM"/>
        </w:rPr>
        <w:t>.</w:t>
      </w:r>
      <w:r w:rsidRPr="00202A02">
        <w:rPr>
          <w:rFonts w:ascii="GHEA Grapalat" w:hAnsi="GHEA Grapalat"/>
          <w:bCs/>
          <w:color w:val="000000"/>
          <w:sz w:val="24"/>
          <w:szCs w:val="24"/>
          <w:lang w:val="hy-AM"/>
        </w:rPr>
        <w:t xml:space="preserve"> նոյեմբերի 11-ի </w:t>
      </w:r>
      <w:r>
        <w:rPr>
          <w:rFonts w:ascii="GHEA Grapalat" w:hAnsi="GHEA Grapalat"/>
          <w:bCs/>
          <w:color w:val="000000"/>
          <w:sz w:val="24"/>
          <w:szCs w:val="24"/>
          <w:lang w:val="hy-AM"/>
        </w:rPr>
        <w:t>№</w:t>
      </w:r>
      <w:r w:rsidRPr="00202A02">
        <w:rPr>
          <w:rFonts w:ascii="GHEA Grapalat" w:hAnsi="GHEA Grapalat"/>
          <w:bCs/>
          <w:color w:val="000000"/>
          <w:sz w:val="24"/>
          <w:szCs w:val="24"/>
          <w:lang w:val="hy-AM"/>
        </w:rPr>
        <w:t xml:space="preserve"> ՀՊԵ/01/883-2023 գրությամբ դիմել էր Նախարարությանը հայցելով ստանալ </w:t>
      </w:r>
      <w:r w:rsidRPr="00202A02">
        <w:rPr>
          <w:rFonts w:ascii="GHEA Grapalat" w:hAnsi="GHEA Grapalat"/>
          <w:bCs/>
          <w:sz w:val="24"/>
          <w:szCs w:val="24"/>
          <w:lang w:val="hy-AM"/>
        </w:rPr>
        <w:t xml:space="preserve">վերոնշյալ </w:t>
      </w:r>
      <w:r>
        <w:rPr>
          <w:rFonts w:ascii="GHEA Grapalat" w:hAnsi="GHEA Grapalat"/>
          <w:bCs/>
          <w:sz w:val="24"/>
          <w:szCs w:val="24"/>
          <w:lang w:val="hy-AM"/>
        </w:rPr>
        <w:t>հ</w:t>
      </w:r>
      <w:r w:rsidRPr="00202A02">
        <w:rPr>
          <w:rFonts w:ascii="GHEA Grapalat" w:hAnsi="GHEA Grapalat"/>
          <w:bCs/>
          <w:sz w:val="24"/>
          <w:szCs w:val="24"/>
          <w:lang w:val="hy-AM"/>
        </w:rPr>
        <w:t>րամանի հավելվածի</w:t>
      </w:r>
      <w:r w:rsidRPr="000A7C0B">
        <w:rPr>
          <w:rFonts w:ascii="GHEA Grapalat" w:hAnsi="GHEA Grapalat"/>
          <w:bCs/>
          <w:sz w:val="24"/>
          <w:szCs w:val="24"/>
          <w:lang w:val="hy-AM"/>
        </w:rPr>
        <w:t>`</w:t>
      </w:r>
    </w:p>
    <w:p w14:paraId="419432D9" w14:textId="77777777" w:rsidR="00941C68" w:rsidRDefault="00941C68" w:rsidP="00941C68">
      <w:pPr>
        <w:shd w:val="clear" w:color="auto" w:fill="FFFFFF"/>
        <w:spacing w:after="0" w:line="276" w:lineRule="auto"/>
        <w:ind w:firstLine="562"/>
        <w:jc w:val="both"/>
        <w:rPr>
          <w:rFonts w:ascii="GHEA Grapalat" w:hAnsi="GHEA Grapalat"/>
          <w:bCs/>
          <w:sz w:val="24"/>
          <w:szCs w:val="24"/>
          <w:lang w:val="hy-AM"/>
        </w:rPr>
      </w:pPr>
      <w:r>
        <w:rPr>
          <w:rFonts w:ascii="GHEA Grapalat" w:hAnsi="GHEA Grapalat"/>
          <w:bCs/>
          <w:sz w:val="24"/>
          <w:szCs w:val="24"/>
          <w:lang w:val="hy-AM"/>
        </w:rPr>
        <w:t xml:space="preserve">- </w:t>
      </w:r>
      <w:r w:rsidRPr="00202A02">
        <w:rPr>
          <w:rFonts w:ascii="GHEA Grapalat" w:hAnsi="GHEA Grapalat"/>
          <w:bCs/>
          <w:sz w:val="24"/>
          <w:szCs w:val="24"/>
          <w:lang w:val="hy-AM"/>
        </w:rPr>
        <w:t>երկրորդ մասի, առաջին ենթակետում կիրառվող 1,152 գործակցի</w:t>
      </w:r>
      <w:r>
        <w:rPr>
          <w:rFonts w:ascii="GHEA Grapalat" w:hAnsi="GHEA Grapalat"/>
          <w:bCs/>
          <w:sz w:val="24"/>
          <w:szCs w:val="24"/>
          <w:lang w:val="hy-AM"/>
        </w:rPr>
        <w:t>,</w:t>
      </w:r>
    </w:p>
    <w:p w14:paraId="6D6F7C4E" w14:textId="77777777" w:rsidR="00941C68" w:rsidRDefault="00941C68" w:rsidP="00941C68">
      <w:pPr>
        <w:shd w:val="clear" w:color="auto" w:fill="FFFFFF"/>
        <w:tabs>
          <w:tab w:val="left" w:pos="567"/>
        </w:tabs>
        <w:spacing w:after="0" w:line="276" w:lineRule="auto"/>
        <w:ind w:firstLine="562"/>
        <w:jc w:val="both"/>
        <w:rPr>
          <w:rFonts w:ascii="GHEA Grapalat" w:hAnsi="GHEA Grapalat"/>
          <w:bCs/>
          <w:sz w:val="24"/>
          <w:szCs w:val="24"/>
          <w:lang w:val="hy-AM"/>
        </w:rPr>
      </w:pPr>
      <w:r>
        <w:rPr>
          <w:rFonts w:ascii="GHEA Grapalat" w:hAnsi="GHEA Grapalat"/>
          <w:bCs/>
          <w:sz w:val="24"/>
          <w:szCs w:val="24"/>
          <w:lang w:val="hy-AM"/>
        </w:rPr>
        <w:t xml:space="preserve">- </w:t>
      </w:r>
      <w:r w:rsidRPr="00202A02">
        <w:rPr>
          <w:rFonts w:ascii="GHEA Grapalat" w:hAnsi="GHEA Grapalat"/>
          <w:sz w:val="24"/>
          <w:szCs w:val="24"/>
          <w:lang w:val="hy-AM"/>
        </w:rPr>
        <w:t>բազմահամակազմ ուսումնական խմբում դասավանդման համար ուսուցչի լրացուցիչ վարձատրության (ա</w:t>
      </w:r>
      <w:r w:rsidRPr="00202A02">
        <w:rPr>
          <w:rFonts w:ascii="Cambria Math" w:hAnsi="Cambria Math" w:cs="Cambria Math"/>
          <w:sz w:val="24"/>
          <w:szCs w:val="24"/>
          <w:lang w:val="hy-AM"/>
        </w:rPr>
        <w:t>․</w:t>
      </w:r>
      <w:r w:rsidRPr="00202A02">
        <w:rPr>
          <w:rFonts w:ascii="GHEA Grapalat" w:hAnsi="GHEA Grapalat"/>
          <w:sz w:val="24"/>
          <w:szCs w:val="24"/>
          <w:lang w:val="hy-AM"/>
        </w:rPr>
        <w:t xml:space="preserve"> երկու դասարանի միավորման դեպքում` լրավճար դրույքաչափի 50%-ի, երեք դասարանի միավորման դեպքում` լրավճար դրույքաչափի 75%-ի չափով) սահմանման սկզբունքների ու մոտեցումների,</w:t>
      </w:r>
      <w:r w:rsidRPr="00202A02">
        <w:rPr>
          <w:rFonts w:ascii="GHEA Grapalat" w:hAnsi="GHEA Grapalat"/>
          <w:bCs/>
          <w:sz w:val="24"/>
          <w:szCs w:val="24"/>
          <w:lang w:val="hy-AM"/>
        </w:rPr>
        <w:t xml:space="preserve"> </w:t>
      </w:r>
    </w:p>
    <w:p w14:paraId="6900B57E" w14:textId="77777777" w:rsidR="00941C68" w:rsidRDefault="00941C68" w:rsidP="00941C68">
      <w:pPr>
        <w:shd w:val="clear" w:color="auto" w:fill="FFFFFF"/>
        <w:spacing w:after="0" w:line="276" w:lineRule="auto"/>
        <w:ind w:firstLine="562"/>
        <w:jc w:val="both"/>
        <w:rPr>
          <w:rFonts w:ascii="GHEA Grapalat" w:hAnsi="GHEA Grapalat"/>
          <w:bCs/>
          <w:sz w:val="24"/>
          <w:szCs w:val="24"/>
          <w:lang w:val="hy-AM"/>
        </w:rPr>
      </w:pPr>
      <w:r>
        <w:rPr>
          <w:rFonts w:ascii="GHEA Grapalat" w:hAnsi="GHEA Grapalat"/>
          <w:bCs/>
          <w:sz w:val="24"/>
          <w:szCs w:val="24"/>
          <w:lang w:val="hy-AM"/>
        </w:rPr>
        <w:t xml:space="preserve">- </w:t>
      </w:r>
      <w:r w:rsidRPr="00202A02">
        <w:rPr>
          <w:rFonts w:ascii="GHEA Grapalat" w:hAnsi="GHEA Grapalat"/>
          <w:bCs/>
          <w:sz w:val="24"/>
          <w:szCs w:val="24"/>
          <w:lang w:val="hy-AM"/>
        </w:rPr>
        <w:t xml:space="preserve">մասնագիտացված և հատուկ դպրոց-ռեսուրս կենտրոն հանրակրթական ուսումնական հաստատություններում դասղեկության համար լրավճարի նախատեսված կամ չնախատեսված լինելու, </w:t>
      </w:r>
    </w:p>
    <w:p w14:paraId="5B3F9809" w14:textId="77777777" w:rsidR="00941C68" w:rsidRDefault="00941C68" w:rsidP="00941C68">
      <w:pPr>
        <w:shd w:val="clear" w:color="auto" w:fill="FFFFFF"/>
        <w:spacing w:after="0" w:line="276" w:lineRule="auto"/>
        <w:ind w:firstLine="562"/>
        <w:jc w:val="both"/>
        <w:rPr>
          <w:rFonts w:ascii="GHEA Grapalat" w:hAnsi="GHEA Grapalat"/>
          <w:bCs/>
          <w:sz w:val="24"/>
          <w:szCs w:val="24"/>
          <w:lang w:val="hy-AM"/>
        </w:rPr>
      </w:pPr>
      <w:r>
        <w:rPr>
          <w:rFonts w:ascii="GHEA Grapalat" w:hAnsi="GHEA Grapalat"/>
          <w:bCs/>
          <w:sz w:val="24"/>
          <w:szCs w:val="24"/>
          <w:lang w:val="hy-AM"/>
        </w:rPr>
        <w:t xml:space="preserve">- </w:t>
      </w:r>
      <w:r w:rsidRPr="00202A02">
        <w:rPr>
          <w:rFonts w:ascii="GHEA Grapalat" w:hAnsi="GHEA Grapalat"/>
          <w:bCs/>
          <w:sz w:val="24"/>
          <w:szCs w:val="24"/>
          <w:lang w:val="hy-AM"/>
        </w:rPr>
        <w:t xml:space="preserve">դասղեկության լրավճարի սահմանման հիմքում ընկած մինչև 18 և 18 ու ավելի աշակերտով կոմպլեկտավորված դասարանների առանձնացման սկզբունքների և մոտեցումների, </w:t>
      </w:r>
    </w:p>
    <w:p w14:paraId="31B87560" w14:textId="77777777" w:rsidR="00941C68" w:rsidRDefault="00941C68" w:rsidP="00941C68">
      <w:pPr>
        <w:shd w:val="clear" w:color="auto" w:fill="FFFFFF"/>
        <w:spacing w:after="0" w:line="276" w:lineRule="auto"/>
        <w:ind w:firstLine="562"/>
        <w:jc w:val="both"/>
        <w:rPr>
          <w:rFonts w:ascii="GHEA Grapalat" w:hAnsi="GHEA Grapalat"/>
          <w:bCs/>
          <w:sz w:val="24"/>
          <w:szCs w:val="24"/>
          <w:lang w:val="hy-AM"/>
        </w:rPr>
      </w:pPr>
      <w:r>
        <w:rPr>
          <w:rFonts w:ascii="GHEA Grapalat" w:hAnsi="GHEA Grapalat"/>
          <w:bCs/>
          <w:sz w:val="24"/>
          <w:szCs w:val="24"/>
          <w:lang w:val="hy-AM"/>
        </w:rPr>
        <w:t xml:space="preserve">-  </w:t>
      </w:r>
      <w:r w:rsidRPr="00202A02">
        <w:rPr>
          <w:rFonts w:ascii="GHEA Grapalat" w:hAnsi="GHEA Grapalat"/>
          <w:bCs/>
          <w:sz w:val="24"/>
          <w:szCs w:val="24"/>
          <w:lang w:val="hy-AM"/>
        </w:rPr>
        <w:t>կոմունալ ծախսերի հիմքում ընկած 5730 դրամի,</w:t>
      </w:r>
      <w:r>
        <w:rPr>
          <w:rFonts w:ascii="GHEA Grapalat" w:hAnsi="GHEA Grapalat"/>
          <w:bCs/>
          <w:sz w:val="24"/>
          <w:szCs w:val="24"/>
          <w:lang w:val="hy-AM"/>
        </w:rPr>
        <w:t xml:space="preserve"> </w:t>
      </w:r>
      <w:r w:rsidRPr="00202A02">
        <w:rPr>
          <w:rFonts w:ascii="GHEA Grapalat" w:hAnsi="GHEA Grapalat"/>
          <w:bCs/>
          <w:sz w:val="24"/>
          <w:szCs w:val="24"/>
          <w:lang w:val="hy-AM"/>
        </w:rPr>
        <w:t>առ</w:t>
      </w:r>
      <w:r>
        <w:rPr>
          <w:rFonts w:ascii="GHEA Grapalat" w:hAnsi="GHEA Grapalat"/>
          <w:bCs/>
          <w:sz w:val="24"/>
          <w:szCs w:val="24"/>
          <w:lang w:val="hy-AM"/>
        </w:rPr>
        <w:t>անձին ավագ դպրոցների համար՝ 1,2 գործակցի,</w:t>
      </w:r>
      <w:r w:rsidRPr="00202A02">
        <w:rPr>
          <w:rFonts w:ascii="GHEA Grapalat" w:hAnsi="GHEA Grapalat"/>
          <w:bCs/>
          <w:sz w:val="24"/>
          <w:szCs w:val="24"/>
          <w:lang w:val="hy-AM"/>
        </w:rPr>
        <w:t xml:space="preserve"> մասնագիտացված դպրոցների համար՝ 1,35</w:t>
      </w:r>
      <w:r>
        <w:rPr>
          <w:rFonts w:ascii="GHEA Grapalat" w:hAnsi="GHEA Grapalat"/>
          <w:bCs/>
          <w:sz w:val="24"/>
          <w:szCs w:val="24"/>
          <w:lang w:val="hy-AM"/>
        </w:rPr>
        <w:t xml:space="preserve"> գործակցի, </w:t>
      </w:r>
      <w:r w:rsidRPr="00202A02">
        <w:rPr>
          <w:rFonts w:ascii="GHEA Grapalat" w:hAnsi="GHEA Grapalat"/>
          <w:bCs/>
          <w:sz w:val="24"/>
          <w:szCs w:val="24"/>
          <w:lang w:val="hy-AM"/>
        </w:rPr>
        <w:t>հատուկ դպրոցների համար՝ 1,5</w:t>
      </w:r>
      <w:r>
        <w:rPr>
          <w:rFonts w:ascii="GHEA Grapalat" w:hAnsi="GHEA Grapalat"/>
          <w:bCs/>
          <w:sz w:val="24"/>
          <w:szCs w:val="24"/>
          <w:lang w:val="hy-AM"/>
        </w:rPr>
        <w:t xml:space="preserve"> գործակցի,</w:t>
      </w:r>
    </w:p>
    <w:p w14:paraId="0C7BB121" w14:textId="77777777" w:rsidR="00941C68" w:rsidRDefault="00941C68" w:rsidP="00941C68">
      <w:pPr>
        <w:pStyle w:val="ListParagraph"/>
        <w:numPr>
          <w:ilvl w:val="0"/>
          <w:numId w:val="17"/>
        </w:numPr>
        <w:shd w:val="clear" w:color="auto" w:fill="FFFFFF"/>
        <w:spacing w:after="0" w:line="276" w:lineRule="auto"/>
        <w:jc w:val="both"/>
        <w:rPr>
          <w:rFonts w:ascii="GHEA Grapalat" w:hAnsi="GHEA Grapalat"/>
          <w:bCs/>
          <w:sz w:val="24"/>
          <w:szCs w:val="24"/>
          <w:lang w:val="hy-AM"/>
        </w:rPr>
      </w:pPr>
      <w:r w:rsidRPr="00AB4FF3">
        <w:rPr>
          <w:rFonts w:ascii="GHEA Grapalat" w:hAnsi="GHEA Grapalat"/>
          <w:bCs/>
          <w:sz w:val="24"/>
          <w:szCs w:val="24"/>
          <w:lang w:val="hy-AM"/>
        </w:rPr>
        <w:t xml:space="preserve">գրասենյակային ապրանքների և նյութերի, տնտեսական ապրանքների և նյութերի համար նախատեսված ծախսերի հիմքում ընկած 13740 դրամի, </w:t>
      </w:r>
    </w:p>
    <w:p w14:paraId="0046FCE2" w14:textId="77777777" w:rsidR="00941C68" w:rsidRDefault="00941C68" w:rsidP="00941C68">
      <w:pPr>
        <w:pStyle w:val="ListParagraph"/>
        <w:numPr>
          <w:ilvl w:val="0"/>
          <w:numId w:val="17"/>
        </w:numPr>
        <w:shd w:val="clear" w:color="auto" w:fill="FFFFFF"/>
        <w:spacing w:after="0" w:line="276" w:lineRule="auto"/>
        <w:jc w:val="both"/>
        <w:rPr>
          <w:rFonts w:ascii="GHEA Grapalat" w:hAnsi="GHEA Grapalat"/>
          <w:bCs/>
          <w:sz w:val="24"/>
          <w:szCs w:val="24"/>
          <w:lang w:val="hy-AM"/>
        </w:rPr>
      </w:pPr>
      <w:r w:rsidRPr="00AB4FF3">
        <w:rPr>
          <w:rFonts w:ascii="GHEA Grapalat" w:hAnsi="GHEA Grapalat"/>
          <w:bCs/>
          <w:sz w:val="24"/>
          <w:szCs w:val="24"/>
          <w:lang w:val="hy-AM"/>
        </w:rPr>
        <w:t>առանձին ավագ դպրոցների համար կիրառելի 1,2</w:t>
      </w:r>
      <w:r>
        <w:rPr>
          <w:rFonts w:ascii="GHEA Grapalat" w:hAnsi="GHEA Grapalat"/>
          <w:bCs/>
          <w:sz w:val="24"/>
          <w:szCs w:val="24"/>
          <w:lang w:val="hy-AM"/>
        </w:rPr>
        <w:t xml:space="preserve"> գործակցի</w:t>
      </w:r>
      <w:r w:rsidRPr="00AB4FF3">
        <w:rPr>
          <w:rFonts w:ascii="GHEA Grapalat" w:hAnsi="GHEA Grapalat"/>
          <w:bCs/>
          <w:sz w:val="24"/>
          <w:szCs w:val="24"/>
          <w:lang w:val="hy-AM"/>
        </w:rPr>
        <w:t xml:space="preserve">, </w:t>
      </w:r>
    </w:p>
    <w:p w14:paraId="3E601EED" w14:textId="77777777" w:rsidR="00941C68" w:rsidRDefault="00941C68" w:rsidP="00941C68">
      <w:pPr>
        <w:pStyle w:val="ListParagraph"/>
        <w:numPr>
          <w:ilvl w:val="0"/>
          <w:numId w:val="17"/>
        </w:numPr>
        <w:shd w:val="clear" w:color="auto" w:fill="FFFFFF"/>
        <w:spacing w:after="0" w:line="276" w:lineRule="auto"/>
        <w:jc w:val="both"/>
        <w:rPr>
          <w:rFonts w:ascii="GHEA Grapalat" w:hAnsi="GHEA Grapalat"/>
          <w:bCs/>
          <w:sz w:val="24"/>
          <w:szCs w:val="24"/>
          <w:lang w:val="hy-AM"/>
        </w:rPr>
      </w:pPr>
      <w:r w:rsidRPr="00AB4FF3">
        <w:rPr>
          <w:rFonts w:ascii="GHEA Grapalat" w:hAnsi="GHEA Grapalat"/>
          <w:bCs/>
          <w:sz w:val="24"/>
          <w:szCs w:val="24"/>
          <w:lang w:val="hy-AM"/>
        </w:rPr>
        <w:t>մասնագիտացված դպրոցների համար՝ 1,55</w:t>
      </w:r>
      <w:r>
        <w:rPr>
          <w:rFonts w:ascii="GHEA Grapalat" w:hAnsi="GHEA Grapalat"/>
          <w:bCs/>
          <w:sz w:val="24"/>
          <w:szCs w:val="24"/>
          <w:lang w:val="hy-AM"/>
        </w:rPr>
        <w:t xml:space="preserve"> գործակցի</w:t>
      </w:r>
      <w:r w:rsidRPr="00AB4FF3">
        <w:rPr>
          <w:rFonts w:ascii="GHEA Grapalat" w:hAnsi="GHEA Grapalat"/>
          <w:bCs/>
          <w:sz w:val="24"/>
          <w:szCs w:val="24"/>
          <w:lang w:val="hy-AM"/>
        </w:rPr>
        <w:t xml:space="preserve">, </w:t>
      </w:r>
    </w:p>
    <w:p w14:paraId="088F461D" w14:textId="77777777" w:rsidR="00941C68" w:rsidRDefault="00941C68" w:rsidP="00941C68">
      <w:pPr>
        <w:pStyle w:val="ListParagraph"/>
        <w:numPr>
          <w:ilvl w:val="0"/>
          <w:numId w:val="17"/>
        </w:numPr>
        <w:shd w:val="clear" w:color="auto" w:fill="FFFFFF"/>
        <w:spacing w:after="0" w:line="276" w:lineRule="auto"/>
        <w:jc w:val="both"/>
        <w:rPr>
          <w:rFonts w:ascii="GHEA Grapalat" w:hAnsi="GHEA Grapalat"/>
          <w:bCs/>
          <w:sz w:val="24"/>
          <w:szCs w:val="24"/>
          <w:lang w:val="hy-AM"/>
        </w:rPr>
      </w:pPr>
      <w:r w:rsidRPr="00AB4FF3">
        <w:rPr>
          <w:rFonts w:ascii="GHEA Grapalat" w:hAnsi="GHEA Grapalat"/>
          <w:bCs/>
          <w:sz w:val="24"/>
          <w:szCs w:val="24"/>
          <w:lang w:val="hy-AM"/>
        </w:rPr>
        <w:t xml:space="preserve">հատուկ դպրոցների համար՝ 1,95 գործակցի </w:t>
      </w:r>
    </w:p>
    <w:p w14:paraId="7B818A7E" w14:textId="77777777" w:rsidR="00941C68" w:rsidRPr="005B1955" w:rsidRDefault="00941C68" w:rsidP="00941C68">
      <w:pPr>
        <w:shd w:val="clear" w:color="auto" w:fill="FFFFFF"/>
        <w:spacing w:after="0" w:line="276" w:lineRule="auto"/>
        <w:jc w:val="both"/>
        <w:rPr>
          <w:rFonts w:ascii="GHEA Grapalat" w:hAnsi="GHEA Grapalat"/>
          <w:bCs/>
          <w:sz w:val="24"/>
          <w:szCs w:val="24"/>
          <w:lang w:val="hy-AM"/>
        </w:rPr>
      </w:pPr>
      <w:r w:rsidRPr="005B1955">
        <w:rPr>
          <w:rFonts w:ascii="GHEA Grapalat" w:hAnsi="GHEA Grapalat"/>
          <w:bCs/>
          <w:sz w:val="24"/>
          <w:szCs w:val="24"/>
          <w:lang w:val="hy-AM"/>
        </w:rPr>
        <w:t>հաշվարկ-հիմնավորումների վերաբերյալ տեղեկատվություն։</w:t>
      </w:r>
    </w:p>
    <w:p w14:paraId="33AAFA50" w14:textId="52C764B5" w:rsidR="00941C68" w:rsidRDefault="00941C68" w:rsidP="00941C68">
      <w:pPr>
        <w:shd w:val="clear" w:color="auto" w:fill="FFFFFF"/>
        <w:spacing w:after="0" w:line="276" w:lineRule="auto"/>
        <w:ind w:firstLine="562"/>
        <w:jc w:val="both"/>
        <w:rPr>
          <w:rFonts w:ascii="GHEA Grapalat" w:hAnsi="GHEA Grapalat"/>
          <w:bCs/>
          <w:sz w:val="24"/>
          <w:szCs w:val="24"/>
          <w:lang w:val="hy-AM"/>
        </w:rPr>
      </w:pPr>
      <w:r w:rsidRPr="00202A02">
        <w:rPr>
          <w:rFonts w:ascii="GHEA Grapalat" w:hAnsi="GHEA Grapalat"/>
          <w:bCs/>
          <w:sz w:val="24"/>
          <w:szCs w:val="24"/>
          <w:lang w:val="hy-AM"/>
        </w:rPr>
        <w:t>Ի պատասխան հարցման</w:t>
      </w:r>
      <w:r>
        <w:rPr>
          <w:rFonts w:ascii="GHEA Grapalat" w:hAnsi="GHEA Grapalat"/>
          <w:bCs/>
          <w:sz w:val="24"/>
          <w:szCs w:val="24"/>
          <w:lang w:val="hy-AM"/>
        </w:rPr>
        <w:t>ը</w:t>
      </w:r>
      <w:r w:rsidRPr="00202A02">
        <w:rPr>
          <w:rFonts w:ascii="GHEA Grapalat" w:hAnsi="GHEA Grapalat"/>
          <w:bCs/>
          <w:sz w:val="24"/>
          <w:szCs w:val="24"/>
          <w:lang w:val="hy-AM"/>
        </w:rPr>
        <w:t>, Նախարարությունը 2023թ</w:t>
      </w:r>
      <w:r w:rsidRPr="002C5767">
        <w:rPr>
          <w:rFonts w:ascii="GHEA Grapalat" w:hAnsi="GHEA Grapalat"/>
          <w:bCs/>
          <w:sz w:val="24"/>
          <w:szCs w:val="24"/>
          <w:lang w:val="hy-AM"/>
        </w:rPr>
        <w:t>.</w:t>
      </w:r>
      <w:r w:rsidRPr="00202A02">
        <w:rPr>
          <w:rFonts w:ascii="GHEA Grapalat" w:hAnsi="GHEA Grapalat"/>
          <w:bCs/>
          <w:sz w:val="24"/>
          <w:szCs w:val="24"/>
          <w:lang w:val="hy-AM"/>
        </w:rPr>
        <w:t xml:space="preserve"> դեկտեմբերի 5-ի </w:t>
      </w:r>
      <w:r>
        <w:rPr>
          <w:rFonts w:ascii="GHEA Grapalat" w:hAnsi="GHEA Grapalat"/>
          <w:bCs/>
          <w:sz w:val="24"/>
          <w:szCs w:val="24"/>
          <w:lang w:val="hy-AM"/>
        </w:rPr>
        <w:t>№</w:t>
      </w:r>
      <w:r w:rsidRPr="00202A02">
        <w:rPr>
          <w:rFonts w:ascii="GHEA Grapalat" w:hAnsi="GHEA Grapalat"/>
          <w:bCs/>
          <w:sz w:val="24"/>
          <w:szCs w:val="24"/>
          <w:lang w:val="hy-AM"/>
        </w:rPr>
        <w:t xml:space="preserve"> ՀՊՄ/820/2023 գրությամբ հայտնել է, որ </w:t>
      </w:r>
      <w:r>
        <w:rPr>
          <w:rFonts w:ascii="GHEA Grapalat" w:hAnsi="GHEA Grapalat"/>
          <w:bCs/>
          <w:sz w:val="24"/>
          <w:szCs w:val="24"/>
          <w:lang w:val="hy-AM"/>
        </w:rPr>
        <w:t>հ</w:t>
      </w:r>
      <w:r w:rsidRPr="00202A02">
        <w:rPr>
          <w:rFonts w:ascii="GHEA Grapalat" w:hAnsi="GHEA Grapalat"/>
          <w:bCs/>
          <w:sz w:val="24"/>
          <w:szCs w:val="24"/>
          <w:lang w:val="hy-AM"/>
        </w:rPr>
        <w:t xml:space="preserve">րամանում գործածված </w:t>
      </w:r>
      <w:r w:rsidRPr="00202A02">
        <w:rPr>
          <w:rFonts w:ascii="GHEA Grapalat" w:hAnsi="GHEA Grapalat"/>
          <w:sz w:val="24"/>
          <w:szCs w:val="24"/>
          <w:lang w:val="hy-AM"/>
        </w:rPr>
        <w:t>գործակիցները, տոկոսները, դասարանների սահմանային թվերը, գումար</w:t>
      </w:r>
      <w:r w:rsidR="00143EB9">
        <w:rPr>
          <w:rFonts w:ascii="GHEA Grapalat" w:hAnsi="GHEA Grapalat"/>
          <w:sz w:val="24"/>
          <w:szCs w:val="24"/>
          <w:lang w:val="hy-AM"/>
        </w:rPr>
        <w:t>այ</w:t>
      </w:r>
      <w:r w:rsidRPr="00202A02">
        <w:rPr>
          <w:rFonts w:ascii="GHEA Grapalat" w:hAnsi="GHEA Grapalat"/>
          <w:sz w:val="24"/>
          <w:szCs w:val="24"/>
          <w:lang w:val="hy-AM"/>
        </w:rPr>
        <w:t>ի</w:t>
      </w:r>
      <w:r w:rsidR="00143EB9">
        <w:rPr>
          <w:rFonts w:ascii="GHEA Grapalat" w:hAnsi="GHEA Grapalat"/>
          <w:sz w:val="24"/>
          <w:szCs w:val="24"/>
          <w:lang w:val="hy-AM"/>
        </w:rPr>
        <w:t>ն</w:t>
      </w:r>
      <w:r w:rsidRPr="00202A02">
        <w:rPr>
          <w:rFonts w:ascii="GHEA Grapalat" w:hAnsi="GHEA Grapalat"/>
          <w:sz w:val="24"/>
          <w:szCs w:val="24"/>
          <w:lang w:val="hy-AM"/>
        </w:rPr>
        <w:t xml:space="preserve"> մեծությունները և նորմատիվներ</w:t>
      </w:r>
      <w:r>
        <w:rPr>
          <w:rFonts w:ascii="GHEA Grapalat" w:hAnsi="GHEA Grapalat"/>
          <w:sz w:val="24"/>
          <w:szCs w:val="24"/>
          <w:lang w:val="hy-AM"/>
        </w:rPr>
        <w:t>ն</w:t>
      </w:r>
      <w:r w:rsidRPr="00202A02">
        <w:rPr>
          <w:rFonts w:ascii="GHEA Grapalat" w:hAnsi="GHEA Grapalat"/>
          <w:sz w:val="24"/>
          <w:szCs w:val="24"/>
          <w:lang w:val="hy-AM"/>
        </w:rPr>
        <w:t xml:space="preserve"> առաջացել են նախագծի շրջանառության ընթացքում</w:t>
      </w:r>
      <w:r>
        <w:rPr>
          <w:rFonts w:ascii="GHEA Grapalat" w:hAnsi="GHEA Grapalat"/>
          <w:sz w:val="24"/>
          <w:szCs w:val="24"/>
          <w:lang w:val="hy-AM"/>
        </w:rPr>
        <w:t>։</w:t>
      </w:r>
      <w:r w:rsidRPr="00202A02">
        <w:rPr>
          <w:rFonts w:ascii="GHEA Grapalat" w:hAnsi="GHEA Grapalat"/>
          <w:sz w:val="24"/>
          <w:szCs w:val="24"/>
          <w:lang w:val="hy-AM"/>
        </w:rPr>
        <w:t xml:space="preserve"> </w:t>
      </w:r>
      <w:r>
        <w:rPr>
          <w:rFonts w:ascii="GHEA Grapalat" w:hAnsi="GHEA Grapalat"/>
          <w:sz w:val="24"/>
          <w:szCs w:val="24"/>
          <w:lang w:val="hy-AM"/>
        </w:rPr>
        <w:t>Մ</w:t>
      </w:r>
      <w:r w:rsidRPr="00202A02">
        <w:rPr>
          <w:rFonts w:ascii="GHEA Grapalat" w:hAnsi="GHEA Grapalat"/>
          <w:sz w:val="24"/>
          <w:szCs w:val="24"/>
          <w:lang w:val="hy-AM"/>
        </w:rPr>
        <w:t>իևնույն ժամանակ տեղեկացրել է, որ</w:t>
      </w:r>
      <w:r w:rsidRPr="00202A02">
        <w:rPr>
          <w:rFonts w:ascii="GHEA Grapalat" w:hAnsi="GHEA Grapalat"/>
          <w:bCs/>
          <w:sz w:val="24"/>
          <w:szCs w:val="24"/>
          <w:lang w:val="hy-AM"/>
        </w:rPr>
        <w:t xml:space="preserve"> ՀՀ ֆինանսների նախարարության կողմից մշակվել և 19.09.2023թ</w:t>
      </w:r>
      <w:r w:rsidR="00A14907">
        <w:rPr>
          <w:rFonts w:ascii="GHEA Grapalat" w:hAnsi="GHEA Grapalat"/>
          <w:bCs/>
          <w:sz w:val="24"/>
          <w:szCs w:val="24"/>
          <w:lang w:val="hy-AM"/>
        </w:rPr>
        <w:t>.</w:t>
      </w:r>
      <w:r w:rsidRPr="00202A02">
        <w:rPr>
          <w:rFonts w:ascii="GHEA Grapalat" w:hAnsi="GHEA Grapalat"/>
          <w:bCs/>
          <w:sz w:val="24"/>
          <w:szCs w:val="24"/>
          <w:lang w:val="hy-AM"/>
        </w:rPr>
        <w:t xml:space="preserve"> №</w:t>
      </w:r>
      <w:r>
        <w:rPr>
          <w:rFonts w:ascii="GHEA Grapalat" w:hAnsi="GHEA Grapalat"/>
          <w:bCs/>
          <w:sz w:val="24"/>
          <w:szCs w:val="24"/>
          <w:lang w:val="hy-AM"/>
        </w:rPr>
        <w:t xml:space="preserve"> </w:t>
      </w:r>
      <w:r w:rsidRPr="00202A02">
        <w:rPr>
          <w:rFonts w:ascii="GHEA Grapalat" w:hAnsi="GHEA Grapalat"/>
          <w:bCs/>
          <w:sz w:val="24"/>
          <w:szCs w:val="24"/>
          <w:lang w:val="hy-AM"/>
        </w:rPr>
        <w:t>01/34-3/18351-2023 գրությամբ ՀՀ ԿԳՄՍ նախարարության քնարկմանն է ներկայացվել «Հանրակրթության մասին» ՀՀ օրենքում լրացում և փոփոխություն կատարելու մասին» ՀՀ օրենքի նախագիծ, ըստ որի հանրակրթության ոլորտում ՀՀ պետական բյուջեով նախատեսված</w:t>
      </w:r>
      <w:r w:rsidRPr="00202A02">
        <w:rPr>
          <w:rFonts w:cs="Calibri"/>
          <w:bCs/>
          <w:sz w:val="24"/>
          <w:szCs w:val="24"/>
          <w:lang w:val="hy-AM"/>
        </w:rPr>
        <w:t> </w:t>
      </w:r>
      <w:r w:rsidRPr="00202A02">
        <w:rPr>
          <w:rFonts w:ascii="GHEA Grapalat" w:hAnsi="GHEA Grapalat"/>
          <w:bCs/>
          <w:sz w:val="24"/>
          <w:szCs w:val="24"/>
          <w:lang w:val="hy-AM"/>
        </w:rPr>
        <w:t xml:space="preserve"> </w:t>
      </w:r>
      <w:hyperlink r:id="rId10" w:history="1">
        <w:r w:rsidRPr="00202A02">
          <w:rPr>
            <w:rFonts w:ascii="GHEA Grapalat" w:hAnsi="GHEA Grapalat"/>
            <w:bCs/>
            <w:sz w:val="24"/>
            <w:szCs w:val="24"/>
            <w:lang w:val="hy-AM"/>
          </w:rPr>
          <w:t>ծրագրերի</w:t>
        </w:r>
      </w:hyperlink>
      <w:r w:rsidRPr="00202A02">
        <w:rPr>
          <w:rFonts w:cs="Calibri"/>
          <w:bCs/>
          <w:sz w:val="24"/>
          <w:szCs w:val="24"/>
          <w:lang w:val="hy-AM"/>
        </w:rPr>
        <w:t> </w:t>
      </w:r>
      <w:r w:rsidRPr="00202A02">
        <w:rPr>
          <w:rFonts w:ascii="GHEA Grapalat" w:hAnsi="GHEA Grapalat"/>
          <w:bCs/>
          <w:sz w:val="24"/>
          <w:szCs w:val="24"/>
          <w:lang w:val="hy-AM"/>
        </w:rPr>
        <w:t xml:space="preserve"> և միջոցառումների իրականացման գործակիցների և </w:t>
      </w:r>
      <w:r w:rsidRPr="00202A02">
        <w:rPr>
          <w:rFonts w:ascii="GHEA Grapalat" w:hAnsi="GHEA Grapalat"/>
          <w:bCs/>
          <w:sz w:val="24"/>
          <w:szCs w:val="24"/>
          <w:lang w:val="hy-AM"/>
        </w:rPr>
        <w:lastRenderedPageBreak/>
        <w:t>նորմատիվների, ֆինանսավորման կարգերի հաստատումը</w:t>
      </w:r>
      <w:r>
        <w:rPr>
          <w:rFonts w:ascii="GHEA Grapalat" w:hAnsi="GHEA Grapalat"/>
          <w:bCs/>
          <w:sz w:val="24"/>
          <w:szCs w:val="24"/>
          <w:lang w:val="hy-AM"/>
        </w:rPr>
        <w:t xml:space="preserve"> վերապահվելու է ՀՀ կառավարությանը</w:t>
      </w:r>
      <w:r w:rsidRPr="00202A02">
        <w:rPr>
          <w:rFonts w:ascii="GHEA Grapalat" w:hAnsi="GHEA Grapalat"/>
          <w:bCs/>
          <w:sz w:val="24"/>
          <w:szCs w:val="24"/>
          <w:lang w:val="hy-AM"/>
        </w:rPr>
        <w:t xml:space="preserve">։ </w:t>
      </w:r>
    </w:p>
    <w:p w14:paraId="41519053" w14:textId="18DC4F4F" w:rsidR="00941C68" w:rsidRDefault="00941C68" w:rsidP="00941C68">
      <w:pPr>
        <w:shd w:val="clear" w:color="auto" w:fill="FFFFFF"/>
        <w:spacing w:after="0" w:line="276" w:lineRule="auto"/>
        <w:ind w:firstLine="567"/>
        <w:jc w:val="both"/>
        <w:rPr>
          <w:rFonts w:ascii="GHEA Grapalat" w:hAnsi="GHEA Grapalat"/>
          <w:bCs/>
          <w:sz w:val="24"/>
          <w:szCs w:val="24"/>
          <w:lang w:val="hy-AM"/>
        </w:rPr>
      </w:pPr>
      <w:r>
        <w:rPr>
          <w:rFonts w:ascii="GHEA Grapalat" w:hAnsi="GHEA Grapalat"/>
          <w:bCs/>
          <w:sz w:val="24"/>
          <w:szCs w:val="24"/>
          <w:lang w:val="hy-AM"/>
        </w:rPr>
        <w:t>Հրամանում գործածված գործակիցների, տոկոսների, սահմանային թվերի և այլ գումարային մեծությունների վերաբերյալ</w:t>
      </w:r>
      <w:r w:rsidRPr="00917F24">
        <w:rPr>
          <w:rFonts w:ascii="GHEA Grapalat" w:hAnsi="GHEA Grapalat"/>
          <w:bCs/>
          <w:sz w:val="24"/>
          <w:szCs w:val="24"/>
          <w:lang w:val="hy-AM"/>
        </w:rPr>
        <w:t xml:space="preserve"> </w:t>
      </w:r>
      <w:r>
        <w:rPr>
          <w:rFonts w:ascii="GHEA Grapalat" w:hAnsi="GHEA Grapalat"/>
          <w:bCs/>
          <w:sz w:val="24"/>
          <w:szCs w:val="24"/>
          <w:lang w:val="hy-AM"/>
        </w:rPr>
        <w:t>Նախարարության կողմից ամբողջական տեղեկատվություն չտրամադրելը, հաշվեքննությունն իրականացնող խմբին հնարավորություն չի ընձեռել կատարել համապատասխան եզրահանգումներ և դատողություններ</w:t>
      </w:r>
      <w:r w:rsidR="00A14907">
        <w:rPr>
          <w:rFonts w:ascii="GHEA Grapalat" w:hAnsi="GHEA Grapalat"/>
          <w:bCs/>
          <w:sz w:val="24"/>
          <w:szCs w:val="24"/>
          <w:lang w:val="hy-AM"/>
        </w:rPr>
        <w:t xml:space="preserve"> դրանց հիմնավորվածության վերաբերյալ</w:t>
      </w:r>
      <w:r>
        <w:rPr>
          <w:rFonts w:ascii="GHEA Grapalat" w:hAnsi="GHEA Grapalat"/>
          <w:bCs/>
          <w:sz w:val="24"/>
          <w:szCs w:val="24"/>
          <w:lang w:val="hy-AM"/>
        </w:rPr>
        <w:t>։</w:t>
      </w:r>
    </w:p>
    <w:p w14:paraId="711AA202" w14:textId="77777777" w:rsidR="00941C68" w:rsidRPr="008974FB" w:rsidRDefault="00941C68" w:rsidP="00941C68">
      <w:pPr>
        <w:tabs>
          <w:tab w:val="left" w:pos="-7088"/>
          <w:tab w:val="left" w:pos="4634"/>
        </w:tabs>
        <w:spacing w:after="0" w:line="240" w:lineRule="auto"/>
        <w:ind w:left="1" w:firstLine="566"/>
        <w:jc w:val="both"/>
        <w:rPr>
          <w:rFonts w:ascii="GHEA Grapalat" w:eastAsia="Times New Roman" w:hAnsi="GHEA Grapalat" w:cs="Times New Roman"/>
          <w:i/>
          <w:sz w:val="20"/>
          <w:lang w:val="hy-AM"/>
        </w:rPr>
      </w:pPr>
      <w:r w:rsidRPr="00C6029B">
        <w:rPr>
          <w:rFonts w:ascii="GHEA Grapalat" w:eastAsiaTheme="minorHAnsi" w:hAnsi="GHEA Grapalat" w:cs="Sylfaen"/>
          <w:b/>
          <w:i/>
          <w:sz w:val="24"/>
          <w:szCs w:val="24"/>
          <w:lang w:val="hy-AM"/>
        </w:rPr>
        <w:t>Հաշվեքննության օբյեկտի դիրքորոշումը</w:t>
      </w:r>
      <w:r w:rsidRPr="00085785">
        <w:rPr>
          <w:rFonts w:ascii="GHEA Grapalat" w:eastAsiaTheme="minorHAnsi" w:hAnsi="GHEA Grapalat" w:cs="Sylfaen"/>
          <w:b/>
          <w:i/>
          <w:sz w:val="24"/>
          <w:szCs w:val="24"/>
          <w:lang w:val="hy-AM"/>
        </w:rPr>
        <w:t>`</w:t>
      </w:r>
      <w:r w:rsidRPr="00A60B69">
        <w:rPr>
          <w:rFonts w:ascii="GHEA Grapalat" w:eastAsiaTheme="minorHAnsi" w:hAnsi="GHEA Grapalat" w:cs="Sylfaen"/>
          <w:b/>
          <w:i/>
          <w:sz w:val="24"/>
          <w:szCs w:val="24"/>
          <w:lang w:val="hy-AM"/>
        </w:rPr>
        <w:t xml:space="preserve"> </w:t>
      </w:r>
      <w:r w:rsidRPr="008974FB">
        <w:rPr>
          <w:rFonts w:ascii="GHEA Grapalat" w:eastAsia="Times New Roman" w:hAnsi="GHEA Grapalat" w:cs="Times New Roman"/>
          <w:i/>
          <w:sz w:val="20"/>
          <w:lang w:val="hy-AM"/>
        </w:rPr>
        <w:t>Տվյալ կետի վերաբերյալ ԿԳՄՍՆ-ի կողմից ներկայացված հստակ պարզաբանում տվել է հաշվեքննիչ պալատի ՀՀ ԿԳՄՍ նախարարությունում իրականացվող հաշվեքննության շրջանակում հաշվեքննության օբյեկտից պահանջվող տեղեկատվության վերաբերյալ գրության մեջ (ելից N 01/17/34620-2023 գրություն): Կարծում ենք, որ նախարարության  կողմից  ներկայացված առարկությունը տրվել է հստակ,  և  անհասկանալի է հաշվեքննողի արձագանքը:</w:t>
      </w:r>
    </w:p>
    <w:p w14:paraId="2AD5138E" w14:textId="644755B1" w:rsidR="00080C87" w:rsidRPr="00E9119F" w:rsidRDefault="00941C68" w:rsidP="00E9119F">
      <w:pPr>
        <w:spacing w:after="0" w:line="240" w:lineRule="auto"/>
        <w:ind w:firstLine="567"/>
        <w:jc w:val="both"/>
        <w:rPr>
          <w:rFonts w:ascii="GHEA Grapalat" w:eastAsiaTheme="minorHAnsi" w:hAnsi="GHEA Grapalat" w:cs="Sylfaen"/>
          <w:i/>
          <w:sz w:val="20"/>
          <w:lang w:val="hy-AM"/>
        </w:rPr>
      </w:pPr>
      <w:r w:rsidRPr="00C6029B">
        <w:rPr>
          <w:rFonts w:ascii="GHEA Grapalat" w:eastAsiaTheme="minorHAnsi" w:hAnsi="GHEA Grapalat" w:cs="Sylfaen"/>
          <w:b/>
          <w:i/>
          <w:sz w:val="24"/>
          <w:szCs w:val="24"/>
          <w:lang w:val="hy-AM"/>
        </w:rPr>
        <w:t xml:space="preserve">Հաշվեքննողի մեկնաբանությունը՝ </w:t>
      </w:r>
      <w:r w:rsidR="00080C87" w:rsidRPr="00E9119F">
        <w:rPr>
          <w:rFonts w:ascii="GHEA Grapalat" w:eastAsiaTheme="minorHAnsi" w:hAnsi="GHEA Grapalat" w:cs="Sylfaen"/>
          <w:i/>
          <w:sz w:val="20"/>
          <w:lang w:val="hy-AM"/>
        </w:rPr>
        <w:t>Հաշվարկ-հիմնավորումների վերաբերյալ</w:t>
      </w:r>
      <w:r w:rsidRPr="00E9119F">
        <w:rPr>
          <w:rFonts w:ascii="GHEA Grapalat" w:eastAsiaTheme="minorHAnsi" w:hAnsi="GHEA Grapalat" w:cs="Sylfaen"/>
          <w:i/>
          <w:sz w:val="20"/>
          <w:lang w:val="hy-AM"/>
        </w:rPr>
        <w:t xml:space="preserve"> </w:t>
      </w:r>
      <w:r w:rsidR="002719A7">
        <w:rPr>
          <w:rFonts w:ascii="GHEA Grapalat" w:eastAsiaTheme="minorHAnsi" w:hAnsi="GHEA Grapalat" w:cs="Sylfaen"/>
          <w:i/>
          <w:sz w:val="20"/>
          <w:lang w:val="hy-AM"/>
        </w:rPr>
        <w:t>տեղեկատվութ</w:t>
      </w:r>
      <w:r w:rsidR="00E9119F">
        <w:rPr>
          <w:rFonts w:ascii="GHEA Grapalat" w:eastAsiaTheme="minorHAnsi" w:hAnsi="GHEA Grapalat" w:cs="Sylfaen"/>
          <w:i/>
          <w:sz w:val="20"/>
          <w:lang w:val="hy-AM"/>
        </w:rPr>
        <w:t>յու</w:t>
      </w:r>
      <w:r w:rsidR="002719A7">
        <w:rPr>
          <w:rFonts w:ascii="GHEA Grapalat" w:eastAsiaTheme="minorHAnsi" w:hAnsi="GHEA Grapalat" w:cs="Sylfaen"/>
          <w:i/>
          <w:sz w:val="20"/>
          <w:lang w:val="hy-AM"/>
        </w:rPr>
        <w:t xml:space="preserve">ն </w:t>
      </w:r>
      <w:r w:rsidR="00080C87">
        <w:rPr>
          <w:rFonts w:ascii="GHEA Grapalat" w:eastAsiaTheme="minorHAnsi" w:hAnsi="GHEA Grapalat" w:cs="Sylfaen"/>
          <w:i/>
          <w:sz w:val="20"/>
          <w:lang w:val="hy-AM"/>
        </w:rPr>
        <w:t>հայցելը բխում է ՀՀ ֆինանսների նախարարության կողմից հրապարակված ՄԺԾԾ և յուրաքանչյուր տարվա պետական բյուջեի նախագծերի մշակման, բյուջետային հայտերի կազմման և ներկայացման մեթոդական ցուցումներով սահմանված բյուջետային հայտերի կազ</w:t>
      </w:r>
      <w:r w:rsidR="005D1F3D">
        <w:rPr>
          <w:rFonts w:ascii="GHEA Grapalat" w:eastAsiaTheme="minorHAnsi" w:hAnsi="GHEA Grapalat" w:cs="Sylfaen"/>
          <w:i/>
          <w:sz w:val="20"/>
          <w:lang w:val="hy-AM"/>
        </w:rPr>
        <w:t>մման ընդհանուր պահանջներից, համաձայն որի հայտում ներկայացվում են պետական մարմնի կողմից իրականացվող ծրագրերի և միջոցառումների գծով ծախսերի հաշվարկները և միջինաժամկետ ծախսերի գնահատականները: Ընդ որում, յուրաքանչյուր տարվա բյուջեի համար տեղեկատվությունը պետք է ներկայացվի մանրամասն՝ պետական բյուջեի շրջանակներում պետական մարմնի կողմից իրականացման ենթակա ծրագրերի և միջոցառումների վերաբերյալ</w:t>
      </w:r>
      <w:r w:rsidR="002719A7">
        <w:rPr>
          <w:rFonts w:ascii="GHEA Grapalat" w:eastAsiaTheme="minorHAnsi" w:hAnsi="GHEA Grapalat" w:cs="Sylfaen"/>
          <w:i/>
          <w:sz w:val="20"/>
          <w:lang w:val="hy-AM"/>
        </w:rPr>
        <w:t xml:space="preserve"> մանրամասն հաշվարկ-հիմնավորումների հետ միասին՝ բացված ըստ առանձին ծախսատեսակների:</w:t>
      </w:r>
    </w:p>
    <w:p w14:paraId="24EF0C81" w14:textId="4605AA96" w:rsidR="009E3E16" w:rsidRPr="00E9119F" w:rsidRDefault="00E9119F" w:rsidP="00E9119F">
      <w:pPr>
        <w:pStyle w:val="ListParagraph"/>
        <w:numPr>
          <w:ilvl w:val="1"/>
          <w:numId w:val="28"/>
        </w:numPr>
        <w:spacing w:before="240" w:after="0" w:line="240" w:lineRule="auto"/>
        <w:jc w:val="center"/>
        <w:rPr>
          <w:rFonts w:ascii="GHEA Grapalat" w:hAnsi="GHEA Grapalat"/>
          <w:b/>
          <w:color w:val="000000" w:themeColor="text1"/>
          <w:sz w:val="24"/>
          <w:szCs w:val="24"/>
          <w:lang w:val="hy-AM"/>
        </w:rPr>
      </w:pPr>
      <w:r w:rsidRPr="00963ACA">
        <w:rPr>
          <w:rFonts w:ascii="GHEA Grapalat" w:hAnsi="GHEA Grapalat"/>
          <w:b/>
          <w:color w:val="000000" w:themeColor="text1"/>
          <w:sz w:val="24"/>
          <w:szCs w:val="24"/>
          <w:lang w:val="hy-AM"/>
        </w:rPr>
        <w:t xml:space="preserve"> </w:t>
      </w:r>
      <w:r w:rsidR="005D1E01" w:rsidRPr="00E9119F">
        <w:rPr>
          <w:rFonts w:ascii="GHEA Grapalat" w:hAnsi="GHEA Grapalat"/>
          <w:b/>
          <w:color w:val="000000" w:themeColor="text1"/>
          <w:sz w:val="24"/>
          <w:szCs w:val="24"/>
          <w:lang w:val="hy-AM"/>
        </w:rPr>
        <w:t>Հանրակրթությ</w:t>
      </w:r>
      <w:r w:rsidR="00434302">
        <w:rPr>
          <w:rFonts w:ascii="GHEA Grapalat" w:hAnsi="GHEA Grapalat"/>
          <w:b/>
          <w:color w:val="000000" w:themeColor="text1"/>
          <w:sz w:val="24"/>
          <w:szCs w:val="24"/>
          <w:lang w:val="hy-AM"/>
        </w:rPr>
        <w:t>ու</w:t>
      </w:r>
      <w:r w:rsidR="005D1E01" w:rsidRPr="00E9119F">
        <w:rPr>
          <w:rFonts w:ascii="GHEA Grapalat" w:hAnsi="GHEA Grapalat"/>
          <w:b/>
          <w:color w:val="000000" w:themeColor="text1"/>
          <w:sz w:val="24"/>
          <w:szCs w:val="24"/>
          <w:lang w:val="hy-AM"/>
        </w:rPr>
        <w:t xml:space="preserve">ն </w:t>
      </w:r>
      <w:r w:rsidR="00434302">
        <w:rPr>
          <w:rFonts w:ascii="GHEA Grapalat" w:hAnsi="GHEA Grapalat"/>
          <w:b/>
          <w:color w:val="000000" w:themeColor="text1"/>
          <w:sz w:val="24"/>
          <w:szCs w:val="24"/>
          <w:lang w:val="hy-AM"/>
        </w:rPr>
        <w:t>(</w:t>
      </w:r>
      <w:r w:rsidR="005D1E01" w:rsidRPr="00E9119F">
        <w:rPr>
          <w:rFonts w:ascii="GHEA Grapalat" w:hAnsi="GHEA Grapalat"/>
          <w:b/>
          <w:color w:val="000000" w:themeColor="text1"/>
          <w:sz w:val="24"/>
          <w:szCs w:val="24"/>
          <w:lang w:val="hy-AM"/>
        </w:rPr>
        <w:t>ծրագիր</w:t>
      </w:r>
      <w:r w:rsidR="00434302">
        <w:rPr>
          <w:rFonts w:ascii="GHEA Grapalat" w:hAnsi="GHEA Grapalat"/>
          <w:b/>
          <w:color w:val="000000" w:themeColor="text1"/>
          <w:sz w:val="24"/>
          <w:szCs w:val="24"/>
          <w:lang w:val="en-GB"/>
        </w:rPr>
        <w:t xml:space="preserve"> 1146</w:t>
      </w:r>
      <w:r w:rsidR="00434302">
        <w:rPr>
          <w:rFonts w:ascii="GHEA Grapalat" w:hAnsi="GHEA Grapalat"/>
          <w:b/>
          <w:color w:val="000000" w:themeColor="text1"/>
          <w:sz w:val="24"/>
          <w:szCs w:val="24"/>
          <w:lang w:val="hy-AM"/>
        </w:rPr>
        <w:t>)</w:t>
      </w:r>
    </w:p>
    <w:p w14:paraId="0FFA5D41" w14:textId="36666D7D" w:rsidR="005D1E01" w:rsidRDefault="005D1E01" w:rsidP="005D1E01">
      <w:pPr>
        <w:spacing w:before="240" w:after="0" w:line="276" w:lineRule="auto"/>
        <w:ind w:firstLine="567"/>
        <w:jc w:val="both"/>
        <w:rPr>
          <w:rFonts w:ascii="GHEA Grapalat" w:hAnsi="GHEA Grapalat"/>
          <w:bCs/>
          <w:sz w:val="24"/>
          <w:szCs w:val="24"/>
          <w:lang w:val="hy-AM"/>
        </w:rPr>
      </w:pPr>
      <w:r w:rsidRPr="005D1E01">
        <w:rPr>
          <w:rFonts w:ascii="GHEA Grapalat" w:hAnsi="GHEA Grapalat"/>
          <w:sz w:val="24"/>
          <w:szCs w:val="24"/>
          <w:lang w:val="hy-AM"/>
        </w:rPr>
        <w:t xml:space="preserve">Մասնագիտացված հանրակրթություն և Հատուկ հանրակրթություն միջոցառումների շրջանակներում հաշվեքննությունն իրականացնող խումբը Նախարարությունից հայցել էր տեղեկատվություն՝ </w:t>
      </w:r>
      <w:r w:rsidRPr="005D1E01">
        <w:rPr>
          <w:rFonts w:ascii="GHEA Grapalat" w:hAnsi="GHEA Grapalat"/>
          <w:bCs/>
          <w:sz w:val="24"/>
          <w:szCs w:val="24"/>
          <w:lang w:val="hy-AM"/>
        </w:rPr>
        <w:t>մասնագիտացված և հատուկ դպրոց-ռեսուրս կենտրոն հանրակրթական ուսումնական հաստատությունների կանոնադրությունների վերաբերյալ։</w:t>
      </w:r>
    </w:p>
    <w:p w14:paraId="6E2C7D1C" w14:textId="228AC11B" w:rsidR="005D1E01" w:rsidRDefault="005D1E01" w:rsidP="005D1E01">
      <w:pPr>
        <w:spacing w:after="0" w:line="276" w:lineRule="auto"/>
        <w:ind w:firstLine="567"/>
        <w:jc w:val="both"/>
        <w:rPr>
          <w:rFonts w:ascii="GHEA Grapalat" w:hAnsi="GHEA Grapalat"/>
          <w:bCs/>
          <w:sz w:val="24"/>
          <w:szCs w:val="24"/>
          <w:lang w:val="hy-AM"/>
        </w:rPr>
      </w:pPr>
      <w:r w:rsidRPr="005D1E01">
        <w:rPr>
          <w:rFonts w:ascii="GHEA Grapalat" w:hAnsi="GHEA Grapalat"/>
          <w:bCs/>
          <w:sz w:val="24"/>
          <w:szCs w:val="24"/>
          <w:lang w:val="hy-AM"/>
        </w:rPr>
        <w:t xml:space="preserve">ԿԳՄՍ նախարարության կողմից  ՀՀ վարչապետի աշխատակազմ </w:t>
      </w:r>
      <w:r w:rsidR="00F55485">
        <w:rPr>
          <w:rFonts w:ascii="GHEA Grapalat" w:hAnsi="GHEA Grapalat"/>
          <w:bCs/>
          <w:sz w:val="24"/>
          <w:szCs w:val="24"/>
          <w:lang w:val="hy-AM"/>
        </w:rPr>
        <w:t xml:space="preserve">է </w:t>
      </w:r>
      <w:r w:rsidRPr="005D1E01">
        <w:rPr>
          <w:rFonts w:ascii="GHEA Grapalat" w:hAnsi="GHEA Grapalat"/>
          <w:bCs/>
          <w:sz w:val="24"/>
          <w:szCs w:val="24"/>
          <w:lang w:val="hy-AM"/>
        </w:rPr>
        <w:t>ներկայաց</w:t>
      </w:r>
      <w:r w:rsidR="00F55485">
        <w:rPr>
          <w:rFonts w:ascii="GHEA Grapalat" w:hAnsi="GHEA Grapalat"/>
          <w:bCs/>
          <w:sz w:val="24"/>
          <w:szCs w:val="24"/>
          <w:lang w:val="hy-AM"/>
        </w:rPr>
        <w:t>վել</w:t>
      </w:r>
      <w:r w:rsidRPr="005D1E01">
        <w:rPr>
          <w:rFonts w:ascii="GHEA Grapalat" w:hAnsi="GHEA Grapalat"/>
          <w:bCs/>
          <w:sz w:val="24"/>
          <w:szCs w:val="24"/>
          <w:lang w:val="hy-AM"/>
        </w:rPr>
        <w:t xml:space="preserve"> ՀՀ կառավարության 2002թ. հուլիսի 25-ի ՀՀ պետական հանրակրթական ուսումնական հաստատություններ պետական հիմնարկները վերակազմակերպելու, ՀՀ պետական հանրակրթական ուսումնական հաստատություն պետական ոչ առևտրային կազմակերպության օրինակելի կանոնադրությունը հաստատելու, ՀՀ կառավարության 1998 թվականի հոկտեմբերի 28-ի № 661 որոշման մեջ փոփոխություններ կատարելու և 1996 թվականի  մայիսի 15-ի  N 150 որոշումն ուժը կորցրած ճանաչելու մասին №1392 որոշման մեջ փոփոխություններ և լրացումներ կատարելու մասին ՀՀ կառավարության որոշման նախագիծը</w:t>
      </w:r>
      <w:r w:rsidR="00F55485">
        <w:rPr>
          <w:rFonts w:ascii="GHEA Grapalat" w:hAnsi="GHEA Grapalat"/>
          <w:bCs/>
          <w:sz w:val="24"/>
          <w:szCs w:val="24"/>
          <w:lang w:val="hy-AM"/>
        </w:rPr>
        <w:t>, որը</w:t>
      </w:r>
      <w:r w:rsidRPr="005D1E01">
        <w:rPr>
          <w:rFonts w:ascii="GHEA Grapalat" w:hAnsi="GHEA Grapalat"/>
          <w:bCs/>
          <w:sz w:val="24"/>
          <w:szCs w:val="24"/>
          <w:lang w:val="hy-AM"/>
        </w:rPr>
        <w:t xml:space="preserve"> հաստատվել է ՀՀ կառավարության 2024 թվականի ապրիլի 18-ի  N 567-Ն որոշմամբ</w:t>
      </w:r>
      <w:r w:rsidR="00F55485">
        <w:rPr>
          <w:rFonts w:ascii="GHEA Grapalat" w:hAnsi="GHEA Grapalat"/>
          <w:bCs/>
          <w:sz w:val="24"/>
          <w:szCs w:val="24"/>
          <w:lang w:val="hy-AM"/>
        </w:rPr>
        <w:t>: ԿԳՄՍՆ կողմից տրամադրված տեղեկատվության համաձայն ն</w:t>
      </w:r>
      <w:r w:rsidRPr="005D1E01">
        <w:rPr>
          <w:rFonts w:ascii="GHEA Grapalat" w:hAnsi="GHEA Grapalat"/>
          <w:bCs/>
          <w:sz w:val="24"/>
          <w:szCs w:val="24"/>
          <w:lang w:val="hy-AM"/>
        </w:rPr>
        <w:t>երկայումս աշխատանքներ են տարվում մասնագիտացված դպրոցների և հատուկ դպրոց-</w:t>
      </w:r>
      <w:r w:rsidRPr="005D1E01">
        <w:rPr>
          <w:rFonts w:ascii="GHEA Grapalat" w:hAnsi="GHEA Grapalat"/>
          <w:bCs/>
          <w:sz w:val="24"/>
          <w:szCs w:val="24"/>
          <w:lang w:val="hy-AM"/>
        </w:rPr>
        <w:lastRenderedPageBreak/>
        <w:t>ռեսուրս կենտրոնների կանոնադրություններում փոփոխություններ և լրացումներ կատարելու ուղղությամբ։</w:t>
      </w:r>
    </w:p>
    <w:p w14:paraId="51DD6682" w14:textId="77777777" w:rsidR="005D1E01" w:rsidRPr="005D1E01" w:rsidRDefault="005D1E01" w:rsidP="005D1E01">
      <w:pPr>
        <w:pStyle w:val="ListParagraph"/>
        <w:spacing w:before="240" w:after="0" w:line="240" w:lineRule="auto"/>
        <w:rPr>
          <w:rFonts w:ascii="GHEA Grapalat" w:hAnsi="GHEA Grapalat"/>
          <w:b/>
          <w:color w:val="000000" w:themeColor="text1"/>
          <w:sz w:val="24"/>
          <w:szCs w:val="24"/>
          <w:lang w:val="hy-AM"/>
        </w:rPr>
      </w:pPr>
    </w:p>
    <w:p w14:paraId="2B247917" w14:textId="4E98151E" w:rsidR="00FD6085" w:rsidRPr="00537BB2" w:rsidRDefault="00E9119F" w:rsidP="00E9119F">
      <w:pPr>
        <w:pStyle w:val="TOC1"/>
        <w:numPr>
          <w:ilvl w:val="1"/>
          <w:numId w:val="28"/>
        </w:numPr>
        <w:spacing w:after="0"/>
        <w:rPr>
          <w:rFonts w:ascii="GHEA Grapalat" w:hAnsi="GHEA Grapalat"/>
          <w:b/>
          <w:color w:val="000000" w:themeColor="text1"/>
          <w:sz w:val="24"/>
          <w:szCs w:val="24"/>
          <w:lang w:val="hy-AM"/>
        </w:rPr>
      </w:pPr>
      <w:r w:rsidRPr="00963ACA">
        <w:rPr>
          <w:rFonts w:ascii="GHEA Grapalat" w:hAnsi="GHEA Grapalat"/>
          <w:b/>
          <w:color w:val="000000" w:themeColor="text1"/>
          <w:sz w:val="24"/>
          <w:szCs w:val="24"/>
          <w:lang w:val="hy-AM"/>
        </w:rPr>
        <w:t xml:space="preserve"> </w:t>
      </w:r>
      <w:r w:rsidR="0092556D" w:rsidRPr="0092556D">
        <w:rPr>
          <w:rFonts w:ascii="GHEA Grapalat" w:hAnsi="GHEA Grapalat"/>
          <w:b/>
          <w:color w:val="000000" w:themeColor="text1"/>
          <w:sz w:val="24"/>
          <w:szCs w:val="24"/>
          <w:lang w:val="hy-AM"/>
        </w:rPr>
        <w:t>Մշակութային միջոցառումների իրականացում</w:t>
      </w:r>
    </w:p>
    <w:p w14:paraId="31463B5A" w14:textId="509BF6B9" w:rsidR="00FD6085" w:rsidRPr="00537BB2" w:rsidRDefault="00FD6085" w:rsidP="00E9119F">
      <w:pPr>
        <w:pStyle w:val="NoSpacing"/>
        <w:spacing w:line="276" w:lineRule="auto"/>
        <w:jc w:val="center"/>
        <w:rPr>
          <w:rFonts w:ascii="GHEA Grapalat" w:hAnsi="GHEA Grapalat"/>
          <w:b/>
          <w:color w:val="000000" w:themeColor="text1"/>
          <w:sz w:val="24"/>
          <w:szCs w:val="24"/>
          <w:lang w:val="hy-AM"/>
        </w:rPr>
      </w:pPr>
      <w:r w:rsidRPr="00537BB2">
        <w:rPr>
          <w:rFonts w:ascii="GHEA Grapalat" w:hAnsi="GHEA Grapalat"/>
          <w:b/>
          <w:color w:val="000000" w:themeColor="text1"/>
          <w:sz w:val="24"/>
          <w:szCs w:val="24"/>
          <w:lang w:val="hy-AM"/>
        </w:rPr>
        <w:t>(ծրագիր 11</w:t>
      </w:r>
      <w:r w:rsidR="0092556D">
        <w:rPr>
          <w:rFonts w:ascii="GHEA Grapalat" w:hAnsi="GHEA Grapalat"/>
          <w:b/>
          <w:color w:val="000000" w:themeColor="text1"/>
          <w:sz w:val="24"/>
          <w:szCs w:val="24"/>
          <w:lang w:val="hy-AM"/>
        </w:rPr>
        <w:t>68</w:t>
      </w:r>
      <w:r w:rsidRPr="00537BB2">
        <w:rPr>
          <w:rFonts w:ascii="GHEA Grapalat" w:hAnsi="GHEA Grapalat"/>
          <w:b/>
          <w:color w:val="000000" w:themeColor="text1"/>
          <w:sz w:val="24"/>
          <w:szCs w:val="24"/>
          <w:lang w:val="hy-AM"/>
        </w:rPr>
        <w:t>, միջոցառում 1200</w:t>
      </w:r>
      <w:r w:rsidR="0092556D">
        <w:rPr>
          <w:rFonts w:ascii="GHEA Grapalat" w:hAnsi="GHEA Grapalat"/>
          <w:b/>
          <w:color w:val="000000" w:themeColor="text1"/>
          <w:sz w:val="24"/>
          <w:szCs w:val="24"/>
          <w:lang w:val="hy-AM"/>
        </w:rPr>
        <w:t>5</w:t>
      </w:r>
      <w:r w:rsidRPr="00537BB2">
        <w:rPr>
          <w:rFonts w:ascii="GHEA Grapalat" w:hAnsi="GHEA Grapalat"/>
          <w:b/>
          <w:color w:val="000000" w:themeColor="text1"/>
          <w:sz w:val="24"/>
          <w:szCs w:val="24"/>
          <w:lang w:val="hy-AM"/>
        </w:rPr>
        <w:t>)</w:t>
      </w:r>
    </w:p>
    <w:p w14:paraId="25B43E5E" w14:textId="06429B13" w:rsidR="0053601B" w:rsidRPr="001413CF" w:rsidRDefault="0053601B" w:rsidP="0092556D">
      <w:pPr>
        <w:spacing w:before="240" w:after="0" w:line="276" w:lineRule="auto"/>
        <w:ind w:firstLine="562"/>
        <w:jc w:val="both"/>
        <w:rPr>
          <w:rFonts w:ascii="GHEA Grapalat" w:hAnsi="GHEA Grapalat"/>
          <w:sz w:val="24"/>
          <w:szCs w:val="24"/>
          <w:lang w:val="hy-AM"/>
        </w:rPr>
      </w:pPr>
      <w:r w:rsidRPr="001413CF">
        <w:rPr>
          <w:rFonts w:ascii="GHEA Grapalat" w:hAnsi="GHEA Grapalat"/>
          <w:sz w:val="24"/>
          <w:szCs w:val="24"/>
          <w:lang w:val="hy-AM"/>
        </w:rPr>
        <w:t>«ՀՀ 2023թ</w:t>
      </w:r>
      <w:r w:rsidRPr="009115E4">
        <w:rPr>
          <w:rFonts w:ascii="GHEA Grapalat" w:hAnsi="GHEA Grapalat"/>
          <w:sz w:val="24"/>
          <w:szCs w:val="24"/>
          <w:lang w:val="hy-AM"/>
        </w:rPr>
        <w:t>.</w:t>
      </w:r>
      <w:r w:rsidRPr="001413CF">
        <w:rPr>
          <w:rFonts w:ascii="GHEA Grapalat" w:hAnsi="GHEA Grapalat"/>
          <w:sz w:val="24"/>
          <w:szCs w:val="24"/>
          <w:lang w:val="hy-AM"/>
        </w:rPr>
        <w:t xml:space="preserve"> պետական բյուջեի մասին» ՀՀ օրենքով «1168. Արվեստների ծրագիր 11005. Մշակութային միջոցառումների իրականացում» 4639 հոդվածով</w:t>
      </w:r>
      <w:r>
        <w:rPr>
          <w:rFonts w:ascii="GHEA Grapalat" w:hAnsi="GHEA Grapalat"/>
          <w:sz w:val="24"/>
          <w:szCs w:val="24"/>
          <w:lang w:val="hy-AM"/>
        </w:rPr>
        <w:t xml:space="preserve"> </w:t>
      </w:r>
      <w:r w:rsidRPr="001413CF">
        <w:rPr>
          <w:rFonts w:ascii="GHEA Grapalat" w:hAnsi="GHEA Grapalat"/>
          <w:sz w:val="24"/>
          <w:szCs w:val="24"/>
          <w:lang w:val="hy-AM"/>
        </w:rPr>
        <w:t xml:space="preserve">միջոցառման </w:t>
      </w:r>
      <w:r>
        <w:rPr>
          <w:rFonts w:ascii="GHEA Grapalat" w:hAnsi="GHEA Grapalat"/>
          <w:sz w:val="24"/>
          <w:szCs w:val="24"/>
          <w:lang w:val="hy-AM"/>
        </w:rPr>
        <w:t xml:space="preserve">շրջանակներում </w:t>
      </w:r>
      <w:r w:rsidRPr="001413CF">
        <w:rPr>
          <w:rFonts w:ascii="GHEA Grapalat" w:hAnsi="GHEA Grapalat"/>
          <w:sz w:val="24"/>
          <w:szCs w:val="24"/>
          <w:lang w:val="hy-AM"/>
        </w:rPr>
        <w:t>ԿԳՄՍՆ և  կազմակերպությունների</w:t>
      </w:r>
      <w:r w:rsidRPr="002C5767">
        <w:rPr>
          <w:rFonts w:ascii="GHEA Grapalat" w:hAnsi="GHEA Grapalat"/>
          <w:sz w:val="24"/>
          <w:szCs w:val="24"/>
          <w:lang w:val="hy-AM"/>
        </w:rPr>
        <w:t xml:space="preserve"> </w:t>
      </w:r>
      <w:r w:rsidRPr="001413CF">
        <w:rPr>
          <w:rFonts w:ascii="GHEA Grapalat" w:hAnsi="GHEA Grapalat"/>
          <w:sz w:val="24"/>
          <w:szCs w:val="24"/>
          <w:lang w:val="hy-AM"/>
        </w:rPr>
        <w:t>միջև կնքվել են «Պետության կողմից  դրամաշնորհի ձևով տրամադրվող ֆինանսական աջակցության գումարների օգտագործման» 54 պայմանագրեր, որոնցից 38</w:t>
      </w:r>
      <w:r>
        <w:rPr>
          <w:rFonts w:ascii="GHEA Grapalat" w:hAnsi="GHEA Grapalat"/>
          <w:sz w:val="24"/>
          <w:szCs w:val="24"/>
          <w:lang w:val="hy-AM"/>
        </w:rPr>
        <w:t>-ը՝</w:t>
      </w:r>
      <w:r w:rsidRPr="001413CF">
        <w:rPr>
          <w:rFonts w:ascii="GHEA Grapalat" w:hAnsi="GHEA Grapalat"/>
          <w:sz w:val="24"/>
          <w:szCs w:val="24"/>
          <w:lang w:val="hy-AM"/>
        </w:rPr>
        <w:t xml:space="preserve"> մրցութային կարգով, իսկ 16-ը՝</w:t>
      </w:r>
      <w:r>
        <w:rPr>
          <w:rFonts w:ascii="GHEA Grapalat" w:hAnsi="GHEA Grapalat"/>
          <w:sz w:val="24"/>
          <w:szCs w:val="24"/>
          <w:lang w:val="hy-AM"/>
        </w:rPr>
        <w:t xml:space="preserve"> ուղիղ ֆինանսավորմամբ: </w:t>
      </w:r>
      <w:r w:rsidRPr="001413CF">
        <w:rPr>
          <w:rFonts w:ascii="GHEA Grapalat" w:hAnsi="GHEA Grapalat"/>
          <w:sz w:val="24"/>
          <w:szCs w:val="24"/>
          <w:lang w:val="hy-AM"/>
        </w:rPr>
        <w:t>Պայմանագրերի ընդհանուր գումարը կազմել է 2,994,208.4  հազ. դրամ: Կնքված պայմանագրային գումարների 80%-ը տրվել է որպես կանխավճար, իսկ մնացած 20%-ը վճարվել է միջոցառումների ավարտից հետո: Նշված 53 պայմանագրերը վճարվել են վերը նշված տարբերակով 80/20 հարաբերակցությամբ, բացի «Համաշխարհային աստղի հայաստանյան հյուրախաղեր» երաժշտական նախագծից</w:t>
      </w:r>
      <w:r w:rsidR="00670BC2">
        <w:rPr>
          <w:rFonts w:ascii="GHEA Grapalat" w:hAnsi="GHEA Grapalat"/>
          <w:sz w:val="24"/>
          <w:szCs w:val="24"/>
          <w:lang w:val="hy-AM"/>
        </w:rPr>
        <w:t>, որը</w:t>
      </w:r>
      <w:r w:rsidRPr="001413CF">
        <w:rPr>
          <w:rFonts w:ascii="GHEA Grapalat" w:hAnsi="GHEA Grapalat"/>
          <w:sz w:val="24"/>
          <w:szCs w:val="24"/>
          <w:lang w:val="hy-AM"/>
        </w:rPr>
        <w:t xml:space="preserve"> կնքվել է 100</w:t>
      </w:r>
      <w:r w:rsidR="0043084E" w:rsidRPr="0043084E">
        <w:rPr>
          <w:rFonts w:ascii="GHEA Grapalat" w:hAnsi="GHEA Grapalat"/>
          <w:sz w:val="24"/>
          <w:szCs w:val="24"/>
          <w:lang w:val="hy-AM"/>
        </w:rPr>
        <w:t>%</w:t>
      </w:r>
      <w:r w:rsidRPr="001413CF">
        <w:rPr>
          <w:rFonts w:ascii="GHEA Grapalat" w:hAnsi="GHEA Grapalat"/>
          <w:sz w:val="24"/>
          <w:szCs w:val="24"/>
          <w:lang w:val="hy-AM"/>
        </w:rPr>
        <w:t xml:space="preserve"> կանխավճարով: </w:t>
      </w:r>
    </w:p>
    <w:p w14:paraId="0EC95A58" w14:textId="53E03F4F" w:rsidR="0053601B" w:rsidRPr="001413CF" w:rsidRDefault="0053601B" w:rsidP="0053601B">
      <w:pPr>
        <w:spacing w:after="0" w:line="276" w:lineRule="auto"/>
        <w:ind w:firstLine="562"/>
        <w:jc w:val="both"/>
        <w:rPr>
          <w:rFonts w:ascii="GHEA Grapalat" w:hAnsi="GHEA Grapalat"/>
          <w:sz w:val="24"/>
          <w:szCs w:val="24"/>
          <w:lang w:val="hy-AM"/>
        </w:rPr>
      </w:pPr>
      <w:r w:rsidRPr="001413CF">
        <w:rPr>
          <w:rFonts w:ascii="GHEA Grapalat" w:hAnsi="GHEA Grapalat"/>
          <w:sz w:val="24"/>
          <w:szCs w:val="24"/>
          <w:lang w:val="hy-AM"/>
        </w:rPr>
        <w:t xml:space="preserve">ՀՀ կառավարության </w:t>
      </w:r>
      <w:r>
        <w:rPr>
          <w:rFonts w:ascii="GHEA Grapalat" w:hAnsi="GHEA Grapalat"/>
          <w:sz w:val="24"/>
          <w:szCs w:val="24"/>
          <w:lang w:val="hy-AM"/>
        </w:rPr>
        <w:t>2023</w:t>
      </w:r>
      <w:r w:rsidR="0092556D">
        <w:rPr>
          <w:rFonts w:ascii="GHEA Grapalat" w:hAnsi="GHEA Grapalat"/>
          <w:sz w:val="24"/>
          <w:szCs w:val="24"/>
          <w:lang w:val="hy-AM"/>
        </w:rPr>
        <w:t xml:space="preserve"> </w:t>
      </w:r>
      <w:r w:rsidRPr="001413CF">
        <w:rPr>
          <w:rFonts w:ascii="GHEA Grapalat" w:hAnsi="GHEA Grapalat"/>
          <w:sz w:val="24"/>
          <w:szCs w:val="24"/>
          <w:lang w:val="hy-AM"/>
        </w:rPr>
        <w:t>թ</w:t>
      </w:r>
      <w:r w:rsidR="0092556D">
        <w:rPr>
          <w:rFonts w:ascii="GHEA Grapalat" w:hAnsi="GHEA Grapalat"/>
          <w:sz w:val="24"/>
          <w:szCs w:val="24"/>
          <w:lang w:val="hy-AM"/>
        </w:rPr>
        <w:t>վականի</w:t>
      </w:r>
      <w:r w:rsidRPr="001413CF">
        <w:rPr>
          <w:rFonts w:ascii="GHEA Grapalat" w:hAnsi="GHEA Grapalat"/>
          <w:sz w:val="24"/>
          <w:szCs w:val="24"/>
          <w:lang w:val="hy-AM"/>
        </w:rPr>
        <w:t xml:space="preserve"> օգոստոս</w:t>
      </w:r>
      <w:r w:rsidR="0092556D">
        <w:rPr>
          <w:rFonts w:ascii="GHEA Grapalat" w:hAnsi="GHEA Grapalat"/>
          <w:sz w:val="24"/>
          <w:szCs w:val="24"/>
          <w:lang w:val="hy-AM"/>
        </w:rPr>
        <w:t>ի</w:t>
      </w:r>
      <w:r w:rsidRPr="001413CF">
        <w:rPr>
          <w:rFonts w:ascii="GHEA Grapalat" w:hAnsi="GHEA Grapalat"/>
          <w:sz w:val="24"/>
          <w:szCs w:val="24"/>
          <w:lang w:val="hy-AM"/>
        </w:rPr>
        <w:t xml:space="preserve"> 11-ի «Համաշխարհային աստղի հայաստանյան հյուրախաղեր» երաժշտական նախագծի իրականացման ծրագիրը և ծախսերի նախահաշիվը հաստատելու, «ՀՀ</w:t>
      </w:r>
      <w:r w:rsidRPr="009115E4">
        <w:rPr>
          <w:rFonts w:ascii="GHEA Grapalat" w:hAnsi="GHEA Grapalat"/>
          <w:sz w:val="24"/>
          <w:szCs w:val="24"/>
          <w:lang w:val="hy-AM"/>
        </w:rPr>
        <w:t xml:space="preserve"> </w:t>
      </w:r>
      <w:r w:rsidRPr="001413CF">
        <w:rPr>
          <w:rFonts w:ascii="GHEA Grapalat" w:hAnsi="GHEA Grapalat"/>
          <w:sz w:val="24"/>
          <w:szCs w:val="24"/>
          <w:lang w:val="hy-AM"/>
        </w:rPr>
        <w:t>2023թ</w:t>
      </w:r>
      <w:r w:rsidRPr="009115E4">
        <w:rPr>
          <w:rFonts w:ascii="GHEA Grapalat" w:hAnsi="GHEA Grapalat"/>
          <w:sz w:val="24"/>
          <w:szCs w:val="24"/>
          <w:lang w:val="hy-AM"/>
        </w:rPr>
        <w:t>.</w:t>
      </w:r>
      <w:r w:rsidRPr="001413CF">
        <w:rPr>
          <w:rFonts w:ascii="GHEA Grapalat" w:hAnsi="GHEA Grapalat"/>
          <w:sz w:val="24"/>
          <w:szCs w:val="24"/>
          <w:lang w:val="hy-AM"/>
        </w:rPr>
        <w:t xml:space="preserve"> պետական բյուջեի մասին» ՀՀ օրենքում վերաբաշխում և փոփոխություններ, ՀՀ կառավարության 2022թ</w:t>
      </w:r>
      <w:r w:rsidRPr="009115E4">
        <w:rPr>
          <w:rFonts w:ascii="GHEA Grapalat" w:hAnsi="GHEA Grapalat"/>
          <w:sz w:val="24"/>
          <w:szCs w:val="24"/>
          <w:lang w:val="hy-AM"/>
        </w:rPr>
        <w:t>.</w:t>
      </w:r>
      <w:r w:rsidRPr="001413CF">
        <w:rPr>
          <w:rFonts w:ascii="GHEA Grapalat" w:hAnsi="GHEA Grapalat"/>
          <w:sz w:val="24"/>
          <w:szCs w:val="24"/>
          <w:lang w:val="hy-AM"/>
        </w:rPr>
        <w:t xml:space="preserve"> դեկտեմբերի 29-ի № 2111-Ն որոշման մեջ փոփոխություններ եվ լրացումներ կատարելու և ՀՀ կրթության, գիտության, մշակույթի և սպորտի նախարարությանը գումար հատկացնելու մասին»  № 1365-Ն որոշմամբ հաստատել</w:t>
      </w:r>
      <w:r w:rsidR="007579F7" w:rsidRPr="007579F7">
        <w:rPr>
          <w:rFonts w:ascii="GHEA Grapalat" w:hAnsi="GHEA Grapalat"/>
          <w:sz w:val="24"/>
          <w:szCs w:val="24"/>
          <w:lang w:val="hy-AM"/>
        </w:rPr>
        <w:t xml:space="preserve"> </w:t>
      </w:r>
      <w:r w:rsidRPr="001413CF">
        <w:rPr>
          <w:rFonts w:ascii="GHEA Grapalat" w:hAnsi="GHEA Grapalat"/>
          <w:sz w:val="24"/>
          <w:szCs w:val="24"/>
          <w:lang w:val="hy-AM"/>
        </w:rPr>
        <w:t>է «Համաշխարհային աստղի հայաստանյան հյուրախաղեր» երաժշտական նախագծի իրականացման ծրագիրը՝ համաձայն № 1 հավելվածի և ծախսերի նախահաշիվը՝ համաձայն № 2 հավելվածի:</w:t>
      </w:r>
    </w:p>
    <w:p w14:paraId="5D9B8C4D" w14:textId="77777777" w:rsidR="0053601B" w:rsidRPr="001413CF" w:rsidRDefault="0053601B" w:rsidP="0053601B">
      <w:pPr>
        <w:spacing w:after="0" w:line="276" w:lineRule="auto"/>
        <w:ind w:firstLine="562"/>
        <w:jc w:val="both"/>
        <w:rPr>
          <w:rFonts w:ascii="GHEA Grapalat" w:hAnsi="GHEA Grapalat"/>
          <w:sz w:val="24"/>
          <w:szCs w:val="24"/>
          <w:lang w:val="hy-AM"/>
        </w:rPr>
      </w:pPr>
      <w:r w:rsidRPr="001413CF">
        <w:rPr>
          <w:rFonts w:ascii="GHEA Grapalat" w:hAnsi="GHEA Grapalat"/>
          <w:sz w:val="24"/>
          <w:szCs w:val="24"/>
          <w:lang w:val="hy-AM"/>
        </w:rPr>
        <w:t>ՀՀ կառավարության վերոնշյալ որոշման հիման վրա կնքված պայմանագրի 3.1-րդ կետի համաձայն «…գումարը Կազմակերպությանը հատ</w:t>
      </w:r>
      <w:r>
        <w:rPr>
          <w:rFonts w:ascii="GHEA Grapalat" w:hAnsi="GHEA Grapalat"/>
          <w:sz w:val="24"/>
          <w:szCs w:val="24"/>
          <w:lang w:val="hy-AM"/>
        </w:rPr>
        <w:t>կ</w:t>
      </w:r>
      <w:r w:rsidRPr="001413CF">
        <w:rPr>
          <w:rFonts w:ascii="GHEA Grapalat" w:hAnsi="GHEA Grapalat"/>
          <w:sz w:val="24"/>
          <w:szCs w:val="24"/>
          <w:lang w:val="hy-AM"/>
        </w:rPr>
        <w:t xml:space="preserve">ացվում է սույն պայմանագրի կնքումից հետո՝ միջոցառումների իրականացման վերաբերյալ Կազմակերպության և համապատասխան արտիստի միջև կնքված պայմանագրի ապացույցը </w:t>
      </w:r>
      <w:r>
        <w:rPr>
          <w:rFonts w:ascii="GHEA Grapalat" w:hAnsi="GHEA Grapalat"/>
          <w:sz w:val="24"/>
          <w:szCs w:val="24"/>
          <w:lang w:val="hy-AM"/>
        </w:rPr>
        <w:t>(</w:t>
      </w:r>
      <w:r w:rsidRPr="001413CF">
        <w:rPr>
          <w:rFonts w:ascii="GHEA Grapalat" w:hAnsi="GHEA Grapalat"/>
          <w:sz w:val="24"/>
          <w:szCs w:val="24"/>
          <w:lang w:val="hy-AM"/>
        </w:rPr>
        <w:t>պայմանագրի օրինակ</w:t>
      </w:r>
      <w:r>
        <w:rPr>
          <w:rFonts w:ascii="GHEA Grapalat" w:hAnsi="GHEA Grapalat"/>
          <w:sz w:val="24"/>
          <w:szCs w:val="24"/>
          <w:lang w:val="hy-AM"/>
        </w:rPr>
        <w:t>ը)</w:t>
      </w:r>
      <w:r w:rsidRPr="001413CF">
        <w:rPr>
          <w:rFonts w:ascii="GHEA Grapalat" w:hAnsi="GHEA Grapalat"/>
          <w:sz w:val="24"/>
          <w:szCs w:val="24"/>
          <w:lang w:val="hy-AM"/>
        </w:rPr>
        <w:t xml:space="preserve"> և պահանջվող գումարի չափով Բանկային երաշխիքը Պետական մարմնին տրամադրելուց հետո…»: </w:t>
      </w:r>
    </w:p>
    <w:p w14:paraId="336257DD" w14:textId="61C01E2B" w:rsidR="0053601B" w:rsidRPr="001413CF" w:rsidRDefault="0053601B" w:rsidP="0053601B">
      <w:pPr>
        <w:spacing w:after="0" w:line="276" w:lineRule="auto"/>
        <w:ind w:firstLine="562"/>
        <w:jc w:val="both"/>
        <w:rPr>
          <w:rFonts w:ascii="GHEA Grapalat" w:hAnsi="GHEA Grapalat"/>
          <w:sz w:val="24"/>
          <w:szCs w:val="24"/>
          <w:lang w:val="hy-AM"/>
        </w:rPr>
      </w:pPr>
      <w:r w:rsidRPr="001413CF">
        <w:rPr>
          <w:rFonts w:ascii="GHEA Grapalat" w:hAnsi="GHEA Grapalat"/>
          <w:sz w:val="24"/>
          <w:szCs w:val="24"/>
          <w:lang w:val="hy-AM"/>
        </w:rPr>
        <w:t xml:space="preserve">Կազմակերպության կողմից ներկայացվել է պայամանգրի ապահովման EvocaBank-ի </w:t>
      </w:r>
      <w:r>
        <w:rPr>
          <w:rFonts w:ascii="GHEA Grapalat" w:hAnsi="GHEA Grapalat"/>
          <w:sz w:val="24"/>
          <w:szCs w:val="24"/>
          <w:lang w:val="hy-AM"/>
        </w:rPr>
        <w:t>№</w:t>
      </w:r>
      <w:r w:rsidRPr="001413CF">
        <w:rPr>
          <w:rFonts w:ascii="GHEA Grapalat" w:hAnsi="GHEA Grapalat"/>
          <w:sz w:val="24"/>
          <w:szCs w:val="24"/>
          <w:lang w:val="hy-AM"/>
        </w:rPr>
        <w:t xml:space="preserve"> 5970/07 բանկային երաշխիքը, որի 5-րդ կետով սահմանվել է, որ երաշխիքը գործ</w:t>
      </w:r>
      <w:r w:rsidR="00670BC2">
        <w:rPr>
          <w:rFonts w:ascii="GHEA Grapalat" w:hAnsi="GHEA Grapalat"/>
          <w:sz w:val="24"/>
          <w:szCs w:val="24"/>
          <w:lang w:val="hy-AM"/>
        </w:rPr>
        <w:t>ում</w:t>
      </w:r>
      <w:r w:rsidRPr="001413CF">
        <w:rPr>
          <w:rFonts w:ascii="GHEA Grapalat" w:hAnsi="GHEA Grapalat"/>
          <w:sz w:val="24"/>
          <w:szCs w:val="24"/>
          <w:lang w:val="hy-AM"/>
        </w:rPr>
        <w:t xml:space="preserve"> է մինչև 2023թ</w:t>
      </w:r>
      <w:r w:rsidRPr="006821CB">
        <w:rPr>
          <w:rFonts w:ascii="GHEA Grapalat" w:hAnsi="GHEA Grapalat"/>
          <w:sz w:val="24"/>
          <w:szCs w:val="24"/>
          <w:lang w:val="hy-AM"/>
        </w:rPr>
        <w:t>.</w:t>
      </w:r>
      <w:r w:rsidRPr="001413CF">
        <w:rPr>
          <w:rFonts w:ascii="GHEA Grapalat" w:hAnsi="GHEA Grapalat"/>
          <w:sz w:val="24"/>
          <w:szCs w:val="24"/>
          <w:lang w:val="hy-AM"/>
        </w:rPr>
        <w:t xml:space="preserve"> դեկտեմբերի 1-ը ներառյալ:</w:t>
      </w:r>
    </w:p>
    <w:p w14:paraId="5ED196B8" w14:textId="099D99F3" w:rsidR="0053601B" w:rsidRPr="001413CF" w:rsidRDefault="0053601B" w:rsidP="0053601B">
      <w:pPr>
        <w:spacing w:after="0" w:line="276" w:lineRule="auto"/>
        <w:ind w:firstLine="562"/>
        <w:jc w:val="both"/>
        <w:rPr>
          <w:rFonts w:ascii="GHEA Grapalat" w:hAnsi="GHEA Grapalat"/>
          <w:sz w:val="24"/>
          <w:szCs w:val="24"/>
          <w:lang w:val="hy-AM"/>
        </w:rPr>
      </w:pPr>
      <w:r w:rsidRPr="001413CF">
        <w:rPr>
          <w:rFonts w:ascii="GHEA Grapalat" w:hAnsi="GHEA Grapalat"/>
          <w:sz w:val="24"/>
          <w:szCs w:val="24"/>
          <w:lang w:val="hy-AM"/>
        </w:rPr>
        <w:t>Համաձայն ՀՀ ֆինանսների նախարարության վճարումների գանձապետական համակարգի՝ վճարումը կատարվել է 2023</w:t>
      </w:r>
      <w:r w:rsidR="0092556D">
        <w:rPr>
          <w:rFonts w:ascii="GHEA Grapalat" w:hAnsi="GHEA Grapalat"/>
          <w:sz w:val="24"/>
          <w:szCs w:val="24"/>
          <w:lang w:val="hy-AM"/>
        </w:rPr>
        <w:t xml:space="preserve"> </w:t>
      </w:r>
      <w:r w:rsidRPr="001413CF">
        <w:rPr>
          <w:rFonts w:ascii="GHEA Grapalat" w:hAnsi="GHEA Grapalat"/>
          <w:sz w:val="24"/>
          <w:szCs w:val="24"/>
          <w:lang w:val="hy-AM"/>
        </w:rPr>
        <w:t>թ</w:t>
      </w:r>
      <w:r w:rsidR="0092556D">
        <w:rPr>
          <w:rFonts w:ascii="GHEA Grapalat" w:hAnsi="GHEA Grapalat"/>
          <w:sz w:val="24"/>
          <w:szCs w:val="24"/>
          <w:lang w:val="hy-AM"/>
        </w:rPr>
        <w:t>վականի</w:t>
      </w:r>
      <w:r w:rsidRPr="001413CF">
        <w:rPr>
          <w:rFonts w:ascii="GHEA Grapalat" w:hAnsi="GHEA Grapalat"/>
          <w:sz w:val="24"/>
          <w:szCs w:val="24"/>
          <w:lang w:val="hy-AM"/>
        </w:rPr>
        <w:t xml:space="preserve"> օգոստոսի 25-ին: </w:t>
      </w:r>
    </w:p>
    <w:p w14:paraId="298FFE17" w14:textId="45D730E7" w:rsidR="0053601B" w:rsidRDefault="0053601B" w:rsidP="0053601B">
      <w:pPr>
        <w:spacing w:after="0" w:line="276" w:lineRule="auto"/>
        <w:ind w:firstLine="562"/>
        <w:jc w:val="both"/>
        <w:rPr>
          <w:rFonts w:ascii="GHEA Grapalat" w:hAnsi="GHEA Grapalat"/>
          <w:sz w:val="24"/>
          <w:szCs w:val="24"/>
          <w:lang w:val="hy-AM"/>
        </w:rPr>
      </w:pPr>
      <w:r w:rsidRPr="001413CF">
        <w:rPr>
          <w:rFonts w:ascii="GHEA Grapalat" w:hAnsi="GHEA Grapalat"/>
          <w:sz w:val="24"/>
          <w:szCs w:val="24"/>
          <w:lang w:val="hy-AM"/>
        </w:rPr>
        <w:lastRenderedPageBreak/>
        <w:t xml:space="preserve">ՀՀ կառավարության </w:t>
      </w:r>
      <w:r w:rsidRPr="006821CB">
        <w:rPr>
          <w:rFonts w:ascii="GHEA Grapalat" w:hAnsi="GHEA Grapalat"/>
          <w:sz w:val="24"/>
          <w:szCs w:val="24"/>
          <w:lang w:val="hy-AM"/>
        </w:rPr>
        <w:t>2024</w:t>
      </w:r>
      <w:r w:rsidR="0092556D">
        <w:rPr>
          <w:rFonts w:ascii="GHEA Grapalat" w:hAnsi="GHEA Grapalat"/>
          <w:sz w:val="24"/>
          <w:szCs w:val="24"/>
          <w:lang w:val="hy-AM"/>
        </w:rPr>
        <w:t xml:space="preserve"> </w:t>
      </w:r>
      <w:r w:rsidRPr="001413CF">
        <w:rPr>
          <w:rFonts w:ascii="GHEA Grapalat" w:hAnsi="GHEA Grapalat"/>
          <w:sz w:val="24"/>
          <w:szCs w:val="24"/>
          <w:lang w:val="hy-AM"/>
        </w:rPr>
        <w:t>թ</w:t>
      </w:r>
      <w:r w:rsidR="0092556D">
        <w:rPr>
          <w:rFonts w:ascii="GHEA Grapalat" w:hAnsi="GHEA Grapalat"/>
          <w:sz w:val="24"/>
          <w:szCs w:val="24"/>
          <w:lang w:val="hy-AM"/>
        </w:rPr>
        <w:t>վականի</w:t>
      </w:r>
      <w:r w:rsidRPr="001413CF">
        <w:rPr>
          <w:rFonts w:ascii="GHEA Grapalat" w:hAnsi="GHEA Grapalat"/>
          <w:sz w:val="24"/>
          <w:szCs w:val="24"/>
          <w:lang w:val="hy-AM"/>
        </w:rPr>
        <w:t xml:space="preserve"> փետրվարի 15-ի «ՀՀ կառավարության 2023</w:t>
      </w:r>
      <w:r w:rsidR="0092556D">
        <w:rPr>
          <w:rFonts w:ascii="GHEA Grapalat" w:hAnsi="GHEA Grapalat"/>
          <w:sz w:val="24"/>
          <w:szCs w:val="24"/>
          <w:lang w:val="hy-AM"/>
        </w:rPr>
        <w:t xml:space="preserve"> </w:t>
      </w:r>
      <w:r w:rsidRPr="001413CF">
        <w:rPr>
          <w:rFonts w:ascii="GHEA Grapalat" w:hAnsi="GHEA Grapalat"/>
          <w:sz w:val="24"/>
          <w:szCs w:val="24"/>
          <w:lang w:val="hy-AM"/>
        </w:rPr>
        <w:t>թ</w:t>
      </w:r>
      <w:r w:rsidR="0092556D">
        <w:rPr>
          <w:rFonts w:ascii="GHEA Grapalat" w:hAnsi="GHEA Grapalat"/>
          <w:sz w:val="24"/>
          <w:szCs w:val="24"/>
          <w:lang w:val="hy-AM"/>
        </w:rPr>
        <w:t>վականի</w:t>
      </w:r>
      <w:r w:rsidRPr="001413CF">
        <w:rPr>
          <w:rFonts w:ascii="GHEA Grapalat" w:hAnsi="GHEA Grapalat"/>
          <w:sz w:val="24"/>
          <w:szCs w:val="24"/>
          <w:lang w:val="hy-AM"/>
        </w:rPr>
        <w:t xml:space="preserve"> օգոստոսի 11-ի № 1365-Ն որոշման մեջ փոփոխություն և լրացում կատարելու մասին» № 218-Ն որոշմամբ փոփոխություններ և լրացումներ են կատարվել 2023թ</w:t>
      </w:r>
      <w:r w:rsidRPr="006821CB">
        <w:rPr>
          <w:rFonts w:ascii="GHEA Grapalat" w:hAnsi="GHEA Grapalat"/>
          <w:sz w:val="24"/>
          <w:szCs w:val="24"/>
          <w:lang w:val="hy-AM"/>
        </w:rPr>
        <w:t>.</w:t>
      </w:r>
      <w:r w:rsidRPr="001413CF">
        <w:rPr>
          <w:rFonts w:ascii="GHEA Grapalat" w:hAnsi="GHEA Grapalat"/>
          <w:sz w:val="24"/>
          <w:szCs w:val="24"/>
          <w:lang w:val="hy-AM"/>
        </w:rPr>
        <w:t xml:space="preserve"> օգոստոսի 11-ի № 1365-Ն որոշման մեջ, որոնց համաձայն համաշխարհային աստղի մասնակցությամբ միջոցառումը որոշվել է </w:t>
      </w:r>
      <w:r>
        <w:rPr>
          <w:rFonts w:ascii="GHEA Grapalat" w:hAnsi="GHEA Grapalat"/>
          <w:sz w:val="24"/>
          <w:szCs w:val="24"/>
          <w:lang w:val="hy-AM"/>
        </w:rPr>
        <w:t>իրականացնել «...</w:t>
      </w:r>
      <w:r w:rsidRPr="001E7F5F">
        <w:rPr>
          <w:rFonts w:ascii="GHEA Grapalat" w:hAnsi="GHEA Grapalat"/>
          <w:sz w:val="24"/>
          <w:szCs w:val="24"/>
          <w:lang w:val="hy-AM"/>
        </w:rPr>
        <w:t>2024 թվականի ընթացքում՝ ըստ երկկողմանի գրավոր համաձայնեցված ժամանակացույցի։ Կազմակերպությունը գրավոր ներկայացնում է միջոցառման անցկացման ժամկետի առավելագույնը 3 առաջարկ, որի հիման վրա պետական մարմինը մեկ շաբաթվա ընթացքում հաստատում է ներկայացված առաջարկներից որևից</w:t>
      </w:r>
      <w:r>
        <w:rPr>
          <w:rFonts w:ascii="GHEA Grapalat" w:hAnsi="GHEA Grapalat"/>
          <w:sz w:val="24"/>
          <w:szCs w:val="24"/>
          <w:lang w:val="hy-AM"/>
        </w:rPr>
        <w:t>է</w:t>
      </w:r>
      <w:r w:rsidRPr="001E7F5F">
        <w:rPr>
          <w:rFonts w:ascii="GHEA Grapalat" w:hAnsi="GHEA Grapalat"/>
          <w:sz w:val="24"/>
          <w:szCs w:val="24"/>
          <w:lang w:val="hy-AM"/>
        </w:rPr>
        <w:t xml:space="preserve"> մեկը</w:t>
      </w:r>
      <w:r>
        <w:rPr>
          <w:rFonts w:ascii="GHEA Grapalat" w:hAnsi="GHEA Grapalat"/>
          <w:sz w:val="24"/>
          <w:szCs w:val="24"/>
          <w:lang w:val="hy-AM"/>
        </w:rPr>
        <w:t>»</w:t>
      </w:r>
      <w:r w:rsidRPr="001413CF">
        <w:rPr>
          <w:rFonts w:ascii="GHEA Grapalat" w:hAnsi="GHEA Grapalat"/>
          <w:sz w:val="24"/>
          <w:szCs w:val="24"/>
          <w:lang w:val="hy-AM"/>
        </w:rPr>
        <w:t xml:space="preserve">, ինչպես նաև ներկայացվել է բանկային երաշխիք ներկայացնելու նոր պահանջ, այն է «…Միջոցառման մեկնարկից առնվազն 1 ամիս առաջ պետական մարմնին տրամադրել հատկացված գումարի չափով բանկային երաշխիք»: </w:t>
      </w:r>
    </w:p>
    <w:p w14:paraId="14138BC1" w14:textId="77777777" w:rsidR="0053601B" w:rsidRDefault="0053601B" w:rsidP="0053601B">
      <w:pPr>
        <w:spacing w:after="0" w:line="276" w:lineRule="auto"/>
        <w:ind w:firstLine="562"/>
        <w:jc w:val="both"/>
        <w:rPr>
          <w:rFonts w:ascii="GHEA Grapalat" w:hAnsi="GHEA Grapalat"/>
          <w:sz w:val="24"/>
          <w:szCs w:val="24"/>
          <w:lang w:val="hy-AM"/>
        </w:rPr>
      </w:pPr>
      <w:r>
        <w:rPr>
          <w:rFonts w:ascii="GHEA Grapalat" w:hAnsi="GHEA Grapalat"/>
          <w:sz w:val="24"/>
          <w:szCs w:val="24"/>
          <w:lang w:val="hy-AM"/>
        </w:rPr>
        <w:t>Հաշվեքննությամբ պարզվել է, որ սույն թվականի փետրվարի 19-ին ԿԳՄՍՆ-ի և կազմակերպության միջև կնքվել է համաձայնագիր, որում միջոցառման անցկացման ժամանակացույց առկա չէ:</w:t>
      </w:r>
      <w:r w:rsidRPr="001413CF">
        <w:rPr>
          <w:rFonts w:ascii="GHEA Grapalat" w:hAnsi="GHEA Grapalat"/>
          <w:sz w:val="24"/>
          <w:szCs w:val="24"/>
          <w:lang w:val="hy-AM"/>
        </w:rPr>
        <w:t xml:space="preserve"> </w:t>
      </w:r>
    </w:p>
    <w:p w14:paraId="4CE524F5" w14:textId="508464D4" w:rsidR="0053601B" w:rsidRPr="007579F7" w:rsidRDefault="0053601B" w:rsidP="0053601B">
      <w:pPr>
        <w:spacing w:after="0" w:line="276" w:lineRule="auto"/>
        <w:ind w:firstLine="562"/>
        <w:jc w:val="both"/>
        <w:rPr>
          <w:rFonts w:ascii="GHEA Grapalat" w:hAnsi="GHEA Grapalat"/>
          <w:sz w:val="24"/>
          <w:szCs w:val="24"/>
          <w:lang w:val="hy-AM"/>
        </w:rPr>
      </w:pPr>
      <w:r w:rsidRPr="007579F7">
        <w:rPr>
          <w:rFonts w:ascii="GHEA Grapalat" w:hAnsi="GHEA Grapalat"/>
          <w:sz w:val="24"/>
          <w:szCs w:val="24"/>
          <w:lang w:val="hy-AM"/>
        </w:rPr>
        <w:t xml:space="preserve">Ամփոփելով վերոգրյալը կարելի է փաստել, որ կազմակերպությանը ՀՀ պետական բյուջեից վճարվել է 2.318.596.80 հազ. դրամի չափով գումար, որի մասով ներկա պահին բանկային երաշխիք առկա չէ, </w:t>
      </w:r>
      <w:r w:rsidR="00670BC2" w:rsidRPr="007579F7">
        <w:rPr>
          <w:rFonts w:ascii="GHEA Grapalat" w:hAnsi="GHEA Grapalat"/>
          <w:sz w:val="24"/>
          <w:szCs w:val="24"/>
          <w:lang w:val="hy-AM"/>
        </w:rPr>
        <w:t>ինչպես նա</w:t>
      </w:r>
      <w:r w:rsidRPr="007579F7">
        <w:rPr>
          <w:rFonts w:ascii="GHEA Grapalat" w:hAnsi="GHEA Grapalat"/>
          <w:sz w:val="24"/>
          <w:szCs w:val="24"/>
          <w:lang w:val="hy-AM"/>
        </w:rPr>
        <w:t xml:space="preserve">և դեռևս պարզ չէ, թե երբ է իրականացվելու ՀՀ </w:t>
      </w:r>
      <w:r w:rsidR="00670BC2" w:rsidRPr="007579F7">
        <w:rPr>
          <w:rFonts w:ascii="GHEA Grapalat" w:hAnsi="GHEA Grapalat"/>
          <w:sz w:val="24"/>
          <w:szCs w:val="24"/>
          <w:lang w:val="hy-AM"/>
        </w:rPr>
        <w:t xml:space="preserve">կառավարության </w:t>
      </w:r>
      <w:r w:rsidRPr="007579F7">
        <w:rPr>
          <w:rFonts w:ascii="GHEA Grapalat" w:hAnsi="GHEA Grapalat"/>
          <w:sz w:val="24"/>
          <w:szCs w:val="24"/>
          <w:lang w:val="hy-AM"/>
        </w:rPr>
        <w:t>որոշմամբ նախատեսված միջոցառումը:</w:t>
      </w:r>
    </w:p>
    <w:p w14:paraId="4D897C0C" w14:textId="22484BD3" w:rsidR="00537BB2" w:rsidRDefault="00C201BA" w:rsidP="00E9119F">
      <w:pPr>
        <w:spacing w:after="0" w:line="240" w:lineRule="auto"/>
        <w:ind w:firstLine="562"/>
        <w:jc w:val="both"/>
        <w:rPr>
          <w:rStyle w:val="Emphasis"/>
          <w:rFonts w:ascii="GHEA Grapalat" w:hAnsi="GHEA Grapalat"/>
          <w:sz w:val="20"/>
          <w:szCs w:val="24"/>
          <w:lang w:val="hy-AM"/>
        </w:rPr>
      </w:pPr>
      <w:r w:rsidRPr="008357C4">
        <w:rPr>
          <w:rFonts w:ascii="GHEA Grapalat" w:eastAsiaTheme="minorHAnsi" w:hAnsi="GHEA Grapalat" w:cs="Sylfaen"/>
          <w:b/>
          <w:i/>
          <w:sz w:val="24"/>
          <w:szCs w:val="24"/>
          <w:lang w:val="hy-AM"/>
        </w:rPr>
        <w:t>Հաշվեքննության օբյեկտի դիրքորոշումը`</w:t>
      </w:r>
      <w:r>
        <w:rPr>
          <w:rFonts w:ascii="GHEA Grapalat" w:eastAsiaTheme="minorHAnsi" w:hAnsi="GHEA Grapalat" w:cs="Sylfaen"/>
          <w:b/>
          <w:i/>
          <w:sz w:val="24"/>
          <w:szCs w:val="24"/>
          <w:lang w:val="hy-AM"/>
        </w:rPr>
        <w:t xml:space="preserve"> </w:t>
      </w:r>
      <w:r w:rsidRPr="00E9119F">
        <w:rPr>
          <w:rFonts w:ascii="GHEA Grapalat" w:hAnsi="GHEA Grapalat"/>
          <w:i/>
          <w:sz w:val="20"/>
          <w:lang w:val="hy-AM"/>
        </w:rPr>
        <w:t>Համաձայն ՀՀ կառավարության 2024թ. փետրվարի 15-ի «ՀՀ կառավարության 2023թ. օգոստոսի 11-ի № 1365-Ն որոշման մեջ փոփոխություն և լրացում կատարելու մասին» № 218-Ն որոշմամբ՝(այսուհետ՝ Որոշում) 2024 թվականի փետրվարի 19-ին ԿԳՄՍՆ-ի և «Դոպինգ Սփեյս» ՍՊԸ-ի   միջև կնքվել է համաձայնագիր՝ «2023 թվականի օգոստոսի 18-ին կնքված դրամաշնորհի հատկացման №ՄՇԴ-335-2023 պայմանագրում փոփոխություններ կատարելու վերաբերյալ» որում միջոցառումների կատարման ժամկետը  2023 թվականի սեպտեմբերի 24-ից  տեղափոխվել է 2024 թվակականի ընթացքում: Համաձայն Որոշմամբ կատարված փոփոխության  միջոցառումը որոշվել է իրականացնել «...2024 թվականի ընթացքում՝ ըստ երկկողմանի գրավոր համաձայնեցված ժամանակացույցի։ Կազմակերպությունը գրավոր ներկայացնում է միջոցառման անցկացման ժամկետի առավելագույնը 3 առաջարկ, որի հիման վրա պետական մարմինը մեկ շաբաթվա ընթացքում հաստատում է ներկայացված առաջարկներից որևիցէ մեկը»,  ինչպես նաև նույն Որոշման համաձայն՝ «…Միջոցառման մեկնարկից առնվազն 1 ամիս առաջ պետական մարմնին տրամադրել հատկացված գումարի չափով բանկային երաշխիք», ուստի անհասկանալի է հաշվեքննողի արձագանքը՝վերոնշյալի նկատմամբ</w:t>
      </w:r>
      <w:r w:rsidR="00B13B6D">
        <w:rPr>
          <w:rFonts w:ascii="GHEA Grapalat" w:hAnsi="GHEA Grapalat"/>
          <w:i/>
          <w:sz w:val="20"/>
          <w:lang w:val="hy-AM"/>
        </w:rPr>
        <w:t>:</w:t>
      </w:r>
    </w:p>
    <w:p w14:paraId="4BD26174" w14:textId="0E521BAE" w:rsidR="00C201BA" w:rsidRDefault="00C201BA" w:rsidP="00C201BA">
      <w:pPr>
        <w:shd w:val="clear" w:color="auto" w:fill="FFFFFF"/>
        <w:spacing w:after="0" w:line="240" w:lineRule="auto"/>
        <w:ind w:firstLine="567"/>
        <w:jc w:val="both"/>
        <w:rPr>
          <w:rFonts w:ascii="GHEA Grapalat" w:hAnsi="GHEA Grapalat"/>
          <w:sz w:val="24"/>
          <w:szCs w:val="24"/>
          <w:lang w:val="hy-AM"/>
        </w:rPr>
      </w:pPr>
      <w:r w:rsidRPr="00C6029B">
        <w:rPr>
          <w:rFonts w:ascii="GHEA Grapalat" w:eastAsiaTheme="minorHAnsi" w:hAnsi="GHEA Grapalat" w:cs="Sylfaen"/>
          <w:b/>
          <w:i/>
          <w:sz w:val="24"/>
          <w:szCs w:val="24"/>
          <w:lang w:val="hy-AM"/>
        </w:rPr>
        <w:t>Հաշվեքննողի մեկնաբանությունը՝</w:t>
      </w:r>
      <w:r w:rsidR="006F1FF2">
        <w:rPr>
          <w:rFonts w:ascii="GHEA Grapalat" w:eastAsiaTheme="minorHAnsi" w:hAnsi="GHEA Grapalat" w:cs="Sylfaen"/>
          <w:b/>
          <w:i/>
          <w:sz w:val="24"/>
          <w:szCs w:val="24"/>
          <w:lang w:val="hy-AM"/>
        </w:rPr>
        <w:t xml:space="preserve"> </w:t>
      </w:r>
      <w:r w:rsidR="006F1FF2" w:rsidRPr="007579F7">
        <w:rPr>
          <w:rFonts w:ascii="GHEA Grapalat" w:eastAsiaTheme="minorHAnsi" w:hAnsi="GHEA Grapalat" w:cs="Sylfaen"/>
          <w:i/>
          <w:sz w:val="20"/>
          <w:szCs w:val="24"/>
          <w:lang w:val="hy-AM"/>
        </w:rPr>
        <w:t>Հ</w:t>
      </w:r>
      <w:r w:rsidR="006F1FF2">
        <w:rPr>
          <w:rFonts w:ascii="GHEA Grapalat" w:eastAsiaTheme="minorHAnsi" w:hAnsi="GHEA Grapalat" w:cs="Sylfaen"/>
          <w:i/>
          <w:sz w:val="20"/>
          <w:szCs w:val="24"/>
          <w:lang w:val="hy-AM"/>
        </w:rPr>
        <w:t xml:space="preserve">աշվեքննությամբ </w:t>
      </w:r>
      <w:r w:rsidR="007579F7">
        <w:rPr>
          <w:rFonts w:ascii="GHEA Grapalat" w:eastAsiaTheme="minorHAnsi" w:hAnsi="GHEA Grapalat" w:cs="Sylfaen"/>
          <w:i/>
          <w:sz w:val="20"/>
          <w:szCs w:val="24"/>
          <w:lang w:val="hy-AM"/>
        </w:rPr>
        <w:t>արձանագրվել է</w:t>
      </w:r>
      <w:r w:rsidR="006F1FF2" w:rsidRPr="007579F7">
        <w:rPr>
          <w:rFonts w:ascii="GHEA Grapalat" w:eastAsiaTheme="minorHAnsi" w:hAnsi="GHEA Grapalat" w:cs="Sylfaen"/>
          <w:i/>
          <w:sz w:val="20"/>
          <w:szCs w:val="24"/>
          <w:lang w:val="hy-AM"/>
        </w:rPr>
        <w:t>, որ կազմակերպությանը ՀՀ պետական բյուջեից վճարվել է 2.318.596.80 հազ. դրամ, որի մասով բանկային երաշխիք առկա չէ, ինչպես նաև դեռևս պարզ չէ, թե</w:t>
      </w:r>
      <w:r w:rsidR="007579F7">
        <w:rPr>
          <w:rFonts w:ascii="GHEA Grapalat" w:eastAsiaTheme="minorHAnsi" w:hAnsi="GHEA Grapalat" w:cs="Sylfaen"/>
          <w:i/>
          <w:sz w:val="20"/>
          <w:szCs w:val="24"/>
          <w:lang w:val="hy-AM"/>
        </w:rPr>
        <w:t xml:space="preserve"> </w:t>
      </w:r>
      <w:r w:rsidR="006F1FF2" w:rsidRPr="007579F7">
        <w:rPr>
          <w:rFonts w:ascii="GHEA Grapalat" w:eastAsiaTheme="minorHAnsi" w:hAnsi="GHEA Grapalat" w:cs="Sylfaen"/>
          <w:i/>
          <w:sz w:val="20"/>
          <w:szCs w:val="24"/>
          <w:lang w:val="hy-AM"/>
        </w:rPr>
        <w:t>ՀՀ կառավարության որոշմամբ նախատեսված միջոցառումը</w:t>
      </w:r>
      <w:r w:rsidR="007579F7">
        <w:rPr>
          <w:rFonts w:ascii="GHEA Grapalat" w:eastAsiaTheme="minorHAnsi" w:hAnsi="GHEA Grapalat" w:cs="Sylfaen"/>
          <w:i/>
          <w:sz w:val="20"/>
          <w:szCs w:val="24"/>
          <w:lang w:val="hy-AM"/>
        </w:rPr>
        <w:t xml:space="preserve"> երբ է իրականացվելու</w:t>
      </w:r>
      <w:r w:rsidR="006F1FF2" w:rsidRPr="007579F7">
        <w:rPr>
          <w:rFonts w:ascii="GHEA Grapalat" w:eastAsiaTheme="minorHAnsi" w:hAnsi="GHEA Grapalat" w:cs="Sylfaen"/>
          <w:i/>
          <w:sz w:val="20"/>
          <w:szCs w:val="24"/>
          <w:lang w:val="hy-AM"/>
        </w:rPr>
        <w:t>:</w:t>
      </w:r>
    </w:p>
    <w:p w14:paraId="41DD5B11" w14:textId="39A6FC0F" w:rsidR="00537BB2" w:rsidRDefault="00537BB2" w:rsidP="00537BB2">
      <w:pPr>
        <w:spacing w:after="0" w:line="240" w:lineRule="auto"/>
        <w:ind w:left="360"/>
        <w:jc w:val="both"/>
        <w:rPr>
          <w:rFonts w:ascii="GHEA Grapalat" w:hAnsi="GHEA Grapalat"/>
          <w:sz w:val="24"/>
          <w:lang w:val="hy-AM"/>
        </w:rPr>
      </w:pPr>
    </w:p>
    <w:p w14:paraId="04694D50" w14:textId="3BAEC8C5" w:rsidR="00537BB2" w:rsidRPr="00A9628B" w:rsidRDefault="009E6B21" w:rsidP="009E6B21">
      <w:pPr>
        <w:pStyle w:val="TOC1"/>
        <w:numPr>
          <w:ilvl w:val="1"/>
          <w:numId w:val="28"/>
        </w:numPr>
        <w:spacing w:after="0"/>
        <w:rPr>
          <w:rFonts w:ascii="GHEA Grapalat" w:hAnsi="GHEA Grapalat"/>
          <w:b/>
          <w:color w:val="000000" w:themeColor="text1"/>
          <w:sz w:val="24"/>
          <w:szCs w:val="24"/>
          <w:lang w:val="hy-AM"/>
        </w:rPr>
      </w:pPr>
      <w:r w:rsidRPr="00614B78">
        <w:rPr>
          <w:rFonts w:ascii="GHEA Grapalat" w:hAnsi="GHEA Grapalat"/>
          <w:b/>
          <w:color w:val="000000" w:themeColor="text1"/>
          <w:sz w:val="24"/>
          <w:szCs w:val="24"/>
          <w:lang w:val="hy-AM"/>
        </w:rPr>
        <w:t xml:space="preserve"> </w:t>
      </w:r>
      <w:r w:rsidR="00A903C8">
        <w:rPr>
          <w:rFonts w:ascii="GHEA Grapalat" w:hAnsi="GHEA Grapalat"/>
          <w:b/>
          <w:color w:val="000000" w:themeColor="text1"/>
          <w:sz w:val="24"/>
          <w:szCs w:val="24"/>
          <w:lang w:val="hy-AM"/>
        </w:rPr>
        <w:t>Ա</w:t>
      </w:r>
      <w:r w:rsidR="00A903C8" w:rsidRPr="00A903C8">
        <w:rPr>
          <w:rFonts w:ascii="GHEA Grapalat" w:hAnsi="GHEA Grapalat"/>
          <w:b/>
          <w:color w:val="000000" w:themeColor="text1"/>
          <w:sz w:val="24"/>
          <w:szCs w:val="24"/>
          <w:lang w:val="hy-AM"/>
        </w:rPr>
        <w:t>ջակցություն երիտասարդ ընտանիքներին</w:t>
      </w:r>
      <w:r w:rsidR="00A903C8" w:rsidRPr="00A9628B">
        <w:rPr>
          <w:rFonts w:ascii="GHEA Grapalat" w:hAnsi="GHEA Grapalat"/>
          <w:b/>
          <w:color w:val="000000" w:themeColor="text1"/>
          <w:sz w:val="24"/>
          <w:szCs w:val="24"/>
          <w:lang w:val="hy-AM"/>
        </w:rPr>
        <w:t xml:space="preserve"> </w:t>
      </w:r>
    </w:p>
    <w:p w14:paraId="46F90B33" w14:textId="02B1D474" w:rsidR="00537BB2" w:rsidRPr="0053601B" w:rsidRDefault="00537BB2" w:rsidP="009E6B21">
      <w:pPr>
        <w:shd w:val="clear" w:color="auto" w:fill="FFFFFF"/>
        <w:spacing w:after="0" w:line="276" w:lineRule="auto"/>
        <w:jc w:val="center"/>
        <w:rPr>
          <w:rFonts w:ascii="GHEA Grapalat" w:hAnsi="GHEA Grapalat"/>
          <w:iCs/>
          <w:sz w:val="24"/>
          <w:szCs w:val="24"/>
          <w:lang w:val="hy-AM"/>
        </w:rPr>
      </w:pPr>
      <w:r w:rsidRPr="00A9628B">
        <w:rPr>
          <w:rFonts w:ascii="GHEA Grapalat" w:hAnsi="GHEA Grapalat"/>
          <w:b/>
          <w:color w:val="000000" w:themeColor="text1"/>
          <w:sz w:val="24"/>
          <w:szCs w:val="24"/>
          <w:lang w:val="hy-AM"/>
        </w:rPr>
        <w:t>(ծրագիր 11</w:t>
      </w:r>
      <w:r w:rsidR="00A903C8">
        <w:rPr>
          <w:rFonts w:ascii="GHEA Grapalat" w:hAnsi="GHEA Grapalat"/>
          <w:b/>
          <w:color w:val="000000" w:themeColor="text1"/>
          <w:sz w:val="24"/>
          <w:szCs w:val="24"/>
          <w:lang w:val="hy-AM"/>
        </w:rPr>
        <w:t>15</w:t>
      </w:r>
      <w:r w:rsidRPr="00A9628B">
        <w:rPr>
          <w:rFonts w:ascii="GHEA Grapalat" w:hAnsi="GHEA Grapalat"/>
          <w:b/>
          <w:color w:val="000000" w:themeColor="text1"/>
          <w:sz w:val="24"/>
          <w:szCs w:val="24"/>
          <w:lang w:val="hy-AM"/>
        </w:rPr>
        <w:t>, միջոցառում 1</w:t>
      </w:r>
      <w:r w:rsidR="00A903C8">
        <w:rPr>
          <w:rFonts w:ascii="GHEA Grapalat" w:hAnsi="GHEA Grapalat"/>
          <w:b/>
          <w:color w:val="000000" w:themeColor="text1"/>
          <w:sz w:val="24"/>
          <w:szCs w:val="24"/>
          <w:lang w:val="hy-AM"/>
        </w:rPr>
        <w:t>2</w:t>
      </w:r>
      <w:r w:rsidRPr="00A9628B">
        <w:rPr>
          <w:rFonts w:ascii="GHEA Grapalat" w:hAnsi="GHEA Grapalat"/>
          <w:b/>
          <w:color w:val="000000" w:themeColor="text1"/>
          <w:sz w:val="24"/>
          <w:szCs w:val="24"/>
          <w:lang w:val="hy-AM"/>
        </w:rPr>
        <w:t>001)</w:t>
      </w:r>
      <w:r w:rsidRPr="003B02BF">
        <w:rPr>
          <w:rFonts w:ascii="GHEA Grapalat" w:hAnsi="GHEA Grapalat"/>
          <w:sz w:val="24"/>
          <w:szCs w:val="24"/>
          <w:lang w:val="hy-AM"/>
        </w:rPr>
        <w:t xml:space="preserve"> </w:t>
      </w:r>
    </w:p>
    <w:p w14:paraId="297B357F" w14:textId="77777777" w:rsidR="0053601B" w:rsidRPr="00DA4FD3" w:rsidRDefault="0053601B" w:rsidP="0053601B">
      <w:pPr>
        <w:spacing w:before="240"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lastRenderedPageBreak/>
        <w:t>Աջակցություն երիտասարդ ընտանիքներին միջոցառման նպատակն է համաֆինանսավորել «Երիտասարդ ընտանիքներին մատչելի բնակարաններ» պետական նպատակային ծրագիրը։ Միջոցառման շահառուներ են հանդիսանում ՀՀ կառավարության 29</w:t>
      </w:r>
      <w:r w:rsidRPr="00DA4FD3">
        <w:rPr>
          <w:rFonts w:ascii="Cambria Math" w:hAnsi="Cambria Math" w:cs="Cambria Math"/>
          <w:sz w:val="24"/>
          <w:szCs w:val="24"/>
          <w:lang w:val="hy-AM"/>
        </w:rPr>
        <w:t>․</w:t>
      </w:r>
      <w:r w:rsidRPr="00DA4FD3">
        <w:rPr>
          <w:rFonts w:ascii="GHEA Grapalat" w:hAnsi="GHEA Grapalat"/>
          <w:sz w:val="24"/>
          <w:szCs w:val="24"/>
          <w:lang w:val="hy-AM"/>
        </w:rPr>
        <w:t>01</w:t>
      </w:r>
      <w:r w:rsidRPr="00DA4FD3">
        <w:rPr>
          <w:rFonts w:ascii="Cambria Math" w:hAnsi="Cambria Math" w:cs="Cambria Math"/>
          <w:sz w:val="24"/>
          <w:szCs w:val="24"/>
          <w:lang w:val="hy-AM"/>
        </w:rPr>
        <w:t>․</w:t>
      </w:r>
      <w:r w:rsidRPr="00DA4FD3">
        <w:rPr>
          <w:rFonts w:ascii="GHEA Grapalat" w:hAnsi="GHEA Grapalat"/>
          <w:sz w:val="24"/>
          <w:szCs w:val="24"/>
          <w:lang w:val="hy-AM"/>
        </w:rPr>
        <w:t>2010թ</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«Երիտասարդ ընտանիքներին մատչելի բնակարաններ» նպատակային ծրագիրը հաստատելու մասին թիվ 98-Ն որոշմամբ սահմանված երիտասարդ ընտանիքները։ 2023թ. ՀՀ պետական բյուջեով Ծրագրի իրականացման համար նախատեսվել է 2,064,900</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 </w:t>
      </w:r>
      <w:r w:rsidRPr="001E7F5F">
        <w:rPr>
          <w:rFonts w:ascii="GHEA Grapalat" w:hAnsi="GHEA Grapalat"/>
          <w:sz w:val="24"/>
          <w:szCs w:val="24"/>
          <w:lang w:val="hy-AM"/>
        </w:rPr>
        <w:t xml:space="preserve">դրամարկղային ծախսը կազմել է </w:t>
      </w:r>
      <w:r w:rsidRPr="00DA4FD3">
        <w:rPr>
          <w:rFonts w:ascii="GHEA Grapalat" w:hAnsi="GHEA Grapalat"/>
          <w:sz w:val="24"/>
          <w:szCs w:val="24"/>
          <w:lang w:val="hy-AM"/>
        </w:rPr>
        <w:t>2,064,900</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w:t>
      </w:r>
      <w:r w:rsidRPr="001E7F5F">
        <w:rPr>
          <w:rFonts w:ascii="GHEA Grapalat" w:hAnsi="GHEA Grapalat"/>
          <w:sz w:val="24"/>
          <w:szCs w:val="24"/>
          <w:lang w:val="hy-AM"/>
        </w:rPr>
        <w:t xml:space="preserve">, փաստացի ծախսը կազմել է </w:t>
      </w:r>
      <w:r w:rsidRPr="00DA4FD3">
        <w:rPr>
          <w:rFonts w:ascii="GHEA Grapalat" w:hAnsi="GHEA Grapalat"/>
          <w:sz w:val="24"/>
          <w:szCs w:val="24"/>
          <w:lang w:val="hy-AM"/>
        </w:rPr>
        <w:t>1,</w:t>
      </w:r>
      <w:r w:rsidRPr="001E7F5F">
        <w:rPr>
          <w:rFonts w:ascii="GHEA Grapalat" w:hAnsi="GHEA Grapalat"/>
          <w:sz w:val="24"/>
          <w:szCs w:val="24"/>
          <w:lang w:val="hy-AM"/>
        </w:rPr>
        <w:t>789</w:t>
      </w:r>
      <w:r>
        <w:rPr>
          <w:rFonts w:ascii="GHEA Grapalat" w:hAnsi="GHEA Grapalat"/>
          <w:sz w:val="24"/>
          <w:szCs w:val="24"/>
          <w:lang w:val="hy-AM"/>
        </w:rPr>
        <w:t>,</w:t>
      </w:r>
      <w:r w:rsidRPr="001E7F5F">
        <w:rPr>
          <w:rFonts w:ascii="GHEA Grapalat" w:hAnsi="GHEA Grapalat"/>
          <w:sz w:val="24"/>
          <w:szCs w:val="24"/>
          <w:lang w:val="hy-AM"/>
        </w:rPr>
        <w:t>9678.8</w:t>
      </w:r>
      <w:r w:rsidRPr="00DA4FD3">
        <w:rPr>
          <w:rFonts w:ascii="GHEA Grapalat" w:hAnsi="GHEA Grapalat"/>
          <w:sz w:val="24"/>
          <w:szCs w:val="24"/>
          <w:lang w:val="hy-AM"/>
        </w:rPr>
        <w:t xml:space="preserve"> հազ</w:t>
      </w:r>
      <w:r w:rsidRPr="00DA4FD3">
        <w:rPr>
          <w:rFonts w:ascii="Cambria Math" w:hAnsi="Cambria Math" w:cs="Cambria Math"/>
          <w:sz w:val="24"/>
          <w:szCs w:val="24"/>
          <w:lang w:val="hy-AM"/>
        </w:rPr>
        <w:t>․</w:t>
      </w:r>
      <w:r>
        <w:rPr>
          <w:rFonts w:ascii="GHEA Grapalat" w:hAnsi="GHEA Grapalat"/>
          <w:sz w:val="24"/>
          <w:szCs w:val="24"/>
          <w:lang w:val="hy-AM"/>
        </w:rPr>
        <w:t xml:space="preserve"> դրամ</w:t>
      </w:r>
      <w:r w:rsidRPr="00DA4FD3">
        <w:rPr>
          <w:rFonts w:ascii="GHEA Grapalat" w:hAnsi="GHEA Grapalat"/>
          <w:sz w:val="24"/>
          <w:szCs w:val="24"/>
          <w:lang w:val="hy-AM"/>
        </w:rPr>
        <w:t xml:space="preserve">։ Աջակցություն երիտասարդ ընտանիքներին միջոցառումից օգտվող սուբսիդավորվող ընտանիքների թիվը համաձայն ՀՀ կառավարության «ՀՀ 2023թ. պետական բյուջեի կատարումն ապահովող միջոցառումների մասին» </w:t>
      </w:r>
      <w:r>
        <w:rPr>
          <w:rFonts w:ascii="GHEA Grapalat" w:hAnsi="GHEA Grapalat"/>
          <w:sz w:val="24"/>
          <w:szCs w:val="24"/>
          <w:lang w:val="hy-AM"/>
        </w:rPr>
        <w:t>№</w:t>
      </w:r>
      <w:r w:rsidRPr="00DA4FD3">
        <w:rPr>
          <w:rFonts w:ascii="GHEA Grapalat" w:hAnsi="GHEA Grapalat"/>
          <w:sz w:val="24"/>
          <w:szCs w:val="24"/>
          <w:lang w:val="hy-AM"/>
        </w:rPr>
        <w:t xml:space="preserve"> 2111-Ն որոշման հավելված 9.1-ի ծրագրվել է 7935, փաստացի կազմել է </w:t>
      </w:r>
      <w:r w:rsidRPr="001E7F5F">
        <w:rPr>
          <w:rFonts w:ascii="GHEA Grapalat" w:hAnsi="GHEA Grapalat"/>
          <w:sz w:val="24"/>
          <w:szCs w:val="24"/>
          <w:lang w:val="hy-AM"/>
        </w:rPr>
        <w:t>6412</w:t>
      </w:r>
      <w:r w:rsidRPr="00DA4FD3">
        <w:rPr>
          <w:rFonts w:ascii="GHEA Grapalat" w:hAnsi="GHEA Grapalat"/>
          <w:sz w:val="24"/>
          <w:szCs w:val="24"/>
          <w:lang w:val="hy-AM"/>
        </w:rPr>
        <w:t>։</w:t>
      </w:r>
    </w:p>
    <w:p w14:paraId="76C022F9" w14:textId="77777777" w:rsidR="0053601B" w:rsidRPr="00DA4FD3" w:rsidRDefault="0053601B" w:rsidP="0053601B">
      <w:pPr>
        <w:spacing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t>Միջոցառման իրականացման նպատակով ԿԳՄՍ</w:t>
      </w:r>
      <w:r>
        <w:rPr>
          <w:rFonts w:ascii="GHEA Grapalat" w:hAnsi="GHEA Grapalat"/>
          <w:sz w:val="24"/>
          <w:szCs w:val="24"/>
          <w:lang w:val="hy-AM"/>
        </w:rPr>
        <w:t>Ն-ի</w:t>
      </w:r>
      <w:r w:rsidRPr="00DA4FD3">
        <w:rPr>
          <w:rFonts w:ascii="GHEA Grapalat" w:hAnsi="GHEA Grapalat"/>
          <w:sz w:val="24"/>
          <w:szCs w:val="24"/>
          <w:lang w:val="hy-AM"/>
        </w:rPr>
        <w:t xml:space="preserve"> և «Բնակարան երիտասարդներին» վերաֆինանսավորում իրականացնող վարկային կազմակերպություն ՓԲԸ-ի (այսուհետ՝ Ընկերություն) միջև կնքվել է Փոխըմբռնման հուշագիր և </w:t>
      </w:r>
      <w:r>
        <w:rPr>
          <w:rFonts w:ascii="GHEA Grapalat" w:hAnsi="GHEA Grapalat"/>
          <w:sz w:val="24"/>
          <w:szCs w:val="24"/>
          <w:lang w:val="hy-AM"/>
        </w:rPr>
        <w:t>«</w:t>
      </w:r>
      <w:r w:rsidRPr="00DA4FD3">
        <w:rPr>
          <w:rFonts w:ascii="GHEA Grapalat" w:hAnsi="GHEA Grapalat"/>
          <w:sz w:val="24"/>
          <w:szCs w:val="24"/>
          <w:lang w:val="hy-AM"/>
        </w:rPr>
        <w:t xml:space="preserve">Դրամաշնորհ տրամադրելու մասին </w:t>
      </w:r>
      <w:r>
        <w:rPr>
          <w:rFonts w:ascii="GHEA Grapalat" w:hAnsi="GHEA Grapalat"/>
          <w:sz w:val="24"/>
          <w:szCs w:val="24"/>
          <w:lang w:val="hy-AM"/>
        </w:rPr>
        <w:t xml:space="preserve">թիվ 1 </w:t>
      </w:r>
      <w:r w:rsidRPr="00DA4FD3">
        <w:rPr>
          <w:rFonts w:ascii="GHEA Grapalat" w:hAnsi="GHEA Grapalat"/>
          <w:sz w:val="24"/>
          <w:szCs w:val="24"/>
          <w:lang w:val="hy-AM"/>
        </w:rPr>
        <w:t>պայմանագիր</w:t>
      </w:r>
      <w:r>
        <w:rPr>
          <w:rFonts w:ascii="GHEA Grapalat" w:hAnsi="GHEA Grapalat"/>
          <w:sz w:val="24"/>
          <w:szCs w:val="24"/>
          <w:lang w:val="hy-AM"/>
        </w:rPr>
        <w:t xml:space="preserve">ը» </w:t>
      </w:r>
      <w:r w:rsidRPr="00F27C29">
        <w:rPr>
          <w:rFonts w:ascii="GHEA Grapalat" w:hAnsi="GHEA Grapalat"/>
          <w:sz w:val="24"/>
          <w:szCs w:val="24"/>
          <w:lang w:val="hy-AM"/>
        </w:rPr>
        <w:t>(</w:t>
      </w:r>
      <w:r>
        <w:rPr>
          <w:rFonts w:ascii="GHEA Grapalat" w:hAnsi="GHEA Grapalat"/>
          <w:sz w:val="24"/>
          <w:szCs w:val="24"/>
          <w:lang w:val="hy-AM"/>
        </w:rPr>
        <w:t>կնքված՝ 23.01.2023թ.</w:t>
      </w:r>
      <w:r w:rsidRPr="00F27C29">
        <w:rPr>
          <w:rFonts w:ascii="GHEA Grapalat" w:hAnsi="GHEA Grapalat"/>
          <w:sz w:val="24"/>
          <w:szCs w:val="24"/>
          <w:lang w:val="hy-AM"/>
        </w:rPr>
        <w:t>)</w:t>
      </w:r>
      <w:r w:rsidRPr="00DA4FD3">
        <w:rPr>
          <w:rFonts w:ascii="GHEA Grapalat" w:hAnsi="GHEA Grapalat"/>
          <w:sz w:val="24"/>
          <w:szCs w:val="24"/>
          <w:lang w:val="hy-AM"/>
        </w:rPr>
        <w:t>։</w:t>
      </w:r>
    </w:p>
    <w:p w14:paraId="440AA27E" w14:textId="77777777" w:rsidR="0053601B" w:rsidRDefault="0053601B" w:rsidP="0053601B">
      <w:pPr>
        <w:spacing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t xml:space="preserve">Համաձայն Փոխըմբռնման հուշագրի, </w:t>
      </w:r>
      <w:r>
        <w:rPr>
          <w:rFonts w:ascii="GHEA Grapalat" w:hAnsi="GHEA Grapalat"/>
          <w:sz w:val="24"/>
          <w:szCs w:val="24"/>
          <w:lang w:val="hy-AM"/>
        </w:rPr>
        <w:t>ԿԳՄՍՆ-</w:t>
      </w:r>
      <w:r w:rsidRPr="00704895">
        <w:rPr>
          <w:rFonts w:ascii="GHEA Grapalat" w:hAnsi="GHEA Grapalat"/>
          <w:sz w:val="24"/>
          <w:szCs w:val="24"/>
          <w:lang w:val="hy-AM"/>
        </w:rPr>
        <w:t>ն</w:t>
      </w:r>
      <w:r w:rsidRPr="00DA4FD3">
        <w:rPr>
          <w:rFonts w:ascii="GHEA Grapalat" w:hAnsi="GHEA Grapalat"/>
          <w:sz w:val="24"/>
          <w:szCs w:val="24"/>
          <w:lang w:val="hy-AM"/>
        </w:rPr>
        <w:t xml:space="preserve"> լիազորել է Ընկերությանը </w:t>
      </w:r>
      <w:r>
        <w:rPr>
          <w:rFonts w:ascii="GHEA Grapalat" w:hAnsi="GHEA Grapalat"/>
          <w:sz w:val="24"/>
          <w:szCs w:val="24"/>
          <w:lang w:val="hy-AM"/>
        </w:rPr>
        <w:t>ԿԳՄՍՆ-ի</w:t>
      </w:r>
      <w:r w:rsidRPr="00DA4FD3">
        <w:rPr>
          <w:rFonts w:ascii="GHEA Grapalat" w:hAnsi="GHEA Grapalat"/>
          <w:sz w:val="24"/>
          <w:szCs w:val="24"/>
          <w:lang w:val="hy-AM"/>
        </w:rPr>
        <w:t xml:space="preserve"> անունից կազմակերպել և իրականացնել սուբսիդավորման գործընթացը, </w:t>
      </w:r>
      <w:r w:rsidRPr="00C325AD">
        <w:rPr>
          <w:rFonts w:ascii="GHEA Grapalat" w:hAnsi="GHEA Grapalat"/>
          <w:sz w:val="24"/>
          <w:szCs w:val="24"/>
          <w:lang w:val="hy-AM"/>
        </w:rPr>
        <w:t>ԿԳՄՍՆ-ի</w:t>
      </w:r>
      <w:r w:rsidRPr="00DA4FD3">
        <w:rPr>
          <w:rFonts w:ascii="GHEA Grapalat" w:hAnsi="GHEA Grapalat"/>
          <w:sz w:val="24"/>
          <w:szCs w:val="24"/>
          <w:lang w:val="hy-AM"/>
        </w:rPr>
        <w:t xml:space="preserve"> անունից առևտրային բանկերի և վարկային կազմակերպություններ</w:t>
      </w:r>
      <w:r>
        <w:rPr>
          <w:rFonts w:ascii="GHEA Grapalat" w:hAnsi="GHEA Grapalat"/>
          <w:sz w:val="24"/>
          <w:szCs w:val="24"/>
          <w:lang w:val="hy-AM"/>
        </w:rPr>
        <w:t>ի</w:t>
      </w:r>
      <w:r w:rsidRPr="00DA4FD3">
        <w:rPr>
          <w:rFonts w:ascii="GHEA Grapalat" w:hAnsi="GHEA Grapalat"/>
          <w:sz w:val="24"/>
          <w:szCs w:val="24"/>
          <w:lang w:val="hy-AM"/>
        </w:rPr>
        <w:t xml:space="preserve"> հետ կ</w:t>
      </w:r>
      <w:r>
        <w:rPr>
          <w:rFonts w:ascii="GHEA Grapalat" w:hAnsi="GHEA Grapalat"/>
          <w:sz w:val="24"/>
          <w:szCs w:val="24"/>
          <w:lang w:val="hy-AM"/>
        </w:rPr>
        <w:t>նքել սուբսիդավորման պայմանագրեր</w:t>
      </w:r>
      <w:r w:rsidRPr="00DA4FD3">
        <w:rPr>
          <w:rFonts w:ascii="GHEA Grapalat" w:hAnsi="GHEA Grapalat"/>
          <w:sz w:val="24"/>
          <w:szCs w:val="24"/>
          <w:lang w:val="hy-AM"/>
        </w:rPr>
        <w:t xml:space="preserve">։ </w:t>
      </w:r>
    </w:p>
    <w:p w14:paraId="67089550" w14:textId="77777777" w:rsidR="0053601B" w:rsidRDefault="0053601B" w:rsidP="0053601B">
      <w:pPr>
        <w:spacing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t>Նախարարությունը Դրամաշնորհի պայմանագրով նախատեսված 2,064,900</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դրամը ՀՀ կառավարության </w:t>
      </w:r>
      <w:r>
        <w:rPr>
          <w:rFonts w:ascii="GHEA Grapalat" w:hAnsi="GHEA Grapalat"/>
          <w:sz w:val="24"/>
          <w:szCs w:val="24"/>
          <w:lang w:val="hy-AM"/>
        </w:rPr>
        <w:t>№</w:t>
      </w:r>
      <w:r w:rsidRPr="00DA4FD3">
        <w:rPr>
          <w:rFonts w:ascii="GHEA Grapalat" w:hAnsi="GHEA Grapalat"/>
          <w:sz w:val="24"/>
          <w:szCs w:val="24"/>
          <w:lang w:val="hy-AM"/>
        </w:rPr>
        <w:t xml:space="preserve"> 2111-Ն որոշմամբ սահմանված համամասնություններով, յուրաքանչյուր ամիս՝ 172,075</w:t>
      </w:r>
      <w:r w:rsidRPr="00DA4FD3">
        <w:rPr>
          <w:rFonts w:ascii="Cambria Math" w:hAnsi="Cambria Math" w:cs="Cambria Math"/>
          <w:sz w:val="24"/>
          <w:szCs w:val="24"/>
          <w:lang w:val="hy-AM"/>
        </w:rPr>
        <w:t>․</w:t>
      </w:r>
      <w:r w:rsidRPr="00DA4FD3">
        <w:rPr>
          <w:rFonts w:ascii="GHEA Grapalat" w:hAnsi="GHEA Grapalat"/>
          <w:sz w:val="24"/>
          <w:szCs w:val="24"/>
          <w:lang w:val="hy-AM"/>
        </w:rPr>
        <w:t>0 հազ</w:t>
      </w:r>
      <w:r w:rsidRPr="00DA4FD3">
        <w:rPr>
          <w:rFonts w:ascii="Cambria Math" w:hAnsi="Cambria Math" w:cs="Cambria Math"/>
          <w:sz w:val="24"/>
          <w:szCs w:val="24"/>
          <w:lang w:val="hy-AM"/>
        </w:rPr>
        <w:t>․</w:t>
      </w:r>
      <w:r w:rsidRPr="00DA4FD3">
        <w:rPr>
          <w:rFonts w:ascii="GHEA Grapalat" w:hAnsi="GHEA Grapalat"/>
          <w:sz w:val="24"/>
          <w:szCs w:val="24"/>
          <w:lang w:val="hy-AM"/>
        </w:rPr>
        <w:t xml:space="preserve"> դրամ, փոխանցում է Ընկերության՝ Կենտրոնական բանկում սուբսիդավորման նպատակով բացված հատուկ հաշվին։</w:t>
      </w:r>
    </w:p>
    <w:p w14:paraId="4F54FA39" w14:textId="77777777" w:rsidR="0053601B" w:rsidRPr="001E7F5F" w:rsidRDefault="0053601B" w:rsidP="0053601B">
      <w:pPr>
        <w:spacing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t>«Բնակարան երիտասարդներին» ՎՎԿ ՓԲԸ կողմից ԿԳՄՍ</w:t>
      </w:r>
      <w:r w:rsidRPr="00C325AD">
        <w:rPr>
          <w:rFonts w:ascii="GHEA Grapalat" w:hAnsi="GHEA Grapalat"/>
          <w:sz w:val="24"/>
          <w:szCs w:val="24"/>
          <w:lang w:val="hy-AM"/>
        </w:rPr>
        <w:t>Ն-ի</w:t>
      </w:r>
      <w:r w:rsidRPr="00DA4FD3">
        <w:rPr>
          <w:rFonts w:ascii="GHEA Grapalat" w:hAnsi="GHEA Grapalat"/>
          <w:sz w:val="24"/>
          <w:szCs w:val="24"/>
          <w:lang w:val="hy-AM"/>
        </w:rPr>
        <w:t xml:space="preserve"> ներկայացված հաշվետվությունների համաձայն՝ Ընկերության </w:t>
      </w:r>
      <w:r>
        <w:rPr>
          <w:rFonts w:ascii="GHEA Grapalat" w:hAnsi="GHEA Grapalat"/>
          <w:sz w:val="24"/>
          <w:szCs w:val="24"/>
          <w:lang w:val="hy-AM"/>
        </w:rPr>
        <w:t>Կենտ</w:t>
      </w:r>
      <w:r w:rsidRPr="00DA4FD3">
        <w:rPr>
          <w:rFonts w:ascii="GHEA Grapalat" w:hAnsi="GHEA Grapalat"/>
          <w:sz w:val="24"/>
          <w:szCs w:val="24"/>
          <w:lang w:val="hy-AM"/>
        </w:rPr>
        <w:t>ր</w:t>
      </w:r>
      <w:r w:rsidRPr="001E7F5F">
        <w:rPr>
          <w:rFonts w:ascii="GHEA Grapalat" w:hAnsi="GHEA Grapalat"/>
          <w:sz w:val="24"/>
          <w:szCs w:val="24"/>
          <w:lang w:val="hy-AM"/>
        </w:rPr>
        <w:t>ո</w:t>
      </w:r>
      <w:r w:rsidRPr="00DA4FD3">
        <w:rPr>
          <w:rFonts w:ascii="GHEA Grapalat" w:hAnsi="GHEA Grapalat"/>
          <w:sz w:val="24"/>
          <w:szCs w:val="24"/>
          <w:lang w:val="hy-AM"/>
        </w:rPr>
        <w:t>նական բանկում սուբսիդավորման նպատակով բացված հատուկ հաշվին</w:t>
      </w:r>
      <w:r w:rsidRPr="001E7F5F">
        <w:rPr>
          <w:rFonts w:ascii="GHEA Grapalat" w:hAnsi="GHEA Grapalat"/>
          <w:sz w:val="24"/>
          <w:szCs w:val="24"/>
          <w:lang w:val="hy-AM"/>
        </w:rPr>
        <w:t xml:space="preserve"> </w:t>
      </w:r>
      <w:r w:rsidRPr="00DA4FD3">
        <w:rPr>
          <w:rFonts w:ascii="GHEA Grapalat" w:hAnsi="GHEA Grapalat"/>
          <w:sz w:val="24"/>
          <w:szCs w:val="24"/>
          <w:lang w:val="hy-AM"/>
        </w:rPr>
        <w:t xml:space="preserve"> ժամանակահատվածի վերջի</w:t>
      </w:r>
      <w:r w:rsidRPr="001E7F5F">
        <w:rPr>
          <w:rFonts w:ascii="GHEA Grapalat" w:hAnsi="GHEA Grapalat"/>
          <w:sz w:val="24"/>
          <w:szCs w:val="24"/>
          <w:lang w:val="hy-AM"/>
        </w:rPr>
        <w:t>ն</w:t>
      </w:r>
      <w:r w:rsidRPr="00DA4FD3">
        <w:rPr>
          <w:rFonts w:ascii="GHEA Grapalat" w:hAnsi="GHEA Grapalat"/>
          <w:sz w:val="24"/>
          <w:szCs w:val="24"/>
          <w:lang w:val="hy-AM"/>
        </w:rPr>
        <w:t xml:space="preserve"> </w:t>
      </w:r>
      <w:r w:rsidRPr="001E7F5F">
        <w:rPr>
          <w:rFonts w:ascii="GHEA Grapalat" w:hAnsi="GHEA Grapalat"/>
          <w:sz w:val="24"/>
          <w:szCs w:val="24"/>
          <w:lang w:val="hy-AM"/>
        </w:rPr>
        <w:t xml:space="preserve">կազմել է </w:t>
      </w:r>
      <w:r w:rsidRPr="00DA4FD3">
        <w:rPr>
          <w:rFonts w:ascii="GHEA Grapalat" w:hAnsi="GHEA Grapalat"/>
          <w:sz w:val="24"/>
          <w:szCs w:val="24"/>
          <w:lang w:val="hy-AM"/>
        </w:rPr>
        <w:t>2</w:t>
      </w:r>
      <w:r w:rsidRPr="001E7F5F">
        <w:rPr>
          <w:rFonts w:ascii="GHEA Grapalat" w:hAnsi="GHEA Grapalat"/>
          <w:sz w:val="24"/>
          <w:szCs w:val="24"/>
          <w:lang w:val="hy-AM"/>
        </w:rPr>
        <w:t>74</w:t>
      </w:r>
      <w:r>
        <w:rPr>
          <w:rFonts w:ascii="GHEA Grapalat" w:hAnsi="GHEA Grapalat"/>
          <w:sz w:val="24"/>
          <w:szCs w:val="24"/>
          <w:lang w:val="hy-AM"/>
        </w:rPr>
        <w:t>,</w:t>
      </w:r>
      <w:r w:rsidRPr="001E7F5F">
        <w:rPr>
          <w:rFonts w:ascii="GHEA Grapalat" w:hAnsi="GHEA Grapalat"/>
          <w:sz w:val="24"/>
          <w:szCs w:val="24"/>
          <w:lang w:val="hy-AM"/>
        </w:rPr>
        <w:t>931</w:t>
      </w:r>
      <w:r w:rsidRPr="00DA4FD3">
        <w:rPr>
          <w:rFonts w:ascii="Cambria Math" w:hAnsi="Cambria Math" w:cs="Cambria Math"/>
          <w:sz w:val="24"/>
          <w:szCs w:val="24"/>
          <w:lang w:val="hy-AM"/>
        </w:rPr>
        <w:t>․</w:t>
      </w:r>
      <w:r w:rsidRPr="001E7F5F">
        <w:rPr>
          <w:rFonts w:ascii="GHEA Grapalat" w:hAnsi="GHEA Grapalat"/>
          <w:sz w:val="24"/>
          <w:szCs w:val="24"/>
          <w:lang w:val="hy-AM"/>
        </w:rPr>
        <w:t>2</w:t>
      </w:r>
      <w:r w:rsidRPr="00DA4FD3">
        <w:rPr>
          <w:rFonts w:ascii="GHEA Grapalat" w:hAnsi="GHEA Grapalat"/>
          <w:sz w:val="24"/>
          <w:szCs w:val="24"/>
          <w:lang w:val="hy-AM"/>
        </w:rPr>
        <w:t xml:space="preserve"> հազ</w:t>
      </w:r>
      <w:r w:rsidRPr="00DA4FD3">
        <w:rPr>
          <w:rFonts w:ascii="Cambria Math" w:hAnsi="Cambria Math" w:cs="Cambria Math"/>
          <w:sz w:val="24"/>
          <w:szCs w:val="24"/>
          <w:lang w:val="hy-AM"/>
        </w:rPr>
        <w:t>․</w:t>
      </w:r>
      <w:r>
        <w:rPr>
          <w:rFonts w:ascii="GHEA Grapalat" w:hAnsi="GHEA Grapalat"/>
          <w:sz w:val="24"/>
          <w:szCs w:val="24"/>
          <w:lang w:val="hy-AM"/>
        </w:rPr>
        <w:t xml:space="preserve"> դրամ մնացորդ, որն</w:t>
      </w:r>
      <w:r w:rsidRPr="00DA4FD3">
        <w:rPr>
          <w:rFonts w:ascii="GHEA Grapalat" w:hAnsi="GHEA Grapalat"/>
          <w:sz w:val="24"/>
          <w:szCs w:val="24"/>
          <w:lang w:val="hy-AM"/>
        </w:rPr>
        <w:t xml:space="preserve"> </w:t>
      </w:r>
      <w:r w:rsidRPr="001E7F5F">
        <w:rPr>
          <w:rFonts w:ascii="GHEA Grapalat" w:hAnsi="GHEA Grapalat"/>
          <w:sz w:val="24"/>
          <w:szCs w:val="24"/>
          <w:lang w:val="hy-AM"/>
        </w:rPr>
        <w:t xml:space="preserve">ամբողջությամբ դեկտեմբերի 26-ին հետ է վերադարձվել ՀՀ պետական բյուջե: </w:t>
      </w:r>
    </w:p>
    <w:p w14:paraId="0A104696" w14:textId="77777777" w:rsidR="0053601B" w:rsidRPr="001E7F5F" w:rsidRDefault="0053601B" w:rsidP="0053601B">
      <w:pPr>
        <w:spacing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t xml:space="preserve">Համաձայն Փոխըմբռնման </w:t>
      </w:r>
      <w:r>
        <w:rPr>
          <w:rFonts w:ascii="GHEA Grapalat" w:hAnsi="GHEA Grapalat"/>
          <w:sz w:val="24"/>
          <w:szCs w:val="24"/>
          <w:lang w:val="hy-AM"/>
        </w:rPr>
        <w:t xml:space="preserve">հուշագրի հավելված 1-ի սահմանվել է </w:t>
      </w:r>
      <w:r w:rsidRPr="001E7F5F">
        <w:rPr>
          <w:rFonts w:ascii="GHEA Grapalat" w:hAnsi="GHEA Grapalat"/>
          <w:sz w:val="24"/>
          <w:szCs w:val="24"/>
          <w:lang w:val="hy-AM"/>
        </w:rPr>
        <w:t xml:space="preserve">Տոկոսների սուբսիդավորման կարգը, որի 3-րդ՝ «Սուբսիդավորման գումարի տրամադրման և օգտագործման կարգը» բաժնի 3.4 կետով սահմանվում է՝ «Կազմակերպությունը հաշվարկում է իր վառկառու հանդիսացող Շահառուներին Ծրագրի ներքո </w:t>
      </w:r>
      <w:r w:rsidRPr="007F33D2">
        <w:rPr>
          <w:rFonts w:ascii="GHEA Grapalat" w:hAnsi="GHEA Grapalat"/>
          <w:sz w:val="24"/>
          <w:szCs w:val="24"/>
          <w:lang w:val="hy-AM"/>
        </w:rPr>
        <w:t>առաջիկա տասներկու ամիսների (հաշվարկված յուրաքանչյուր վարկի տրամադրման պահից)</w:t>
      </w:r>
      <w:r w:rsidRPr="001E7F5F">
        <w:rPr>
          <w:rFonts w:ascii="GHEA Grapalat" w:hAnsi="GHEA Grapalat"/>
          <w:sz w:val="24"/>
          <w:szCs w:val="24"/>
          <w:lang w:val="hy-AM"/>
        </w:rPr>
        <w:t xml:space="preserve"> համար հասանելիք Սուբսիդավորման գումարը և սույն Կարգի անբաժանելի մասը կազմող Ձև 2-ով սահմանված Սուբսիդավորման գումարի հայտ է ներկայացնում Ընկերությանը», իսկ 3.5 կետի համաձայն Ընկերությունը ստուգում է Շահառուի և Հիփոթեքային վարկի </w:t>
      </w:r>
      <w:r w:rsidRPr="001E7F5F">
        <w:rPr>
          <w:rFonts w:ascii="GHEA Grapalat" w:hAnsi="GHEA Grapalat"/>
          <w:sz w:val="24"/>
          <w:szCs w:val="24"/>
          <w:lang w:val="hy-AM"/>
        </w:rPr>
        <w:lastRenderedPageBreak/>
        <w:t xml:space="preserve">համապատասխանությունը Ծրագրի և Ընկերության «Հիփոթեքային վարկը Ընկերության կողմից գնահատվում է որպես </w:t>
      </w:r>
      <w:r>
        <w:rPr>
          <w:rFonts w:ascii="GHEA Grapalat" w:hAnsi="GHEA Grapalat"/>
          <w:sz w:val="24"/>
          <w:szCs w:val="24"/>
          <w:lang w:val="hy-AM"/>
        </w:rPr>
        <w:t>Ո</w:t>
      </w:r>
      <w:r w:rsidRPr="001E7F5F">
        <w:rPr>
          <w:rFonts w:ascii="GHEA Grapalat" w:hAnsi="GHEA Grapalat"/>
          <w:sz w:val="24"/>
          <w:szCs w:val="24"/>
          <w:lang w:val="hy-AM"/>
        </w:rPr>
        <w:t xml:space="preserve">րակավորված հիփոթեքային վարկ, ապա Ընկերությունը վերաֆինանսավորում է այդ Հիփոթեքային վարկը և 3 բանկային օրվա ընթացքում Հայտով հաշվարկված՝ Շահառուին հասանելիք առաջիկա 12 ամիսների Սուբսիդավորման գումարը փոխանցում է Կազմակերպության հատուկ հաշվին…», իսկ 3.11-րդ կետի համաձայն </w:t>
      </w:r>
      <w:r>
        <w:rPr>
          <w:rFonts w:ascii="GHEA Grapalat" w:hAnsi="GHEA Grapalat"/>
          <w:sz w:val="24"/>
          <w:szCs w:val="24"/>
          <w:lang w:val="hy-AM"/>
        </w:rPr>
        <w:t>«</w:t>
      </w:r>
      <w:r w:rsidRPr="001E7F5F">
        <w:rPr>
          <w:rFonts w:ascii="GHEA Grapalat" w:hAnsi="GHEA Grapalat"/>
          <w:sz w:val="24"/>
          <w:szCs w:val="24"/>
          <w:lang w:val="hy-AM"/>
        </w:rPr>
        <w:t xml:space="preserve">Յուրաքանչյուր Հիփոթեքային վարկի գծով </w:t>
      </w:r>
      <w:r w:rsidRPr="007F33D2">
        <w:rPr>
          <w:rFonts w:ascii="GHEA Grapalat" w:hAnsi="GHEA Grapalat"/>
          <w:sz w:val="24"/>
          <w:szCs w:val="24"/>
          <w:lang w:val="hy-AM"/>
        </w:rPr>
        <w:t>հաջորդ 12 ամսվա</w:t>
      </w:r>
      <w:r w:rsidRPr="001E7F5F">
        <w:rPr>
          <w:rFonts w:ascii="GHEA Grapalat" w:hAnsi="GHEA Grapalat"/>
          <w:sz w:val="24"/>
          <w:szCs w:val="24"/>
          <w:lang w:val="hy-AM"/>
        </w:rPr>
        <w:t xml:space="preserve"> (հաշվարկված յուրաքանչյուր Հիփոթեքային վարկի տրամադրման պահից) Սուբսիդավորման գումարը Ընկերությունը փոխանցում է Կազմակերպության հատուկ հաշվին, եթե վերջինս համաձայն սույն Կարգի անբաժանելի մաս կազմող Ձև 2-ի, նոր Հայտ է ներկայացնում Ընկերությանը…</w:t>
      </w:r>
      <w:r>
        <w:rPr>
          <w:rFonts w:ascii="GHEA Grapalat" w:hAnsi="GHEA Grapalat"/>
          <w:sz w:val="24"/>
          <w:szCs w:val="24"/>
          <w:lang w:val="hy-AM"/>
        </w:rPr>
        <w:t>»</w:t>
      </w:r>
      <w:r w:rsidRPr="001E7F5F">
        <w:rPr>
          <w:rFonts w:ascii="GHEA Grapalat" w:hAnsi="GHEA Grapalat"/>
          <w:sz w:val="24"/>
          <w:szCs w:val="24"/>
          <w:lang w:val="hy-AM"/>
        </w:rPr>
        <w:t>:</w:t>
      </w:r>
    </w:p>
    <w:p w14:paraId="2D708EDB" w14:textId="5E3DB99C" w:rsidR="0053601B" w:rsidRPr="001E7F5F" w:rsidRDefault="0053601B" w:rsidP="0053601B">
      <w:pPr>
        <w:spacing w:after="0" w:line="276" w:lineRule="auto"/>
        <w:ind w:firstLine="567"/>
        <w:jc w:val="both"/>
        <w:rPr>
          <w:rFonts w:ascii="GHEA Grapalat" w:hAnsi="GHEA Grapalat"/>
          <w:sz w:val="24"/>
          <w:szCs w:val="24"/>
          <w:lang w:val="hy-AM"/>
        </w:rPr>
      </w:pPr>
      <w:r w:rsidRPr="00DA4FD3">
        <w:rPr>
          <w:rFonts w:ascii="GHEA Grapalat" w:hAnsi="GHEA Grapalat"/>
          <w:sz w:val="24"/>
          <w:szCs w:val="24"/>
          <w:lang w:val="hy-AM"/>
        </w:rPr>
        <w:t xml:space="preserve">Փոխըմբռնման </w:t>
      </w:r>
      <w:r>
        <w:rPr>
          <w:rFonts w:ascii="GHEA Grapalat" w:hAnsi="GHEA Grapalat"/>
          <w:sz w:val="24"/>
          <w:szCs w:val="24"/>
          <w:lang w:val="hy-AM"/>
        </w:rPr>
        <w:t xml:space="preserve">հուշագրի հավելված </w:t>
      </w:r>
      <w:r w:rsidRPr="001E7F5F">
        <w:rPr>
          <w:rFonts w:ascii="GHEA Grapalat" w:hAnsi="GHEA Grapalat"/>
          <w:sz w:val="24"/>
          <w:szCs w:val="24"/>
          <w:lang w:val="hy-AM"/>
        </w:rPr>
        <w:t>2</w:t>
      </w:r>
      <w:r>
        <w:rPr>
          <w:rFonts w:ascii="GHEA Grapalat" w:hAnsi="GHEA Grapalat"/>
          <w:sz w:val="24"/>
          <w:szCs w:val="24"/>
          <w:lang w:val="hy-AM"/>
        </w:rPr>
        <w:t>-</w:t>
      </w:r>
      <w:r w:rsidRPr="001E7F5F">
        <w:rPr>
          <w:rFonts w:ascii="GHEA Grapalat" w:hAnsi="GHEA Grapalat"/>
          <w:sz w:val="24"/>
          <w:szCs w:val="24"/>
          <w:lang w:val="hy-AM"/>
        </w:rPr>
        <w:t xml:space="preserve">ով </w:t>
      </w:r>
      <w:r>
        <w:rPr>
          <w:rFonts w:ascii="GHEA Grapalat" w:hAnsi="GHEA Grapalat"/>
          <w:sz w:val="24"/>
          <w:szCs w:val="24"/>
          <w:lang w:val="hy-AM"/>
        </w:rPr>
        <w:t xml:space="preserve">սահմանված </w:t>
      </w:r>
      <w:r w:rsidRPr="001E7F5F">
        <w:rPr>
          <w:rFonts w:ascii="GHEA Grapalat" w:hAnsi="GHEA Grapalat"/>
          <w:sz w:val="24"/>
          <w:szCs w:val="24"/>
          <w:lang w:val="hy-AM"/>
        </w:rPr>
        <w:t xml:space="preserve">Սուբսիդավորման Պայմանագրի 6-րդ՝ «Հաշվետվությունների և պահանջվող այլ տեղեկություն» բաժնի 6.2 կետի </w:t>
      </w:r>
      <w:r w:rsidR="0018542E" w:rsidRPr="00B3249C">
        <w:rPr>
          <w:rFonts w:ascii="GHEA Grapalat" w:hAnsi="GHEA Grapalat"/>
          <w:sz w:val="24"/>
          <w:szCs w:val="24"/>
          <w:lang w:val="hy-AM"/>
        </w:rPr>
        <w:t>«</w:t>
      </w:r>
      <w:r w:rsidRPr="00B3249C">
        <w:rPr>
          <w:rFonts w:ascii="GHEA Grapalat" w:hAnsi="GHEA Grapalat"/>
          <w:sz w:val="24"/>
          <w:szCs w:val="24"/>
          <w:lang w:val="hy-AM"/>
        </w:rPr>
        <w:t>Յուրաքանչյուր ամսվան հաջորդող ամսվա մինչև 5-ը Կազմակերպությունը Ընկերությանն է ներկայացնում նախորդ ամսվա ընթացքում Սուբսիդավորման գումարների մնացորդի վերաբերյալ ամփոփ տեղեկանք</w:t>
      </w:r>
      <w:r w:rsidRPr="004E6F3A">
        <w:rPr>
          <w:rFonts w:ascii="GHEA Grapalat" w:hAnsi="GHEA Grapalat"/>
          <w:sz w:val="24"/>
          <w:szCs w:val="24"/>
          <w:lang w:val="hy-AM"/>
        </w:rPr>
        <w:t xml:space="preserve"> հա</w:t>
      </w:r>
      <w:r w:rsidRPr="001E7F5F">
        <w:rPr>
          <w:rFonts w:ascii="GHEA Grapalat" w:hAnsi="GHEA Grapalat"/>
          <w:sz w:val="24"/>
          <w:szCs w:val="24"/>
          <w:lang w:val="hy-AM"/>
        </w:rPr>
        <w:t>մաձայն Կարգի անբաժանելի մաս կազմող Ձև 6-ի՝ կնքված և ստորագրված համապատասխան անձանց կողմից</w:t>
      </w:r>
      <w:r w:rsidR="00B3249C" w:rsidRPr="00AA5194">
        <w:rPr>
          <w:rFonts w:ascii="GHEA Grapalat" w:hAnsi="GHEA Grapalat"/>
          <w:sz w:val="24"/>
          <w:szCs w:val="24"/>
          <w:lang w:val="hy-AM"/>
        </w:rPr>
        <w:t>»</w:t>
      </w:r>
      <w:r w:rsidRPr="001E7F5F">
        <w:rPr>
          <w:rFonts w:ascii="GHEA Grapalat" w:hAnsi="GHEA Grapalat"/>
          <w:sz w:val="24"/>
          <w:szCs w:val="24"/>
          <w:lang w:val="hy-AM"/>
        </w:rPr>
        <w:t>:</w:t>
      </w:r>
    </w:p>
    <w:p w14:paraId="52254166" w14:textId="31E7567E" w:rsidR="0053601B" w:rsidRPr="001E7F5F" w:rsidRDefault="0053601B" w:rsidP="0053601B">
      <w:pPr>
        <w:spacing w:after="0" w:line="276" w:lineRule="auto"/>
        <w:ind w:firstLine="567"/>
        <w:jc w:val="both"/>
        <w:rPr>
          <w:rFonts w:ascii="GHEA Grapalat" w:hAnsi="GHEA Grapalat"/>
          <w:sz w:val="24"/>
          <w:szCs w:val="24"/>
          <w:lang w:val="hy-AM"/>
        </w:rPr>
      </w:pPr>
      <w:r w:rsidRPr="001E7F5F">
        <w:rPr>
          <w:rFonts w:ascii="GHEA Grapalat" w:hAnsi="GHEA Grapalat"/>
          <w:sz w:val="24"/>
          <w:szCs w:val="24"/>
          <w:lang w:val="hy-AM"/>
        </w:rPr>
        <w:t>Հ</w:t>
      </w:r>
      <w:r>
        <w:rPr>
          <w:rFonts w:ascii="GHEA Grapalat" w:hAnsi="GHEA Grapalat"/>
          <w:sz w:val="24"/>
          <w:szCs w:val="24"/>
          <w:lang w:val="hy-AM"/>
        </w:rPr>
        <w:t xml:space="preserve">աշվեքննությունն իրականացնող խմբի կողմից </w:t>
      </w:r>
      <w:r w:rsidRPr="001E7F5F">
        <w:rPr>
          <w:rFonts w:ascii="GHEA Grapalat" w:hAnsi="GHEA Grapalat"/>
          <w:sz w:val="24"/>
          <w:szCs w:val="24"/>
          <w:lang w:val="hy-AM"/>
        </w:rPr>
        <w:t xml:space="preserve">Նախարարությունից </w:t>
      </w:r>
      <w:r w:rsidR="001A369E">
        <w:rPr>
          <w:rFonts w:ascii="GHEA Grapalat" w:hAnsi="GHEA Grapalat"/>
          <w:sz w:val="24"/>
          <w:szCs w:val="24"/>
          <w:lang w:val="hy-AM"/>
        </w:rPr>
        <w:t>հայցվել է Կազմակերպությունների հատուկ հաշիվների մնացորդների վերաբերյալ տեղեկատվություն, ինչը չի տրամադրվել այդ</w:t>
      </w:r>
      <w:r w:rsidR="0018542E">
        <w:rPr>
          <w:rFonts w:ascii="GHEA Grapalat" w:hAnsi="GHEA Grapalat"/>
          <w:sz w:val="24"/>
          <w:szCs w:val="24"/>
          <w:lang w:val="hy-AM"/>
        </w:rPr>
        <w:t xml:space="preserve"> </w:t>
      </w:r>
      <w:r w:rsidR="001A369E">
        <w:rPr>
          <w:rFonts w:ascii="GHEA Grapalat" w:hAnsi="GHEA Grapalat"/>
          <w:sz w:val="24"/>
          <w:szCs w:val="24"/>
          <w:lang w:val="hy-AM"/>
        </w:rPr>
        <w:t xml:space="preserve">տեղեկատվությանը չտիրապետելու պատճառաբանությամբ։ </w:t>
      </w:r>
    </w:p>
    <w:p w14:paraId="5620B04D" w14:textId="75D28AF3" w:rsidR="00537BB2" w:rsidRDefault="0053601B" w:rsidP="0053601B">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Հարկ է նշել, որ Նախարարությունը համաձայն</w:t>
      </w:r>
      <w:r w:rsidRPr="00792349">
        <w:rPr>
          <w:rFonts w:ascii="GHEA Grapalat" w:hAnsi="GHEA Grapalat"/>
          <w:sz w:val="24"/>
          <w:szCs w:val="24"/>
          <w:lang w:val="hy-AM"/>
        </w:rPr>
        <w:t xml:space="preserve"> </w:t>
      </w:r>
      <w:r w:rsidRPr="00AE047A">
        <w:rPr>
          <w:rFonts w:ascii="GHEA Grapalat" w:hAnsi="GHEA Grapalat"/>
          <w:sz w:val="24"/>
          <w:szCs w:val="24"/>
          <w:lang w:val="hy-AM"/>
        </w:rPr>
        <w:t>«</w:t>
      </w:r>
      <w:r w:rsidRPr="00DA4FD3">
        <w:rPr>
          <w:rFonts w:ascii="GHEA Grapalat" w:hAnsi="GHEA Grapalat"/>
          <w:sz w:val="24"/>
          <w:szCs w:val="24"/>
          <w:lang w:val="hy-AM"/>
        </w:rPr>
        <w:t xml:space="preserve">Դրամաշնորհ տրամադրելու մասին </w:t>
      </w:r>
      <w:r>
        <w:rPr>
          <w:rFonts w:ascii="GHEA Grapalat" w:hAnsi="GHEA Grapalat"/>
          <w:sz w:val="24"/>
          <w:szCs w:val="24"/>
          <w:lang w:val="hy-AM"/>
        </w:rPr>
        <w:t>թիվ 1 պայմանագրի</w:t>
      </w:r>
      <w:r w:rsidRPr="00AE047A">
        <w:rPr>
          <w:rFonts w:ascii="GHEA Grapalat" w:hAnsi="GHEA Grapalat"/>
          <w:sz w:val="24"/>
          <w:szCs w:val="24"/>
          <w:lang w:val="hy-AM"/>
        </w:rPr>
        <w:t>» 3.2</w:t>
      </w:r>
      <w:r>
        <w:rPr>
          <w:rFonts w:ascii="GHEA Grapalat" w:hAnsi="GHEA Grapalat"/>
          <w:sz w:val="24"/>
          <w:szCs w:val="24"/>
          <w:lang w:val="hy-AM"/>
        </w:rPr>
        <w:t>-րդ</w:t>
      </w:r>
      <w:r w:rsidRPr="00AE047A">
        <w:rPr>
          <w:rFonts w:ascii="GHEA Grapalat" w:hAnsi="GHEA Grapalat"/>
          <w:sz w:val="24"/>
          <w:szCs w:val="24"/>
          <w:lang w:val="hy-AM"/>
        </w:rPr>
        <w:t xml:space="preserve"> կետի</w:t>
      </w:r>
      <w:r>
        <w:rPr>
          <w:rFonts w:ascii="GHEA Grapalat" w:hAnsi="GHEA Grapalat"/>
          <w:sz w:val="24"/>
          <w:szCs w:val="24"/>
          <w:lang w:val="hy-AM"/>
        </w:rPr>
        <w:t>՝</w:t>
      </w:r>
      <w:r w:rsidRPr="005D16AF">
        <w:rPr>
          <w:rFonts w:ascii="GHEA Grapalat" w:hAnsi="GHEA Grapalat"/>
          <w:sz w:val="24"/>
          <w:szCs w:val="24"/>
          <w:lang w:val="hy-AM"/>
        </w:rPr>
        <w:t xml:space="preserve"> </w:t>
      </w:r>
      <w:r>
        <w:rPr>
          <w:rFonts w:ascii="GHEA Grapalat" w:hAnsi="GHEA Grapalat"/>
          <w:sz w:val="24"/>
          <w:szCs w:val="24"/>
          <w:lang w:val="hy-AM"/>
        </w:rPr>
        <w:t xml:space="preserve">չի իրացրել իր </w:t>
      </w:r>
      <w:r w:rsidRPr="00195A86">
        <w:rPr>
          <w:rFonts w:ascii="GHEA Grapalat" w:hAnsi="GHEA Grapalat"/>
          <w:sz w:val="24"/>
          <w:szCs w:val="24"/>
          <w:lang w:val="hy-AM"/>
        </w:rPr>
        <w:t>մոնիթորինգի իրականացման</w:t>
      </w:r>
      <w:r w:rsidRPr="005D16AF">
        <w:rPr>
          <w:rFonts w:ascii="GHEA Grapalat" w:hAnsi="GHEA Grapalat"/>
          <w:sz w:val="24"/>
          <w:szCs w:val="24"/>
          <w:lang w:val="hy-AM"/>
        </w:rPr>
        <w:t xml:space="preserve"> </w:t>
      </w:r>
      <w:r>
        <w:rPr>
          <w:rFonts w:ascii="GHEA Grapalat" w:hAnsi="GHEA Grapalat"/>
          <w:sz w:val="24"/>
          <w:szCs w:val="24"/>
          <w:lang w:val="hy-AM"/>
        </w:rPr>
        <w:t xml:space="preserve">իրավունքը </w:t>
      </w:r>
      <w:r w:rsidRPr="00792349">
        <w:rPr>
          <w:rFonts w:ascii="GHEA Grapalat" w:hAnsi="GHEA Grapalat"/>
          <w:sz w:val="24"/>
          <w:szCs w:val="24"/>
          <w:lang w:val="hy-AM"/>
        </w:rPr>
        <w:t xml:space="preserve">և Ընկերությունից </w:t>
      </w:r>
      <w:r>
        <w:rPr>
          <w:rFonts w:ascii="GHEA Grapalat" w:hAnsi="GHEA Grapalat"/>
          <w:sz w:val="24"/>
          <w:szCs w:val="24"/>
          <w:lang w:val="hy-AM"/>
        </w:rPr>
        <w:t xml:space="preserve">չի </w:t>
      </w:r>
      <w:r w:rsidRPr="00792349">
        <w:rPr>
          <w:rFonts w:ascii="GHEA Grapalat" w:hAnsi="GHEA Grapalat"/>
          <w:sz w:val="24"/>
          <w:szCs w:val="24"/>
          <w:lang w:val="hy-AM"/>
        </w:rPr>
        <w:t>պահանջել Հուշագրով սահմանված հաշվետվություններ, ինչպես նաև գործառույթին վերաբերող այլ հաշվետվություններ և փաստաթղթեր:</w:t>
      </w:r>
    </w:p>
    <w:p w14:paraId="5AB920D1" w14:textId="618F7FFE" w:rsidR="00C201BA" w:rsidRDefault="00C201BA" w:rsidP="00524C95">
      <w:pPr>
        <w:spacing w:after="0" w:line="240" w:lineRule="auto"/>
        <w:ind w:firstLine="562"/>
        <w:jc w:val="both"/>
        <w:rPr>
          <w:rFonts w:ascii="GHEA Grapalat" w:hAnsi="GHEA Grapalat"/>
          <w:lang w:val="hy-AM"/>
        </w:rPr>
      </w:pPr>
      <w:r w:rsidRPr="00C201BA">
        <w:rPr>
          <w:rFonts w:ascii="GHEA Grapalat" w:eastAsiaTheme="minorHAnsi" w:hAnsi="GHEA Grapalat" w:cs="Sylfaen"/>
          <w:b/>
          <w:i/>
          <w:sz w:val="24"/>
          <w:szCs w:val="24"/>
          <w:lang w:val="hy-AM"/>
        </w:rPr>
        <w:t>Հաշվեքննության օբյեկտի դիրքորոշումը`</w:t>
      </w:r>
      <w:r>
        <w:rPr>
          <w:rFonts w:ascii="GHEA Grapalat" w:eastAsiaTheme="minorHAnsi" w:hAnsi="GHEA Grapalat" w:cs="Sylfaen"/>
          <w:b/>
          <w:i/>
          <w:sz w:val="24"/>
          <w:szCs w:val="24"/>
          <w:lang w:val="hy-AM"/>
        </w:rPr>
        <w:t xml:space="preserve"> </w:t>
      </w:r>
      <w:r w:rsidRPr="00524C95">
        <w:rPr>
          <w:rFonts w:ascii="GHEA Grapalat" w:hAnsi="GHEA Grapalat"/>
          <w:i/>
          <w:sz w:val="20"/>
          <w:lang w:val="hy-AM"/>
        </w:rPr>
        <w:t>Հաշվեքննողների կողմից կազմված հաշվեքննության արձանագրության մեջ «1115.Երիտասարդության ծրագիր» բյուջետային ծրագրի «12001. Աջակցություն երիտասարդ ընտանիքներին» միջոցառման (այսուհետ՝ Միջոցառում) մասով ներկայացված տեղեկատվության առնչությամբ հայտնում ենք, որ «Բնակարան երիտասարդներին» ՎՎԿ ՓԲԸ-ն, համաձայն ՀՀ ԿԳՄՍՆ և «Բնակարան երիտասարդներին» ՎՎԿ ՓԲԸ միջև 20.01.2023թ. կնքված փոխըմբռնման հուշագրի, պատշաճ կերպով և տոկոսների սուբսիդավորման կարգով սահմանված ժամկետներում  ներկայացնում է հուշագրով սահմանված հաշվետվությունները՝ ըստ ձևանմուշների, բացի այդ՝ տարեվերջին ներկայացնում է ամփոփ տեղեկատվություն տարվա ընթացքում ձևակերպված և շարունակական վարկերի վերաբերյալ։</w:t>
      </w:r>
    </w:p>
    <w:p w14:paraId="6DB6154A" w14:textId="73968637" w:rsidR="00C201BA" w:rsidRPr="00524C95" w:rsidRDefault="00C201BA">
      <w:pPr>
        <w:shd w:val="clear" w:color="auto" w:fill="FFFFFF"/>
        <w:spacing w:after="0" w:line="240" w:lineRule="auto"/>
        <w:ind w:firstLine="567"/>
        <w:jc w:val="both"/>
        <w:rPr>
          <w:rFonts w:ascii="GHEA Grapalat" w:eastAsiaTheme="minorHAnsi" w:hAnsi="GHEA Grapalat" w:cs="Sylfaen"/>
          <w:i/>
          <w:sz w:val="20"/>
          <w:szCs w:val="24"/>
          <w:lang w:val="hy-AM"/>
        </w:rPr>
      </w:pPr>
      <w:r w:rsidRPr="00C6029B">
        <w:rPr>
          <w:rFonts w:ascii="GHEA Grapalat" w:eastAsiaTheme="minorHAnsi" w:hAnsi="GHEA Grapalat" w:cs="Sylfaen"/>
          <w:b/>
          <w:i/>
          <w:sz w:val="24"/>
          <w:szCs w:val="24"/>
          <w:lang w:val="hy-AM"/>
        </w:rPr>
        <w:t>Հաշվեքննողի մեկնաբանությունը՝</w:t>
      </w:r>
      <w:r w:rsidR="006F1FF2">
        <w:rPr>
          <w:rFonts w:ascii="GHEA Grapalat" w:eastAsiaTheme="minorHAnsi" w:hAnsi="GHEA Grapalat" w:cs="Sylfaen"/>
          <w:b/>
          <w:i/>
          <w:sz w:val="24"/>
          <w:szCs w:val="24"/>
          <w:lang w:val="hy-AM"/>
        </w:rPr>
        <w:t xml:space="preserve"> </w:t>
      </w:r>
      <w:r w:rsidR="006F1FF2" w:rsidRPr="00524C95">
        <w:rPr>
          <w:rFonts w:ascii="GHEA Grapalat" w:eastAsiaTheme="minorHAnsi" w:hAnsi="GHEA Grapalat" w:cs="Sylfaen"/>
          <w:i/>
          <w:sz w:val="20"/>
          <w:szCs w:val="24"/>
          <w:lang w:val="hy-AM"/>
        </w:rPr>
        <w:t>Հ</w:t>
      </w:r>
      <w:r w:rsidR="006F1FF2">
        <w:rPr>
          <w:rFonts w:ascii="GHEA Grapalat" w:eastAsiaTheme="minorHAnsi" w:hAnsi="GHEA Grapalat" w:cs="Sylfaen"/>
          <w:i/>
          <w:sz w:val="20"/>
          <w:szCs w:val="24"/>
          <w:lang w:val="hy-AM"/>
        </w:rPr>
        <w:t>աշվեքննությամբ փաստվել է, որ</w:t>
      </w:r>
      <w:r w:rsidR="009C0736">
        <w:rPr>
          <w:rFonts w:ascii="GHEA Grapalat" w:eastAsiaTheme="minorHAnsi" w:hAnsi="GHEA Grapalat" w:cs="Sylfaen"/>
          <w:i/>
          <w:sz w:val="20"/>
          <w:szCs w:val="24"/>
          <w:lang w:val="hy-AM"/>
        </w:rPr>
        <w:t xml:space="preserve"> ԿԳՄՍՆ </w:t>
      </w:r>
      <w:r w:rsidR="009C0736" w:rsidRPr="00524C95">
        <w:rPr>
          <w:rFonts w:ascii="GHEA Grapalat" w:eastAsiaTheme="minorHAnsi" w:hAnsi="GHEA Grapalat" w:cs="Sylfaen"/>
          <w:i/>
          <w:sz w:val="20"/>
          <w:szCs w:val="24"/>
          <w:lang w:val="hy-AM"/>
        </w:rPr>
        <w:t>համաձայն «Դրամաշնորհ տրամադրելու մասին թիվ 1 պայմանագրի</w:t>
      </w:r>
      <w:r w:rsidR="009C0736">
        <w:rPr>
          <w:rFonts w:ascii="GHEA Grapalat" w:eastAsiaTheme="minorHAnsi" w:hAnsi="GHEA Grapalat" w:cs="Sylfaen"/>
          <w:i/>
          <w:sz w:val="20"/>
          <w:szCs w:val="24"/>
          <w:lang w:val="hy-AM"/>
        </w:rPr>
        <w:t>»</w:t>
      </w:r>
      <w:r w:rsidR="009C0736" w:rsidRPr="00524C95">
        <w:rPr>
          <w:rFonts w:ascii="GHEA Grapalat" w:eastAsiaTheme="minorHAnsi" w:hAnsi="GHEA Grapalat" w:cs="Sylfaen"/>
          <w:i/>
          <w:sz w:val="20"/>
          <w:szCs w:val="24"/>
          <w:lang w:val="hy-AM"/>
        </w:rPr>
        <w:t xml:space="preserve">՝ չի իրացրել իր մոնիթորինգի իրականացման իրավունքը և </w:t>
      </w:r>
      <w:r w:rsidR="009C0736">
        <w:rPr>
          <w:rFonts w:ascii="GHEA Grapalat" w:eastAsiaTheme="minorHAnsi" w:hAnsi="GHEA Grapalat" w:cs="Sylfaen"/>
          <w:i/>
          <w:sz w:val="20"/>
          <w:szCs w:val="24"/>
          <w:lang w:val="hy-AM"/>
        </w:rPr>
        <w:t>«</w:t>
      </w:r>
      <w:r w:rsidR="009C0736" w:rsidRPr="009041A3">
        <w:rPr>
          <w:rFonts w:ascii="GHEA Grapalat" w:hAnsi="GHEA Grapalat"/>
          <w:i/>
          <w:sz w:val="20"/>
          <w:lang w:val="hy-AM"/>
        </w:rPr>
        <w:t>Բնակարան երիտասարդներին» ՎՎԿ ՓԲԸ-</w:t>
      </w:r>
      <w:r w:rsidR="009C0736" w:rsidRPr="00524C95">
        <w:rPr>
          <w:rFonts w:ascii="GHEA Grapalat" w:eastAsiaTheme="minorHAnsi" w:hAnsi="GHEA Grapalat" w:cs="Sylfaen"/>
          <w:i/>
          <w:sz w:val="20"/>
          <w:szCs w:val="24"/>
          <w:lang w:val="hy-AM"/>
        </w:rPr>
        <w:t>ից չի պահանջել Հուշագր</w:t>
      </w:r>
      <w:r w:rsidR="009C0736">
        <w:rPr>
          <w:rFonts w:ascii="GHEA Grapalat" w:eastAsiaTheme="minorHAnsi" w:hAnsi="GHEA Grapalat" w:cs="Sylfaen"/>
          <w:i/>
          <w:sz w:val="20"/>
          <w:szCs w:val="24"/>
          <w:lang w:val="hy-AM"/>
        </w:rPr>
        <w:t xml:space="preserve">ի հավելված 2-ով </w:t>
      </w:r>
      <w:r w:rsidR="009C0736" w:rsidRPr="00524C95">
        <w:rPr>
          <w:rFonts w:ascii="GHEA Grapalat" w:eastAsiaTheme="minorHAnsi" w:hAnsi="GHEA Grapalat" w:cs="Sylfaen"/>
          <w:i/>
          <w:sz w:val="20"/>
          <w:szCs w:val="24"/>
          <w:lang w:val="hy-AM"/>
        </w:rPr>
        <w:t>սահմանված Սուբսիդավորման Պայմանագրի 6-րդ՝ «Հաշվետվությունների և պահանջվող այլ տեղեկություն» բաժնի 6.2 կետ</w:t>
      </w:r>
      <w:r w:rsidR="0018542E">
        <w:rPr>
          <w:rFonts w:ascii="GHEA Grapalat" w:eastAsiaTheme="minorHAnsi" w:hAnsi="GHEA Grapalat" w:cs="Sylfaen"/>
          <w:i/>
          <w:sz w:val="20"/>
          <w:szCs w:val="24"/>
          <w:lang w:val="hy-AM"/>
        </w:rPr>
        <w:t>ով</w:t>
      </w:r>
      <w:r w:rsidR="009C0736" w:rsidRPr="00524C95">
        <w:rPr>
          <w:rFonts w:ascii="GHEA Grapalat" w:eastAsiaTheme="minorHAnsi" w:hAnsi="GHEA Grapalat" w:cs="Sylfaen"/>
          <w:i/>
          <w:sz w:val="20"/>
          <w:szCs w:val="24"/>
          <w:lang w:val="hy-AM"/>
        </w:rPr>
        <w:t xml:space="preserve"> սահմանված </w:t>
      </w:r>
      <w:r w:rsidR="00733C50">
        <w:rPr>
          <w:rFonts w:ascii="GHEA Grapalat" w:eastAsiaTheme="minorHAnsi" w:hAnsi="GHEA Grapalat" w:cs="Sylfaen"/>
          <w:i/>
          <w:sz w:val="20"/>
          <w:szCs w:val="24"/>
          <w:lang w:val="hy-AM"/>
        </w:rPr>
        <w:t>Կազմակերպությունների կողմից տրամադրվող սուբսիդավորման գումարների մնացորդի վերաբերյալ ամփոփ տեղեկանքներ</w:t>
      </w:r>
      <w:r w:rsidR="009C0736" w:rsidRPr="00524C95">
        <w:rPr>
          <w:rFonts w:ascii="GHEA Grapalat" w:eastAsiaTheme="minorHAnsi" w:hAnsi="GHEA Grapalat" w:cs="Sylfaen"/>
          <w:i/>
          <w:sz w:val="20"/>
          <w:szCs w:val="24"/>
          <w:lang w:val="hy-AM"/>
        </w:rPr>
        <w:t>, ինչպես նաև գործառույթին վերաբերող այլ հաշվետվություններ և փաստաթղթեր</w:t>
      </w:r>
      <w:r w:rsidR="0018542E">
        <w:rPr>
          <w:rFonts w:ascii="GHEA Grapalat" w:eastAsiaTheme="minorHAnsi" w:hAnsi="GHEA Grapalat" w:cs="Sylfaen"/>
          <w:i/>
          <w:sz w:val="20"/>
          <w:szCs w:val="24"/>
          <w:lang w:val="hy-AM"/>
        </w:rPr>
        <w:t>:</w:t>
      </w:r>
      <w:r w:rsidR="006F1FF2">
        <w:rPr>
          <w:rFonts w:ascii="GHEA Grapalat" w:eastAsiaTheme="minorHAnsi" w:hAnsi="GHEA Grapalat" w:cs="Sylfaen"/>
          <w:i/>
          <w:sz w:val="20"/>
          <w:szCs w:val="24"/>
          <w:lang w:val="hy-AM"/>
        </w:rPr>
        <w:t xml:space="preserve"> </w:t>
      </w:r>
    </w:p>
    <w:p w14:paraId="3825F0B7" w14:textId="77777777" w:rsidR="00C201BA" w:rsidRPr="00C201BA" w:rsidRDefault="00C201BA" w:rsidP="00C201BA">
      <w:pPr>
        <w:spacing w:after="0" w:line="276" w:lineRule="auto"/>
        <w:ind w:firstLine="562"/>
        <w:jc w:val="both"/>
        <w:rPr>
          <w:rFonts w:ascii="GHEA Grapalat" w:eastAsiaTheme="minorHAnsi" w:hAnsi="GHEA Grapalat" w:cs="Sylfaen"/>
          <w:b/>
          <w:i/>
          <w:sz w:val="24"/>
          <w:szCs w:val="24"/>
          <w:lang w:val="hy-AM"/>
        </w:rPr>
        <w:sectPr w:rsidR="00C201BA" w:rsidRPr="00C201BA" w:rsidSect="00FA2163">
          <w:headerReference w:type="default" r:id="rId11"/>
          <w:footerReference w:type="default" r:id="rId12"/>
          <w:pgSz w:w="11906" w:h="16838" w:code="9"/>
          <w:pgMar w:top="851" w:right="836" w:bottom="1134" w:left="1134" w:header="0" w:footer="720" w:gutter="0"/>
          <w:pgNumType w:chapStyle="1"/>
          <w:cols w:space="720"/>
          <w:titlePg/>
          <w:docGrid w:linePitch="360"/>
        </w:sectPr>
      </w:pPr>
    </w:p>
    <w:p w14:paraId="3A387A68" w14:textId="75D302FF" w:rsidR="00C96862" w:rsidRPr="004B2E5E" w:rsidRDefault="001A53C5" w:rsidP="004B2E5E">
      <w:pPr>
        <w:pStyle w:val="TOC1"/>
        <w:rPr>
          <w:rStyle w:val="IntenseReference"/>
          <w:rFonts w:ascii="GHEA Grapalat" w:hAnsi="GHEA Grapalat" w:cs="Sylfaen"/>
          <w:sz w:val="24"/>
          <w:szCs w:val="24"/>
          <w:lang w:val="hy-AM"/>
        </w:rPr>
      </w:pPr>
      <w:r w:rsidRPr="004B2E5E">
        <w:rPr>
          <w:rStyle w:val="IntenseReference"/>
          <w:rFonts w:ascii="GHEA Grapalat" w:hAnsi="GHEA Grapalat" w:cs="Sylfaen"/>
          <w:sz w:val="24"/>
          <w:szCs w:val="24"/>
          <w:lang w:val="hy-AM"/>
        </w:rPr>
        <w:lastRenderedPageBreak/>
        <w:t>ՀԵՏՀՍԿՈՂԱԿԱՆ ԳՈՐԾԸՆԹԱՑ</w:t>
      </w:r>
    </w:p>
    <w:p w14:paraId="6E215489" w14:textId="77777777" w:rsidR="00086CB1" w:rsidRPr="00D53D61" w:rsidRDefault="00086CB1" w:rsidP="0058616F">
      <w:pPr>
        <w:spacing w:after="0" w:line="276" w:lineRule="auto"/>
        <w:ind w:firstLine="567"/>
        <w:jc w:val="both"/>
        <w:rPr>
          <w:rFonts w:ascii="GHEA Grapalat" w:eastAsiaTheme="minorHAnsi" w:hAnsi="GHEA Grapalat"/>
          <w:sz w:val="10"/>
          <w:szCs w:val="10"/>
          <w:lang w:val="hy-AM"/>
        </w:rPr>
      </w:pPr>
    </w:p>
    <w:p w14:paraId="6DD4D788" w14:textId="0B291E16" w:rsidR="00B26BC2" w:rsidRDefault="001C26B7" w:rsidP="006F7268">
      <w:pPr>
        <w:spacing w:after="0" w:line="276" w:lineRule="auto"/>
        <w:ind w:firstLine="562"/>
        <w:jc w:val="both"/>
        <w:rPr>
          <w:rFonts w:ascii="GHEA Grapalat" w:hAnsi="GHEA Grapalat"/>
          <w:sz w:val="24"/>
          <w:szCs w:val="24"/>
          <w:highlight w:val="yellow"/>
          <w:lang w:val="hy-AM"/>
        </w:rPr>
      </w:pPr>
      <w:r w:rsidRPr="001C26B7">
        <w:rPr>
          <w:rFonts w:ascii="GHEA Grapalat" w:hAnsi="GHEA Grapalat"/>
          <w:sz w:val="24"/>
          <w:szCs w:val="24"/>
          <w:lang w:val="hy-AM"/>
        </w:rPr>
        <w:t>ԿԳՄՍՆ-ն</w:t>
      </w:r>
      <w:r w:rsidR="00B26BC2" w:rsidRPr="001C26B7">
        <w:rPr>
          <w:rFonts w:ascii="GHEA Grapalat" w:hAnsi="GHEA Grapalat"/>
          <w:sz w:val="24"/>
          <w:szCs w:val="24"/>
          <w:lang w:val="hy-AM"/>
        </w:rPr>
        <w:t xml:space="preserve"> 2023թ</w:t>
      </w:r>
      <w:r w:rsidR="003F4BA3" w:rsidRPr="001C26B7">
        <w:rPr>
          <w:rFonts w:ascii="GHEA Grapalat" w:hAnsi="GHEA Grapalat"/>
          <w:sz w:val="24"/>
          <w:szCs w:val="24"/>
          <w:lang w:val="hy-AM"/>
        </w:rPr>
        <w:t>.</w:t>
      </w:r>
      <w:r w:rsidR="00B26BC2" w:rsidRPr="001C26B7">
        <w:rPr>
          <w:rFonts w:ascii="GHEA Grapalat" w:hAnsi="GHEA Grapalat"/>
          <w:sz w:val="24"/>
          <w:szCs w:val="24"/>
          <w:lang w:val="hy-AM"/>
        </w:rPr>
        <w:t xml:space="preserve"> </w:t>
      </w:r>
      <w:r w:rsidR="002B3CD7" w:rsidRPr="001C26B7">
        <w:rPr>
          <w:rFonts w:ascii="GHEA Grapalat" w:hAnsi="GHEA Grapalat"/>
          <w:sz w:val="24"/>
          <w:szCs w:val="24"/>
          <w:lang w:val="hy-AM"/>
        </w:rPr>
        <w:t>դե</w:t>
      </w:r>
      <w:r w:rsidR="003E3685" w:rsidRPr="001C26B7">
        <w:rPr>
          <w:rFonts w:ascii="GHEA Grapalat" w:hAnsi="GHEA Grapalat"/>
          <w:sz w:val="24"/>
          <w:szCs w:val="24"/>
          <w:lang w:val="hy-AM"/>
        </w:rPr>
        <w:t xml:space="preserve">կտեմբերի </w:t>
      </w:r>
      <w:r w:rsidRPr="001C26B7">
        <w:rPr>
          <w:rFonts w:ascii="GHEA Grapalat" w:hAnsi="GHEA Grapalat"/>
          <w:sz w:val="24"/>
          <w:szCs w:val="24"/>
          <w:lang w:val="hy-AM"/>
        </w:rPr>
        <w:t>5</w:t>
      </w:r>
      <w:r w:rsidR="00B26BC2" w:rsidRPr="001C26B7">
        <w:rPr>
          <w:rFonts w:ascii="GHEA Grapalat" w:hAnsi="GHEA Grapalat"/>
          <w:sz w:val="24"/>
          <w:szCs w:val="24"/>
          <w:lang w:val="hy-AM"/>
        </w:rPr>
        <w:t xml:space="preserve">-ի գրությամբ տրամադրել է «ՀՀ </w:t>
      </w:r>
      <w:r w:rsidRPr="001C26B7">
        <w:rPr>
          <w:rFonts w:ascii="GHEA Grapalat" w:hAnsi="GHEA Grapalat"/>
          <w:sz w:val="24"/>
          <w:szCs w:val="24"/>
          <w:lang w:val="hy-AM"/>
        </w:rPr>
        <w:t>կրթության, գիտության, մշակույթի և սպորտի</w:t>
      </w:r>
      <w:r w:rsidR="00B26BC2" w:rsidRPr="001C26B7">
        <w:rPr>
          <w:rFonts w:ascii="GHEA Grapalat" w:hAnsi="GHEA Grapalat"/>
          <w:sz w:val="24"/>
          <w:szCs w:val="24"/>
          <w:lang w:val="hy-AM"/>
        </w:rPr>
        <w:t xml:space="preserve"> նախարարությունում 202</w:t>
      </w:r>
      <w:r w:rsidR="003E3685" w:rsidRPr="001C26B7">
        <w:rPr>
          <w:rFonts w:ascii="GHEA Grapalat" w:hAnsi="GHEA Grapalat"/>
          <w:sz w:val="24"/>
          <w:szCs w:val="24"/>
          <w:lang w:val="hy-AM"/>
        </w:rPr>
        <w:t>3</w:t>
      </w:r>
      <w:r w:rsidR="00B26BC2" w:rsidRPr="001C26B7">
        <w:rPr>
          <w:rFonts w:ascii="GHEA Grapalat" w:hAnsi="GHEA Grapalat"/>
          <w:sz w:val="24"/>
          <w:szCs w:val="24"/>
          <w:lang w:val="hy-AM"/>
        </w:rPr>
        <w:t>թ</w:t>
      </w:r>
      <w:r w:rsidR="003F4BA3" w:rsidRPr="001C26B7">
        <w:rPr>
          <w:rFonts w:ascii="GHEA Grapalat" w:hAnsi="GHEA Grapalat"/>
          <w:sz w:val="24"/>
          <w:szCs w:val="24"/>
          <w:lang w:val="hy-AM"/>
        </w:rPr>
        <w:t>.</w:t>
      </w:r>
      <w:r w:rsidR="00B26BC2" w:rsidRPr="001C26B7">
        <w:rPr>
          <w:rFonts w:ascii="GHEA Grapalat" w:hAnsi="GHEA Grapalat"/>
          <w:sz w:val="24"/>
          <w:szCs w:val="24"/>
          <w:lang w:val="hy-AM"/>
        </w:rPr>
        <w:t xml:space="preserve"> պետական բյուջեի </w:t>
      </w:r>
      <w:r w:rsidR="00F23E22">
        <w:rPr>
          <w:rFonts w:ascii="GHEA Grapalat" w:hAnsi="GHEA Grapalat"/>
          <w:sz w:val="24"/>
          <w:szCs w:val="24"/>
          <w:lang w:val="hy-AM"/>
        </w:rPr>
        <w:t>ինն</w:t>
      </w:r>
      <w:r w:rsidR="003E3685" w:rsidRPr="001C26B7">
        <w:rPr>
          <w:rFonts w:ascii="GHEA Grapalat" w:hAnsi="GHEA Grapalat"/>
          <w:sz w:val="24"/>
          <w:szCs w:val="24"/>
          <w:lang w:val="hy-AM"/>
        </w:rPr>
        <w:t xml:space="preserve"> ամիսների</w:t>
      </w:r>
      <w:r w:rsidR="00B26BC2" w:rsidRPr="001C26B7">
        <w:rPr>
          <w:rFonts w:ascii="GHEA Grapalat" w:hAnsi="GHEA Grapalat"/>
          <w:sz w:val="24"/>
          <w:szCs w:val="24"/>
          <w:lang w:val="hy-AM"/>
        </w:rPr>
        <w:t xml:space="preserve"> կատարման հաշվեքննության արդյունքների վերաբերյալ» ընթացիկ եզրակացությամբ</w:t>
      </w:r>
      <w:r w:rsidR="00C377FA" w:rsidRPr="001C26B7">
        <w:rPr>
          <w:rFonts w:ascii="GHEA Grapalat" w:hAnsi="GHEA Grapalat"/>
          <w:sz w:val="24"/>
          <w:szCs w:val="24"/>
          <w:lang w:val="hy-AM"/>
        </w:rPr>
        <w:t xml:space="preserve"> </w:t>
      </w:r>
      <w:r w:rsidR="00B26BC2" w:rsidRPr="001C26B7">
        <w:rPr>
          <w:rFonts w:ascii="GHEA Grapalat" w:hAnsi="GHEA Grapalat"/>
          <w:sz w:val="24"/>
          <w:szCs w:val="24"/>
          <w:lang w:val="hy-AM"/>
        </w:rPr>
        <w:t>Հաշվեքննիչ պալատի կողմից ներկայացված առաջարկությունների կատարման ընթացքի վերաբերյալ ստորև ներկայացված տեղեկատվությունը:</w:t>
      </w:r>
      <w:r w:rsidR="00B26BC2" w:rsidRPr="007407B8">
        <w:rPr>
          <w:rFonts w:ascii="GHEA Grapalat" w:hAnsi="GHEA Grapalat"/>
          <w:sz w:val="24"/>
          <w:szCs w:val="24"/>
          <w:highlight w:val="yellow"/>
          <w:lang w:val="hy-AM"/>
        </w:rPr>
        <w:t xml:space="preserve"> </w:t>
      </w:r>
    </w:p>
    <w:p w14:paraId="54E80228" w14:textId="77777777" w:rsidR="003330BE" w:rsidRPr="007407B8" w:rsidRDefault="003330BE" w:rsidP="002F1CC4">
      <w:pPr>
        <w:spacing w:after="0" w:line="240" w:lineRule="auto"/>
        <w:ind w:firstLine="562"/>
        <w:jc w:val="both"/>
        <w:rPr>
          <w:rFonts w:ascii="GHEA Grapalat" w:hAnsi="GHEA Grapalat"/>
          <w:sz w:val="24"/>
          <w:szCs w:val="24"/>
          <w:highlight w:val="yellow"/>
          <w:lang w:val="hy-AM"/>
        </w:rPr>
      </w:pPr>
    </w:p>
    <w:tbl>
      <w:tblPr>
        <w:tblStyle w:val="TableGrid"/>
        <w:tblW w:w="16018" w:type="dxa"/>
        <w:tblInd w:w="-572" w:type="dxa"/>
        <w:tblLayout w:type="fixed"/>
        <w:tblLook w:val="04A0" w:firstRow="1" w:lastRow="0" w:firstColumn="1" w:lastColumn="0" w:noHBand="0" w:noVBand="1"/>
      </w:tblPr>
      <w:tblGrid>
        <w:gridCol w:w="424"/>
        <w:gridCol w:w="3971"/>
        <w:gridCol w:w="1275"/>
        <w:gridCol w:w="1328"/>
        <w:gridCol w:w="7035"/>
        <w:gridCol w:w="1985"/>
      </w:tblGrid>
      <w:tr w:rsidR="00B26BC2" w:rsidRPr="00D53D61" w14:paraId="4B5C2A9D" w14:textId="77777777" w:rsidTr="00471632">
        <w:trPr>
          <w:trHeight w:val="487"/>
        </w:trPr>
        <w:tc>
          <w:tcPr>
            <w:tcW w:w="424" w:type="dxa"/>
            <w:vMerge w:val="restart"/>
            <w:vAlign w:val="center"/>
          </w:tcPr>
          <w:p w14:paraId="315FEB8F"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w:t>
            </w:r>
          </w:p>
        </w:tc>
        <w:tc>
          <w:tcPr>
            <w:tcW w:w="3971" w:type="dxa"/>
            <w:vMerge w:val="restart"/>
            <w:vAlign w:val="center"/>
          </w:tcPr>
          <w:p w14:paraId="47DC8824"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ՀՊ առաջարկություններ</w:t>
            </w:r>
          </w:p>
        </w:tc>
        <w:tc>
          <w:tcPr>
            <w:tcW w:w="9638" w:type="dxa"/>
            <w:gridSpan w:val="3"/>
            <w:vAlign w:val="center"/>
          </w:tcPr>
          <w:p w14:paraId="725FB9F2" w14:textId="77777777" w:rsidR="00B26BC2" w:rsidRPr="00D53D61" w:rsidRDefault="00B26BC2" w:rsidP="002F1CC4">
            <w:pPr>
              <w:jc w:val="center"/>
              <w:rPr>
                <w:rFonts w:ascii="GHEA Grapalat" w:hAnsi="GHEA Grapalat"/>
                <w:b/>
                <w:color w:val="000000"/>
                <w:sz w:val="20"/>
                <w:szCs w:val="20"/>
                <w:shd w:val="clear" w:color="auto" w:fill="FFFFFF"/>
                <w:lang w:val="hy-AM"/>
              </w:rPr>
            </w:pPr>
            <w:r w:rsidRPr="00D53D61">
              <w:rPr>
                <w:rFonts w:ascii="GHEA Grapalat" w:hAnsi="GHEA Grapalat"/>
                <w:b/>
                <w:color w:val="000000"/>
                <w:sz w:val="20"/>
                <w:szCs w:val="20"/>
                <w:shd w:val="clear" w:color="auto" w:fill="FFFFFF"/>
                <w:lang w:val="hy-AM"/>
              </w:rPr>
              <w:t xml:space="preserve">Հաշվեքննության օբյեկտի դիրքորոշումը </w:t>
            </w:r>
          </w:p>
        </w:tc>
        <w:tc>
          <w:tcPr>
            <w:tcW w:w="1985" w:type="dxa"/>
            <w:vAlign w:val="center"/>
          </w:tcPr>
          <w:p w14:paraId="5D6D7631" w14:textId="77777777" w:rsidR="00B26BC2" w:rsidRPr="0090509D" w:rsidRDefault="00B26BC2" w:rsidP="002F1CC4">
            <w:pPr>
              <w:jc w:val="center"/>
              <w:rPr>
                <w:rFonts w:ascii="GHEA Grapalat" w:hAnsi="GHEA Grapalat"/>
                <w:b/>
                <w:color w:val="000000"/>
                <w:sz w:val="18"/>
                <w:szCs w:val="20"/>
                <w:shd w:val="clear" w:color="auto" w:fill="FFFFFF"/>
                <w:lang w:val="hy-AM"/>
              </w:rPr>
            </w:pPr>
            <w:r w:rsidRPr="0090509D">
              <w:rPr>
                <w:rFonts w:ascii="GHEA Grapalat" w:hAnsi="GHEA Grapalat"/>
                <w:b/>
                <w:color w:val="000000"/>
                <w:sz w:val="18"/>
                <w:szCs w:val="20"/>
                <w:shd w:val="clear" w:color="auto" w:fill="FFFFFF"/>
                <w:lang w:val="hy-AM"/>
              </w:rPr>
              <w:t>Ծանոթագրություն</w:t>
            </w:r>
          </w:p>
        </w:tc>
      </w:tr>
      <w:tr w:rsidR="00B26BC2" w:rsidRPr="00D53D61" w14:paraId="03A2A812" w14:textId="77777777" w:rsidTr="00471632">
        <w:tc>
          <w:tcPr>
            <w:tcW w:w="424" w:type="dxa"/>
            <w:vMerge/>
            <w:vAlign w:val="center"/>
          </w:tcPr>
          <w:p w14:paraId="29DBA9B2"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3971" w:type="dxa"/>
            <w:vMerge/>
            <w:vAlign w:val="center"/>
          </w:tcPr>
          <w:p w14:paraId="6B09D147" w14:textId="77777777" w:rsidR="00B26BC2" w:rsidRPr="00D53D61" w:rsidRDefault="00B26BC2" w:rsidP="002F1CC4">
            <w:pPr>
              <w:jc w:val="center"/>
              <w:rPr>
                <w:rFonts w:ascii="GHEA Grapalat" w:hAnsi="GHEA Grapalat"/>
                <w:b/>
                <w:color w:val="000000"/>
                <w:sz w:val="20"/>
                <w:szCs w:val="20"/>
                <w:shd w:val="clear" w:color="auto" w:fill="FFFFFF"/>
                <w:lang w:val="hy-AM"/>
              </w:rPr>
            </w:pPr>
          </w:p>
        </w:tc>
        <w:tc>
          <w:tcPr>
            <w:tcW w:w="1275" w:type="dxa"/>
            <w:vAlign w:val="center"/>
          </w:tcPr>
          <w:p w14:paraId="72AE72CC"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Ընդունելի է/ Ընդունելի չէ</w:t>
            </w:r>
          </w:p>
        </w:tc>
        <w:tc>
          <w:tcPr>
            <w:tcW w:w="1328" w:type="dxa"/>
            <w:vAlign w:val="center"/>
          </w:tcPr>
          <w:p w14:paraId="2976EC6E"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16"/>
                <w:szCs w:val="20"/>
                <w:shd w:val="clear" w:color="auto" w:fill="FFFFFF"/>
                <w:lang w:val="hy-AM"/>
              </w:rPr>
              <w:t>Կատարված է/ Ընթացքում է</w:t>
            </w:r>
          </w:p>
        </w:tc>
        <w:tc>
          <w:tcPr>
            <w:tcW w:w="7035" w:type="dxa"/>
            <w:vAlign w:val="center"/>
          </w:tcPr>
          <w:p w14:paraId="5258F63A" w14:textId="77777777" w:rsidR="00B26BC2" w:rsidRPr="00D53D61" w:rsidRDefault="00B26BC2" w:rsidP="002F1CC4">
            <w:pPr>
              <w:jc w:val="center"/>
              <w:rPr>
                <w:rFonts w:ascii="GHEA Grapalat" w:hAnsi="GHEA Grapalat"/>
                <w:color w:val="000000"/>
                <w:sz w:val="16"/>
                <w:szCs w:val="20"/>
                <w:shd w:val="clear" w:color="auto" w:fill="FFFFFF"/>
                <w:lang w:val="hy-AM"/>
              </w:rPr>
            </w:pPr>
            <w:r w:rsidRPr="00D53D61">
              <w:rPr>
                <w:rFonts w:ascii="GHEA Grapalat" w:hAnsi="GHEA Grapalat"/>
                <w:color w:val="000000"/>
                <w:sz w:val="20"/>
                <w:szCs w:val="20"/>
                <w:shd w:val="clear" w:color="auto" w:fill="FFFFFF"/>
                <w:lang w:val="hy-AM"/>
              </w:rPr>
              <w:t>Պարզաբանում / Բացատրություն</w:t>
            </w:r>
          </w:p>
        </w:tc>
        <w:tc>
          <w:tcPr>
            <w:tcW w:w="1985" w:type="dxa"/>
            <w:vAlign w:val="center"/>
          </w:tcPr>
          <w:p w14:paraId="39EAE6BD" w14:textId="4EE3AF66"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ՀՊ մեկնաբանությունը</w:t>
            </w:r>
          </w:p>
        </w:tc>
      </w:tr>
      <w:tr w:rsidR="00B26BC2" w:rsidRPr="00AE19F1" w14:paraId="66832AA6" w14:textId="77777777" w:rsidTr="00471632">
        <w:trPr>
          <w:trHeight w:val="600"/>
        </w:trPr>
        <w:tc>
          <w:tcPr>
            <w:tcW w:w="424" w:type="dxa"/>
            <w:vAlign w:val="center"/>
          </w:tcPr>
          <w:p w14:paraId="121671FD" w14:textId="77777777" w:rsidR="00B26BC2" w:rsidRPr="00D53D61" w:rsidRDefault="00B26BC2" w:rsidP="002F1CC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1</w:t>
            </w:r>
          </w:p>
        </w:tc>
        <w:tc>
          <w:tcPr>
            <w:tcW w:w="3971" w:type="dxa"/>
            <w:vAlign w:val="center"/>
          </w:tcPr>
          <w:p w14:paraId="021FBA46" w14:textId="62802149" w:rsidR="00B26BC2" w:rsidRPr="00471632" w:rsidRDefault="00566D87" w:rsidP="002F1CC4">
            <w:pPr>
              <w:contextualSpacing/>
              <w:rPr>
                <w:rFonts w:ascii="GHEA Grapalat" w:hAnsi="GHEA Grapalat"/>
                <w:sz w:val="18"/>
                <w:szCs w:val="20"/>
                <w:lang w:val="hy-AM"/>
              </w:rPr>
            </w:pPr>
            <w:r w:rsidRPr="00471632">
              <w:rPr>
                <w:rFonts w:ascii="GHEA Grapalat" w:hAnsi="GHEA Grapalat" w:cs="Sylfaen"/>
                <w:sz w:val="18"/>
                <w:szCs w:val="20"/>
                <w:lang w:val="hy-AM"/>
              </w:rPr>
              <w:t>Միջոցներ ձեռնարկել կրթության ոլորտի ծախսերի նորմատիվները ՀՀ կառավարության համապատասխան որոշմամբ սահմանելու ուղղությամբ։</w:t>
            </w:r>
          </w:p>
        </w:tc>
        <w:tc>
          <w:tcPr>
            <w:tcW w:w="1275" w:type="dxa"/>
            <w:vAlign w:val="center"/>
          </w:tcPr>
          <w:p w14:paraId="1639CE39" w14:textId="77777777" w:rsidR="00B26BC2" w:rsidRPr="00471632" w:rsidRDefault="00B26BC2" w:rsidP="002F1CC4">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ԸՆԴՈՒՆԵԼԻ Է</w:t>
            </w:r>
          </w:p>
        </w:tc>
        <w:tc>
          <w:tcPr>
            <w:tcW w:w="1328" w:type="dxa"/>
            <w:vAlign w:val="center"/>
          </w:tcPr>
          <w:p w14:paraId="42A91C6D" w14:textId="77777777" w:rsidR="00B26BC2" w:rsidRPr="00471632" w:rsidRDefault="00B26BC2" w:rsidP="002F1CC4">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ԸՆԹԱՑՔՈՒՄ Է</w:t>
            </w:r>
          </w:p>
        </w:tc>
        <w:tc>
          <w:tcPr>
            <w:tcW w:w="7035" w:type="dxa"/>
            <w:vAlign w:val="center"/>
          </w:tcPr>
          <w:p w14:paraId="6CB46985" w14:textId="75591BB6" w:rsidR="00B26BC2" w:rsidRPr="00471632" w:rsidRDefault="00566D87" w:rsidP="00713B93">
            <w:pPr>
              <w:jc w:val="both"/>
              <w:rPr>
                <w:rFonts w:ascii="GHEA Grapalat" w:hAnsi="GHEA Grapalat" w:cs="Arial"/>
                <w:i/>
                <w:sz w:val="18"/>
                <w:szCs w:val="20"/>
                <w:lang w:val="hy-AM"/>
              </w:rPr>
            </w:pPr>
            <w:r w:rsidRPr="00471632">
              <w:rPr>
                <w:rFonts w:ascii="GHEA Grapalat" w:hAnsi="GHEA Grapalat" w:cs="Arial"/>
                <w:i/>
                <w:sz w:val="18"/>
                <w:szCs w:val="20"/>
                <w:lang w:val="hy-AM"/>
              </w:rPr>
              <w:t>ՀՀ ֆինանսների նախարարության կողմից մշակվել և 19.09.2023թ №01/34-3/18351-2023 գրությամբ ՀՀ կրթության, գիտության, մշակույթի և սպորտի նախարարության քնարկմանն է ներկայացվել «Հանրակրթության մասին» ՀՀ օրենքում լրացում և փոփոխություն կատարելու մասին» ՀՀ օրենքի նախագիծ, ըստ որի ՀՀ կառավարության է վերապահվելու հանրակրթության ոլորտում ՀՀ պետական բյուջեով նախատեսված</w:t>
            </w:r>
            <w:r w:rsidRPr="00471632">
              <w:rPr>
                <w:rFonts w:ascii="Calibri" w:hAnsi="Calibri" w:cs="Calibri"/>
                <w:i/>
                <w:sz w:val="18"/>
                <w:szCs w:val="20"/>
                <w:lang w:val="hy-AM"/>
              </w:rPr>
              <w:t> </w:t>
            </w:r>
            <w:hyperlink r:id="rId13" w:history="1">
              <w:r w:rsidRPr="00471632">
                <w:rPr>
                  <w:rFonts w:ascii="GHEA Grapalat" w:hAnsi="GHEA Grapalat" w:cs="Arial"/>
                  <w:i/>
                  <w:sz w:val="18"/>
                  <w:szCs w:val="20"/>
                  <w:lang w:val="hy-AM"/>
                </w:rPr>
                <w:t>ծրագրերի</w:t>
              </w:r>
            </w:hyperlink>
            <w:r w:rsidRPr="00471632">
              <w:rPr>
                <w:rFonts w:ascii="Calibri" w:hAnsi="Calibri" w:cs="Calibri"/>
                <w:i/>
                <w:sz w:val="18"/>
                <w:szCs w:val="20"/>
                <w:lang w:val="hy-AM"/>
              </w:rPr>
              <w:t> </w:t>
            </w:r>
            <w:r w:rsidRPr="00471632">
              <w:rPr>
                <w:rFonts w:ascii="GHEA Grapalat" w:hAnsi="GHEA Grapalat" w:cs="Arial"/>
                <w:i/>
                <w:sz w:val="18"/>
                <w:szCs w:val="20"/>
                <w:lang w:val="hy-AM"/>
              </w:rPr>
              <w:t>և միջոցառումների իրականացման գործակիցների և նորմատիվների, ֆինանսավորման կարգերի</w:t>
            </w:r>
            <w:r w:rsidRPr="00471632">
              <w:rPr>
                <w:rFonts w:ascii="GHEA Grapalat" w:hAnsi="GHEA Grapalat"/>
                <w:sz w:val="18"/>
                <w:szCs w:val="24"/>
                <w:lang w:val="hy-AM"/>
              </w:rPr>
              <w:t xml:space="preserve"> </w:t>
            </w:r>
            <w:r w:rsidRPr="00471632">
              <w:rPr>
                <w:rFonts w:ascii="GHEA Grapalat" w:hAnsi="GHEA Grapalat" w:cs="Arial"/>
                <w:i/>
                <w:sz w:val="18"/>
                <w:szCs w:val="20"/>
                <w:lang w:val="hy-AM"/>
              </w:rPr>
              <w:t>հաստատումը։ Նախագծին ՀՀ կրթության, գիտության, մշակույթի և սպորտի նախարարությունը տվել է դրական կարծիք:</w:t>
            </w:r>
          </w:p>
        </w:tc>
        <w:tc>
          <w:tcPr>
            <w:tcW w:w="1985" w:type="dxa"/>
            <w:vAlign w:val="center"/>
          </w:tcPr>
          <w:p w14:paraId="3B37CB68" w14:textId="5C9B0F7F" w:rsidR="0090509D" w:rsidRPr="004B2E5E" w:rsidRDefault="004B2E5E" w:rsidP="00EC1BA3">
            <w:pPr>
              <w:contextualSpacing/>
              <w:jc w:val="center"/>
              <w:rPr>
                <w:rFonts w:ascii="GHEA Grapalat" w:hAnsi="GHEA Grapalat"/>
                <w:b/>
                <w:color w:val="000000"/>
                <w:sz w:val="16"/>
                <w:szCs w:val="16"/>
                <w:shd w:val="clear" w:color="auto" w:fill="FFFFFF"/>
                <w:lang w:val="hy-AM"/>
              </w:rPr>
            </w:pPr>
            <w:r>
              <w:rPr>
                <w:rFonts w:ascii="GHEA Grapalat" w:hAnsi="GHEA Grapalat"/>
                <w:b/>
                <w:color w:val="000000"/>
                <w:sz w:val="16"/>
                <w:szCs w:val="16"/>
                <w:shd w:val="clear" w:color="auto" w:fill="FFFFFF"/>
                <w:lang w:val="hy-AM"/>
              </w:rPr>
              <w:t>ՈՐՈՇՈՒՄԸ ԴԵՌԵՎՍ ԸՆԴՈՒՆՎԱԾ ՉԷ</w:t>
            </w:r>
          </w:p>
        </w:tc>
      </w:tr>
      <w:tr w:rsidR="00270A94" w:rsidRPr="00A30984" w14:paraId="00ECAB24" w14:textId="77777777" w:rsidTr="001A51CA">
        <w:tc>
          <w:tcPr>
            <w:tcW w:w="424" w:type="dxa"/>
            <w:vAlign w:val="center"/>
          </w:tcPr>
          <w:p w14:paraId="5108024A" w14:textId="77777777" w:rsidR="00270A94" w:rsidRPr="00D53D61" w:rsidRDefault="00270A94" w:rsidP="00270A94">
            <w:pPr>
              <w:jc w:val="center"/>
              <w:rPr>
                <w:rFonts w:ascii="GHEA Grapalat" w:hAnsi="GHEA Grapalat"/>
                <w:color w:val="000000"/>
                <w:sz w:val="20"/>
                <w:szCs w:val="20"/>
                <w:shd w:val="clear" w:color="auto" w:fill="FFFFFF"/>
                <w:lang w:val="hy-AM"/>
              </w:rPr>
            </w:pPr>
            <w:r w:rsidRPr="00D53D61">
              <w:rPr>
                <w:rFonts w:ascii="GHEA Grapalat" w:hAnsi="GHEA Grapalat"/>
                <w:color w:val="000000"/>
                <w:sz w:val="20"/>
                <w:szCs w:val="20"/>
                <w:shd w:val="clear" w:color="auto" w:fill="FFFFFF"/>
                <w:lang w:val="hy-AM"/>
              </w:rPr>
              <w:t>2</w:t>
            </w:r>
          </w:p>
        </w:tc>
        <w:tc>
          <w:tcPr>
            <w:tcW w:w="3971" w:type="dxa"/>
            <w:vAlign w:val="center"/>
          </w:tcPr>
          <w:p w14:paraId="3B4C9E82" w14:textId="25E17DF5" w:rsidR="00270A94" w:rsidRPr="00471632" w:rsidRDefault="00270A94" w:rsidP="00270A94">
            <w:pPr>
              <w:contextualSpacing/>
              <w:rPr>
                <w:rFonts w:ascii="GHEA Grapalat" w:hAnsi="GHEA Grapalat"/>
                <w:sz w:val="18"/>
                <w:szCs w:val="20"/>
                <w:lang w:val="hy-AM"/>
              </w:rPr>
            </w:pPr>
            <w:r w:rsidRPr="00270A94">
              <w:rPr>
                <w:rFonts w:ascii="GHEA Grapalat" w:hAnsi="GHEA Grapalat" w:cs="Sylfaen"/>
                <w:sz w:val="18"/>
                <w:szCs w:val="20"/>
                <w:lang w:val="hy-AM"/>
              </w:rPr>
              <w:t>Գործող իրավակարգավորումների պահանջների համաձայն ապահովել ՊՈԱԿ-ների կողմից պետական բյուջեի արդյունքային (կատարողական) ցուցանիշների վերաբերյալ եռամսյակային հաշվետվությունների ԿԳՄՍՆ ներկայացնելու գործընթացը</w:t>
            </w:r>
          </w:p>
        </w:tc>
        <w:tc>
          <w:tcPr>
            <w:tcW w:w="1275" w:type="dxa"/>
            <w:vAlign w:val="center"/>
          </w:tcPr>
          <w:p w14:paraId="0569C1F6" w14:textId="0FD9DCDB" w:rsidR="00270A94" w:rsidRPr="00471632" w:rsidRDefault="00270A94" w:rsidP="00270A94">
            <w:pPr>
              <w:jc w:val="center"/>
              <w:rPr>
                <w:rFonts w:ascii="GHEA Grapalat" w:hAnsi="GHEA Grapalat"/>
                <w:i/>
                <w:color w:val="000000"/>
                <w:sz w:val="16"/>
                <w:szCs w:val="16"/>
                <w:shd w:val="clear" w:color="auto" w:fill="FFFFFF"/>
                <w:lang w:val="hy-AM"/>
              </w:rPr>
            </w:pPr>
            <w:r w:rsidRPr="00471632">
              <w:rPr>
                <w:rFonts w:ascii="GHEA Grapalat" w:hAnsi="GHEA Grapalat"/>
                <w:i/>
                <w:color w:val="000000"/>
                <w:sz w:val="16"/>
                <w:szCs w:val="16"/>
                <w:shd w:val="clear" w:color="auto" w:fill="FFFFFF"/>
                <w:lang w:val="hy-AM"/>
              </w:rPr>
              <w:t xml:space="preserve">ԸՆԴՈՒՆԵԼԻ </w:t>
            </w:r>
            <w:r>
              <w:rPr>
                <w:rFonts w:ascii="GHEA Grapalat" w:hAnsi="GHEA Grapalat"/>
                <w:i/>
                <w:color w:val="000000"/>
                <w:sz w:val="16"/>
                <w:szCs w:val="16"/>
                <w:shd w:val="clear" w:color="auto" w:fill="FFFFFF"/>
                <w:lang w:val="hy-AM"/>
              </w:rPr>
              <w:t>Չ</w:t>
            </w:r>
            <w:r w:rsidRPr="00471632">
              <w:rPr>
                <w:rFonts w:ascii="GHEA Grapalat" w:hAnsi="GHEA Grapalat"/>
                <w:i/>
                <w:color w:val="000000"/>
                <w:sz w:val="16"/>
                <w:szCs w:val="16"/>
                <w:shd w:val="clear" w:color="auto" w:fill="FFFFFF"/>
                <w:lang w:val="hy-AM"/>
              </w:rPr>
              <w:t>Է</w:t>
            </w:r>
          </w:p>
        </w:tc>
        <w:tc>
          <w:tcPr>
            <w:tcW w:w="1328" w:type="dxa"/>
            <w:vAlign w:val="center"/>
          </w:tcPr>
          <w:p w14:paraId="4542C0F3" w14:textId="5534CED3" w:rsidR="00270A94" w:rsidRPr="00471632" w:rsidRDefault="00270A94" w:rsidP="00270A94">
            <w:pPr>
              <w:jc w:val="center"/>
              <w:rPr>
                <w:rFonts w:ascii="GHEA Grapalat" w:hAnsi="GHEA Grapalat"/>
                <w:i/>
                <w:color w:val="000000"/>
                <w:sz w:val="16"/>
                <w:szCs w:val="16"/>
                <w:shd w:val="clear" w:color="auto" w:fill="FFFFFF"/>
                <w:lang w:val="hy-AM"/>
              </w:rPr>
            </w:pPr>
          </w:p>
        </w:tc>
        <w:tc>
          <w:tcPr>
            <w:tcW w:w="7035" w:type="dxa"/>
          </w:tcPr>
          <w:p w14:paraId="5A9BA06C" w14:textId="77777777" w:rsidR="00270A94" w:rsidRPr="00270A94" w:rsidRDefault="00270A94" w:rsidP="00270A94">
            <w:pPr>
              <w:spacing w:line="276" w:lineRule="auto"/>
              <w:ind w:right="-45"/>
              <w:jc w:val="both"/>
              <w:rPr>
                <w:rFonts w:ascii="GHEA Grapalat" w:hAnsi="GHEA Grapalat" w:cs="Arial"/>
                <w:i/>
                <w:sz w:val="18"/>
                <w:szCs w:val="20"/>
                <w:lang w:val="hy-AM"/>
              </w:rPr>
            </w:pPr>
            <w:r w:rsidRPr="00270A94">
              <w:rPr>
                <w:rFonts w:ascii="GHEA Grapalat" w:hAnsi="GHEA Grapalat" w:cs="Arial"/>
                <w:i/>
                <w:sz w:val="18"/>
                <w:szCs w:val="20"/>
                <w:lang w:val="hy-AM"/>
              </w:rPr>
              <w:t>ՀՀ ֆինանսների նախարարի 2019 թվականի մարտի 13-ի № 254-Ն հրամանով սահմանվում են ՀՀ պետական և համայնքների բյուջեների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և ամփոփման ընդհանուր պայմանները, այսինքն` ՀՀ ֆինանսների նախարարի 2019 թվականի մարտի 13-ի № 254-Ն հրամանի դրույթները վերաբերելի չեն ՊՈԱԿ-ներին:</w:t>
            </w:r>
          </w:p>
          <w:p w14:paraId="1F664792" w14:textId="77777777" w:rsidR="00270A94" w:rsidRPr="00270A94" w:rsidRDefault="00270A94" w:rsidP="00713B93">
            <w:pPr>
              <w:spacing w:line="276" w:lineRule="auto"/>
              <w:ind w:right="-45"/>
              <w:jc w:val="both"/>
              <w:rPr>
                <w:rFonts w:ascii="GHEA Grapalat" w:hAnsi="GHEA Grapalat" w:cs="Arial"/>
                <w:i/>
                <w:sz w:val="18"/>
                <w:szCs w:val="20"/>
                <w:lang w:val="hy-AM"/>
              </w:rPr>
            </w:pPr>
            <w:r w:rsidRPr="00270A94">
              <w:rPr>
                <w:rFonts w:ascii="GHEA Grapalat" w:hAnsi="GHEA Grapalat" w:cs="Arial"/>
                <w:i/>
                <w:sz w:val="18"/>
                <w:szCs w:val="20"/>
                <w:lang w:val="hy-AM"/>
              </w:rPr>
              <w:t xml:space="preserve">Նախարարության և ՊՈԱԿ-ների միջև կնքված սուբսիդիայի պայմանագրերով որպես ՊՈԱԿ-ների պարտավորություն ՀՀ ֆինանսների նախարարի 2019 թվականի մարտի 13-ի № 254-Ն հրամանով նախատեսված հաշվետվությունների </w:t>
            </w:r>
            <w:r w:rsidRPr="00270A94">
              <w:rPr>
                <w:rFonts w:ascii="GHEA Grapalat" w:hAnsi="GHEA Grapalat" w:cs="Arial"/>
                <w:i/>
                <w:sz w:val="18"/>
                <w:szCs w:val="20"/>
                <w:lang w:val="hy-AM"/>
              </w:rPr>
              <w:lastRenderedPageBreak/>
              <w:t>ներկայացումը Նախարարության նախաձեռնությունն է, որով ՊՈԱԿ-ները եռամսյակային կտրվածքով ներկայացնում են այդ հրամանով սահմանված Հ-2-ի և Հ-4-ի ձևերի հաշվետվություններ:</w:t>
            </w:r>
          </w:p>
          <w:p w14:paraId="2CF1082A" w14:textId="31D47AF1" w:rsidR="00270A94" w:rsidRPr="00471632" w:rsidRDefault="00270A94" w:rsidP="00713B93">
            <w:pPr>
              <w:jc w:val="both"/>
              <w:rPr>
                <w:rFonts w:ascii="GHEA Grapalat" w:hAnsi="GHEA Grapalat"/>
                <w:sz w:val="18"/>
                <w:szCs w:val="20"/>
                <w:lang w:val="hy-AM"/>
              </w:rPr>
            </w:pPr>
            <w:r w:rsidRPr="00270A94">
              <w:rPr>
                <w:rFonts w:ascii="GHEA Grapalat" w:hAnsi="GHEA Grapalat" w:cs="Arial"/>
                <w:i/>
                <w:sz w:val="18"/>
                <w:szCs w:val="20"/>
                <w:lang w:val="hy-AM"/>
              </w:rPr>
              <w:t>Ինչ վերաբերվում է արդյունքային (կատարողական) ցուցանիշներին՝ հարկ է շեշտել, որ որևիցե իրավական ակտով սահմանված չէ դրանց հավաքագրման ձևը, և, ինչպես նշված է Նախարարության 01.12.2023թ</w:t>
            </w:r>
            <w:r w:rsidRPr="00270A94">
              <w:rPr>
                <w:rFonts w:ascii="Cambria Math" w:hAnsi="Cambria Math" w:cs="Cambria Math"/>
                <w:i/>
                <w:sz w:val="18"/>
                <w:szCs w:val="20"/>
                <w:lang w:val="hy-AM"/>
              </w:rPr>
              <w:t>․</w:t>
            </w:r>
            <w:r w:rsidRPr="00270A94">
              <w:rPr>
                <w:rFonts w:ascii="GHEA Grapalat" w:hAnsi="GHEA Grapalat" w:cs="Arial"/>
                <w:i/>
                <w:sz w:val="18"/>
                <w:szCs w:val="20"/>
                <w:lang w:val="hy-AM"/>
              </w:rPr>
              <w:t xml:space="preserve"> ելից 01/17/34461-2023 գրությամբ ներկայացված առարկությունում՝ ՊՈԱԿ-ներից դրանց հավաքագրման անհրաժեշտությունը բացակայում է՝ հաշվի առնելով, որ հանրակրթության ոլորտի վերաբերյալ անհրաժեշտ ողջ տեղեկատվությունը ներառված է «Կրթության կառավարման տեղեկատվական համակարգ» (</w:t>
            </w:r>
            <w:hyperlink r:id="rId14" w:tgtFrame="_blank" w:history="1">
              <w:r w:rsidRPr="00270A94">
                <w:rPr>
                  <w:rFonts w:ascii="GHEA Grapalat" w:hAnsi="GHEA Grapalat" w:cs="Arial"/>
                  <w:i/>
                  <w:sz w:val="18"/>
                  <w:szCs w:val="20"/>
                  <w:lang w:val="hy-AM"/>
                </w:rPr>
                <w:t>https://emis.am</w:t>
              </w:r>
            </w:hyperlink>
            <w:r w:rsidRPr="00270A94">
              <w:rPr>
                <w:rFonts w:ascii="GHEA Grapalat" w:hAnsi="GHEA Grapalat" w:cs="Arial"/>
                <w:i/>
                <w:sz w:val="18"/>
                <w:szCs w:val="20"/>
                <w:lang w:val="hy-AM"/>
              </w:rPr>
              <w:t xml:space="preserve">) էլեկտրոնային կայքում, որից և նախարարություն կողմից ներբեռնվում է պետական բյուջեի արդյունքային (կատարողական) ցուցանիշների վերաբերյալ տեղեկատվությունը, որի հիման վրա էլ կազմվում և ՀՀ ֆինանսների նախարարություն է ներկայացվում եռամսյակային հաշվետվությունները: </w:t>
            </w:r>
          </w:p>
        </w:tc>
        <w:tc>
          <w:tcPr>
            <w:tcW w:w="1985" w:type="dxa"/>
            <w:vAlign w:val="center"/>
          </w:tcPr>
          <w:p w14:paraId="7A574485" w14:textId="4922BD90" w:rsidR="00270A94" w:rsidRPr="00177C12" w:rsidRDefault="006E6985" w:rsidP="00270A94">
            <w:pPr>
              <w:contextualSpacing/>
              <w:jc w:val="center"/>
              <w:rPr>
                <w:rFonts w:ascii="GHEA Grapalat" w:hAnsi="GHEA Grapalat"/>
                <w:b/>
                <w:sz w:val="16"/>
                <w:szCs w:val="16"/>
                <w:highlight w:val="yellow"/>
                <w:shd w:val="clear" w:color="auto" w:fill="FFFFFF"/>
                <w:lang w:val="hy-AM"/>
              </w:rPr>
            </w:pPr>
            <w:r>
              <w:rPr>
                <w:rFonts w:ascii="GHEA Grapalat" w:hAnsi="GHEA Grapalat"/>
                <w:b/>
                <w:color w:val="000000"/>
                <w:sz w:val="16"/>
                <w:szCs w:val="16"/>
                <w:shd w:val="clear" w:color="auto" w:fill="FFFFFF"/>
                <w:lang w:val="hy-AM"/>
              </w:rPr>
              <w:lastRenderedPageBreak/>
              <w:t>Ա</w:t>
            </w:r>
            <w:r w:rsidRPr="006E6985">
              <w:rPr>
                <w:rFonts w:ascii="GHEA Grapalat" w:hAnsi="GHEA Grapalat"/>
                <w:b/>
                <w:color w:val="000000"/>
                <w:sz w:val="16"/>
                <w:szCs w:val="16"/>
                <w:shd w:val="clear" w:color="auto" w:fill="FFFFFF"/>
                <w:lang w:val="hy-AM"/>
              </w:rPr>
              <w:t>րտահայտված վերաբերմունքը, ըստ էության, առարկություն է ոչ թե ՀՊ</w:t>
            </w:r>
            <w:r w:rsidRPr="006E6985">
              <w:rPr>
                <w:rFonts w:ascii="GHEA Grapalat" w:hAnsi="GHEA Grapalat"/>
                <w:b/>
                <w:color w:val="000000"/>
                <w:sz w:val="16"/>
                <w:szCs w:val="16"/>
                <w:shd w:val="clear" w:color="auto" w:fill="FFFFFF"/>
                <w:lang w:val="hy-AM"/>
              </w:rPr>
              <w:noBreakHyphen/>
              <w:t>ի կողմից արձանագրված անհամապատասխանության, այլ գործող իրավակարգավորման պահանջի առնչությամբ</w:t>
            </w:r>
          </w:p>
        </w:tc>
      </w:tr>
    </w:tbl>
    <w:p w14:paraId="687E974F" w14:textId="6E688F19" w:rsidR="00B26BC2" w:rsidRPr="00D53D61" w:rsidRDefault="00581C3D" w:rsidP="003330BE">
      <w:pPr>
        <w:spacing w:after="0" w:line="240" w:lineRule="auto"/>
        <w:ind w:firstLine="562"/>
        <w:jc w:val="center"/>
        <w:rPr>
          <w:rFonts w:ascii="GHEA Grapalat" w:hAnsi="GHEA Grapalat"/>
          <w:sz w:val="24"/>
          <w:szCs w:val="24"/>
          <w:lang w:val="hy-AM"/>
        </w:rPr>
      </w:pPr>
      <w:r>
        <w:rPr>
          <w:rFonts w:ascii="GHEA Grapalat" w:hAnsi="GHEA Grapalat"/>
          <w:color w:val="000000"/>
          <w:sz w:val="20"/>
          <w:szCs w:val="20"/>
          <w:shd w:val="clear" w:color="auto" w:fill="FFFFFF"/>
          <w:lang w:val="hy-AM"/>
        </w:rPr>
        <w:lastRenderedPageBreak/>
        <w:br w:type="page"/>
      </w:r>
    </w:p>
    <w:p w14:paraId="375983DC" w14:textId="77777777" w:rsidR="00FB7AC4" w:rsidRPr="00D53D61" w:rsidRDefault="00FB7AC4" w:rsidP="00A82CE2">
      <w:pPr>
        <w:numPr>
          <w:ilvl w:val="1"/>
          <w:numId w:val="0"/>
        </w:numPr>
        <w:spacing w:after="0" w:line="276" w:lineRule="auto"/>
        <w:jc w:val="both"/>
        <w:rPr>
          <w:rFonts w:ascii="GHEA Grapalat" w:eastAsiaTheme="minorHAnsi" w:hAnsi="GHEA Grapalat" w:cs="Sylfaen"/>
          <w:sz w:val="24"/>
          <w:szCs w:val="24"/>
          <w:lang w:val="hy-AM"/>
        </w:rPr>
        <w:sectPr w:rsidR="00FB7AC4" w:rsidRPr="00D53D61" w:rsidSect="00146231">
          <w:pgSz w:w="16838" w:h="11906" w:orient="landscape" w:code="9"/>
          <w:pgMar w:top="1134" w:right="1134" w:bottom="1134" w:left="1134" w:header="0" w:footer="720" w:gutter="0"/>
          <w:pgNumType w:chapStyle="1"/>
          <w:cols w:space="720"/>
          <w:docGrid w:linePitch="360"/>
        </w:sectPr>
      </w:pPr>
    </w:p>
    <w:p w14:paraId="554C61EF" w14:textId="31CDB58B" w:rsidR="002414A8" w:rsidRPr="00570ECA" w:rsidRDefault="00853079" w:rsidP="00570ECA">
      <w:pPr>
        <w:pStyle w:val="TOC1"/>
        <w:rPr>
          <w:rStyle w:val="IntenseReference"/>
          <w:rFonts w:ascii="GHEA Grapalat" w:hAnsi="GHEA Grapalat" w:cs="Sylfaen"/>
          <w:sz w:val="24"/>
          <w:szCs w:val="24"/>
          <w:lang w:val="hy-AM"/>
        </w:rPr>
      </w:pPr>
      <w:r w:rsidRPr="00570ECA">
        <w:rPr>
          <w:rStyle w:val="IntenseReference"/>
          <w:rFonts w:ascii="GHEA Grapalat" w:hAnsi="GHEA Grapalat" w:cs="Sylfaen"/>
          <w:sz w:val="24"/>
          <w:szCs w:val="24"/>
          <w:lang w:val="hy-AM"/>
        </w:rPr>
        <w:lastRenderedPageBreak/>
        <w:t>ԱՌԱՋԱՐԿՈՒԹՅՈՒՆՆԵՐ</w:t>
      </w:r>
    </w:p>
    <w:p w14:paraId="2023F2EC" w14:textId="77777777" w:rsidR="00ED127A" w:rsidRPr="00D53D61" w:rsidRDefault="00ED127A" w:rsidP="000C1F85">
      <w:pPr>
        <w:spacing w:after="0" w:line="276" w:lineRule="auto"/>
        <w:jc w:val="both"/>
        <w:rPr>
          <w:rFonts w:ascii="GHEA Grapalat" w:hAnsi="GHEA Grapalat"/>
          <w:sz w:val="10"/>
          <w:szCs w:val="10"/>
          <w:lang w:val="hy-AM"/>
        </w:rPr>
      </w:pPr>
    </w:p>
    <w:p w14:paraId="57040586" w14:textId="77777777" w:rsidR="006901DB" w:rsidRPr="003330BE" w:rsidRDefault="006901DB" w:rsidP="006F7268">
      <w:pPr>
        <w:spacing w:after="0" w:line="276" w:lineRule="auto"/>
        <w:jc w:val="both"/>
        <w:rPr>
          <w:rFonts w:ascii="GHEA Grapalat" w:hAnsi="GHEA Grapalat"/>
          <w:color w:val="000000"/>
          <w:sz w:val="24"/>
          <w:szCs w:val="24"/>
          <w:shd w:val="clear" w:color="auto" w:fill="FFFFFF"/>
          <w:lang w:val="hy-AM"/>
        </w:rPr>
      </w:pPr>
      <w:r w:rsidRPr="00781411">
        <w:rPr>
          <w:rFonts w:ascii="GHEA Grapalat" w:hAnsi="GHEA Grapalat"/>
          <w:sz w:val="24"/>
          <w:szCs w:val="24"/>
          <w:lang w:val="hy-AM"/>
        </w:rPr>
        <w:t xml:space="preserve">ՀՀ </w:t>
      </w:r>
      <w:r w:rsidRPr="003330BE">
        <w:rPr>
          <w:rFonts w:ascii="GHEA Grapalat" w:hAnsi="GHEA Grapalat"/>
          <w:color w:val="000000"/>
          <w:sz w:val="24"/>
          <w:szCs w:val="24"/>
          <w:shd w:val="clear" w:color="auto" w:fill="FFFFFF"/>
          <w:lang w:val="hy-AM"/>
        </w:rPr>
        <w:t xml:space="preserve">կրթության, գիտության, մշակույթի և սպորտի նախարարությանը՝ </w:t>
      </w:r>
    </w:p>
    <w:p w14:paraId="48F0E641" w14:textId="12D3CCAA" w:rsidR="00850E09" w:rsidRDefault="00183439" w:rsidP="0010450F">
      <w:pPr>
        <w:numPr>
          <w:ilvl w:val="0"/>
          <w:numId w:val="11"/>
        </w:numPr>
        <w:spacing w:after="0" w:line="276"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Միջոցներ ձեռնարկել կ</w:t>
      </w:r>
      <w:r w:rsidRPr="003330BE">
        <w:rPr>
          <w:rFonts w:ascii="GHEA Grapalat" w:hAnsi="GHEA Grapalat"/>
          <w:color w:val="000000"/>
          <w:sz w:val="24"/>
          <w:szCs w:val="24"/>
          <w:shd w:val="clear" w:color="auto" w:fill="FFFFFF"/>
          <w:lang w:val="hy-AM"/>
        </w:rPr>
        <w:t xml:space="preserve">րթության </w:t>
      </w:r>
      <w:r w:rsidR="006901DB" w:rsidRPr="003330BE">
        <w:rPr>
          <w:rFonts w:ascii="GHEA Grapalat" w:hAnsi="GHEA Grapalat"/>
          <w:color w:val="000000"/>
          <w:sz w:val="24"/>
          <w:szCs w:val="24"/>
          <w:shd w:val="clear" w:color="auto" w:fill="FFFFFF"/>
          <w:lang w:val="hy-AM"/>
        </w:rPr>
        <w:t>ոլորտի ծախսերի նորմատիվները</w:t>
      </w:r>
      <w:r w:rsidR="006B78BC">
        <w:rPr>
          <w:rFonts w:ascii="GHEA Grapalat" w:hAnsi="GHEA Grapalat"/>
          <w:color w:val="000000"/>
          <w:sz w:val="24"/>
          <w:szCs w:val="24"/>
          <w:shd w:val="clear" w:color="auto" w:fill="FFFFFF"/>
          <w:lang w:val="hy-AM"/>
        </w:rPr>
        <w:t xml:space="preserve"> </w:t>
      </w:r>
      <w:r w:rsidR="006901DB" w:rsidRPr="003330BE">
        <w:rPr>
          <w:rFonts w:ascii="GHEA Grapalat" w:hAnsi="GHEA Grapalat"/>
          <w:color w:val="000000"/>
          <w:sz w:val="24"/>
          <w:szCs w:val="24"/>
          <w:shd w:val="clear" w:color="auto" w:fill="FFFFFF"/>
          <w:lang w:val="hy-AM"/>
        </w:rPr>
        <w:t>ՀՀ կառավարության համապատասխան որոշմամբ</w:t>
      </w:r>
      <w:r w:rsidRPr="00183439">
        <w:rPr>
          <w:rFonts w:ascii="GHEA Grapalat" w:hAnsi="GHEA Grapalat"/>
          <w:color w:val="000000"/>
          <w:sz w:val="24"/>
          <w:szCs w:val="24"/>
          <w:shd w:val="clear" w:color="auto" w:fill="FFFFFF"/>
          <w:lang w:val="hy-AM"/>
        </w:rPr>
        <w:t xml:space="preserve"> </w:t>
      </w:r>
      <w:r w:rsidRPr="003330BE">
        <w:rPr>
          <w:rFonts w:ascii="GHEA Grapalat" w:hAnsi="GHEA Grapalat"/>
          <w:color w:val="000000"/>
          <w:sz w:val="24"/>
          <w:szCs w:val="24"/>
          <w:shd w:val="clear" w:color="auto" w:fill="FFFFFF"/>
          <w:lang w:val="hy-AM"/>
        </w:rPr>
        <w:t>սահմանել</w:t>
      </w:r>
      <w:r>
        <w:rPr>
          <w:rFonts w:ascii="GHEA Grapalat" w:hAnsi="GHEA Grapalat"/>
          <w:color w:val="000000"/>
          <w:sz w:val="24"/>
          <w:szCs w:val="24"/>
          <w:shd w:val="clear" w:color="auto" w:fill="FFFFFF"/>
          <w:lang w:val="hy-AM"/>
        </w:rPr>
        <w:t>ու ուղղությամբ</w:t>
      </w:r>
      <w:r w:rsidR="006901DB" w:rsidRPr="003330BE">
        <w:rPr>
          <w:rFonts w:ascii="GHEA Grapalat" w:hAnsi="GHEA Grapalat"/>
          <w:color w:val="000000"/>
          <w:sz w:val="24"/>
          <w:szCs w:val="24"/>
          <w:shd w:val="clear" w:color="auto" w:fill="FFFFFF"/>
          <w:lang w:val="hy-AM"/>
        </w:rPr>
        <w:t>։</w:t>
      </w:r>
    </w:p>
    <w:p w14:paraId="6A5BF773" w14:textId="32BAF7AA" w:rsidR="00850E09" w:rsidRPr="00850E09" w:rsidRDefault="00183439" w:rsidP="0010450F">
      <w:pPr>
        <w:numPr>
          <w:ilvl w:val="0"/>
          <w:numId w:val="11"/>
        </w:numPr>
        <w:spacing w:after="0" w:line="276"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Ի</w:t>
      </w:r>
      <w:r w:rsidR="00850E09" w:rsidRPr="00850E09">
        <w:rPr>
          <w:rFonts w:ascii="GHEA Grapalat" w:hAnsi="GHEA Grapalat"/>
          <w:color w:val="000000"/>
          <w:sz w:val="24"/>
          <w:szCs w:val="24"/>
          <w:shd w:val="clear" w:color="auto" w:fill="FFFFFF"/>
          <w:lang w:val="hy-AM"/>
        </w:rPr>
        <w:t xml:space="preserve">րավակարգավորումների պահանջների համաձայն ապահովել </w:t>
      </w:r>
      <w:r w:rsidR="00850E09" w:rsidRPr="00850E09">
        <w:rPr>
          <w:rFonts w:ascii="GHEA Grapalat" w:hAnsi="GHEA Grapalat"/>
          <w:sz w:val="24"/>
          <w:szCs w:val="24"/>
          <w:lang w:val="hy-AM"/>
        </w:rPr>
        <w:t>ՊՈԱԿ-ների կողմից պետական բյուջեի արդյունքային (կատարողական) ցուցանիշների վերաբերյալ եռամսյակային հաշվետվություններ</w:t>
      </w:r>
      <w:r>
        <w:rPr>
          <w:rFonts w:ascii="GHEA Grapalat" w:hAnsi="GHEA Grapalat"/>
          <w:sz w:val="24"/>
          <w:szCs w:val="24"/>
          <w:lang w:val="hy-AM"/>
        </w:rPr>
        <w:t>ը</w:t>
      </w:r>
      <w:r w:rsidR="00324C45">
        <w:rPr>
          <w:rFonts w:ascii="GHEA Grapalat" w:hAnsi="GHEA Grapalat"/>
          <w:sz w:val="24"/>
          <w:szCs w:val="24"/>
          <w:lang w:val="hy-AM"/>
        </w:rPr>
        <w:t xml:space="preserve"> </w:t>
      </w:r>
      <w:r w:rsidR="00DD7BC4">
        <w:rPr>
          <w:rFonts w:ascii="GHEA Grapalat" w:hAnsi="GHEA Grapalat"/>
          <w:sz w:val="24"/>
          <w:szCs w:val="24"/>
          <w:lang w:val="hy-AM"/>
        </w:rPr>
        <w:t>ԿԳՄՍՆ</w:t>
      </w:r>
      <w:r w:rsidR="00324C45">
        <w:rPr>
          <w:rFonts w:ascii="GHEA Grapalat" w:hAnsi="GHEA Grapalat"/>
          <w:sz w:val="24"/>
          <w:szCs w:val="24"/>
          <w:lang w:val="hy-AM"/>
        </w:rPr>
        <w:t xml:space="preserve"> ներկայացնելու </w:t>
      </w:r>
      <w:r w:rsidR="00850E09" w:rsidRPr="00850E09">
        <w:rPr>
          <w:rFonts w:ascii="GHEA Grapalat" w:hAnsi="GHEA Grapalat"/>
          <w:sz w:val="24"/>
          <w:szCs w:val="24"/>
          <w:lang w:val="hy-AM"/>
        </w:rPr>
        <w:t>գործընթացը։</w:t>
      </w:r>
    </w:p>
    <w:p w14:paraId="611E4223" w14:textId="697FB187" w:rsidR="006901DB" w:rsidRPr="00524C95" w:rsidRDefault="00570ECA" w:rsidP="0010450F">
      <w:pPr>
        <w:numPr>
          <w:ilvl w:val="0"/>
          <w:numId w:val="11"/>
        </w:numPr>
        <w:spacing w:after="0" w:line="276" w:lineRule="auto"/>
        <w:jc w:val="both"/>
        <w:rPr>
          <w:rFonts w:ascii="GHEA Grapalat" w:eastAsia="Times New Roman" w:hAnsi="GHEA Grapalat"/>
          <w:color w:val="000000"/>
          <w:sz w:val="24"/>
          <w:szCs w:val="24"/>
          <w:shd w:val="clear" w:color="auto" w:fill="FFFFFF"/>
          <w:lang w:val="hy-AM" w:eastAsia="ru-RU"/>
        </w:rPr>
      </w:pPr>
      <w:r>
        <w:rPr>
          <w:rFonts w:ascii="GHEA Grapalat" w:hAnsi="GHEA Grapalat"/>
          <w:color w:val="000000"/>
          <w:sz w:val="24"/>
          <w:szCs w:val="24"/>
          <w:shd w:val="clear" w:color="auto" w:fill="FFFFFF"/>
          <w:lang w:val="hy-AM"/>
        </w:rPr>
        <w:t xml:space="preserve">Ֆեդերացիաների և ՏՄԱԿ-ների հետ </w:t>
      </w:r>
      <w:r w:rsidR="00D8146F">
        <w:rPr>
          <w:rFonts w:ascii="GHEA Grapalat" w:hAnsi="GHEA Grapalat" w:cs="Calibri"/>
          <w:bCs/>
          <w:color w:val="000000"/>
          <w:sz w:val="24"/>
          <w:szCs w:val="24"/>
          <w:lang w:val="hy-AM"/>
        </w:rPr>
        <w:t>պ</w:t>
      </w:r>
      <w:r w:rsidRPr="00B77FAA">
        <w:rPr>
          <w:rFonts w:ascii="GHEA Grapalat" w:hAnsi="GHEA Grapalat" w:cs="Calibri"/>
          <w:bCs/>
          <w:color w:val="000000"/>
          <w:sz w:val="24"/>
          <w:szCs w:val="24"/>
          <w:lang w:val="hy-AM"/>
        </w:rPr>
        <w:t>ետության կողմից դրամաշնորհի ձևով տրամադրվող ֆինանսական աջակցության գումարների օգտագործման մասին</w:t>
      </w:r>
      <w:r>
        <w:rPr>
          <w:rFonts w:ascii="GHEA Grapalat" w:hAnsi="GHEA Grapalat" w:cs="Calibri"/>
          <w:bCs/>
          <w:color w:val="000000"/>
          <w:sz w:val="24"/>
          <w:szCs w:val="24"/>
          <w:lang w:val="hy-AM"/>
        </w:rPr>
        <w:t xml:space="preserve"> պայմանագրեր</w:t>
      </w:r>
      <w:r w:rsidR="00C646F1">
        <w:rPr>
          <w:rFonts w:ascii="GHEA Grapalat" w:hAnsi="GHEA Grapalat" w:cs="Calibri"/>
          <w:bCs/>
          <w:color w:val="000000"/>
          <w:sz w:val="24"/>
          <w:szCs w:val="24"/>
          <w:lang w:val="hy-AM"/>
        </w:rPr>
        <w:t>ով կարգավորել</w:t>
      </w:r>
      <w:r w:rsidR="00AB3F41">
        <w:rPr>
          <w:rFonts w:ascii="GHEA Grapalat" w:hAnsi="GHEA Grapalat" w:cs="Calibri"/>
          <w:bCs/>
          <w:color w:val="000000"/>
          <w:sz w:val="24"/>
          <w:szCs w:val="24"/>
          <w:lang w:val="hy-AM"/>
        </w:rPr>
        <w:t xml:space="preserve"> </w:t>
      </w:r>
      <w:r w:rsidR="008F3AB0" w:rsidRPr="00CC58DE">
        <w:rPr>
          <w:rFonts w:ascii="GHEA Grapalat" w:hAnsi="GHEA Grapalat"/>
          <w:bCs/>
          <w:sz w:val="24"/>
          <w:szCs w:val="24"/>
          <w:lang w:val="hy-AM"/>
        </w:rPr>
        <w:t>պ</w:t>
      </w:r>
      <w:r w:rsidR="00AB3F41" w:rsidRPr="00A67E35">
        <w:rPr>
          <w:rFonts w:ascii="GHEA Grapalat" w:hAnsi="GHEA Grapalat"/>
          <w:bCs/>
          <w:sz w:val="24"/>
          <w:szCs w:val="24"/>
          <w:lang w:val="hy-AM"/>
        </w:rPr>
        <w:t>այմանագր</w:t>
      </w:r>
      <w:r w:rsidR="00AB3F41">
        <w:rPr>
          <w:rFonts w:ascii="GHEA Grapalat" w:hAnsi="GHEA Grapalat"/>
          <w:bCs/>
          <w:sz w:val="24"/>
          <w:szCs w:val="24"/>
          <w:lang w:val="hy-AM"/>
        </w:rPr>
        <w:t>եր</w:t>
      </w:r>
      <w:r w:rsidR="00AB3F41" w:rsidRPr="00A67E35">
        <w:rPr>
          <w:rFonts w:ascii="GHEA Grapalat" w:hAnsi="GHEA Grapalat"/>
          <w:bCs/>
          <w:sz w:val="24"/>
          <w:szCs w:val="24"/>
          <w:lang w:val="hy-AM"/>
        </w:rPr>
        <w:t xml:space="preserve">ի արդյունքի հանձնման և ընդունման </w:t>
      </w:r>
      <w:r w:rsidR="00AB3F41">
        <w:rPr>
          <w:rFonts w:ascii="GHEA Grapalat" w:hAnsi="GHEA Grapalat"/>
          <w:bCs/>
          <w:sz w:val="24"/>
          <w:szCs w:val="24"/>
          <w:lang w:val="hy-AM"/>
        </w:rPr>
        <w:t>հետ կապված հարաբերությունները։</w:t>
      </w:r>
    </w:p>
    <w:p w14:paraId="6C88BC31" w14:textId="77777777" w:rsidR="00524C95" w:rsidRPr="00D53D61" w:rsidRDefault="00524C95" w:rsidP="00524C95">
      <w:pPr>
        <w:pStyle w:val="ListParagraph"/>
        <w:numPr>
          <w:ilvl w:val="0"/>
          <w:numId w:val="11"/>
        </w:numPr>
        <w:shd w:val="clear" w:color="auto" w:fill="FFFFFF"/>
        <w:spacing w:after="0" w:line="276" w:lineRule="auto"/>
        <w:jc w:val="both"/>
        <w:rPr>
          <w:rFonts w:ascii="GHEA Grapalat" w:hAnsi="GHEA Grapalat"/>
          <w:sz w:val="24"/>
          <w:szCs w:val="24"/>
          <w:lang w:val="hy-AM"/>
        </w:rPr>
      </w:pPr>
      <w:r w:rsidRPr="004653CF">
        <w:rPr>
          <w:rFonts w:ascii="GHEA Grapalat" w:hAnsi="GHEA Grapalat"/>
          <w:color w:val="000000"/>
          <w:sz w:val="24"/>
          <w:szCs w:val="24"/>
          <w:shd w:val="clear" w:color="auto" w:fill="FFFFFF"/>
          <w:lang w:val="hy-AM"/>
        </w:rPr>
        <w:t>Ընթացիկ եզրակացությունում ներկայացված վերոնշյալ առաջարկությունների հիման վրա մշակել և հաստատել միջոցառումների ծրագիր, որը կպարունակի յուրաքանչյուր միջոցառման համար պատասխանատու ստորաբաժանում(ներ)ը և միջոցառման կատարման ժամանակացույցը:</w:t>
      </w:r>
    </w:p>
    <w:p w14:paraId="026454F9" w14:textId="77777777" w:rsidR="00850E09" w:rsidRDefault="00850E09" w:rsidP="00850E09">
      <w:pPr>
        <w:spacing w:after="0" w:line="276" w:lineRule="auto"/>
        <w:ind w:left="720"/>
        <w:jc w:val="both"/>
        <w:rPr>
          <w:rFonts w:ascii="GHEA Grapalat" w:hAnsi="GHEA Grapalat"/>
          <w:sz w:val="24"/>
          <w:szCs w:val="24"/>
          <w:lang w:val="hy-AM"/>
        </w:rPr>
      </w:pPr>
    </w:p>
    <w:p w14:paraId="3F535172" w14:textId="77777777" w:rsidR="006901DB" w:rsidRPr="00BC0FE0" w:rsidRDefault="006901DB" w:rsidP="006901DB">
      <w:pPr>
        <w:spacing w:after="0" w:line="240" w:lineRule="auto"/>
        <w:ind w:firstLine="360"/>
        <w:jc w:val="both"/>
        <w:rPr>
          <w:rFonts w:ascii="GHEA Grapalat" w:hAnsi="GHEA Grapalat"/>
          <w:sz w:val="24"/>
          <w:szCs w:val="24"/>
          <w:shd w:val="clear" w:color="auto" w:fill="FFFFFF"/>
          <w:lang w:val="hy-AM"/>
        </w:rPr>
      </w:pPr>
      <w:r w:rsidRPr="00BC0FE0">
        <w:rPr>
          <w:rFonts w:ascii="GHEA Grapalat" w:hAnsi="GHEA Grapalat"/>
          <w:sz w:val="24"/>
          <w:szCs w:val="24"/>
          <w:lang w:val="hy-AM"/>
        </w:rPr>
        <w:t>«Հաշվեքննիչ պալատի մա</w:t>
      </w:r>
      <w:r w:rsidRPr="00BC0FE0">
        <w:rPr>
          <w:rFonts w:ascii="GHEA Grapalat" w:hAnsi="GHEA Grapalat"/>
          <w:sz w:val="24"/>
          <w:szCs w:val="24"/>
          <w:lang w:val="hy-AM"/>
        </w:rPr>
        <w:softHyphen/>
        <w:t>սին» ՀՀ օրենքի</w:t>
      </w:r>
      <w:r w:rsidRPr="00BC0FE0">
        <w:rPr>
          <w:rFonts w:ascii="GHEA Grapalat" w:hAnsi="GHEA Grapalat"/>
          <w:sz w:val="24"/>
          <w:szCs w:val="24"/>
          <w:shd w:val="clear" w:color="auto" w:fill="FFFFFF"/>
          <w:lang w:val="hy-AM"/>
        </w:rPr>
        <w:t xml:space="preserve"> 38-րդ հոդվածի 4-րդ մասով սահմանված պահանջի համապատասխան՝ Ծրագրային կետում նշված հաշվեքննության օբյեկտի ղեկավարը պարտավոր է մեկամսյա ժամկետում հաշվեքննիչ պալատին տրամադրել ընթացիկ եզրակացությունում արձանագրված անհամապատասխանությունների, խեղաթյուրումների վերացման, առաջարկությունների իրականացման և ընթացիկ եզրակացությանը վերաբերող այլ գրավոր տեղեկատվություն:</w:t>
      </w:r>
    </w:p>
    <w:p w14:paraId="7A685355" w14:textId="77777777" w:rsidR="006901DB" w:rsidRDefault="006901DB" w:rsidP="006901DB">
      <w:pPr>
        <w:spacing w:line="240" w:lineRule="auto"/>
        <w:jc w:val="both"/>
        <w:rPr>
          <w:rFonts w:ascii="GHEA Grapalat" w:hAnsi="GHEA Grapalat"/>
          <w:sz w:val="24"/>
          <w:szCs w:val="24"/>
          <w:shd w:val="clear" w:color="auto" w:fill="FFFFFF"/>
          <w:lang w:val="hy-AM"/>
        </w:rPr>
      </w:pPr>
    </w:p>
    <w:p w14:paraId="54A4BFFE" w14:textId="77777777" w:rsidR="006901DB" w:rsidRPr="008616BE" w:rsidRDefault="006901DB" w:rsidP="00524C95">
      <w:pPr>
        <w:spacing w:after="0" w:line="276" w:lineRule="auto"/>
        <w:ind w:firstLine="720"/>
        <w:jc w:val="both"/>
        <w:rPr>
          <w:rFonts w:ascii="GHEA Grapalat" w:hAnsi="GHEA Grapalat"/>
          <w:b/>
          <w:sz w:val="24"/>
          <w:szCs w:val="24"/>
          <w:lang w:val="hy-AM"/>
        </w:rPr>
      </w:pPr>
      <w:r>
        <w:rPr>
          <w:rFonts w:ascii="GHEA Grapalat" w:hAnsi="GHEA Grapalat"/>
          <w:b/>
          <w:color w:val="595959"/>
          <w:sz w:val="24"/>
          <w:szCs w:val="24"/>
          <w:lang w:val="hy-AM"/>
        </w:rPr>
        <w:t xml:space="preserve"> </w:t>
      </w:r>
      <w:r w:rsidRPr="005D0878">
        <w:rPr>
          <w:rFonts w:ascii="GHEA Grapalat" w:hAnsi="GHEA Grapalat"/>
          <w:b/>
          <w:sz w:val="24"/>
          <w:szCs w:val="24"/>
          <w:lang w:val="hy-AM"/>
        </w:rPr>
        <w:t>Գագիկ Բարսեղյան</w:t>
      </w:r>
      <w:r>
        <w:rPr>
          <w:rFonts w:ascii="GHEA Grapalat" w:hAnsi="GHEA Grapalat"/>
          <w:b/>
          <w:color w:val="595959"/>
          <w:sz w:val="24"/>
          <w:szCs w:val="24"/>
          <w:lang w:val="hy-AM"/>
        </w:rPr>
        <w:t xml:space="preserve"> </w:t>
      </w:r>
      <w:r w:rsidRPr="008616BE">
        <w:rPr>
          <w:rFonts w:ascii="GHEA Grapalat" w:hAnsi="GHEA Grapalat"/>
          <w:b/>
          <w:sz w:val="24"/>
          <w:szCs w:val="24"/>
          <w:lang w:val="hy-AM"/>
        </w:rPr>
        <w:t>____________________</w:t>
      </w:r>
    </w:p>
    <w:p w14:paraId="4F66689C" w14:textId="77777777" w:rsidR="006901DB" w:rsidRPr="008616BE" w:rsidRDefault="006901DB" w:rsidP="00524C95">
      <w:pPr>
        <w:spacing w:after="0" w:line="276" w:lineRule="auto"/>
        <w:ind w:firstLine="720"/>
        <w:jc w:val="both"/>
        <w:rPr>
          <w:rFonts w:ascii="GHEA Grapalat" w:hAnsi="GHEA Grapalat"/>
          <w:b/>
          <w:sz w:val="24"/>
          <w:szCs w:val="24"/>
          <w:lang w:val="hy-AM"/>
        </w:rPr>
      </w:pPr>
      <w:r w:rsidRPr="008616BE">
        <w:rPr>
          <w:rFonts w:ascii="GHEA Grapalat" w:hAnsi="GHEA Grapalat"/>
          <w:b/>
          <w:sz w:val="24"/>
          <w:szCs w:val="24"/>
          <w:lang w:val="hy-AM"/>
        </w:rPr>
        <w:t>Հաշվեքննիչ պալատի անդամ</w:t>
      </w:r>
      <w:r>
        <w:rPr>
          <w:rFonts w:ascii="GHEA Grapalat" w:hAnsi="GHEA Grapalat"/>
          <w:b/>
          <w:sz w:val="24"/>
          <w:szCs w:val="24"/>
          <w:lang w:val="hy-AM"/>
        </w:rPr>
        <w:t xml:space="preserve"> </w:t>
      </w:r>
    </w:p>
    <w:p w14:paraId="26C813BF" w14:textId="07D6AE8C" w:rsidR="006901DB" w:rsidRPr="008616BE" w:rsidRDefault="006901DB" w:rsidP="00524C95">
      <w:pPr>
        <w:spacing w:after="0" w:line="276" w:lineRule="auto"/>
        <w:ind w:firstLine="720"/>
        <w:jc w:val="both"/>
        <w:rPr>
          <w:rFonts w:ascii="GHEA Grapalat" w:hAnsi="GHEA Grapalat"/>
          <w:b/>
          <w:sz w:val="24"/>
          <w:szCs w:val="24"/>
          <w:lang w:val="hy-AM"/>
        </w:rPr>
      </w:pPr>
      <w:r w:rsidRPr="008616BE">
        <w:rPr>
          <w:rFonts w:ascii="GHEA Grapalat" w:hAnsi="GHEA Grapalat"/>
          <w:b/>
          <w:sz w:val="24"/>
          <w:szCs w:val="24"/>
          <w:lang w:val="hy-AM"/>
        </w:rPr>
        <w:t>«</w:t>
      </w:r>
      <w:r w:rsidRPr="00350F37">
        <w:rPr>
          <w:rFonts w:ascii="GHEA Grapalat" w:hAnsi="GHEA Grapalat"/>
          <w:b/>
          <w:sz w:val="24"/>
          <w:szCs w:val="24"/>
          <w:lang w:val="hy-AM"/>
        </w:rPr>
        <w:t>3</w:t>
      </w:r>
      <w:r>
        <w:rPr>
          <w:rFonts w:ascii="GHEA Grapalat" w:hAnsi="GHEA Grapalat"/>
          <w:b/>
          <w:sz w:val="24"/>
          <w:szCs w:val="24"/>
          <w:lang w:val="hy-AM"/>
        </w:rPr>
        <w:t>0</w:t>
      </w:r>
      <w:r w:rsidR="00312ACF">
        <w:rPr>
          <w:rFonts w:ascii="GHEA Grapalat" w:hAnsi="GHEA Grapalat"/>
          <w:b/>
          <w:sz w:val="24"/>
          <w:szCs w:val="24"/>
          <w:lang w:val="hy-AM"/>
        </w:rPr>
        <w:t xml:space="preserve">» </w:t>
      </w:r>
      <w:r w:rsidR="00330C96">
        <w:rPr>
          <w:rFonts w:ascii="GHEA Grapalat" w:hAnsi="GHEA Grapalat"/>
          <w:b/>
          <w:sz w:val="24"/>
          <w:szCs w:val="24"/>
          <w:lang w:val="hy-AM"/>
        </w:rPr>
        <w:t>ապրիլ,</w:t>
      </w:r>
      <w:r w:rsidRPr="008616BE">
        <w:rPr>
          <w:rFonts w:ascii="GHEA Grapalat" w:hAnsi="GHEA Grapalat"/>
          <w:b/>
          <w:sz w:val="24"/>
          <w:szCs w:val="24"/>
          <w:lang w:val="hy-AM"/>
        </w:rPr>
        <w:t xml:space="preserve"> 202</w:t>
      </w:r>
      <w:r>
        <w:rPr>
          <w:rFonts w:ascii="GHEA Grapalat" w:hAnsi="GHEA Grapalat"/>
          <w:b/>
          <w:sz w:val="24"/>
          <w:szCs w:val="24"/>
          <w:lang w:val="hy-AM"/>
        </w:rPr>
        <w:t>4</w:t>
      </w:r>
      <w:r w:rsidRPr="008616BE">
        <w:rPr>
          <w:rFonts w:ascii="GHEA Grapalat" w:hAnsi="GHEA Grapalat"/>
          <w:b/>
          <w:sz w:val="24"/>
          <w:szCs w:val="24"/>
          <w:lang w:val="hy-AM"/>
        </w:rPr>
        <w:t xml:space="preserve"> թվական</w:t>
      </w:r>
    </w:p>
    <w:p w14:paraId="64AA4F84" w14:textId="77777777" w:rsidR="006901DB" w:rsidRPr="008616BE" w:rsidRDefault="006901DB" w:rsidP="00524C95">
      <w:pPr>
        <w:spacing w:after="0" w:line="276" w:lineRule="auto"/>
        <w:ind w:firstLine="720"/>
        <w:jc w:val="both"/>
        <w:rPr>
          <w:rFonts w:ascii="GHEA Grapalat" w:hAnsi="GHEA Grapalat"/>
          <w:b/>
          <w:sz w:val="24"/>
          <w:szCs w:val="24"/>
          <w:lang w:val="hy-AM"/>
        </w:rPr>
      </w:pPr>
      <w:r w:rsidRPr="008616BE">
        <w:rPr>
          <w:rFonts w:ascii="GHEA Grapalat" w:hAnsi="GHEA Grapalat"/>
          <w:b/>
          <w:sz w:val="24"/>
          <w:szCs w:val="24"/>
          <w:lang w:val="hy-AM"/>
        </w:rPr>
        <w:t>ՀՀ հաշվեքննիչ պալատ,</w:t>
      </w:r>
    </w:p>
    <w:p w14:paraId="74B95F94" w14:textId="77777777" w:rsidR="006901DB" w:rsidRPr="008616BE" w:rsidRDefault="006901DB" w:rsidP="00524C95">
      <w:pPr>
        <w:spacing w:after="0" w:line="276" w:lineRule="auto"/>
        <w:ind w:firstLine="720"/>
        <w:jc w:val="both"/>
        <w:rPr>
          <w:rFonts w:ascii="GHEA Grapalat" w:hAnsi="GHEA Grapalat"/>
          <w:b/>
          <w:sz w:val="24"/>
          <w:szCs w:val="24"/>
          <w:lang w:val="hy-AM"/>
        </w:rPr>
      </w:pPr>
      <w:r w:rsidRPr="008616BE">
        <w:rPr>
          <w:rFonts w:ascii="GHEA Grapalat" w:hAnsi="GHEA Grapalat"/>
          <w:b/>
          <w:sz w:val="24"/>
          <w:szCs w:val="24"/>
          <w:lang w:val="hy-AM"/>
        </w:rPr>
        <w:t>Մ.Բաղրամյան 19, Երևան</w:t>
      </w:r>
    </w:p>
    <w:p w14:paraId="2ABF94B7" w14:textId="0A533EAE" w:rsidR="003E6FF4" w:rsidRPr="00D53D61" w:rsidRDefault="006901DB" w:rsidP="007859CD">
      <w:pPr>
        <w:ind w:left="709"/>
        <w:jc w:val="both"/>
        <w:rPr>
          <w:rFonts w:ascii="GHEA Grapalat" w:hAnsi="GHEA Grapalat"/>
          <w:sz w:val="24"/>
          <w:szCs w:val="24"/>
          <w:lang w:val="hy-AM"/>
        </w:rPr>
      </w:pPr>
      <w:r w:rsidRPr="008616BE">
        <w:rPr>
          <w:rFonts w:ascii="GHEA Grapalat" w:hAnsi="GHEA Grapalat"/>
          <w:b/>
          <w:sz w:val="24"/>
          <w:szCs w:val="24"/>
          <w:lang w:val="hy-AM"/>
        </w:rPr>
        <w:t>Հայաստանի Հանրապետություն</w:t>
      </w:r>
    </w:p>
    <w:sectPr w:rsidR="003E6FF4" w:rsidRPr="00D53D61" w:rsidSect="0000406F">
      <w:pgSz w:w="11906" w:h="16838" w:code="9"/>
      <w:pgMar w:top="1138" w:right="1138" w:bottom="1138" w:left="1138"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E2520" w14:textId="77777777" w:rsidR="00E97A40" w:rsidRDefault="00E97A40" w:rsidP="00701F8C">
      <w:pPr>
        <w:spacing w:after="0" w:line="240" w:lineRule="auto"/>
      </w:pPr>
      <w:r>
        <w:separator/>
      </w:r>
    </w:p>
  </w:endnote>
  <w:endnote w:type="continuationSeparator" w:id="0">
    <w:p w14:paraId="5195F3C2" w14:textId="77777777" w:rsidR="00E97A40" w:rsidRDefault="00E97A40" w:rsidP="00701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95" w:type="pct"/>
      <w:tblCellMar>
        <w:left w:w="0" w:type="dxa"/>
        <w:right w:w="0" w:type="dxa"/>
      </w:tblCellMar>
      <w:tblLook w:val="04A0" w:firstRow="1" w:lastRow="0" w:firstColumn="1" w:lastColumn="0" w:noHBand="0" w:noVBand="1"/>
    </w:tblPr>
    <w:tblGrid>
      <w:gridCol w:w="7722"/>
      <w:gridCol w:w="1486"/>
      <w:gridCol w:w="519"/>
    </w:tblGrid>
    <w:tr w:rsidR="00C41524" w:rsidRPr="00E41043" w14:paraId="11F46280" w14:textId="77777777" w:rsidTr="009D044E">
      <w:trPr>
        <w:trHeight w:val="750"/>
      </w:trPr>
      <w:tc>
        <w:tcPr>
          <w:tcW w:w="3969" w:type="pct"/>
        </w:tcPr>
        <w:p w14:paraId="32094E07" w14:textId="4BDB9DED" w:rsidR="00C41524" w:rsidRPr="00E41043" w:rsidRDefault="00E97A40" w:rsidP="008B328F">
          <w:pPr>
            <w:pStyle w:val="Footer"/>
            <w:tabs>
              <w:tab w:val="clear" w:pos="4680"/>
              <w:tab w:val="clear" w:pos="9360"/>
            </w:tabs>
            <w:rPr>
              <w:rFonts w:ascii="GHEA Grapalat" w:hAnsi="GHEA Grapalat"/>
              <w:caps/>
              <w:color w:val="5B9BD5" w:themeColor="accent1"/>
            </w:rPr>
          </w:pPr>
          <w:sdt>
            <w:sdtPr>
              <w:rPr>
                <w:rFonts w:ascii="GHEA Grapalat" w:hAnsi="GHEA Grapalat"/>
                <w:caps/>
                <w:color w:val="5B9BD5" w:themeColor="accent1"/>
              </w:rPr>
              <w:alias w:val="Title"/>
              <w:tag w:val=""/>
              <w:id w:val="1097061334"/>
              <w:placeholder>
                <w:docPart w:val="988214F1E334449090DCADF3F13ECF1D"/>
              </w:placeholder>
              <w:dataBinding w:prefixMappings="xmlns:ns0='http://purl.org/dc/elements/1.1/' xmlns:ns1='http://schemas.openxmlformats.org/package/2006/metadata/core-properties' " w:xpath="/ns1:coreProperties[1]/ns0:title[1]" w:storeItemID="{6C3C8BC8-F283-45AE-878A-BAB7291924A1}"/>
              <w:text/>
            </w:sdtPr>
            <w:sdtEndPr/>
            <w:sdtContent>
              <w:r w:rsidR="00C41524">
                <w:rPr>
                  <w:rFonts w:ascii="GHEA Grapalat" w:hAnsi="GHEA Grapalat"/>
                  <w:caps/>
                  <w:color w:val="5B9BD5" w:themeColor="accent1"/>
                  <w:lang w:val="en-GB"/>
                </w:rPr>
                <w:t>ՀՀ ՀԱՇՎԵՔՆՆԻՉ ՊԱԼԱՏԻ ԸՆԹԱՑԻԿ ԵԶրակացությոՒՆ</w:t>
              </w:r>
            </w:sdtContent>
          </w:sdt>
        </w:p>
      </w:tc>
      <w:tc>
        <w:tcPr>
          <w:tcW w:w="764" w:type="pct"/>
        </w:tcPr>
        <w:p w14:paraId="2A032A1A" w14:textId="77777777" w:rsidR="00C41524" w:rsidRPr="00E41043" w:rsidRDefault="00C41524" w:rsidP="008B328F">
          <w:pPr>
            <w:pStyle w:val="Footer"/>
            <w:tabs>
              <w:tab w:val="clear" w:pos="4680"/>
              <w:tab w:val="clear" w:pos="9360"/>
            </w:tabs>
            <w:rPr>
              <w:rFonts w:ascii="GHEA Grapalat" w:hAnsi="GHEA Grapalat"/>
              <w:caps/>
              <w:color w:val="5B9BD5" w:themeColor="accent1"/>
            </w:rPr>
          </w:pPr>
        </w:p>
      </w:tc>
      <w:tc>
        <w:tcPr>
          <w:tcW w:w="267" w:type="pct"/>
        </w:tcPr>
        <w:p w14:paraId="5672ECD4" w14:textId="534F8AE6" w:rsidR="00C41524" w:rsidRPr="00E41043" w:rsidRDefault="00C41524" w:rsidP="00FC0CDD">
          <w:pPr>
            <w:pStyle w:val="Footer"/>
            <w:tabs>
              <w:tab w:val="clear" w:pos="4680"/>
              <w:tab w:val="clear" w:pos="9360"/>
            </w:tabs>
            <w:jc w:val="right"/>
            <w:rPr>
              <w:rFonts w:ascii="GHEA Grapalat" w:hAnsi="GHEA Grapalat"/>
              <w:caps/>
              <w:color w:val="5B9BD5" w:themeColor="accent1"/>
            </w:rPr>
          </w:pPr>
          <w:r w:rsidRPr="00E41043">
            <w:rPr>
              <w:rFonts w:ascii="GHEA Grapalat" w:hAnsi="GHEA Grapalat"/>
              <w:caps/>
              <w:color w:val="5B9BD5" w:themeColor="accent1"/>
            </w:rPr>
            <w:t>20</w:t>
          </w:r>
          <w:r>
            <w:rPr>
              <w:rFonts w:ascii="GHEA Grapalat" w:hAnsi="GHEA Grapalat"/>
              <w:caps/>
              <w:color w:val="5B9BD5" w:themeColor="accent1"/>
              <w:lang w:val="hy-AM"/>
            </w:rPr>
            <w:t>24</w:t>
          </w:r>
        </w:p>
      </w:tc>
    </w:tr>
  </w:tbl>
  <w:p w14:paraId="5B5EA75E" w14:textId="1BDF9EF2" w:rsidR="00C41524" w:rsidRPr="00A174E3" w:rsidRDefault="00C41524" w:rsidP="000D6F70">
    <w:pPr>
      <w:pStyle w:val="Footer"/>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FB0F5" w14:textId="77777777" w:rsidR="00E97A40" w:rsidRDefault="00E97A40" w:rsidP="00701F8C">
      <w:pPr>
        <w:spacing w:after="0" w:line="240" w:lineRule="auto"/>
      </w:pPr>
      <w:r>
        <w:separator/>
      </w:r>
    </w:p>
  </w:footnote>
  <w:footnote w:type="continuationSeparator" w:id="0">
    <w:p w14:paraId="0D009859" w14:textId="77777777" w:rsidR="00E97A40" w:rsidRDefault="00E97A40" w:rsidP="00701F8C">
      <w:pPr>
        <w:spacing w:after="0" w:line="240" w:lineRule="auto"/>
      </w:pPr>
      <w:r>
        <w:continuationSeparator/>
      </w:r>
    </w:p>
  </w:footnote>
  <w:footnote w:id="1">
    <w:p w14:paraId="1759C714" w14:textId="028DA440" w:rsidR="00C41524" w:rsidRPr="00713B93" w:rsidRDefault="00C41524">
      <w:pPr>
        <w:pStyle w:val="FootnoteText"/>
        <w:rPr>
          <w:lang w:val="en-GB"/>
        </w:rPr>
      </w:pPr>
      <w:r w:rsidRPr="00713B93">
        <w:rPr>
          <w:rStyle w:val="FootnoteReference"/>
          <w:rFonts w:ascii="GHEA Grapalat" w:hAnsi="GHEA Grapalat"/>
          <w:sz w:val="18"/>
        </w:rPr>
        <w:footnoteRef/>
      </w:r>
      <w:r w:rsidRPr="00713B93">
        <w:rPr>
          <w:rFonts w:ascii="GHEA Grapalat" w:hAnsi="GHEA Grapalat"/>
          <w:sz w:val="18"/>
        </w:rPr>
        <w:t xml:space="preserve"> </w:t>
      </w:r>
      <w:r w:rsidRPr="00713B93">
        <w:rPr>
          <w:rFonts w:ascii="GHEA Grapalat" w:hAnsi="GHEA Grapalat"/>
          <w:sz w:val="18"/>
          <w:lang w:val="hy-AM"/>
        </w:rPr>
        <w:t xml:space="preserve">Մանրամասները ներկայացված են սույն </w:t>
      </w:r>
      <w:r w:rsidRPr="00713B93">
        <w:rPr>
          <w:rFonts w:ascii="GHEA Grapalat" w:hAnsi="GHEA Grapalat"/>
          <w:sz w:val="18"/>
          <w:lang w:val="en-GB"/>
        </w:rPr>
        <w:t>ընթացիկ ե</w:t>
      </w:r>
      <w:r w:rsidRPr="00713B93">
        <w:rPr>
          <w:rFonts w:ascii="GHEA Grapalat" w:hAnsi="GHEA Grapalat"/>
          <w:sz w:val="18"/>
          <w:lang w:val="hy-AM"/>
        </w:rPr>
        <w:t xml:space="preserve">զրակացության  </w:t>
      </w:r>
      <w:r w:rsidRPr="00713B93">
        <w:rPr>
          <w:rFonts w:ascii="GHEA Grapalat" w:hAnsi="GHEA Grapalat"/>
          <w:sz w:val="18"/>
          <w:lang w:val="en-GB"/>
        </w:rPr>
        <w:t>6.1.2</w:t>
      </w:r>
      <w:r w:rsidRPr="00713B93">
        <w:rPr>
          <w:rFonts w:ascii="GHEA Grapalat" w:hAnsi="GHEA Grapalat"/>
          <w:sz w:val="18"/>
          <w:lang w:val="hy-AM"/>
        </w:rPr>
        <w:t xml:space="preserve"> </w:t>
      </w:r>
      <w:r w:rsidRPr="00713B93">
        <w:rPr>
          <w:rFonts w:ascii="GHEA Grapalat" w:hAnsi="GHEA Grapalat"/>
          <w:sz w:val="18"/>
          <w:lang w:val="en-GB"/>
        </w:rPr>
        <w:t>կետ</w:t>
      </w:r>
      <w:r w:rsidRPr="00713B93">
        <w:rPr>
          <w:rFonts w:ascii="GHEA Grapalat" w:hAnsi="GHEA Grapalat"/>
          <w:sz w:val="18"/>
          <w:lang w:val="hy-AM"/>
        </w:rPr>
        <w:t>ում</w:t>
      </w:r>
      <w:r w:rsidR="00D96F14">
        <w:rPr>
          <w:rFonts w:ascii="GHEA Grapalat" w:hAnsi="GHEA Grapalat"/>
          <w:sz w:val="18"/>
          <w:lang w:val="en-GB"/>
        </w:rPr>
        <w:t>:</w:t>
      </w:r>
    </w:p>
  </w:footnote>
  <w:footnote w:id="2">
    <w:p w14:paraId="299E5BDA" w14:textId="62508D0E" w:rsidR="0058005D" w:rsidRPr="00713B93" w:rsidRDefault="0058005D">
      <w:pPr>
        <w:pStyle w:val="FootnoteText"/>
        <w:rPr>
          <w:lang w:val="en-GB"/>
        </w:rPr>
      </w:pPr>
      <w:r>
        <w:rPr>
          <w:rStyle w:val="FootnoteReference"/>
        </w:rPr>
        <w:footnoteRef/>
      </w:r>
      <w:r>
        <w:t xml:space="preserve"> </w:t>
      </w:r>
      <w:r w:rsidR="00D96F14" w:rsidRPr="00CC5D4A">
        <w:rPr>
          <w:rFonts w:ascii="GHEA Grapalat" w:hAnsi="GHEA Grapalat"/>
          <w:sz w:val="18"/>
          <w:lang w:val="hy-AM"/>
        </w:rPr>
        <w:t xml:space="preserve">Մանրամասները ներկայացված են սույն </w:t>
      </w:r>
      <w:r w:rsidR="00D96F14" w:rsidRPr="00CC5D4A">
        <w:rPr>
          <w:rFonts w:ascii="GHEA Grapalat" w:hAnsi="GHEA Grapalat"/>
          <w:sz w:val="18"/>
          <w:lang w:val="en-GB"/>
        </w:rPr>
        <w:t>ընթացիկ ե</w:t>
      </w:r>
      <w:r w:rsidR="00D96F14" w:rsidRPr="00CC5D4A">
        <w:rPr>
          <w:rFonts w:ascii="GHEA Grapalat" w:hAnsi="GHEA Grapalat"/>
          <w:sz w:val="18"/>
          <w:lang w:val="hy-AM"/>
        </w:rPr>
        <w:t xml:space="preserve">զրակացության  </w:t>
      </w:r>
      <w:r w:rsidR="00D96F14">
        <w:rPr>
          <w:rFonts w:ascii="GHEA Grapalat" w:hAnsi="GHEA Grapalat"/>
          <w:sz w:val="18"/>
          <w:lang w:val="en-GB"/>
        </w:rPr>
        <w:t>6.</w:t>
      </w:r>
      <w:r w:rsidR="00D96F14" w:rsidRPr="00CC5D4A">
        <w:rPr>
          <w:rFonts w:ascii="GHEA Grapalat" w:hAnsi="GHEA Grapalat"/>
          <w:sz w:val="18"/>
          <w:lang w:val="en-GB"/>
        </w:rPr>
        <w:t>2</w:t>
      </w:r>
      <w:r w:rsidR="00AA3E44">
        <w:rPr>
          <w:rFonts w:ascii="GHEA Grapalat" w:hAnsi="GHEA Grapalat"/>
          <w:sz w:val="18"/>
          <w:lang w:val="en-GB"/>
        </w:rPr>
        <w:t>.2</w:t>
      </w:r>
      <w:r w:rsidR="00D96F14" w:rsidRPr="00CC5D4A">
        <w:rPr>
          <w:rFonts w:ascii="GHEA Grapalat" w:hAnsi="GHEA Grapalat"/>
          <w:sz w:val="18"/>
          <w:lang w:val="hy-AM"/>
        </w:rPr>
        <w:t xml:space="preserve"> </w:t>
      </w:r>
      <w:r w:rsidR="000F6EEE">
        <w:rPr>
          <w:rFonts w:ascii="GHEA Grapalat" w:hAnsi="GHEA Grapalat"/>
          <w:sz w:val="18"/>
          <w:lang w:val="en-GB"/>
        </w:rPr>
        <w:t>կետ</w:t>
      </w:r>
      <w:r w:rsidR="00D96F14" w:rsidRPr="00CC5D4A">
        <w:rPr>
          <w:rFonts w:ascii="GHEA Grapalat" w:hAnsi="GHEA Grapalat"/>
          <w:sz w:val="18"/>
          <w:lang w:val="hy-AM"/>
        </w:rPr>
        <w:t>ում</w:t>
      </w:r>
      <w:r w:rsidR="00D96F14">
        <w:rPr>
          <w:rFonts w:ascii="GHEA Grapalat" w:hAnsi="GHEA Grapalat"/>
          <w:sz w:val="18"/>
          <w:lang w:val="en-GB"/>
        </w:rPr>
        <w:t>:</w:t>
      </w:r>
    </w:p>
  </w:footnote>
  <w:footnote w:id="3">
    <w:p w14:paraId="600E54B6" w14:textId="4F5A1E28" w:rsidR="00C41524" w:rsidRPr="001413CF" w:rsidRDefault="00C41524" w:rsidP="00124ED9">
      <w:pPr>
        <w:pStyle w:val="FootnoteText"/>
        <w:spacing w:line="240" w:lineRule="auto"/>
        <w:jc w:val="both"/>
        <w:rPr>
          <w:rFonts w:ascii="GHEA Grapalat" w:hAnsi="GHEA Grapalat"/>
          <w:lang w:val="hy-AM"/>
        </w:rPr>
      </w:pPr>
      <w:r w:rsidRPr="00E94555">
        <w:rPr>
          <w:rStyle w:val="FootnoteReference"/>
          <w:rFonts w:ascii="GHEA Grapalat" w:hAnsi="GHEA Grapalat"/>
        </w:rPr>
        <w:footnoteRef/>
      </w:r>
      <w:r w:rsidRPr="001413CF">
        <w:rPr>
          <w:rFonts w:ascii="GHEA Grapalat" w:hAnsi="GHEA Grapalat"/>
          <w:lang w:val="hy-AM"/>
        </w:rPr>
        <w:t xml:space="preserve"> </w:t>
      </w:r>
      <w:r w:rsidRPr="001413CF">
        <w:rPr>
          <w:rFonts w:ascii="GHEA Grapalat" w:hAnsi="GHEA Grapalat"/>
          <w:sz w:val="16"/>
          <w:lang w:val="hy-AM"/>
        </w:rPr>
        <w:t>Համաձայն ՀՀ ֆինանսների նախարարի 2021 թվականի օգոստոսի 10-ի «Էլեկտրոնային համակարգի միջոցով դրամաշնորհների հատկացման ուղեցույցները և դրամաշնորհային մրցույթի անցկացման ընթացքում օգտագործվող փաստաթղթերի օրինակելի ձևերը հաստատելու մասին» № 422-Ա հրամանին կից հավելված № 4-ի՝ ոչ մրցութա</w:t>
      </w:r>
      <w:r>
        <w:rPr>
          <w:rFonts w:ascii="GHEA Grapalat" w:hAnsi="GHEA Grapalat"/>
          <w:sz w:val="16"/>
          <w:lang w:val="hy-AM"/>
        </w:rPr>
        <w:t>յ</w:t>
      </w:r>
      <w:r w:rsidRPr="001413CF">
        <w:rPr>
          <w:rFonts w:ascii="GHEA Grapalat" w:hAnsi="GHEA Grapalat"/>
          <w:sz w:val="16"/>
          <w:lang w:val="hy-AM"/>
        </w:rPr>
        <w:t xml:space="preserve">ին կարգով կնքվող պայմանագրի նախագիծը նույնպես կազմվում է սույն հրամանով սահմանված ձևով: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39556" w14:textId="1C3CA8BB" w:rsidR="00C41524" w:rsidRDefault="00C41524">
    <w:pPr>
      <w:pStyle w:val="Header"/>
      <w:jc w:val="right"/>
    </w:pPr>
    <w:r w:rsidRPr="008B328F">
      <w:rPr>
        <w:noProof/>
      </w:rPr>
      <mc:AlternateContent>
        <mc:Choice Requires="wps">
          <w:drawing>
            <wp:anchor distT="0" distB="0" distL="114300" distR="114300" simplePos="0" relativeHeight="251659264" behindDoc="1" locked="0" layoutInCell="1" allowOverlap="1" wp14:anchorId="50751E55" wp14:editId="772935AC">
              <wp:simplePos x="0" y="0"/>
              <wp:positionH relativeFrom="rightMargin">
                <wp:posOffset>-41910</wp:posOffset>
              </wp:positionH>
              <wp:positionV relativeFrom="paragraph">
                <wp:posOffset>76200</wp:posOffset>
              </wp:positionV>
              <wp:extent cx="388620" cy="731520"/>
              <wp:effectExtent l="0" t="0" r="0" b="0"/>
              <wp:wrapTight wrapText="bothSides">
                <wp:wrapPolygon edited="0">
                  <wp:start x="0" y="0"/>
                  <wp:lineTo x="0" y="20813"/>
                  <wp:lineTo x="20118" y="20813"/>
                  <wp:lineTo x="20118" y="0"/>
                  <wp:lineTo x="0" y="0"/>
                </wp:wrapPolygon>
              </wp:wrapTight>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731520"/>
                      </a:xfrm>
                      <a:prstGeom prst="rect">
                        <a:avLst/>
                      </a:prstGeom>
                      <a:solidFill>
                        <a:schemeClr val="accent1">
                          <a:lumMod val="75000"/>
                        </a:schemeClr>
                      </a:solidFill>
                      <a:ln>
                        <a:noFill/>
                      </a:ln>
                    </wps:spPr>
                    <wps:txbx>
                      <w:txbxContent>
                        <w:p w14:paraId="6EDAF6F8" w14:textId="77777777" w:rsidR="00C41524" w:rsidRPr="00BA0E15" w:rsidRDefault="00C41524" w:rsidP="008B328F">
                          <w:pPr>
                            <w:jc w:val="center"/>
                            <w:rPr>
                              <w:color w:val="D9D9D9" w:themeColor="background1" w:themeShade="D9"/>
                              <w:sz w:val="10"/>
                              <w:szCs w:val="10"/>
                            </w:rPr>
                          </w:pPr>
                        </w:p>
                        <w:p w14:paraId="61418586" w14:textId="70325C99" w:rsidR="00C41524" w:rsidRPr="00BA0E15" w:rsidRDefault="00C41524"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A30984" w:rsidRPr="00A30984">
                            <w:rPr>
                              <w:rFonts w:ascii="GHEA Grapalat" w:hAnsi="GHEA Grapalat"/>
                              <w:b/>
                              <w:bCs/>
                              <w:noProof/>
                              <w:color w:val="D9D9D9" w:themeColor="background1" w:themeShade="D9"/>
                              <w:sz w:val="24"/>
                              <w:szCs w:val="24"/>
                            </w:rPr>
                            <w:t>3</w:t>
                          </w:r>
                          <w:r w:rsidRPr="00BA0E15">
                            <w:rPr>
                              <w:rFonts w:ascii="GHEA Grapalat" w:hAnsi="GHEA Grapalat"/>
                              <w:b/>
                              <w:bCs/>
                              <w:noProof/>
                              <w:color w:val="D9D9D9" w:themeColor="background1" w:themeShade="D9"/>
                              <w:sz w:val="24"/>
                              <w:szCs w:val="24"/>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51E55" id="_x0000_t202" coordsize="21600,21600" o:spt="202" path="m,l,21600r21600,l21600,xe">
              <v:stroke joinstyle="miter"/>
              <v:path gradientshapeok="t" o:connecttype="rect"/>
            </v:shapetype>
            <v:shape id="Text Box 44" o:spid="_x0000_s1026" type="#_x0000_t202" style="position:absolute;left:0;text-align:left;margin-left:-3.3pt;margin-top:6pt;width:30.6pt;height:57.6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" fillcolor="#2e74b5 [2404]" stroked="f">
              <v:textbox inset="0,0,0,0">
                <w:txbxContent>
                  <w:p w14:paraId="6EDAF6F8" w14:textId="77777777" w:rsidR="00C41524" w:rsidRPr="00BA0E15" w:rsidRDefault="00C41524" w:rsidP="008B328F">
                    <w:pPr>
                      <w:jc w:val="center"/>
                      <w:rPr>
                        <w:color w:val="D9D9D9" w:themeColor="background1" w:themeShade="D9"/>
                        <w:sz w:val="10"/>
                        <w:szCs w:val="10"/>
                      </w:rPr>
                    </w:pPr>
                  </w:p>
                  <w:p w14:paraId="61418586" w14:textId="70325C99" w:rsidR="00C41524" w:rsidRPr="00BA0E15" w:rsidRDefault="00C41524" w:rsidP="008B328F">
                    <w:pPr>
                      <w:jc w:val="center"/>
                      <w:rPr>
                        <w:rFonts w:ascii="GHEA Grapalat" w:hAnsi="GHEA Grapalat"/>
                        <w:color w:val="D9D9D9" w:themeColor="background1" w:themeShade="D9"/>
                        <w:sz w:val="24"/>
                        <w:szCs w:val="24"/>
                      </w:rPr>
                    </w:pPr>
                    <w:r w:rsidRPr="00BA0E15">
                      <w:rPr>
                        <w:rFonts w:ascii="GHEA Grapalat" w:hAnsi="GHEA Grapalat"/>
                        <w:color w:val="D9D9D9" w:themeColor="background1" w:themeShade="D9"/>
                        <w:sz w:val="24"/>
                        <w:szCs w:val="24"/>
                      </w:rPr>
                      <w:fldChar w:fldCharType="begin"/>
                    </w:r>
                    <w:r w:rsidRPr="00BA0E15">
                      <w:rPr>
                        <w:rFonts w:ascii="GHEA Grapalat" w:hAnsi="GHEA Grapalat"/>
                        <w:color w:val="D9D9D9" w:themeColor="background1" w:themeShade="D9"/>
                        <w:sz w:val="24"/>
                        <w:szCs w:val="24"/>
                      </w:rPr>
                      <w:instrText xml:space="preserve"> PAGE    \* MERGEFORMAT </w:instrText>
                    </w:r>
                    <w:r w:rsidRPr="00BA0E15">
                      <w:rPr>
                        <w:rFonts w:ascii="GHEA Grapalat" w:hAnsi="GHEA Grapalat"/>
                        <w:color w:val="D9D9D9" w:themeColor="background1" w:themeShade="D9"/>
                        <w:sz w:val="24"/>
                        <w:szCs w:val="24"/>
                      </w:rPr>
                      <w:fldChar w:fldCharType="separate"/>
                    </w:r>
                    <w:r w:rsidR="00A30984" w:rsidRPr="00A30984">
                      <w:rPr>
                        <w:rFonts w:ascii="GHEA Grapalat" w:hAnsi="GHEA Grapalat"/>
                        <w:b/>
                        <w:bCs/>
                        <w:noProof/>
                        <w:color w:val="D9D9D9" w:themeColor="background1" w:themeShade="D9"/>
                        <w:sz w:val="24"/>
                        <w:szCs w:val="24"/>
                      </w:rPr>
                      <w:t>3</w:t>
                    </w:r>
                    <w:r w:rsidRPr="00BA0E15">
                      <w:rPr>
                        <w:rFonts w:ascii="GHEA Grapalat" w:hAnsi="GHEA Grapalat"/>
                        <w:b/>
                        <w:bCs/>
                        <w:noProof/>
                        <w:color w:val="D9D9D9" w:themeColor="background1" w:themeShade="D9"/>
                        <w:sz w:val="24"/>
                        <w:szCs w:val="24"/>
                      </w:rPr>
                      <w:fldChar w:fldCharType="end"/>
                    </w:r>
                  </w:p>
                </w:txbxContent>
              </v:textbox>
              <w10:wrap type="tight" anchorx="margin"/>
            </v:shape>
          </w:pict>
        </mc:Fallback>
      </mc:AlternateContent>
    </w:r>
  </w:p>
  <w:p w14:paraId="67DDBB48" w14:textId="5264B1B5" w:rsidR="00C41524" w:rsidRDefault="00C41524" w:rsidP="008B328F">
    <w:pPr>
      <w:pStyle w:val="Header"/>
      <w:jc w:val="right"/>
      <w:rPr>
        <w:noProof/>
      </w:rPr>
    </w:pPr>
  </w:p>
  <w:p w14:paraId="105E8F62" w14:textId="429AE30E" w:rsidR="00C41524" w:rsidRDefault="00C41524" w:rsidP="00E64656">
    <w:pPr>
      <w:pStyle w:val="Header"/>
      <w:tabs>
        <w:tab w:val="clear" w:pos="4680"/>
        <w:tab w:val="left" w:pos="936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5300"/>
    <w:multiLevelType w:val="multilevel"/>
    <w:tmpl w:val="5186E478"/>
    <w:lvl w:ilvl="0">
      <w:start w:val="1"/>
      <w:numFmt w:val="decimal"/>
      <w:pStyle w:val="TOC1"/>
      <w:lvlText w:val="%1."/>
      <w:lvlJc w:val="center"/>
      <w:pPr>
        <w:ind w:left="502" w:hanging="360"/>
      </w:pPr>
      <w:rPr>
        <w:rFonts w:ascii="GHEA Grapalat" w:eastAsiaTheme="minorEastAsia" w:hAnsi="GHEA Grapalat" w:cstheme="minorBidi" w:hint="default"/>
        <w:b/>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3"/>
      <w:numFmt w:val="decimal"/>
      <w:isLgl/>
      <w:lvlText w:val="%1.%2"/>
      <w:lvlJc w:val="left"/>
      <w:pPr>
        <w:ind w:left="927" w:hanging="360"/>
      </w:pPr>
      <w:rPr>
        <w:rFonts w:hint="default"/>
        <w:b/>
        <w:color w:val="000000" w:themeColor="text1"/>
      </w:rPr>
    </w:lvl>
    <w:lvl w:ilvl="2">
      <w:start w:val="1"/>
      <w:numFmt w:val="decimal"/>
      <w:isLgl/>
      <w:lvlText w:val="%1.%2.%3"/>
      <w:lvlJc w:val="left"/>
      <w:pPr>
        <w:ind w:left="1494" w:hanging="720"/>
      </w:pPr>
      <w:rPr>
        <w:rFonts w:hint="default"/>
        <w:b/>
        <w:color w:val="000000" w:themeColor="text1"/>
      </w:rPr>
    </w:lvl>
    <w:lvl w:ilvl="3">
      <w:start w:val="1"/>
      <w:numFmt w:val="decimal"/>
      <w:isLgl/>
      <w:lvlText w:val="%1.%2.%3.%4"/>
      <w:lvlJc w:val="left"/>
      <w:pPr>
        <w:ind w:left="2061" w:hanging="1080"/>
      </w:pPr>
      <w:rPr>
        <w:rFonts w:hint="default"/>
        <w:b/>
        <w:color w:val="000000" w:themeColor="text1"/>
      </w:rPr>
    </w:lvl>
    <w:lvl w:ilvl="4">
      <w:start w:val="1"/>
      <w:numFmt w:val="decimal"/>
      <w:isLgl/>
      <w:lvlText w:val="%1.%2.%3.%4.%5"/>
      <w:lvlJc w:val="left"/>
      <w:pPr>
        <w:ind w:left="2268" w:hanging="1080"/>
      </w:pPr>
      <w:rPr>
        <w:rFonts w:hint="default"/>
        <w:b/>
        <w:color w:val="000000" w:themeColor="text1"/>
      </w:rPr>
    </w:lvl>
    <w:lvl w:ilvl="5">
      <w:start w:val="1"/>
      <w:numFmt w:val="decimal"/>
      <w:isLgl/>
      <w:lvlText w:val="%1.%2.%3.%4.%5.%6"/>
      <w:lvlJc w:val="left"/>
      <w:pPr>
        <w:ind w:left="2835" w:hanging="1440"/>
      </w:pPr>
      <w:rPr>
        <w:rFonts w:hint="default"/>
        <w:b/>
        <w:color w:val="000000" w:themeColor="text1"/>
      </w:rPr>
    </w:lvl>
    <w:lvl w:ilvl="6">
      <w:start w:val="1"/>
      <w:numFmt w:val="decimal"/>
      <w:isLgl/>
      <w:lvlText w:val="%1.%2.%3.%4.%5.%6.%7"/>
      <w:lvlJc w:val="left"/>
      <w:pPr>
        <w:ind w:left="3042" w:hanging="1440"/>
      </w:pPr>
      <w:rPr>
        <w:rFonts w:hint="default"/>
        <w:b/>
        <w:color w:val="000000" w:themeColor="text1"/>
      </w:rPr>
    </w:lvl>
    <w:lvl w:ilvl="7">
      <w:start w:val="1"/>
      <w:numFmt w:val="decimal"/>
      <w:isLgl/>
      <w:lvlText w:val="%1.%2.%3.%4.%5.%6.%7.%8"/>
      <w:lvlJc w:val="left"/>
      <w:pPr>
        <w:ind w:left="3609" w:hanging="1800"/>
      </w:pPr>
      <w:rPr>
        <w:rFonts w:hint="default"/>
        <w:b/>
        <w:color w:val="000000" w:themeColor="text1"/>
      </w:rPr>
    </w:lvl>
    <w:lvl w:ilvl="8">
      <w:start w:val="1"/>
      <w:numFmt w:val="decimal"/>
      <w:isLgl/>
      <w:lvlText w:val="%1.%2.%3.%4.%5.%6.%7.%8.%9"/>
      <w:lvlJc w:val="left"/>
      <w:pPr>
        <w:ind w:left="4176" w:hanging="2160"/>
      </w:pPr>
      <w:rPr>
        <w:rFonts w:hint="default"/>
        <w:b/>
        <w:color w:val="000000" w:themeColor="text1"/>
      </w:rPr>
    </w:lvl>
  </w:abstractNum>
  <w:abstractNum w:abstractNumId="1" w15:restartNumberingAfterBreak="0">
    <w:nsid w:val="06A87C3D"/>
    <w:multiLevelType w:val="hybridMultilevel"/>
    <w:tmpl w:val="1846A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4058AF"/>
    <w:multiLevelType w:val="hybridMultilevel"/>
    <w:tmpl w:val="07661F44"/>
    <w:lvl w:ilvl="0" w:tplc="89981602">
      <w:start w:val="1"/>
      <w:numFmt w:val="bullet"/>
      <w:lvlText w:val="-"/>
      <w:lvlJc w:val="left"/>
      <w:pPr>
        <w:ind w:left="720" w:hanging="360"/>
      </w:pPr>
      <w:rPr>
        <w:rFonts w:ascii="GHEA Grapalat" w:eastAsia="Times New Roman" w:hAnsi="GHEA Grapala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683A"/>
    <w:multiLevelType w:val="hybridMultilevel"/>
    <w:tmpl w:val="EF2AA60E"/>
    <w:lvl w:ilvl="0" w:tplc="A78645CA">
      <w:start w:val="1"/>
      <w:numFmt w:val="bullet"/>
      <w:lvlText w:val="-"/>
      <w:lvlJc w:val="left"/>
      <w:pPr>
        <w:ind w:left="785" w:hanging="360"/>
      </w:pPr>
      <w:rPr>
        <w:rFonts w:ascii="GHEA Grapalat" w:eastAsiaTheme="minorHAnsi" w:hAnsi="GHEA Grapalat" w:cstheme="minorBidi" w:hint="default"/>
        <w:color w:val="auto"/>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131F4352"/>
    <w:multiLevelType w:val="hybridMultilevel"/>
    <w:tmpl w:val="B3846366"/>
    <w:lvl w:ilvl="0" w:tplc="B6E88F78">
      <w:start w:val="6"/>
      <w:numFmt w:val="bullet"/>
      <w:lvlText w:val="-"/>
      <w:lvlJc w:val="left"/>
      <w:pPr>
        <w:ind w:left="862" w:hanging="360"/>
      </w:pPr>
      <w:rPr>
        <w:rFonts w:ascii="GHEA Grapalat" w:eastAsia="Times New Roman" w:hAnsi="GHEA Grapalat"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A486E88"/>
    <w:multiLevelType w:val="multilevel"/>
    <w:tmpl w:val="11AA1A94"/>
    <w:styleLink w:val="Style3"/>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E3360B"/>
    <w:multiLevelType w:val="hybridMultilevel"/>
    <w:tmpl w:val="F030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967F1"/>
    <w:multiLevelType w:val="hybridMultilevel"/>
    <w:tmpl w:val="23B43A32"/>
    <w:lvl w:ilvl="0" w:tplc="3D5676C6">
      <w:start w:val="1"/>
      <w:numFmt w:val="decimal"/>
      <w:lvlText w:val="%1."/>
      <w:lvlJc w:val="left"/>
      <w:pPr>
        <w:ind w:left="720" w:hanging="360"/>
      </w:pPr>
      <w:rPr>
        <w:rFonts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52563"/>
    <w:multiLevelType w:val="hybridMultilevel"/>
    <w:tmpl w:val="0BF8876C"/>
    <w:lvl w:ilvl="0" w:tplc="6A885C04">
      <w:start w:val="4"/>
      <w:numFmt w:val="decimal"/>
      <w:lvlText w:val="6.%1"/>
      <w:lvlJc w:val="left"/>
      <w:pPr>
        <w:ind w:left="4897"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A26E3A"/>
    <w:multiLevelType w:val="multilevel"/>
    <w:tmpl w:val="8C4CD9DC"/>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900CF8"/>
    <w:multiLevelType w:val="hybridMultilevel"/>
    <w:tmpl w:val="4BBCC686"/>
    <w:lvl w:ilvl="0" w:tplc="8432D7A4">
      <w:start w:val="1"/>
      <w:numFmt w:val="decimal"/>
      <w:lvlText w:val="6.2.%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32DE3E58"/>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F04322"/>
    <w:multiLevelType w:val="hybridMultilevel"/>
    <w:tmpl w:val="A31C005C"/>
    <w:lvl w:ilvl="0" w:tplc="393C399C">
      <w:start w:val="1"/>
      <w:numFmt w:val="decimal"/>
      <w:lvlText w:val="8.%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A2064C"/>
    <w:multiLevelType w:val="hybridMultilevel"/>
    <w:tmpl w:val="850A4BF2"/>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4" w15:restartNumberingAfterBreak="0">
    <w:nsid w:val="47EE29B2"/>
    <w:multiLevelType w:val="hybridMultilevel"/>
    <w:tmpl w:val="7300591A"/>
    <w:lvl w:ilvl="0" w:tplc="D6AE5CE6">
      <w:start w:val="1"/>
      <w:numFmt w:val="decimal"/>
      <w:lvlText w:val="6.1.%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A34AEC"/>
    <w:multiLevelType w:val="hybridMultilevel"/>
    <w:tmpl w:val="4192EFD6"/>
    <w:lvl w:ilvl="0" w:tplc="505A2726">
      <w:start w:val="2"/>
      <w:numFmt w:val="decimal"/>
      <w:lvlText w:val="7.%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150C94"/>
    <w:multiLevelType w:val="multilevel"/>
    <w:tmpl w:val="041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547037"/>
    <w:multiLevelType w:val="multilevel"/>
    <w:tmpl w:val="244011A6"/>
    <w:lvl w:ilvl="0">
      <w:start w:val="6"/>
      <w:numFmt w:val="decimal"/>
      <w:lvlText w:val="%1"/>
      <w:lvlJc w:val="left"/>
      <w:pPr>
        <w:ind w:left="360" w:hanging="360"/>
      </w:pPr>
      <w:rPr>
        <w:rFonts w:hint="default"/>
      </w:rPr>
    </w:lvl>
    <w:lvl w:ilvl="1">
      <w:start w:val="3"/>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8" w15:restartNumberingAfterBreak="0">
    <w:nsid w:val="53FF1CA9"/>
    <w:multiLevelType w:val="multilevel"/>
    <w:tmpl w:val="DE422EA0"/>
    <w:lvl w:ilvl="0">
      <w:start w:val="9"/>
      <w:numFmt w:val="decimal"/>
      <w:lvlText w:val="%1."/>
      <w:lvlJc w:val="left"/>
      <w:pPr>
        <w:ind w:left="1440" w:hanging="360"/>
      </w:pPr>
      <w:rPr>
        <w:rFonts w:hint="default"/>
        <w:b w:val="0"/>
        <w:i w:val="0"/>
        <w:caps w:val="0"/>
        <w:smallCaps w:val="0"/>
        <w:color w:val="5B9BD5" w:themeColor="accent1"/>
        <w:spacing w:val="0"/>
        <w:sz w:val="24"/>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2"/>
      <w:numFmt w:val="decimal"/>
      <w:isLgl/>
      <w:lvlText w:val="%1.%2"/>
      <w:lvlJc w:val="left"/>
      <w:pPr>
        <w:ind w:left="2705" w:hanging="720"/>
      </w:pPr>
      <w:rPr>
        <w:rFonts w:eastAsia="Times New Roman" w:cs="Times New Roman" w:hint="default"/>
        <w:b/>
        <w:color w:val="000000"/>
        <w:sz w:val="24"/>
        <w:szCs w:val="24"/>
      </w:rPr>
    </w:lvl>
    <w:lvl w:ilvl="2">
      <w:start w:val="1"/>
      <w:numFmt w:val="decimal"/>
      <w:isLgl/>
      <w:lvlText w:val="%1.%2.%3"/>
      <w:lvlJc w:val="left"/>
      <w:pPr>
        <w:ind w:left="3610" w:hanging="720"/>
      </w:pPr>
      <w:rPr>
        <w:rFonts w:eastAsia="Times New Roman" w:cs="Times New Roman" w:hint="default"/>
        <w:color w:val="000000"/>
      </w:rPr>
    </w:lvl>
    <w:lvl w:ilvl="3">
      <w:start w:val="1"/>
      <w:numFmt w:val="decimal"/>
      <w:isLgl/>
      <w:lvlText w:val="%1.%2.%3.%4"/>
      <w:lvlJc w:val="left"/>
      <w:pPr>
        <w:ind w:left="4875" w:hanging="1080"/>
      </w:pPr>
      <w:rPr>
        <w:rFonts w:eastAsia="Times New Roman" w:cs="Times New Roman" w:hint="default"/>
        <w:color w:val="000000"/>
      </w:rPr>
    </w:lvl>
    <w:lvl w:ilvl="4">
      <w:start w:val="1"/>
      <w:numFmt w:val="decimal"/>
      <w:isLgl/>
      <w:lvlText w:val="%1.%2.%3.%4.%5"/>
      <w:lvlJc w:val="left"/>
      <w:pPr>
        <w:ind w:left="6140" w:hanging="1440"/>
      </w:pPr>
      <w:rPr>
        <w:rFonts w:eastAsia="Times New Roman" w:cs="Times New Roman" w:hint="default"/>
        <w:color w:val="000000"/>
      </w:rPr>
    </w:lvl>
    <w:lvl w:ilvl="5">
      <w:start w:val="1"/>
      <w:numFmt w:val="decimal"/>
      <w:isLgl/>
      <w:lvlText w:val="%1.%2.%3.%4.%5.%6"/>
      <w:lvlJc w:val="left"/>
      <w:pPr>
        <w:ind w:left="7045" w:hanging="1440"/>
      </w:pPr>
      <w:rPr>
        <w:rFonts w:eastAsia="Times New Roman" w:cs="Times New Roman" w:hint="default"/>
        <w:color w:val="000000"/>
      </w:rPr>
    </w:lvl>
    <w:lvl w:ilvl="6">
      <w:start w:val="1"/>
      <w:numFmt w:val="decimal"/>
      <w:isLgl/>
      <w:lvlText w:val="%1.%2.%3.%4.%5.%6.%7"/>
      <w:lvlJc w:val="left"/>
      <w:pPr>
        <w:ind w:left="8310" w:hanging="1800"/>
      </w:pPr>
      <w:rPr>
        <w:rFonts w:eastAsia="Times New Roman" w:cs="Times New Roman" w:hint="default"/>
        <w:color w:val="000000"/>
      </w:rPr>
    </w:lvl>
    <w:lvl w:ilvl="7">
      <w:start w:val="1"/>
      <w:numFmt w:val="decimal"/>
      <w:isLgl/>
      <w:lvlText w:val="%1.%2.%3.%4.%5.%6.%7.%8"/>
      <w:lvlJc w:val="left"/>
      <w:pPr>
        <w:ind w:left="9575" w:hanging="2160"/>
      </w:pPr>
      <w:rPr>
        <w:rFonts w:eastAsia="Times New Roman" w:cs="Times New Roman" w:hint="default"/>
        <w:color w:val="000000"/>
      </w:rPr>
    </w:lvl>
    <w:lvl w:ilvl="8">
      <w:start w:val="1"/>
      <w:numFmt w:val="decimal"/>
      <w:isLgl/>
      <w:lvlText w:val="%1.%2.%3.%4.%5.%6.%7.%8.%9"/>
      <w:lvlJc w:val="left"/>
      <w:pPr>
        <w:ind w:left="10840" w:hanging="2520"/>
      </w:pPr>
      <w:rPr>
        <w:rFonts w:eastAsia="Times New Roman" w:cs="Times New Roman" w:hint="default"/>
        <w:color w:val="000000"/>
      </w:rPr>
    </w:lvl>
  </w:abstractNum>
  <w:abstractNum w:abstractNumId="19" w15:restartNumberingAfterBreak="0">
    <w:nsid w:val="581C7A09"/>
    <w:multiLevelType w:val="hybridMultilevel"/>
    <w:tmpl w:val="D19247BE"/>
    <w:lvl w:ilvl="0" w:tplc="A78645CA">
      <w:start w:val="1"/>
      <w:numFmt w:val="bullet"/>
      <w:lvlText w:val="-"/>
      <w:lvlJc w:val="left"/>
      <w:pPr>
        <w:ind w:left="1080" w:hanging="360"/>
      </w:pPr>
      <w:rPr>
        <w:rFonts w:ascii="GHEA Grapalat" w:eastAsiaTheme="minorHAnsi" w:hAnsi="GHEA Grapalat"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5F296D"/>
    <w:multiLevelType w:val="hybridMultilevel"/>
    <w:tmpl w:val="ED16E256"/>
    <w:lvl w:ilvl="0" w:tplc="570488C2">
      <w:start w:val="1"/>
      <w:numFmt w:val="decimal"/>
      <w:lvlText w:val="6.1.%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5E720EA9"/>
    <w:multiLevelType w:val="hybridMultilevel"/>
    <w:tmpl w:val="615695A6"/>
    <w:lvl w:ilvl="0" w:tplc="764A83CA">
      <w:start w:val="1"/>
      <w:numFmt w:val="decimal"/>
      <w:lvlText w:val="6.5.%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5EDC567F"/>
    <w:multiLevelType w:val="hybridMultilevel"/>
    <w:tmpl w:val="33EA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36D6E"/>
    <w:multiLevelType w:val="hybridMultilevel"/>
    <w:tmpl w:val="898C55C0"/>
    <w:lvl w:ilvl="0" w:tplc="9F502E0A">
      <w:start w:val="8"/>
      <w:numFmt w:val="decimal"/>
      <w:lvlText w:val="%1."/>
      <w:lvlJc w:val="left"/>
      <w:pPr>
        <w:ind w:left="5760" w:hanging="360"/>
      </w:pPr>
      <w:rPr>
        <w:rFonts w:hint="default"/>
      </w:rPr>
    </w:lvl>
    <w:lvl w:ilvl="1" w:tplc="08090019" w:tentative="1">
      <w:start w:val="1"/>
      <w:numFmt w:val="lowerLetter"/>
      <w:lvlText w:val="%2."/>
      <w:lvlJc w:val="left"/>
      <w:pPr>
        <w:ind w:left="6480" w:hanging="360"/>
      </w:pPr>
    </w:lvl>
    <w:lvl w:ilvl="2" w:tplc="0809001B" w:tentative="1">
      <w:start w:val="1"/>
      <w:numFmt w:val="lowerRoman"/>
      <w:lvlText w:val="%3."/>
      <w:lvlJc w:val="right"/>
      <w:pPr>
        <w:ind w:left="7200" w:hanging="180"/>
      </w:pPr>
    </w:lvl>
    <w:lvl w:ilvl="3" w:tplc="0809000F" w:tentative="1">
      <w:start w:val="1"/>
      <w:numFmt w:val="decimal"/>
      <w:lvlText w:val="%4."/>
      <w:lvlJc w:val="left"/>
      <w:pPr>
        <w:ind w:left="7920" w:hanging="360"/>
      </w:pPr>
    </w:lvl>
    <w:lvl w:ilvl="4" w:tplc="08090019" w:tentative="1">
      <w:start w:val="1"/>
      <w:numFmt w:val="lowerLetter"/>
      <w:lvlText w:val="%5."/>
      <w:lvlJc w:val="left"/>
      <w:pPr>
        <w:ind w:left="8640" w:hanging="360"/>
      </w:pPr>
    </w:lvl>
    <w:lvl w:ilvl="5" w:tplc="0809001B" w:tentative="1">
      <w:start w:val="1"/>
      <w:numFmt w:val="lowerRoman"/>
      <w:lvlText w:val="%6."/>
      <w:lvlJc w:val="right"/>
      <w:pPr>
        <w:ind w:left="9360" w:hanging="180"/>
      </w:pPr>
    </w:lvl>
    <w:lvl w:ilvl="6" w:tplc="0809000F" w:tentative="1">
      <w:start w:val="1"/>
      <w:numFmt w:val="decimal"/>
      <w:lvlText w:val="%7."/>
      <w:lvlJc w:val="left"/>
      <w:pPr>
        <w:ind w:left="10080" w:hanging="360"/>
      </w:pPr>
    </w:lvl>
    <w:lvl w:ilvl="7" w:tplc="08090019" w:tentative="1">
      <w:start w:val="1"/>
      <w:numFmt w:val="lowerLetter"/>
      <w:lvlText w:val="%8."/>
      <w:lvlJc w:val="left"/>
      <w:pPr>
        <w:ind w:left="10800" w:hanging="360"/>
      </w:pPr>
    </w:lvl>
    <w:lvl w:ilvl="8" w:tplc="0809001B" w:tentative="1">
      <w:start w:val="1"/>
      <w:numFmt w:val="lowerRoman"/>
      <w:lvlText w:val="%9."/>
      <w:lvlJc w:val="right"/>
      <w:pPr>
        <w:ind w:left="11520" w:hanging="180"/>
      </w:pPr>
    </w:lvl>
  </w:abstractNum>
  <w:abstractNum w:abstractNumId="24" w15:restartNumberingAfterBreak="0">
    <w:nsid w:val="612517FF"/>
    <w:multiLevelType w:val="hybridMultilevel"/>
    <w:tmpl w:val="B3D45752"/>
    <w:lvl w:ilvl="0" w:tplc="781C5412">
      <w:start w:val="2"/>
      <w:numFmt w:val="decimal"/>
      <w:lvlText w:val="6.2.%1"/>
      <w:lvlJc w:val="left"/>
      <w:pPr>
        <w:ind w:left="1505"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C007E4"/>
    <w:multiLevelType w:val="hybridMultilevel"/>
    <w:tmpl w:val="CC8A6CBE"/>
    <w:lvl w:ilvl="0" w:tplc="432672A6">
      <w:start w:val="2"/>
      <w:numFmt w:val="decimal"/>
      <w:lvlText w:val="6.%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6611C"/>
    <w:multiLevelType w:val="multilevel"/>
    <w:tmpl w:val="9B50E58C"/>
    <w:styleLink w:val="1"/>
    <w:lvl w:ilvl="0">
      <w:start w:val="2"/>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6701C2"/>
    <w:multiLevelType w:val="hybridMultilevel"/>
    <w:tmpl w:val="426E05D6"/>
    <w:lvl w:ilvl="0" w:tplc="A78645CA">
      <w:start w:val="1"/>
      <w:numFmt w:val="bullet"/>
      <w:lvlText w:val="-"/>
      <w:lvlJc w:val="left"/>
      <w:pPr>
        <w:ind w:left="1287" w:hanging="360"/>
      </w:pPr>
      <w:rPr>
        <w:rFonts w:ascii="GHEA Grapalat" w:eastAsiaTheme="minorHAnsi" w:hAnsi="GHEA Grapalat" w:cstheme="minorBidi"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8F6589E"/>
    <w:multiLevelType w:val="hybridMultilevel"/>
    <w:tmpl w:val="D26E5D34"/>
    <w:lvl w:ilvl="0" w:tplc="B8C01B46">
      <w:start w:val="1"/>
      <w:numFmt w:val="decimal"/>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29" w15:restartNumberingAfterBreak="0">
    <w:nsid w:val="7C02310E"/>
    <w:multiLevelType w:val="hybridMultilevel"/>
    <w:tmpl w:val="23420020"/>
    <w:lvl w:ilvl="0" w:tplc="784A1594">
      <w:numFmt w:val="bullet"/>
      <w:lvlText w:val="-"/>
      <w:lvlJc w:val="left"/>
      <w:pPr>
        <w:ind w:left="922" w:hanging="360"/>
      </w:pPr>
      <w:rPr>
        <w:rFonts w:ascii="GHEA Grapalat" w:eastAsia="Times New Roman" w:hAnsi="GHEA Grapalat"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17"/>
  </w:num>
  <w:num w:numId="2">
    <w:abstractNumId w:val="26"/>
  </w:num>
  <w:num w:numId="3">
    <w:abstractNumId w:val="9"/>
  </w:num>
  <w:num w:numId="4">
    <w:abstractNumId w:val="16"/>
  </w:num>
  <w:num w:numId="5">
    <w:abstractNumId w:val="5"/>
  </w:num>
  <w:num w:numId="6">
    <w:abstractNumId w:val="11"/>
  </w:num>
  <w:num w:numId="7">
    <w:abstractNumId w:val="0"/>
  </w:num>
  <w:num w:numId="8">
    <w:abstractNumId w:val="0"/>
    <w:lvlOverride w:ilvl="0">
      <w:startOverride w:val="1"/>
    </w:lvlOverride>
  </w:num>
  <w:num w:numId="9">
    <w:abstractNumId w:val="23"/>
  </w:num>
  <w:num w:numId="10">
    <w:abstractNumId w:val="18"/>
  </w:num>
  <w:num w:numId="11">
    <w:abstractNumId w:val="1"/>
  </w:num>
  <w:num w:numId="12">
    <w:abstractNumId w:val="19"/>
  </w:num>
  <w:num w:numId="13">
    <w:abstractNumId w:val="2"/>
  </w:num>
  <w:num w:numId="14">
    <w:abstractNumId w:val="12"/>
  </w:num>
  <w:num w:numId="15">
    <w:abstractNumId w:val="0"/>
  </w:num>
  <w:num w:numId="16">
    <w:abstractNumId w:val="20"/>
  </w:num>
  <w:num w:numId="17">
    <w:abstractNumId w:val="29"/>
  </w:num>
  <w:num w:numId="18">
    <w:abstractNumId w:val="8"/>
  </w:num>
  <w:num w:numId="19">
    <w:abstractNumId w:val="14"/>
  </w:num>
  <w:num w:numId="20">
    <w:abstractNumId w:val="27"/>
  </w:num>
  <w:num w:numId="21">
    <w:abstractNumId w:val="10"/>
  </w:num>
  <w:num w:numId="22">
    <w:abstractNumId w:val="3"/>
  </w:num>
  <w:num w:numId="23">
    <w:abstractNumId w:val="28"/>
  </w:num>
  <w:num w:numId="24">
    <w:abstractNumId w:val="13"/>
  </w:num>
  <w:num w:numId="25">
    <w:abstractNumId w:val="4"/>
  </w:num>
  <w:num w:numId="26">
    <w:abstractNumId w:val="22"/>
  </w:num>
  <w:num w:numId="27">
    <w:abstractNumId w:val="7"/>
  </w:num>
  <w:num w:numId="2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lvlOverride w:ilvl="0">
      <w:startOverride w:val="6"/>
    </w:lvlOverride>
    <w:lvlOverride w:ilvl="1">
      <w:startOverride w:val="1"/>
    </w:lvlOverride>
  </w:num>
  <w:num w:numId="31">
    <w:abstractNumId w:val="25"/>
  </w:num>
  <w:num w:numId="32">
    <w:abstractNumId w:val="6"/>
  </w:num>
  <w:num w:numId="33">
    <w:abstractNumId w:val="21"/>
  </w:num>
  <w:num w:numId="3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8C"/>
    <w:rsid w:val="0000029C"/>
    <w:rsid w:val="0000054B"/>
    <w:rsid w:val="000005B6"/>
    <w:rsid w:val="0000262D"/>
    <w:rsid w:val="0000352F"/>
    <w:rsid w:val="0000406F"/>
    <w:rsid w:val="00004679"/>
    <w:rsid w:val="00005876"/>
    <w:rsid w:val="000069AE"/>
    <w:rsid w:val="00006BFE"/>
    <w:rsid w:val="00007104"/>
    <w:rsid w:val="00007945"/>
    <w:rsid w:val="00007A3A"/>
    <w:rsid w:val="000105B2"/>
    <w:rsid w:val="00010B79"/>
    <w:rsid w:val="00011247"/>
    <w:rsid w:val="000115BF"/>
    <w:rsid w:val="00011A9F"/>
    <w:rsid w:val="00011AFB"/>
    <w:rsid w:val="00012055"/>
    <w:rsid w:val="000126EB"/>
    <w:rsid w:val="00012B1B"/>
    <w:rsid w:val="00013511"/>
    <w:rsid w:val="000135D9"/>
    <w:rsid w:val="00013640"/>
    <w:rsid w:val="00013684"/>
    <w:rsid w:val="00013BF1"/>
    <w:rsid w:val="00014404"/>
    <w:rsid w:val="00014FF6"/>
    <w:rsid w:val="000152AD"/>
    <w:rsid w:val="000153AD"/>
    <w:rsid w:val="00015442"/>
    <w:rsid w:val="0001550B"/>
    <w:rsid w:val="00016443"/>
    <w:rsid w:val="000165A1"/>
    <w:rsid w:val="00020041"/>
    <w:rsid w:val="0002014E"/>
    <w:rsid w:val="0002065F"/>
    <w:rsid w:val="00020AAF"/>
    <w:rsid w:val="00021997"/>
    <w:rsid w:val="00022128"/>
    <w:rsid w:val="00022358"/>
    <w:rsid w:val="00023120"/>
    <w:rsid w:val="0002380B"/>
    <w:rsid w:val="00023DC9"/>
    <w:rsid w:val="00023ED3"/>
    <w:rsid w:val="00024851"/>
    <w:rsid w:val="00025DE1"/>
    <w:rsid w:val="00026A40"/>
    <w:rsid w:val="00026B22"/>
    <w:rsid w:val="00027D03"/>
    <w:rsid w:val="00027DF6"/>
    <w:rsid w:val="00030207"/>
    <w:rsid w:val="000307D0"/>
    <w:rsid w:val="000307E8"/>
    <w:rsid w:val="000309D1"/>
    <w:rsid w:val="00031862"/>
    <w:rsid w:val="00032FA2"/>
    <w:rsid w:val="000332ED"/>
    <w:rsid w:val="000337BB"/>
    <w:rsid w:val="00033A7E"/>
    <w:rsid w:val="000344C9"/>
    <w:rsid w:val="000350D3"/>
    <w:rsid w:val="00035446"/>
    <w:rsid w:val="00035A05"/>
    <w:rsid w:val="00035B60"/>
    <w:rsid w:val="00036018"/>
    <w:rsid w:val="00036644"/>
    <w:rsid w:val="00036987"/>
    <w:rsid w:val="000370B2"/>
    <w:rsid w:val="0003721D"/>
    <w:rsid w:val="00037705"/>
    <w:rsid w:val="00037DE0"/>
    <w:rsid w:val="000406E4"/>
    <w:rsid w:val="0004074C"/>
    <w:rsid w:val="00040967"/>
    <w:rsid w:val="00041374"/>
    <w:rsid w:val="00041421"/>
    <w:rsid w:val="00041629"/>
    <w:rsid w:val="000417C3"/>
    <w:rsid w:val="00041931"/>
    <w:rsid w:val="00041A23"/>
    <w:rsid w:val="00042AD8"/>
    <w:rsid w:val="00042E00"/>
    <w:rsid w:val="00044764"/>
    <w:rsid w:val="000462B2"/>
    <w:rsid w:val="00046314"/>
    <w:rsid w:val="000464F3"/>
    <w:rsid w:val="00046DCA"/>
    <w:rsid w:val="0004714F"/>
    <w:rsid w:val="00047800"/>
    <w:rsid w:val="00047D48"/>
    <w:rsid w:val="000508C7"/>
    <w:rsid w:val="000519B2"/>
    <w:rsid w:val="00051CD8"/>
    <w:rsid w:val="00051FCD"/>
    <w:rsid w:val="00052241"/>
    <w:rsid w:val="000524B3"/>
    <w:rsid w:val="000526A9"/>
    <w:rsid w:val="00052A7A"/>
    <w:rsid w:val="00052F7B"/>
    <w:rsid w:val="00052FF6"/>
    <w:rsid w:val="00053317"/>
    <w:rsid w:val="0005343A"/>
    <w:rsid w:val="00053948"/>
    <w:rsid w:val="00053F75"/>
    <w:rsid w:val="00055CB1"/>
    <w:rsid w:val="000563F7"/>
    <w:rsid w:val="000567FC"/>
    <w:rsid w:val="00057D99"/>
    <w:rsid w:val="00057E65"/>
    <w:rsid w:val="00057EDB"/>
    <w:rsid w:val="0006035A"/>
    <w:rsid w:val="000605B1"/>
    <w:rsid w:val="00060DB1"/>
    <w:rsid w:val="000614D8"/>
    <w:rsid w:val="00061516"/>
    <w:rsid w:val="00061A6F"/>
    <w:rsid w:val="000630DE"/>
    <w:rsid w:val="00063622"/>
    <w:rsid w:val="00063DA1"/>
    <w:rsid w:val="0006405F"/>
    <w:rsid w:val="00064142"/>
    <w:rsid w:val="000645D1"/>
    <w:rsid w:val="00064605"/>
    <w:rsid w:val="0006476A"/>
    <w:rsid w:val="00064853"/>
    <w:rsid w:val="000649E8"/>
    <w:rsid w:val="00064D55"/>
    <w:rsid w:val="0006502E"/>
    <w:rsid w:val="000652A4"/>
    <w:rsid w:val="00065362"/>
    <w:rsid w:val="00065538"/>
    <w:rsid w:val="00065771"/>
    <w:rsid w:val="0006577E"/>
    <w:rsid w:val="00066B5E"/>
    <w:rsid w:val="00067F27"/>
    <w:rsid w:val="0007000E"/>
    <w:rsid w:val="000700D8"/>
    <w:rsid w:val="00070EC9"/>
    <w:rsid w:val="00071C72"/>
    <w:rsid w:val="00071E5A"/>
    <w:rsid w:val="00072484"/>
    <w:rsid w:val="00072524"/>
    <w:rsid w:val="00073F2F"/>
    <w:rsid w:val="00074489"/>
    <w:rsid w:val="000748DA"/>
    <w:rsid w:val="0007490C"/>
    <w:rsid w:val="00074B8B"/>
    <w:rsid w:val="00074DE1"/>
    <w:rsid w:val="0007529A"/>
    <w:rsid w:val="000753C6"/>
    <w:rsid w:val="00075785"/>
    <w:rsid w:val="00075805"/>
    <w:rsid w:val="00075B40"/>
    <w:rsid w:val="00075E8C"/>
    <w:rsid w:val="0007699B"/>
    <w:rsid w:val="000769E5"/>
    <w:rsid w:val="00076B41"/>
    <w:rsid w:val="000774A5"/>
    <w:rsid w:val="00080C87"/>
    <w:rsid w:val="00081FA1"/>
    <w:rsid w:val="00082023"/>
    <w:rsid w:val="00082B70"/>
    <w:rsid w:val="00082CEA"/>
    <w:rsid w:val="0008305E"/>
    <w:rsid w:val="00083181"/>
    <w:rsid w:val="000831BB"/>
    <w:rsid w:val="00083587"/>
    <w:rsid w:val="000835C7"/>
    <w:rsid w:val="00083627"/>
    <w:rsid w:val="0008393C"/>
    <w:rsid w:val="00083ACD"/>
    <w:rsid w:val="0008429B"/>
    <w:rsid w:val="000842B5"/>
    <w:rsid w:val="00084BDD"/>
    <w:rsid w:val="00084FC7"/>
    <w:rsid w:val="00085093"/>
    <w:rsid w:val="0008525E"/>
    <w:rsid w:val="00085785"/>
    <w:rsid w:val="00085F93"/>
    <w:rsid w:val="00086B12"/>
    <w:rsid w:val="00086CB1"/>
    <w:rsid w:val="000876D5"/>
    <w:rsid w:val="00090E3F"/>
    <w:rsid w:val="00090F50"/>
    <w:rsid w:val="000910A5"/>
    <w:rsid w:val="000910DC"/>
    <w:rsid w:val="00091AC6"/>
    <w:rsid w:val="00091E2E"/>
    <w:rsid w:val="00091EA2"/>
    <w:rsid w:val="0009224B"/>
    <w:rsid w:val="0009268D"/>
    <w:rsid w:val="00092BF7"/>
    <w:rsid w:val="00093458"/>
    <w:rsid w:val="0009389D"/>
    <w:rsid w:val="00093C89"/>
    <w:rsid w:val="00094B9B"/>
    <w:rsid w:val="00094D97"/>
    <w:rsid w:val="000954AC"/>
    <w:rsid w:val="0009558F"/>
    <w:rsid w:val="00096127"/>
    <w:rsid w:val="00096749"/>
    <w:rsid w:val="000A0C1D"/>
    <w:rsid w:val="000A135D"/>
    <w:rsid w:val="000A23EC"/>
    <w:rsid w:val="000A25BE"/>
    <w:rsid w:val="000A295D"/>
    <w:rsid w:val="000A3A58"/>
    <w:rsid w:val="000A4289"/>
    <w:rsid w:val="000A511C"/>
    <w:rsid w:val="000A5735"/>
    <w:rsid w:val="000A5A6C"/>
    <w:rsid w:val="000A6AB9"/>
    <w:rsid w:val="000A6DB8"/>
    <w:rsid w:val="000A7C2D"/>
    <w:rsid w:val="000A7E0E"/>
    <w:rsid w:val="000B077C"/>
    <w:rsid w:val="000B0F8A"/>
    <w:rsid w:val="000B145F"/>
    <w:rsid w:val="000B1C7C"/>
    <w:rsid w:val="000B1D16"/>
    <w:rsid w:val="000B2BFA"/>
    <w:rsid w:val="000B38F1"/>
    <w:rsid w:val="000B4154"/>
    <w:rsid w:val="000B42B9"/>
    <w:rsid w:val="000B455D"/>
    <w:rsid w:val="000B45D2"/>
    <w:rsid w:val="000B51F5"/>
    <w:rsid w:val="000B52CA"/>
    <w:rsid w:val="000B5A23"/>
    <w:rsid w:val="000B5A3C"/>
    <w:rsid w:val="000B60D5"/>
    <w:rsid w:val="000B63FD"/>
    <w:rsid w:val="000B65F5"/>
    <w:rsid w:val="000B6695"/>
    <w:rsid w:val="000B6B3D"/>
    <w:rsid w:val="000B719D"/>
    <w:rsid w:val="000B7B8A"/>
    <w:rsid w:val="000C0250"/>
    <w:rsid w:val="000C0BDB"/>
    <w:rsid w:val="000C1F85"/>
    <w:rsid w:val="000C24CA"/>
    <w:rsid w:val="000C2786"/>
    <w:rsid w:val="000C29FB"/>
    <w:rsid w:val="000C372B"/>
    <w:rsid w:val="000C386A"/>
    <w:rsid w:val="000C3C8B"/>
    <w:rsid w:val="000C4002"/>
    <w:rsid w:val="000C40C0"/>
    <w:rsid w:val="000C4BC0"/>
    <w:rsid w:val="000C54ED"/>
    <w:rsid w:val="000C5939"/>
    <w:rsid w:val="000C6004"/>
    <w:rsid w:val="000C60EF"/>
    <w:rsid w:val="000C62B2"/>
    <w:rsid w:val="000C6536"/>
    <w:rsid w:val="000C65ED"/>
    <w:rsid w:val="000C68E3"/>
    <w:rsid w:val="000C6F69"/>
    <w:rsid w:val="000C7791"/>
    <w:rsid w:val="000C7A34"/>
    <w:rsid w:val="000C7EC3"/>
    <w:rsid w:val="000D0895"/>
    <w:rsid w:val="000D08B0"/>
    <w:rsid w:val="000D0E7C"/>
    <w:rsid w:val="000D17BB"/>
    <w:rsid w:val="000D1E32"/>
    <w:rsid w:val="000D2576"/>
    <w:rsid w:val="000D314A"/>
    <w:rsid w:val="000D3268"/>
    <w:rsid w:val="000D3B5F"/>
    <w:rsid w:val="000D4311"/>
    <w:rsid w:val="000D492B"/>
    <w:rsid w:val="000D50A2"/>
    <w:rsid w:val="000D53D3"/>
    <w:rsid w:val="000D5458"/>
    <w:rsid w:val="000D61DB"/>
    <w:rsid w:val="000D6D8A"/>
    <w:rsid w:val="000D6F70"/>
    <w:rsid w:val="000D7729"/>
    <w:rsid w:val="000E02AB"/>
    <w:rsid w:val="000E1292"/>
    <w:rsid w:val="000E12B4"/>
    <w:rsid w:val="000E137D"/>
    <w:rsid w:val="000E1626"/>
    <w:rsid w:val="000E17AF"/>
    <w:rsid w:val="000E28CB"/>
    <w:rsid w:val="000E2CC7"/>
    <w:rsid w:val="000E30D0"/>
    <w:rsid w:val="000E3752"/>
    <w:rsid w:val="000E39C4"/>
    <w:rsid w:val="000E41BF"/>
    <w:rsid w:val="000E4928"/>
    <w:rsid w:val="000E4EA9"/>
    <w:rsid w:val="000E4EC5"/>
    <w:rsid w:val="000E4F64"/>
    <w:rsid w:val="000E55AE"/>
    <w:rsid w:val="000E5A64"/>
    <w:rsid w:val="000E5FDB"/>
    <w:rsid w:val="000E63ED"/>
    <w:rsid w:val="000E64A1"/>
    <w:rsid w:val="000E6E22"/>
    <w:rsid w:val="000E6F14"/>
    <w:rsid w:val="000E7D55"/>
    <w:rsid w:val="000F0072"/>
    <w:rsid w:val="000F09D9"/>
    <w:rsid w:val="000F0F4E"/>
    <w:rsid w:val="000F2897"/>
    <w:rsid w:val="000F356B"/>
    <w:rsid w:val="000F35D0"/>
    <w:rsid w:val="000F4E56"/>
    <w:rsid w:val="000F573D"/>
    <w:rsid w:val="000F6EEE"/>
    <w:rsid w:val="000F6FE2"/>
    <w:rsid w:val="000F7AE8"/>
    <w:rsid w:val="000F7B90"/>
    <w:rsid w:val="000F7F67"/>
    <w:rsid w:val="0010007D"/>
    <w:rsid w:val="00100998"/>
    <w:rsid w:val="00100F44"/>
    <w:rsid w:val="001021E4"/>
    <w:rsid w:val="00102399"/>
    <w:rsid w:val="00102B29"/>
    <w:rsid w:val="00102C02"/>
    <w:rsid w:val="0010311B"/>
    <w:rsid w:val="001040D1"/>
    <w:rsid w:val="0010450F"/>
    <w:rsid w:val="00104582"/>
    <w:rsid w:val="00105AA4"/>
    <w:rsid w:val="00106638"/>
    <w:rsid w:val="00106943"/>
    <w:rsid w:val="001069D4"/>
    <w:rsid w:val="0010725D"/>
    <w:rsid w:val="0010737C"/>
    <w:rsid w:val="00107539"/>
    <w:rsid w:val="00107881"/>
    <w:rsid w:val="001100AA"/>
    <w:rsid w:val="001101C7"/>
    <w:rsid w:val="00110223"/>
    <w:rsid w:val="001110F8"/>
    <w:rsid w:val="00111395"/>
    <w:rsid w:val="001113DD"/>
    <w:rsid w:val="001113EF"/>
    <w:rsid w:val="00114F2B"/>
    <w:rsid w:val="00114FF3"/>
    <w:rsid w:val="0011574D"/>
    <w:rsid w:val="00115A88"/>
    <w:rsid w:val="00116BBD"/>
    <w:rsid w:val="00117239"/>
    <w:rsid w:val="00117759"/>
    <w:rsid w:val="00120955"/>
    <w:rsid w:val="001209CB"/>
    <w:rsid w:val="00121895"/>
    <w:rsid w:val="00121C89"/>
    <w:rsid w:val="00121C8D"/>
    <w:rsid w:val="00121D23"/>
    <w:rsid w:val="001233E3"/>
    <w:rsid w:val="0012370D"/>
    <w:rsid w:val="00123764"/>
    <w:rsid w:val="00123903"/>
    <w:rsid w:val="00123E64"/>
    <w:rsid w:val="00124146"/>
    <w:rsid w:val="001243E3"/>
    <w:rsid w:val="00124D4C"/>
    <w:rsid w:val="00124ED9"/>
    <w:rsid w:val="001261B0"/>
    <w:rsid w:val="0012625A"/>
    <w:rsid w:val="00126580"/>
    <w:rsid w:val="001271D9"/>
    <w:rsid w:val="001275A4"/>
    <w:rsid w:val="001278CF"/>
    <w:rsid w:val="00127F68"/>
    <w:rsid w:val="00130180"/>
    <w:rsid w:val="00130704"/>
    <w:rsid w:val="00130A21"/>
    <w:rsid w:val="00130DB1"/>
    <w:rsid w:val="00130E01"/>
    <w:rsid w:val="00131485"/>
    <w:rsid w:val="001320D5"/>
    <w:rsid w:val="00132731"/>
    <w:rsid w:val="00132EB2"/>
    <w:rsid w:val="00133999"/>
    <w:rsid w:val="001339E3"/>
    <w:rsid w:val="00133E7A"/>
    <w:rsid w:val="00134352"/>
    <w:rsid w:val="00134549"/>
    <w:rsid w:val="00134A69"/>
    <w:rsid w:val="00134ADB"/>
    <w:rsid w:val="00134E31"/>
    <w:rsid w:val="001355EC"/>
    <w:rsid w:val="001359A9"/>
    <w:rsid w:val="00135A34"/>
    <w:rsid w:val="00135D59"/>
    <w:rsid w:val="001364D0"/>
    <w:rsid w:val="00136576"/>
    <w:rsid w:val="0013679A"/>
    <w:rsid w:val="001369EB"/>
    <w:rsid w:val="001370B1"/>
    <w:rsid w:val="001370F4"/>
    <w:rsid w:val="0013729B"/>
    <w:rsid w:val="00137322"/>
    <w:rsid w:val="001377A0"/>
    <w:rsid w:val="00137D70"/>
    <w:rsid w:val="001403BC"/>
    <w:rsid w:val="001413B2"/>
    <w:rsid w:val="0014164A"/>
    <w:rsid w:val="00141662"/>
    <w:rsid w:val="001419C1"/>
    <w:rsid w:val="00142992"/>
    <w:rsid w:val="00143BFD"/>
    <w:rsid w:val="00143D2D"/>
    <w:rsid w:val="00143EB9"/>
    <w:rsid w:val="0014409A"/>
    <w:rsid w:val="00144A52"/>
    <w:rsid w:val="00145023"/>
    <w:rsid w:val="00145508"/>
    <w:rsid w:val="00145603"/>
    <w:rsid w:val="00146231"/>
    <w:rsid w:val="00146581"/>
    <w:rsid w:val="00146D7D"/>
    <w:rsid w:val="00146E60"/>
    <w:rsid w:val="001478EC"/>
    <w:rsid w:val="00147A21"/>
    <w:rsid w:val="00150732"/>
    <w:rsid w:val="00150E9B"/>
    <w:rsid w:val="001510D1"/>
    <w:rsid w:val="00151171"/>
    <w:rsid w:val="001518FC"/>
    <w:rsid w:val="00151BE7"/>
    <w:rsid w:val="00153449"/>
    <w:rsid w:val="0015347A"/>
    <w:rsid w:val="00153742"/>
    <w:rsid w:val="0015414A"/>
    <w:rsid w:val="00154C5B"/>
    <w:rsid w:val="00155452"/>
    <w:rsid w:val="00155B47"/>
    <w:rsid w:val="00155BA4"/>
    <w:rsid w:val="0015611D"/>
    <w:rsid w:val="00156BFD"/>
    <w:rsid w:val="00156D08"/>
    <w:rsid w:val="001578B9"/>
    <w:rsid w:val="00160287"/>
    <w:rsid w:val="00160448"/>
    <w:rsid w:val="001609D8"/>
    <w:rsid w:val="00160F76"/>
    <w:rsid w:val="00161296"/>
    <w:rsid w:val="001630DA"/>
    <w:rsid w:val="001631BB"/>
    <w:rsid w:val="00163418"/>
    <w:rsid w:val="0016604C"/>
    <w:rsid w:val="00166893"/>
    <w:rsid w:val="0016737E"/>
    <w:rsid w:val="00170B82"/>
    <w:rsid w:val="00170C77"/>
    <w:rsid w:val="001711FE"/>
    <w:rsid w:val="00171860"/>
    <w:rsid w:val="00171A9B"/>
    <w:rsid w:val="001722D4"/>
    <w:rsid w:val="001727D1"/>
    <w:rsid w:val="001730B5"/>
    <w:rsid w:val="00173727"/>
    <w:rsid w:val="00175D4A"/>
    <w:rsid w:val="00176648"/>
    <w:rsid w:val="00176B26"/>
    <w:rsid w:val="00176EF2"/>
    <w:rsid w:val="00177393"/>
    <w:rsid w:val="001774CB"/>
    <w:rsid w:val="00177C12"/>
    <w:rsid w:val="00177CAD"/>
    <w:rsid w:val="00177E31"/>
    <w:rsid w:val="001806B0"/>
    <w:rsid w:val="0018166C"/>
    <w:rsid w:val="00181AA6"/>
    <w:rsid w:val="0018212C"/>
    <w:rsid w:val="00182183"/>
    <w:rsid w:val="00182797"/>
    <w:rsid w:val="00182908"/>
    <w:rsid w:val="00183439"/>
    <w:rsid w:val="001844E6"/>
    <w:rsid w:val="001846D4"/>
    <w:rsid w:val="0018493D"/>
    <w:rsid w:val="00184C8E"/>
    <w:rsid w:val="00184CDB"/>
    <w:rsid w:val="001853B5"/>
    <w:rsid w:val="0018542E"/>
    <w:rsid w:val="00185A2F"/>
    <w:rsid w:val="001861C6"/>
    <w:rsid w:val="001861D9"/>
    <w:rsid w:val="001861EB"/>
    <w:rsid w:val="00186225"/>
    <w:rsid w:val="001867C4"/>
    <w:rsid w:val="00186EBA"/>
    <w:rsid w:val="00186EF4"/>
    <w:rsid w:val="00187159"/>
    <w:rsid w:val="001875B8"/>
    <w:rsid w:val="0019034F"/>
    <w:rsid w:val="0019082B"/>
    <w:rsid w:val="00190E06"/>
    <w:rsid w:val="00191105"/>
    <w:rsid w:val="001913C6"/>
    <w:rsid w:val="001914AE"/>
    <w:rsid w:val="001917A0"/>
    <w:rsid w:val="00192B33"/>
    <w:rsid w:val="00192C32"/>
    <w:rsid w:val="00192D0D"/>
    <w:rsid w:val="00192E7E"/>
    <w:rsid w:val="001932D6"/>
    <w:rsid w:val="001933A4"/>
    <w:rsid w:val="00193B87"/>
    <w:rsid w:val="00193EDD"/>
    <w:rsid w:val="00194C66"/>
    <w:rsid w:val="00194FC5"/>
    <w:rsid w:val="00195F6A"/>
    <w:rsid w:val="00196256"/>
    <w:rsid w:val="00197B3A"/>
    <w:rsid w:val="00197B65"/>
    <w:rsid w:val="001A03B5"/>
    <w:rsid w:val="001A0A35"/>
    <w:rsid w:val="001A1171"/>
    <w:rsid w:val="001A154C"/>
    <w:rsid w:val="001A2960"/>
    <w:rsid w:val="001A2DD6"/>
    <w:rsid w:val="001A31BE"/>
    <w:rsid w:val="001A369E"/>
    <w:rsid w:val="001A3761"/>
    <w:rsid w:val="001A3D94"/>
    <w:rsid w:val="001A3EEC"/>
    <w:rsid w:val="001A3FF6"/>
    <w:rsid w:val="001A41C5"/>
    <w:rsid w:val="001A4C3B"/>
    <w:rsid w:val="001A51CA"/>
    <w:rsid w:val="001A5367"/>
    <w:rsid w:val="001A53C5"/>
    <w:rsid w:val="001A55A3"/>
    <w:rsid w:val="001A58D4"/>
    <w:rsid w:val="001A5E3E"/>
    <w:rsid w:val="001A6472"/>
    <w:rsid w:val="001A6CB3"/>
    <w:rsid w:val="001A71BA"/>
    <w:rsid w:val="001A7555"/>
    <w:rsid w:val="001A7F85"/>
    <w:rsid w:val="001B04C4"/>
    <w:rsid w:val="001B0B65"/>
    <w:rsid w:val="001B0CFF"/>
    <w:rsid w:val="001B0F7C"/>
    <w:rsid w:val="001B100C"/>
    <w:rsid w:val="001B11E2"/>
    <w:rsid w:val="001B1782"/>
    <w:rsid w:val="001B1B76"/>
    <w:rsid w:val="001B1E09"/>
    <w:rsid w:val="001B2397"/>
    <w:rsid w:val="001B27B3"/>
    <w:rsid w:val="001B2A7B"/>
    <w:rsid w:val="001B2F8D"/>
    <w:rsid w:val="001B30C9"/>
    <w:rsid w:val="001B3CB5"/>
    <w:rsid w:val="001B4210"/>
    <w:rsid w:val="001B441C"/>
    <w:rsid w:val="001B633E"/>
    <w:rsid w:val="001B700F"/>
    <w:rsid w:val="001B78AD"/>
    <w:rsid w:val="001C0405"/>
    <w:rsid w:val="001C0B48"/>
    <w:rsid w:val="001C0F77"/>
    <w:rsid w:val="001C15C8"/>
    <w:rsid w:val="001C228B"/>
    <w:rsid w:val="001C22D3"/>
    <w:rsid w:val="001C26B7"/>
    <w:rsid w:val="001C304B"/>
    <w:rsid w:val="001C3604"/>
    <w:rsid w:val="001C39BC"/>
    <w:rsid w:val="001C41C2"/>
    <w:rsid w:val="001C4462"/>
    <w:rsid w:val="001C4CD1"/>
    <w:rsid w:val="001C52CF"/>
    <w:rsid w:val="001C6A6E"/>
    <w:rsid w:val="001C6D70"/>
    <w:rsid w:val="001C79FF"/>
    <w:rsid w:val="001C7E4C"/>
    <w:rsid w:val="001D0242"/>
    <w:rsid w:val="001D070C"/>
    <w:rsid w:val="001D0CF9"/>
    <w:rsid w:val="001D1035"/>
    <w:rsid w:val="001D11B3"/>
    <w:rsid w:val="001D1853"/>
    <w:rsid w:val="001D2640"/>
    <w:rsid w:val="001D2DBB"/>
    <w:rsid w:val="001D3495"/>
    <w:rsid w:val="001D3B5B"/>
    <w:rsid w:val="001D4475"/>
    <w:rsid w:val="001D4663"/>
    <w:rsid w:val="001D4C8B"/>
    <w:rsid w:val="001D538D"/>
    <w:rsid w:val="001D5402"/>
    <w:rsid w:val="001D56CD"/>
    <w:rsid w:val="001D5A7A"/>
    <w:rsid w:val="001D5F79"/>
    <w:rsid w:val="001D63EB"/>
    <w:rsid w:val="001D6B62"/>
    <w:rsid w:val="001D70A4"/>
    <w:rsid w:val="001E00AB"/>
    <w:rsid w:val="001E17A2"/>
    <w:rsid w:val="001E1B00"/>
    <w:rsid w:val="001E1F73"/>
    <w:rsid w:val="001E204E"/>
    <w:rsid w:val="001E2972"/>
    <w:rsid w:val="001E3244"/>
    <w:rsid w:val="001E4149"/>
    <w:rsid w:val="001E4718"/>
    <w:rsid w:val="001E63CA"/>
    <w:rsid w:val="001E747D"/>
    <w:rsid w:val="001E7AB0"/>
    <w:rsid w:val="001E7DAB"/>
    <w:rsid w:val="001F021A"/>
    <w:rsid w:val="001F04EC"/>
    <w:rsid w:val="001F0692"/>
    <w:rsid w:val="001F0937"/>
    <w:rsid w:val="001F0CAD"/>
    <w:rsid w:val="001F1EFB"/>
    <w:rsid w:val="001F25A8"/>
    <w:rsid w:val="001F2A0A"/>
    <w:rsid w:val="001F3AEB"/>
    <w:rsid w:val="001F3FC8"/>
    <w:rsid w:val="001F4D1D"/>
    <w:rsid w:val="001F4FED"/>
    <w:rsid w:val="001F5437"/>
    <w:rsid w:val="001F613A"/>
    <w:rsid w:val="001F615B"/>
    <w:rsid w:val="001F634E"/>
    <w:rsid w:val="001F6C46"/>
    <w:rsid w:val="001F7A80"/>
    <w:rsid w:val="001F7D47"/>
    <w:rsid w:val="00200AF1"/>
    <w:rsid w:val="00200BFD"/>
    <w:rsid w:val="00200E13"/>
    <w:rsid w:val="00200E35"/>
    <w:rsid w:val="00200FA4"/>
    <w:rsid w:val="002012D1"/>
    <w:rsid w:val="00201872"/>
    <w:rsid w:val="002019D3"/>
    <w:rsid w:val="00202571"/>
    <w:rsid w:val="002029A0"/>
    <w:rsid w:val="00202D46"/>
    <w:rsid w:val="002030D4"/>
    <w:rsid w:val="00203337"/>
    <w:rsid w:val="00203757"/>
    <w:rsid w:val="002039A3"/>
    <w:rsid w:val="00203A47"/>
    <w:rsid w:val="00203E8E"/>
    <w:rsid w:val="00204C2D"/>
    <w:rsid w:val="00204CFA"/>
    <w:rsid w:val="0020650F"/>
    <w:rsid w:val="00206FC3"/>
    <w:rsid w:val="002073EC"/>
    <w:rsid w:val="0020786B"/>
    <w:rsid w:val="00207AF4"/>
    <w:rsid w:val="00210759"/>
    <w:rsid w:val="002109B3"/>
    <w:rsid w:val="002114CC"/>
    <w:rsid w:val="00211B77"/>
    <w:rsid w:val="00211E3F"/>
    <w:rsid w:val="00212392"/>
    <w:rsid w:val="0021265C"/>
    <w:rsid w:val="00213871"/>
    <w:rsid w:val="002141DD"/>
    <w:rsid w:val="0021431F"/>
    <w:rsid w:val="0021480B"/>
    <w:rsid w:val="00214C16"/>
    <w:rsid w:val="00215196"/>
    <w:rsid w:val="00215A89"/>
    <w:rsid w:val="00215BE5"/>
    <w:rsid w:val="002160AE"/>
    <w:rsid w:val="00216195"/>
    <w:rsid w:val="00216A5D"/>
    <w:rsid w:val="00216E1A"/>
    <w:rsid w:val="00220003"/>
    <w:rsid w:val="002200AC"/>
    <w:rsid w:val="00220A21"/>
    <w:rsid w:val="00220AD9"/>
    <w:rsid w:val="00220BD2"/>
    <w:rsid w:val="00220EAA"/>
    <w:rsid w:val="00221079"/>
    <w:rsid w:val="0022123C"/>
    <w:rsid w:val="00222033"/>
    <w:rsid w:val="002226D2"/>
    <w:rsid w:val="00222C26"/>
    <w:rsid w:val="00222E4D"/>
    <w:rsid w:val="002238E5"/>
    <w:rsid w:val="00224324"/>
    <w:rsid w:val="002250BC"/>
    <w:rsid w:val="0022537D"/>
    <w:rsid w:val="002263DE"/>
    <w:rsid w:val="002268EB"/>
    <w:rsid w:val="00226CDD"/>
    <w:rsid w:val="002270BA"/>
    <w:rsid w:val="00227143"/>
    <w:rsid w:val="0022751B"/>
    <w:rsid w:val="002277C1"/>
    <w:rsid w:val="00227FF6"/>
    <w:rsid w:val="002300C7"/>
    <w:rsid w:val="002306EA"/>
    <w:rsid w:val="00230C0C"/>
    <w:rsid w:val="00231D30"/>
    <w:rsid w:val="00231DDF"/>
    <w:rsid w:val="00231F51"/>
    <w:rsid w:val="00232070"/>
    <w:rsid w:val="00232C3A"/>
    <w:rsid w:val="002340C8"/>
    <w:rsid w:val="00234520"/>
    <w:rsid w:val="00234529"/>
    <w:rsid w:val="00234535"/>
    <w:rsid w:val="0023558C"/>
    <w:rsid w:val="00235F85"/>
    <w:rsid w:val="002361FF"/>
    <w:rsid w:val="002366C1"/>
    <w:rsid w:val="00236841"/>
    <w:rsid w:val="00236B8D"/>
    <w:rsid w:val="00237933"/>
    <w:rsid w:val="00240A1E"/>
    <w:rsid w:val="00240FD7"/>
    <w:rsid w:val="002414A8"/>
    <w:rsid w:val="00241CB7"/>
    <w:rsid w:val="002424BA"/>
    <w:rsid w:val="00242BD9"/>
    <w:rsid w:val="00242F78"/>
    <w:rsid w:val="00243757"/>
    <w:rsid w:val="00243761"/>
    <w:rsid w:val="0024435D"/>
    <w:rsid w:val="002445E1"/>
    <w:rsid w:val="002448D0"/>
    <w:rsid w:val="00244A6E"/>
    <w:rsid w:val="00244CC8"/>
    <w:rsid w:val="00244F11"/>
    <w:rsid w:val="00245875"/>
    <w:rsid w:val="00246364"/>
    <w:rsid w:val="002469B2"/>
    <w:rsid w:val="002469F6"/>
    <w:rsid w:val="00246D8F"/>
    <w:rsid w:val="002478E2"/>
    <w:rsid w:val="00247B69"/>
    <w:rsid w:val="00247E03"/>
    <w:rsid w:val="00250082"/>
    <w:rsid w:val="0025058C"/>
    <w:rsid w:val="0025064C"/>
    <w:rsid w:val="00250985"/>
    <w:rsid w:val="002523B0"/>
    <w:rsid w:val="0025278D"/>
    <w:rsid w:val="00252D37"/>
    <w:rsid w:val="00253669"/>
    <w:rsid w:val="00254B9B"/>
    <w:rsid w:val="00254D5C"/>
    <w:rsid w:val="00254D64"/>
    <w:rsid w:val="002553E8"/>
    <w:rsid w:val="00255616"/>
    <w:rsid w:val="00255E50"/>
    <w:rsid w:val="002562EF"/>
    <w:rsid w:val="002566D6"/>
    <w:rsid w:val="00256891"/>
    <w:rsid w:val="002569FB"/>
    <w:rsid w:val="00256D9E"/>
    <w:rsid w:val="002571C5"/>
    <w:rsid w:val="00257BBD"/>
    <w:rsid w:val="00257D5D"/>
    <w:rsid w:val="00257D70"/>
    <w:rsid w:val="002603F7"/>
    <w:rsid w:val="0026155C"/>
    <w:rsid w:val="002626C7"/>
    <w:rsid w:val="00262C22"/>
    <w:rsid w:val="00263B70"/>
    <w:rsid w:val="00264B98"/>
    <w:rsid w:val="00264BA3"/>
    <w:rsid w:val="00264D11"/>
    <w:rsid w:val="00264D2D"/>
    <w:rsid w:val="00265DB8"/>
    <w:rsid w:val="002661FC"/>
    <w:rsid w:val="00266469"/>
    <w:rsid w:val="00266675"/>
    <w:rsid w:val="00266D7E"/>
    <w:rsid w:val="00267C59"/>
    <w:rsid w:val="00270A94"/>
    <w:rsid w:val="00270AE3"/>
    <w:rsid w:val="00270BEC"/>
    <w:rsid w:val="002719A7"/>
    <w:rsid w:val="002719EF"/>
    <w:rsid w:val="00272F6D"/>
    <w:rsid w:val="002732DD"/>
    <w:rsid w:val="002736B0"/>
    <w:rsid w:val="00273D77"/>
    <w:rsid w:val="0027427F"/>
    <w:rsid w:val="0027433F"/>
    <w:rsid w:val="002749B7"/>
    <w:rsid w:val="002752FD"/>
    <w:rsid w:val="002753E9"/>
    <w:rsid w:val="00277024"/>
    <w:rsid w:val="002773B9"/>
    <w:rsid w:val="002801B1"/>
    <w:rsid w:val="002803BD"/>
    <w:rsid w:val="002803C5"/>
    <w:rsid w:val="0028042D"/>
    <w:rsid w:val="00280476"/>
    <w:rsid w:val="002812E5"/>
    <w:rsid w:val="00281751"/>
    <w:rsid w:val="002817F3"/>
    <w:rsid w:val="00281BCC"/>
    <w:rsid w:val="00281E45"/>
    <w:rsid w:val="00282042"/>
    <w:rsid w:val="0028243A"/>
    <w:rsid w:val="00282922"/>
    <w:rsid w:val="00282E81"/>
    <w:rsid w:val="00282FE5"/>
    <w:rsid w:val="002830C1"/>
    <w:rsid w:val="00283CA5"/>
    <w:rsid w:val="00284131"/>
    <w:rsid w:val="002842AC"/>
    <w:rsid w:val="00284E85"/>
    <w:rsid w:val="002853A8"/>
    <w:rsid w:val="00285719"/>
    <w:rsid w:val="00285BA7"/>
    <w:rsid w:val="00285F4D"/>
    <w:rsid w:val="002861CF"/>
    <w:rsid w:val="002879CA"/>
    <w:rsid w:val="00287D42"/>
    <w:rsid w:val="002901B5"/>
    <w:rsid w:val="00290F8A"/>
    <w:rsid w:val="002912C9"/>
    <w:rsid w:val="0029178C"/>
    <w:rsid w:val="0029197D"/>
    <w:rsid w:val="00291F6C"/>
    <w:rsid w:val="00293837"/>
    <w:rsid w:val="00294A06"/>
    <w:rsid w:val="0029586F"/>
    <w:rsid w:val="00295922"/>
    <w:rsid w:val="00295D47"/>
    <w:rsid w:val="00295E7D"/>
    <w:rsid w:val="00296C76"/>
    <w:rsid w:val="002A0093"/>
    <w:rsid w:val="002A15E0"/>
    <w:rsid w:val="002A1691"/>
    <w:rsid w:val="002A16E2"/>
    <w:rsid w:val="002A18BC"/>
    <w:rsid w:val="002A2599"/>
    <w:rsid w:val="002A28C3"/>
    <w:rsid w:val="002A28E8"/>
    <w:rsid w:val="002A3F44"/>
    <w:rsid w:val="002A3F4C"/>
    <w:rsid w:val="002A4165"/>
    <w:rsid w:val="002A440F"/>
    <w:rsid w:val="002A443C"/>
    <w:rsid w:val="002A4E31"/>
    <w:rsid w:val="002A4EA0"/>
    <w:rsid w:val="002A4F62"/>
    <w:rsid w:val="002A527F"/>
    <w:rsid w:val="002A5696"/>
    <w:rsid w:val="002A5EFD"/>
    <w:rsid w:val="002A5FCF"/>
    <w:rsid w:val="002A6184"/>
    <w:rsid w:val="002A645F"/>
    <w:rsid w:val="002A64E2"/>
    <w:rsid w:val="002A74BA"/>
    <w:rsid w:val="002A7D5C"/>
    <w:rsid w:val="002B0A62"/>
    <w:rsid w:val="002B0CFE"/>
    <w:rsid w:val="002B0E55"/>
    <w:rsid w:val="002B16BC"/>
    <w:rsid w:val="002B1FFE"/>
    <w:rsid w:val="002B20C3"/>
    <w:rsid w:val="002B2342"/>
    <w:rsid w:val="002B27CF"/>
    <w:rsid w:val="002B3C73"/>
    <w:rsid w:val="002B3CD7"/>
    <w:rsid w:val="002B4664"/>
    <w:rsid w:val="002B4DBE"/>
    <w:rsid w:val="002B4F77"/>
    <w:rsid w:val="002B5D8C"/>
    <w:rsid w:val="002B5E67"/>
    <w:rsid w:val="002B66D6"/>
    <w:rsid w:val="002B69E4"/>
    <w:rsid w:val="002B6A6A"/>
    <w:rsid w:val="002B6C62"/>
    <w:rsid w:val="002B720A"/>
    <w:rsid w:val="002B773E"/>
    <w:rsid w:val="002B7BB5"/>
    <w:rsid w:val="002C0DEE"/>
    <w:rsid w:val="002C0F80"/>
    <w:rsid w:val="002C13CF"/>
    <w:rsid w:val="002C1457"/>
    <w:rsid w:val="002C1750"/>
    <w:rsid w:val="002C281B"/>
    <w:rsid w:val="002C28D0"/>
    <w:rsid w:val="002C2BB4"/>
    <w:rsid w:val="002C2FBC"/>
    <w:rsid w:val="002C4500"/>
    <w:rsid w:val="002C5D4E"/>
    <w:rsid w:val="002C5D67"/>
    <w:rsid w:val="002C5FD9"/>
    <w:rsid w:val="002C6515"/>
    <w:rsid w:val="002C6DB1"/>
    <w:rsid w:val="002C729D"/>
    <w:rsid w:val="002C79D0"/>
    <w:rsid w:val="002C7D2F"/>
    <w:rsid w:val="002C7EBF"/>
    <w:rsid w:val="002D0DFB"/>
    <w:rsid w:val="002D154D"/>
    <w:rsid w:val="002D17CA"/>
    <w:rsid w:val="002D1AAE"/>
    <w:rsid w:val="002D2381"/>
    <w:rsid w:val="002D2425"/>
    <w:rsid w:val="002D3585"/>
    <w:rsid w:val="002D3C69"/>
    <w:rsid w:val="002D3DF1"/>
    <w:rsid w:val="002D3EE3"/>
    <w:rsid w:val="002D4017"/>
    <w:rsid w:val="002D417F"/>
    <w:rsid w:val="002D44A1"/>
    <w:rsid w:val="002D4E79"/>
    <w:rsid w:val="002D4F34"/>
    <w:rsid w:val="002D584E"/>
    <w:rsid w:val="002D5AEB"/>
    <w:rsid w:val="002D5C14"/>
    <w:rsid w:val="002D652F"/>
    <w:rsid w:val="002D6BE5"/>
    <w:rsid w:val="002D74DD"/>
    <w:rsid w:val="002D7C5C"/>
    <w:rsid w:val="002E01CD"/>
    <w:rsid w:val="002E02C1"/>
    <w:rsid w:val="002E0537"/>
    <w:rsid w:val="002E0B06"/>
    <w:rsid w:val="002E0B11"/>
    <w:rsid w:val="002E182E"/>
    <w:rsid w:val="002E2D02"/>
    <w:rsid w:val="002E2EA9"/>
    <w:rsid w:val="002E40B6"/>
    <w:rsid w:val="002E43A4"/>
    <w:rsid w:val="002E47BA"/>
    <w:rsid w:val="002E4899"/>
    <w:rsid w:val="002E4E17"/>
    <w:rsid w:val="002E68FE"/>
    <w:rsid w:val="002E6DAC"/>
    <w:rsid w:val="002E7B5C"/>
    <w:rsid w:val="002F0349"/>
    <w:rsid w:val="002F081C"/>
    <w:rsid w:val="002F0D21"/>
    <w:rsid w:val="002F1148"/>
    <w:rsid w:val="002F138E"/>
    <w:rsid w:val="002F1399"/>
    <w:rsid w:val="002F1A7E"/>
    <w:rsid w:val="002F1CC4"/>
    <w:rsid w:val="002F221A"/>
    <w:rsid w:val="002F2EEA"/>
    <w:rsid w:val="002F30BB"/>
    <w:rsid w:val="002F3200"/>
    <w:rsid w:val="002F3FB9"/>
    <w:rsid w:val="002F444F"/>
    <w:rsid w:val="002F4583"/>
    <w:rsid w:val="002F4599"/>
    <w:rsid w:val="002F465C"/>
    <w:rsid w:val="002F4760"/>
    <w:rsid w:val="002F4DD0"/>
    <w:rsid w:val="002F4E0D"/>
    <w:rsid w:val="002F6413"/>
    <w:rsid w:val="002F67EC"/>
    <w:rsid w:val="002F6D1B"/>
    <w:rsid w:val="002F7590"/>
    <w:rsid w:val="00300065"/>
    <w:rsid w:val="00300EBF"/>
    <w:rsid w:val="00301966"/>
    <w:rsid w:val="00302AB2"/>
    <w:rsid w:val="00302D5A"/>
    <w:rsid w:val="003033D1"/>
    <w:rsid w:val="00303D94"/>
    <w:rsid w:val="00303EAF"/>
    <w:rsid w:val="003044F4"/>
    <w:rsid w:val="00304715"/>
    <w:rsid w:val="003048E4"/>
    <w:rsid w:val="003049A1"/>
    <w:rsid w:val="00305622"/>
    <w:rsid w:val="00305801"/>
    <w:rsid w:val="00305E5E"/>
    <w:rsid w:val="00305F19"/>
    <w:rsid w:val="00305F95"/>
    <w:rsid w:val="003061C0"/>
    <w:rsid w:val="00306BD0"/>
    <w:rsid w:val="00306C9D"/>
    <w:rsid w:val="00306E70"/>
    <w:rsid w:val="00306F2C"/>
    <w:rsid w:val="00307366"/>
    <w:rsid w:val="00307DAD"/>
    <w:rsid w:val="00310279"/>
    <w:rsid w:val="00310619"/>
    <w:rsid w:val="00310855"/>
    <w:rsid w:val="00310F83"/>
    <w:rsid w:val="0031109C"/>
    <w:rsid w:val="00311B09"/>
    <w:rsid w:val="003120F9"/>
    <w:rsid w:val="00312131"/>
    <w:rsid w:val="00312ACF"/>
    <w:rsid w:val="00312BA1"/>
    <w:rsid w:val="00313456"/>
    <w:rsid w:val="00313707"/>
    <w:rsid w:val="00313C95"/>
    <w:rsid w:val="00313D03"/>
    <w:rsid w:val="00314519"/>
    <w:rsid w:val="003147AC"/>
    <w:rsid w:val="00315124"/>
    <w:rsid w:val="003168BC"/>
    <w:rsid w:val="003168E4"/>
    <w:rsid w:val="0031700F"/>
    <w:rsid w:val="0032020E"/>
    <w:rsid w:val="003204BB"/>
    <w:rsid w:val="0032062C"/>
    <w:rsid w:val="00320C3C"/>
    <w:rsid w:val="00321009"/>
    <w:rsid w:val="00321368"/>
    <w:rsid w:val="00321E54"/>
    <w:rsid w:val="003226C4"/>
    <w:rsid w:val="0032328B"/>
    <w:rsid w:val="00323842"/>
    <w:rsid w:val="00324C45"/>
    <w:rsid w:val="00325B39"/>
    <w:rsid w:val="00326DEB"/>
    <w:rsid w:val="00327081"/>
    <w:rsid w:val="003275F3"/>
    <w:rsid w:val="00330A0D"/>
    <w:rsid w:val="00330C92"/>
    <w:rsid w:val="00330C96"/>
    <w:rsid w:val="003313C4"/>
    <w:rsid w:val="00331DE2"/>
    <w:rsid w:val="00332F2E"/>
    <w:rsid w:val="003330BE"/>
    <w:rsid w:val="00333521"/>
    <w:rsid w:val="00333917"/>
    <w:rsid w:val="00334424"/>
    <w:rsid w:val="00334519"/>
    <w:rsid w:val="00334661"/>
    <w:rsid w:val="003346D6"/>
    <w:rsid w:val="0033477A"/>
    <w:rsid w:val="00334AA6"/>
    <w:rsid w:val="003350BE"/>
    <w:rsid w:val="0033521B"/>
    <w:rsid w:val="00335BFB"/>
    <w:rsid w:val="00336EF0"/>
    <w:rsid w:val="00337242"/>
    <w:rsid w:val="00337A6E"/>
    <w:rsid w:val="00340231"/>
    <w:rsid w:val="003402CF"/>
    <w:rsid w:val="00340C99"/>
    <w:rsid w:val="0034182A"/>
    <w:rsid w:val="00341B2C"/>
    <w:rsid w:val="00341C4A"/>
    <w:rsid w:val="00342325"/>
    <w:rsid w:val="00342E95"/>
    <w:rsid w:val="00342F81"/>
    <w:rsid w:val="003433B3"/>
    <w:rsid w:val="00343836"/>
    <w:rsid w:val="003439CA"/>
    <w:rsid w:val="0034442A"/>
    <w:rsid w:val="00344886"/>
    <w:rsid w:val="003448E2"/>
    <w:rsid w:val="003449EE"/>
    <w:rsid w:val="00345025"/>
    <w:rsid w:val="0034582E"/>
    <w:rsid w:val="00345AB9"/>
    <w:rsid w:val="00345F79"/>
    <w:rsid w:val="003460ED"/>
    <w:rsid w:val="0034614B"/>
    <w:rsid w:val="003462A1"/>
    <w:rsid w:val="00346645"/>
    <w:rsid w:val="00346682"/>
    <w:rsid w:val="00347702"/>
    <w:rsid w:val="0034786E"/>
    <w:rsid w:val="00347A75"/>
    <w:rsid w:val="00347FD7"/>
    <w:rsid w:val="00350234"/>
    <w:rsid w:val="0035090D"/>
    <w:rsid w:val="00350F37"/>
    <w:rsid w:val="00350FD1"/>
    <w:rsid w:val="00351B61"/>
    <w:rsid w:val="00352184"/>
    <w:rsid w:val="003526E0"/>
    <w:rsid w:val="00352820"/>
    <w:rsid w:val="0035282F"/>
    <w:rsid w:val="00352B2A"/>
    <w:rsid w:val="00352C32"/>
    <w:rsid w:val="00352D57"/>
    <w:rsid w:val="00353182"/>
    <w:rsid w:val="00353C23"/>
    <w:rsid w:val="00353E7C"/>
    <w:rsid w:val="00354D0B"/>
    <w:rsid w:val="003557A4"/>
    <w:rsid w:val="0035588E"/>
    <w:rsid w:val="00355DB0"/>
    <w:rsid w:val="003561BA"/>
    <w:rsid w:val="0035733B"/>
    <w:rsid w:val="00357519"/>
    <w:rsid w:val="003576D7"/>
    <w:rsid w:val="003576F8"/>
    <w:rsid w:val="003579A1"/>
    <w:rsid w:val="00357AF4"/>
    <w:rsid w:val="0036000B"/>
    <w:rsid w:val="003601AC"/>
    <w:rsid w:val="00360A1E"/>
    <w:rsid w:val="00360E33"/>
    <w:rsid w:val="00360FE2"/>
    <w:rsid w:val="003616C1"/>
    <w:rsid w:val="00361834"/>
    <w:rsid w:val="0036200E"/>
    <w:rsid w:val="003622A5"/>
    <w:rsid w:val="003623E9"/>
    <w:rsid w:val="003627B6"/>
    <w:rsid w:val="00362BE6"/>
    <w:rsid w:val="00362CCC"/>
    <w:rsid w:val="00363204"/>
    <w:rsid w:val="00363283"/>
    <w:rsid w:val="00363BAB"/>
    <w:rsid w:val="00363D57"/>
    <w:rsid w:val="003640F9"/>
    <w:rsid w:val="00364707"/>
    <w:rsid w:val="00364E8B"/>
    <w:rsid w:val="00365192"/>
    <w:rsid w:val="00365231"/>
    <w:rsid w:val="00365839"/>
    <w:rsid w:val="00365BAA"/>
    <w:rsid w:val="00365C99"/>
    <w:rsid w:val="0036611E"/>
    <w:rsid w:val="00366132"/>
    <w:rsid w:val="00366D43"/>
    <w:rsid w:val="00366F95"/>
    <w:rsid w:val="00367F6B"/>
    <w:rsid w:val="00370333"/>
    <w:rsid w:val="00370593"/>
    <w:rsid w:val="00370A7A"/>
    <w:rsid w:val="00371A0E"/>
    <w:rsid w:val="0037220C"/>
    <w:rsid w:val="0037298B"/>
    <w:rsid w:val="00372F87"/>
    <w:rsid w:val="00373321"/>
    <w:rsid w:val="003738D1"/>
    <w:rsid w:val="00373EEF"/>
    <w:rsid w:val="00374F31"/>
    <w:rsid w:val="00374FD2"/>
    <w:rsid w:val="003750FD"/>
    <w:rsid w:val="003759D1"/>
    <w:rsid w:val="00375BC0"/>
    <w:rsid w:val="00376345"/>
    <w:rsid w:val="00376873"/>
    <w:rsid w:val="00377168"/>
    <w:rsid w:val="003774AF"/>
    <w:rsid w:val="003779DF"/>
    <w:rsid w:val="00377C5D"/>
    <w:rsid w:val="0038004E"/>
    <w:rsid w:val="00380A22"/>
    <w:rsid w:val="00380B95"/>
    <w:rsid w:val="00380ED0"/>
    <w:rsid w:val="003812B1"/>
    <w:rsid w:val="0038179F"/>
    <w:rsid w:val="00381B68"/>
    <w:rsid w:val="00381C9E"/>
    <w:rsid w:val="00381D84"/>
    <w:rsid w:val="00382120"/>
    <w:rsid w:val="003823F5"/>
    <w:rsid w:val="00382A02"/>
    <w:rsid w:val="00382A7A"/>
    <w:rsid w:val="00383DBD"/>
    <w:rsid w:val="00384B4D"/>
    <w:rsid w:val="00384E73"/>
    <w:rsid w:val="00385068"/>
    <w:rsid w:val="00385069"/>
    <w:rsid w:val="0038519A"/>
    <w:rsid w:val="003854EA"/>
    <w:rsid w:val="003855B1"/>
    <w:rsid w:val="00385616"/>
    <w:rsid w:val="00386F5D"/>
    <w:rsid w:val="00391A58"/>
    <w:rsid w:val="00391F07"/>
    <w:rsid w:val="00391FEB"/>
    <w:rsid w:val="003921C8"/>
    <w:rsid w:val="00392B14"/>
    <w:rsid w:val="003930BE"/>
    <w:rsid w:val="00393D83"/>
    <w:rsid w:val="0039471A"/>
    <w:rsid w:val="003951CA"/>
    <w:rsid w:val="0039536A"/>
    <w:rsid w:val="00395D7E"/>
    <w:rsid w:val="0039618E"/>
    <w:rsid w:val="0039622F"/>
    <w:rsid w:val="00396302"/>
    <w:rsid w:val="00396428"/>
    <w:rsid w:val="003968FB"/>
    <w:rsid w:val="00396BB3"/>
    <w:rsid w:val="00396CC4"/>
    <w:rsid w:val="00397813"/>
    <w:rsid w:val="00397E6D"/>
    <w:rsid w:val="003A0124"/>
    <w:rsid w:val="003A07B6"/>
    <w:rsid w:val="003A0E46"/>
    <w:rsid w:val="003A1531"/>
    <w:rsid w:val="003A1DA5"/>
    <w:rsid w:val="003A1FF5"/>
    <w:rsid w:val="003A2086"/>
    <w:rsid w:val="003A22D3"/>
    <w:rsid w:val="003A28C6"/>
    <w:rsid w:val="003A3BA3"/>
    <w:rsid w:val="003A4144"/>
    <w:rsid w:val="003A4179"/>
    <w:rsid w:val="003A45EF"/>
    <w:rsid w:val="003A4B48"/>
    <w:rsid w:val="003A4BE6"/>
    <w:rsid w:val="003A52CE"/>
    <w:rsid w:val="003A58F1"/>
    <w:rsid w:val="003A59D2"/>
    <w:rsid w:val="003A624C"/>
    <w:rsid w:val="003A71EB"/>
    <w:rsid w:val="003A74B1"/>
    <w:rsid w:val="003A7954"/>
    <w:rsid w:val="003B02BF"/>
    <w:rsid w:val="003B02E0"/>
    <w:rsid w:val="003B0D3C"/>
    <w:rsid w:val="003B0EBE"/>
    <w:rsid w:val="003B1429"/>
    <w:rsid w:val="003B1BCD"/>
    <w:rsid w:val="003B1C90"/>
    <w:rsid w:val="003B1D4E"/>
    <w:rsid w:val="003B2345"/>
    <w:rsid w:val="003B2CAE"/>
    <w:rsid w:val="003B32E1"/>
    <w:rsid w:val="003B3706"/>
    <w:rsid w:val="003B37E2"/>
    <w:rsid w:val="003B3EF0"/>
    <w:rsid w:val="003B4560"/>
    <w:rsid w:val="003B46E2"/>
    <w:rsid w:val="003B5031"/>
    <w:rsid w:val="003B554E"/>
    <w:rsid w:val="003B5590"/>
    <w:rsid w:val="003B5786"/>
    <w:rsid w:val="003B5E55"/>
    <w:rsid w:val="003B67A2"/>
    <w:rsid w:val="003B6AAF"/>
    <w:rsid w:val="003B6CF4"/>
    <w:rsid w:val="003B7221"/>
    <w:rsid w:val="003B7257"/>
    <w:rsid w:val="003B7FE5"/>
    <w:rsid w:val="003B7FF4"/>
    <w:rsid w:val="003C06B5"/>
    <w:rsid w:val="003C19F6"/>
    <w:rsid w:val="003C333D"/>
    <w:rsid w:val="003C3773"/>
    <w:rsid w:val="003C50B8"/>
    <w:rsid w:val="003C55C2"/>
    <w:rsid w:val="003C5B75"/>
    <w:rsid w:val="003C6197"/>
    <w:rsid w:val="003C6362"/>
    <w:rsid w:val="003C67B6"/>
    <w:rsid w:val="003C6D8E"/>
    <w:rsid w:val="003C6DB3"/>
    <w:rsid w:val="003C73A0"/>
    <w:rsid w:val="003C78BB"/>
    <w:rsid w:val="003D0103"/>
    <w:rsid w:val="003D0CA3"/>
    <w:rsid w:val="003D0DC4"/>
    <w:rsid w:val="003D0F21"/>
    <w:rsid w:val="003D12D7"/>
    <w:rsid w:val="003D1A1E"/>
    <w:rsid w:val="003D20EF"/>
    <w:rsid w:val="003D2572"/>
    <w:rsid w:val="003D28A3"/>
    <w:rsid w:val="003D2AE9"/>
    <w:rsid w:val="003D2B46"/>
    <w:rsid w:val="003D2BCA"/>
    <w:rsid w:val="003D322C"/>
    <w:rsid w:val="003D3475"/>
    <w:rsid w:val="003D43A4"/>
    <w:rsid w:val="003D49DB"/>
    <w:rsid w:val="003D50DC"/>
    <w:rsid w:val="003D5D9D"/>
    <w:rsid w:val="003D607E"/>
    <w:rsid w:val="003D61D3"/>
    <w:rsid w:val="003D705F"/>
    <w:rsid w:val="003E032F"/>
    <w:rsid w:val="003E0920"/>
    <w:rsid w:val="003E0954"/>
    <w:rsid w:val="003E0A0A"/>
    <w:rsid w:val="003E0FBB"/>
    <w:rsid w:val="003E1936"/>
    <w:rsid w:val="003E1B27"/>
    <w:rsid w:val="003E22E0"/>
    <w:rsid w:val="003E23EB"/>
    <w:rsid w:val="003E28FF"/>
    <w:rsid w:val="003E35CD"/>
    <w:rsid w:val="003E3685"/>
    <w:rsid w:val="003E36B9"/>
    <w:rsid w:val="003E3705"/>
    <w:rsid w:val="003E3F50"/>
    <w:rsid w:val="003E4D0D"/>
    <w:rsid w:val="003E4DE0"/>
    <w:rsid w:val="003E4E51"/>
    <w:rsid w:val="003E5369"/>
    <w:rsid w:val="003E5617"/>
    <w:rsid w:val="003E58D8"/>
    <w:rsid w:val="003E6FF4"/>
    <w:rsid w:val="003E73C4"/>
    <w:rsid w:val="003E73F3"/>
    <w:rsid w:val="003E7A2B"/>
    <w:rsid w:val="003E7CD2"/>
    <w:rsid w:val="003F0A51"/>
    <w:rsid w:val="003F2255"/>
    <w:rsid w:val="003F2E52"/>
    <w:rsid w:val="003F313E"/>
    <w:rsid w:val="003F3278"/>
    <w:rsid w:val="003F3287"/>
    <w:rsid w:val="003F3526"/>
    <w:rsid w:val="003F3BDF"/>
    <w:rsid w:val="003F3D2C"/>
    <w:rsid w:val="003F3E67"/>
    <w:rsid w:val="003F4375"/>
    <w:rsid w:val="003F484F"/>
    <w:rsid w:val="003F4BA3"/>
    <w:rsid w:val="003F4DEB"/>
    <w:rsid w:val="003F6134"/>
    <w:rsid w:val="003F68A1"/>
    <w:rsid w:val="003F6D41"/>
    <w:rsid w:val="003F6F84"/>
    <w:rsid w:val="003F718A"/>
    <w:rsid w:val="003F79F7"/>
    <w:rsid w:val="004001C9"/>
    <w:rsid w:val="004006D8"/>
    <w:rsid w:val="004012F7"/>
    <w:rsid w:val="004019CF"/>
    <w:rsid w:val="00401F93"/>
    <w:rsid w:val="00403155"/>
    <w:rsid w:val="00403D83"/>
    <w:rsid w:val="004046AE"/>
    <w:rsid w:val="00404E36"/>
    <w:rsid w:val="00404EB7"/>
    <w:rsid w:val="004057DE"/>
    <w:rsid w:val="00405FB0"/>
    <w:rsid w:val="00406A9D"/>
    <w:rsid w:val="00407AD6"/>
    <w:rsid w:val="00407B72"/>
    <w:rsid w:val="004107AC"/>
    <w:rsid w:val="00410B94"/>
    <w:rsid w:val="00410F9F"/>
    <w:rsid w:val="004112A0"/>
    <w:rsid w:val="00411EA5"/>
    <w:rsid w:val="00412494"/>
    <w:rsid w:val="00412612"/>
    <w:rsid w:val="00412904"/>
    <w:rsid w:val="00412932"/>
    <w:rsid w:val="004131B0"/>
    <w:rsid w:val="004136F8"/>
    <w:rsid w:val="00414419"/>
    <w:rsid w:val="004146AB"/>
    <w:rsid w:val="0041471C"/>
    <w:rsid w:val="00414FA3"/>
    <w:rsid w:val="00415A95"/>
    <w:rsid w:val="00416295"/>
    <w:rsid w:val="00416874"/>
    <w:rsid w:val="004200BB"/>
    <w:rsid w:val="004201B5"/>
    <w:rsid w:val="00420A0C"/>
    <w:rsid w:val="00422CE8"/>
    <w:rsid w:val="00423E4A"/>
    <w:rsid w:val="00424518"/>
    <w:rsid w:val="00425339"/>
    <w:rsid w:val="00425EFA"/>
    <w:rsid w:val="00426F81"/>
    <w:rsid w:val="0042717D"/>
    <w:rsid w:val="00427A44"/>
    <w:rsid w:val="0043083B"/>
    <w:rsid w:val="0043084E"/>
    <w:rsid w:val="004309C2"/>
    <w:rsid w:val="00430AF8"/>
    <w:rsid w:val="00431526"/>
    <w:rsid w:val="00431B0E"/>
    <w:rsid w:val="0043223D"/>
    <w:rsid w:val="004326CE"/>
    <w:rsid w:val="0043404C"/>
    <w:rsid w:val="0043420D"/>
    <w:rsid w:val="00434302"/>
    <w:rsid w:val="00434B72"/>
    <w:rsid w:val="00435496"/>
    <w:rsid w:val="00435501"/>
    <w:rsid w:val="004357E9"/>
    <w:rsid w:val="004359ED"/>
    <w:rsid w:val="00435A4A"/>
    <w:rsid w:val="00435AC0"/>
    <w:rsid w:val="00435BD7"/>
    <w:rsid w:val="004372F7"/>
    <w:rsid w:val="00437374"/>
    <w:rsid w:val="004373B5"/>
    <w:rsid w:val="00440361"/>
    <w:rsid w:val="00441FE8"/>
    <w:rsid w:val="00442D18"/>
    <w:rsid w:val="004432DA"/>
    <w:rsid w:val="004434E2"/>
    <w:rsid w:val="0044392D"/>
    <w:rsid w:val="00444640"/>
    <w:rsid w:val="004449C5"/>
    <w:rsid w:val="004451FA"/>
    <w:rsid w:val="00446795"/>
    <w:rsid w:val="00447066"/>
    <w:rsid w:val="00447107"/>
    <w:rsid w:val="004501E7"/>
    <w:rsid w:val="00450674"/>
    <w:rsid w:val="00450E08"/>
    <w:rsid w:val="00450E11"/>
    <w:rsid w:val="00450F95"/>
    <w:rsid w:val="004515F4"/>
    <w:rsid w:val="0045185F"/>
    <w:rsid w:val="00452540"/>
    <w:rsid w:val="00452CD5"/>
    <w:rsid w:val="00452F45"/>
    <w:rsid w:val="00453042"/>
    <w:rsid w:val="004533CC"/>
    <w:rsid w:val="00453902"/>
    <w:rsid w:val="00453E14"/>
    <w:rsid w:val="0045436C"/>
    <w:rsid w:val="00454CC1"/>
    <w:rsid w:val="00455F16"/>
    <w:rsid w:val="004568EE"/>
    <w:rsid w:val="00456C47"/>
    <w:rsid w:val="004570F8"/>
    <w:rsid w:val="00462902"/>
    <w:rsid w:val="00462976"/>
    <w:rsid w:val="00462CB1"/>
    <w:rsid w:val="00463F18"/>
    <w:rsid w:val="00464010"/>
    <w:rsid w:val="00464012"/>
    <w:rsid w:val="00465277"/>
    <w:rsid w:val="004653CF"/>
    <w:rsid w:val="004656DC"/>
    <w:rsid w:val="004658D2"/>
    <w:rsid w:val="00465AEA"/>
    <w:rsid w:val="00466A2B"/>
    <w:rsid w:val="00466A78"/>
    <w:rsid w:val="00466C46"/>
    <w:rsid w:val="00467AA4"/>
    <w:rsid w:val="0047033F"/>
    <w:rsid w:val="00470B4F"/>
    <w:rsid w:val="00470BAB"/>
    <w:rsid w:val="00470FB7"/>
    <w:rsid w:val="00471632"/>
    <w:rsid w:val="00471F4F"/>
    <w:rsid w:val="004720B9"/>
    <w:rsid w:val="004723EC"/>
    <w:rsid w:val="00472D33"/>
    <w:rsid w:val="00473010"/>
    <w:rsid w:val="00473445"/>
    <w:rsid w:val="004739E4"/>
    <w:rsid w:val="00476F75"/>
    <w:rsid w:val="004779A9"/>
    <w:rsid w:val="00477C18"/>
    <w:rsid w:val="00477E0D"/>
    <w:rsid w:val="0048171D"/>
    <w:rsid w:val="00481770"/>
    <w:rsid w:val="0048274D"/>
    <w:rsid w:val="004828B8"/>
    <w:rsid w:val="00483257"/>
    <w:rsid w:val="0048391F"/>
    <w:rsid w:val="00483DA2"/>
    <w:rsid w:val="00484107"/>
    <w:rsid w:val="00484C8A"/>
    <w:rsid w:val="00484E62"/>
    <w:rsid w:val="00484ED1"/>
    <w:rsid w:val="00484EE5"/>
    <w:rsid w:val="004858F8"/>
    <w:rsid w:val="00486414"/>
    <w:rsid w:val="00490B1A"/>
    <w:rsid w:val="00490BB0"/>
    <w:rsid w:val="00490DDC"/>
    <w:rsid w:val="00491430"/>
    <w:rsid w:val="00491C74"/>
    <w:rsid w:val="00491E3C"/>
    <w:rsid w:val="00491E83"/>
    <w:rsid w:val="0049209F"/>
    <w:rsid w:val="00492177"/>
    <w:rsid w:val="0049301A"/>
    <w:rsid w:val="00493419"/>
    <w:rsid w:val="00493F37"/>
    <w:rsid w:val="00494276"/>
    <w:rsid w:val="004961F5"/>
    <w:rsid w:val="004968FB"/>
    <w:rsid w:val="00496953"/>
    <w:rsid w:val="00496A36"/>
    <w:rsid w:val="004978CD"/>
    <w:rsid w:val="004979F1"/>
    <w:rsid w:val="00497E81"/>
    <w:rsid w:val="00497FCB"/>
    <w:rsid w:val="004A042D"/>
    <w:rsid w:val="004A05E4"/>
    <w:rsid w:val="004A0C68"/>
    <w:rsid w:val="004A10C3"/>
    <w:rsid w:val="004A24B4"/>
    <w:rsid w:val="004A2913"/>
    <w:rsid w:val="004A2F3D"/>
    <w:rsid w:val="004A30A5"/>
    <w:rsid w:val="004A3962"/>
    <w:rsid w:val="004A3B38"/>
    <w:rsid w:val="004A3E8C"/>
    <w:rsid w:val="004A4610"/>
    <w:rsid w:val="004A59E5"/>
    <w:rsid w:val="004A6939"/>
    <w:rsid w:val="004A6B52"/>
    <w:rsid w:val="004A7010"/>
    <w:rsid w:val="004A747E"/>
    <w:rsid w:val="004A7573"/>
    <w:rsid w:val="004A7598"/>
    <w:rsid w:val="004A7792"/>
    <w:rsid w:val="004A7B74"/>
    <w:rsid w:val="004A7F95"/>
    <w:rsid w:val="004A7FEC"/>
    <w:rsid w:val="004B08BD"/>
    <w:rsid w:val="004B0B73"/>
    <w:rsid w:val="004B1B02"/>
    <w:rsid w:val="004B1BDC"/>
    <w:rsid w:val="004B1C69"/>
    <w:rsid w:val="004B229F"/>
    <w:rsid w:val="004B24FD"/>
    <w:rsid w:val="004B2E5E"/>
    <w:rsid w:val="004B2E9D"/>
    <w:rsid w:val="004B2EF6"/>
    <w:rsid w:val="004B3D33"/>
    <w:rsid w:val="004B3FCB"/>
    <w:rsid w:val="004B40A4"/>
    <w:rsid w:val="004B4230"/>
    <w:rsid w:val="004B50E1"/>
    <w:rsid w:val="004B6010"/>
    <w:rsid w:val="004B6BDF"/>
    <w:rsid w:val="004B733F"/>
    <w:rsid w:val="004B774F"/>
    <w:rsid w:val="004C0307"/>
    <w:rsid w:val="004C1263"/>
    <w:rsid w:val="004C16C7"/>
    <w:rsid w:val="004C21EB"/>
    <w:rsid w:val="004C3770"/>
    <w:rsid w:val="004C3AD6"/>
    <w:rsid w:val="004C45C5"/>
    <w:rsid w:val="004C46CF"/>
    <w:rsid w:val="004C47DB"/>
    <w:rsid w:val="004C4CAE"/>
    <w:rsid w:val="004C5317"/>
    <w:rsid w:val="004C5ABD"/>
    <w:rsid w:val="004C5E12"/>
    <w:rsid w:val="004C6EA5"/>
    <w:rsid w:val="004C7095"/>
    <w:rsid w:val="004C78FC"/>
    <w:rsid w:val="004C7DD9"/>
    <w:rsid w:val="004D044B"/>
    <w:rsid w:val="004D0468"/>
    <w:rsid w:val="004D09CE"/>
    <w:rsid w:val="004D1DF8"/>
    <w:rsid w:val="004D1E4D"/>
    <w:rsid w:val="004D1FAA"/>
    <w:rsid w:val="004D24CD"/>
    <w:rsid w:val="004D251F"/>
    <w:rsid w:val="004D2737"/>
    <w:rsid w:val="004D307A"/>
    <w:rsid w:val="004D4336"/>
    <w:rsid w:val="004D4924"/>
    <w:rsid w:val="004D4CC6"/>
    <w:rsid w:val="004D4CD9"/>
    <w:rsid w:val="004D534D"/>
    <w:rsid w:val="004D5672"/>
    <w:rsid w:val="004D5CC4"/>
    <w:rsid w:val="004D5D41"/>
    <w:rsid w:val="004D6065"/>
    <w:rsid w:val="004D6067"/>
    <w:rsid w:val="004D62EC"/>
    <w:rsid w:val="004D70B5"/>
    <w:rsid w:val="004D712E"/>
    <w:rsid w:val="004D750D"/>
    <w:rsid w:val="004D7E53"/>
    <w:rsid w:val="004E038E"/>
    <w:rsid w:val="004E0822"/>
    <w:rsid w:val="004E13F1"/>
    <w:rsid w:val="004E18AD"/>
    <w:rsid w:val="004E1C0A"/>
    <w:rsid w:val="004E1CA2"/>
    <w:rsid w:val="004E2ACD"/>
    <w:rsid w:val="004E2CE4"/>
    <w:rsid w:val="004E2D67"/>
    <w:rsid w:val="004E2E33"/>
    <w:rsid w:val="004E2FD8"/>
    <w:rsid w:val="004E2FF2"/>
    <w:rsid w:val="004E32B8"/>
    <w:rsid w:val="004E3457"/>
    <w:rsid w:val="004E35F3"/>
    <w:rsid w:val="004E3907"/>
    <w:rsid w:val="004E47D4"/>
    <w:rsid w:val="004E4975"/>
    <w:rsid w:val="004E54A8"/>
    <w:rsid w:val="004E57F0"/>
    <w:rsid w:val="004E6F3A"/>
    <w:rsid w:val="004E6FD8"/>
    <w:rsid w:val="004E793E"/>
    <w:rsid w:val="004F057B"/>
    <w:rsid w:val="004F2095"/>
    <w:rsid w:val="004F22CA"/>
    <w:rsid w:val="004F27F4"/>
    <w:rsid w:val="004F2CCD"/>
    <w:rsid w:val="004F3033"/>
    <w:rsid w:val="004F3696"/>
    <w:rsid w:val="004F36B5"/>
    <w:rsid w:val="004F38C4"/>
    <w:rsid w:val="004F4177"/>
    <w:rsid w:val="004F4D39"/>
    <w:rsid w:val="004F5A98"/>
    <w:rsid w:val="004F5BC7"/>
    <w:rsid w:val="004F6AA6"/>
    <w:rsid w:val="004F6AB6"/>
    <w:rsid w:val="004F71CF"/>
    <w:rsid w:val="004F74BE"/>
    <w:rsid w:val="004F7D7A"/>
    <w:rsid w:val="0050030D"/>
    <w:rsid w:val="005005F1"/>
    <w:rsid w:val="00501B90"/>
    <w:rsid w:val="0050294F"/>
    <w:rsid w:val="00502C83"/>
    <w:rsid w:val="00503102"/>
    <w:rsid w:val="00503658"/>
    <w:rsid w:val="00503C45"/>
    <w:rsid w:val="00504FF8"/>
    <w:rsid w:val="005053D3"/>
    <w:rsid w:val="0050562B"/>
    <w:rsid w:val="005056EB"/>
    <w:rsid w:val="00505CED"/>
    <w:rsid w:val="005063F0"/>
    <w:rsid w:val="00506787"/>
    <w:rsid w:val="00506905"/>
    <w:rsid w:val="00507671"/>
    <w:rsid w:val="00507697"/>
    <w:rsid w:val="0050783C"/>
    <w:rsid w:val="005107DF"/>
    <w:rsid w:val="00511406"/>
    <w:rsid w:val="005115A1"/>
    <w:rsid w:val="005116B8"/>
    <w:rsid w:val="00511755"/>
    <w:rsid w:val="00512745"/>
    <w:rsid w:val="005127AB"/>
    <w:rsid w:val="00512E3A"/>
    <w:rsid w:val="00512E42"/>
    <w:rsid w:val="00513AAD"/>
    <w:rsid w:val="005144C8"/>
    <w:rsid w:val="00515237"/>
    <w:rsid w:val="0051559C"/>
    <w:rsid w:val="00515689"/>
    <w:rsid w:val="00515FA3"/>
    <w:rsid w:val="00516310"/>
    <w:rsid w:val="005164BC"/>
    <w:rsid w:val="00517700"/>
    <w:rsid w:val="00517B04"/>
    <w:rsid w:val="005213B0"/>
    <w:rsid w:val="00522090"/>
    <w:rsid w:val="00522987"/>
    <w:rsid w:val="00522FD6"/>
    <w:rsid w:val="00523C28"/>
    <w:rsid w:val="00523E21"/>
    <w:rsid w:val="00524B48"/>
    <w:rsid w:val="00524C95"/>
    <w:rsid w:val="005259EB"/>
    <w:rsid w:val="00525AE4"/>
    <w:rsid w:val="00525BCC"/>
    <w:rsid w:val="00525EB3"/>
    <w:rsid w:val="00526644"/>
    <w:rsid w:val="005269E5"/>
    <w:rsid w:val="005272ED"/>
    <w:rsid w:val="00527F9C"/>
    <w:rsid w:val="0053055A"/>
    <w:rsid w:val="005317BA"/>
    <w:rsid w:val="0053274E"/>
    <w:rsid w:val="00532F6A"/>
    <w:rsid w:val="00532FD7"/>
    <w:rsid w:val="00533CC2"/>
    <w:rsid w:val="00533D4F"/>
    <w:rsid w:val="00534847"/>
    <w:rsid w:val="00534AEF"/>
    <w:rsid w:val="00534F57"/>
    <w:rsid w:val="00535955"/>
    <w:rsid w:val="0053601B"/>
    <w:rsid w:val="00536711"/>
    <w:rsid w:val="00536B05"/>
    <w:rsid w:val="005374D3"/>
    <w:rsid w:val="0053798C"/>
    <w:rsid w:val="00537BB2"/>
    <w:rsid w:val="00537DD6"/>
    <w:rsid w:val="005401A8"/>
    <w:rsid w:val="00540646"/>
    <w:rsid w:val="0054088F"/>
    <w:rsid w:val="005408CF"/>
    <w:rsid w:val="00540C7C"/>
    <w:rsid w:val="00540D8D"/>
    <w:rsid w:val="00540E4D"/>
    <w:rsid w:val="005410F9"/>
    <w:rsid w:val="00541140"/>
    <w:rsid w:val="005414D8"/>
    <w:rsid w:val="00541A38"/>
    <w:rsid w:val="005420DC"/>
    <w:rsid w:val="005432A9"/>
    <w:rsid w:val="005438A6"/>
    <w:rsid w:val="00543F00"/>
    <w:rsid w:val="005441F5"/>
    <w:rsid w:val="00544806"/>
    <w:rsid w:val="00544863"/>
    <w:rsid w:val="00545C5E"/>
    <w:rsid w:val="00545D21"/>
    <w:rsid w:val="00545E6D"/>
    <w:rsid w:val="00545F4A"/>
    <w:rsid w:val="00546D26"/>
    <w:rsid w:val="00547A96"/>
    <w:rsid w:val="005504ED"/>
    <w:rsid w:val="00550DAD"/>
    <w:rsid w:val="00551187"/>
    <w:rsid w:val="00551299"/>
    <w:rsid w:val="0055142A"/>
    <w:rsid w:val="00551890"/>
    <w:rsid w:val="00551D68"/>
    <w:rsid w:val="0055235B"/>
    <w:rsid w:val="00552472"/>
    <w:rsid w:val="005526CF"/>
    <w:rsid w:val="00553357"/>
    <w:rsid w:val="00553365"/>
    <w:rsid w:val="0055365F"/>
    <w:rsid w:val="00553958"/>
    <w:rsid w:val="00553F82"/>
    <w:rsid w:val="0055447B"/>
    <w:rsid w:val="005546D5"/>
    <w:rsid w:val="00554E4B"/>
    <w:rsid w:val="00555358"/>
    <w:rsid w:val="00555394"/>
    <w:rsid w:val="005561CF"/>
    <w:rsid w:val="00556623"/>
    <w:rsid w:val="00556D60"/>
    <w:rsid w:val="0056056D"/>
    <w:rsid w:val="00560648"/>
    <w:rsid w:val="00560964"/>
    <w:rsid w:val="005626D8"/>
    <w:rsid w:val="00562738"/>
    <w:rsid w:val="00562857"/>
    <w:rsid w:val="00562AAC"/>
    <w:rsid w:val="00563B5C"/>
    <w:rsid w:val="00563BD5"/>
    <w:rsid w:val="00563DA4"/>
    <w:rsid w:val="00564087"/>
    <w:rsid w:val="0056426E"/>
    <w:rsid w:val="00566D87"/>
    <w:rsid w:val="00566F73"/>
    <w:rsid w:val="005676F6"/>
    <w:rsid w:val="00567862"/>
    <w:rsid w:val="00567BF6"/>
    <w:rsid w:val="00567C9D"/>
    <w:rsid w:val="005703AA"/>
    <w:rsid w:val="00570ECA"/>
    <w:rsid w:val="00571FBC"/>
    <w:rsid w:val="00573F5A"/>
    <w:rsid w:val="00574239"/>
    <w:rsid w:val="00575CBE"/>
    <w:rsid w:val="005760C3"/>
    <w:rsid w:val="00576F21"/>
    <w:rsid w:val="00577D27"/>
    <w:rsid w:val="0058005D"/>
    <w:rsid w:val="00580401"/>
    <w:rsid w:val="0058115A"/>
    <w:rsid w:val="005811F6"/>
    <w:rsid w:val="005812A3"/>
    <w:rsid w:val="00581339"/>
    <w:rsid w:val="00581C3D"/>
    <w:rsid w:val="00581D71"/>
    <w:rsid w:val="00582633"/>
    <w:rsid w:val="005828A2"/>
    <w:rsid w:val="00583978"/>
    <w:rsid w:val="00583AA0"/>
    <w:rsid w:val="00583D6B"/>
    <w:rsid w:val="00584543"/>
    <w:rsid w:val="00584E72"/>
    <w:rsid w:val="0058525D"/>
    <w:rsid w:val="0058579C"/>
    <w:rsid w:val="00586162"/>
    <w:rsid w:val="0058616F"/>
    <w:rsid w:val="005867CF"/>
    <w:rsid w:val="0058695B"/>
    <w:rsid w:val="00586B6A"/>
    <w:rsid w:val="00586E58"/>
    <w:rsid w:val="00587222"/>
    <w:rsid w:val="00587FC9"/>
    <w:rsid w:val="005901D0"/>
    <w:rsid w:val="00590E1D"/>
    <w:rsid w:val="0059156C"/>
    <w:rsid w:val="0059253A"/>
    <w:rsid w:val="005925DE"/>
    <w:rsid w:val="00592DE4"/>
    <w:rsid w:val="005930DB"/>
    <w:rsid w:val="00593503"/>
    <w:rsid w:val="0059405B"/>
    <w:rsid w:val="0059427A"/>
    <w:rsid w:val="00595475"/>
    <w:rsid w:val="005957A2"/>
    <w:rsid w:val="00595B6E"/>
    <w:rsid w:val="00595D37"/>
    <w:rsid w:val="005963D1"/>
    <w:rsid w:val="00596929"/>
    <w:rsid w:val="00597F83"/>
    <w:rsid w:val="005A025B"/>
    <w:rsid w:val="005A05EF"/>
    <w:rsid w:val="005A09ED"/>
    <w:rsid w:val="005A2261"/>
    <w:rsid w:val="005A2A7E"/>
    <w:rsid w:val="005A3460"/>
    <w:rsid w:val="005A3BF7"/>
    <w:rsid w:val="005A41CE"/>
    <w:rsid w:val="005A447E"/>
    <w:rsid w:val="005A49EA"/>
    <w:rsid w:val="005A4DAC"/>
    <w:rsid w:val="005A4EBC"/>
    <w:rsid w:val="005A50A9"/>
    <w:rsid w:val="005A5240"/>
    <w:rsid w:val="005A5355"/>
    <w:rsid w:val="005A5B21"/>
    <w:rsid w:val="005A6F64"/>
    <w:rsid w:val="005A72B0"/>
    <w:rsid w:val="005A748D"/>
    <w:rsid w:val="005A77E2"/>
    <w:rsid w:val="005A790A"/>
    <w:rsid w:val="005B07CA"/>
    <w:rsid w:val="005B1969"/>
    <w:rsid w:val="005B1A47"/>
    <w:rsid w:val="005B22EF"/>
    <w:rsid w:val="005B2D59"/>
    <w:rsid w:val="005B3384"/>
    <w:rsid w:val="005B3B41"/>
    <w:rsid w:val="005B3B50"/>
    <w:rsid w:val="005B4367"/>
    <w:rsid w:val="005B441B"/>
    <w:rsid w:val="005B458F"/>
    <w:rsid w:val="005B4672"/>
    <w:rsid w:val="005B4F1B"/>
    <w:rsid w:val="005B581C"/>
    <w:rsid w:val="005B5B6C"/>
    <w:rsid w:val="005B610A"/>
    <w:rsid w:val="005B64DC"/>
    <w:rsid w:val="005B73B2"/>
    <w:rsid w:val="005B7438"/>
    <w:rsid w:val="005B756F"/>
    <w:rsid w:val="005B785D"/>
    <w:rsid w:val="005B7B80"/>
    <w:rsid w:val="005C0B20"/>
    <w:rsid w:val="005C0C24"/>
    <w:rsid w:val="005C0C9B"/>
    <w:rsid w:val="005C0D60"/>
    <w:rsid w:val="005C39AB"/>
    <w:rsid w:val="005C3D23"/>
    <w:rsid w:val="005C4286"/>
    <w:rsid w:val="005C463A"/>
    <w:rsid w:val="005C475E"/>
    <w:rsid w:val="005C5233"/>
    <w:rsid w:val="005C5505"/>
    <w:rsid w:val="005C59F0"/>
    <w:rsid w:val="005C5B92"/>
    <w:rsid w:val="005C6F81"/>
    <w:rsid w:val="005C72E0"/>
    <w:rsid w:val="005C7DA4"/>
    <w:rsid w:val="005D02FC"/>
    <w:rsid w:val="005D0F37"/>
    <w:rsid w:val="005D1C4D"/>
    <w:rsid w:val="005D1E01"/>
    <w:rsid w:val="005D1F3D"/>
    <w:rsid w:val="005D2214"/>
    <w:rsid w:val="005D3280"/>
    <w:rsid w:val="005D3A70"/>
    <w:rsid w:val="005D3CA0"/>
    <w:rsid w:val="005D3CC9"/>
    <w:rsid w:val="005D4226"/>
    <w:rsid w:val="005D46E1"/>
    <w:rsid w:val="005D54F0"/>
    <w:rsid w:val="005D563C"/>
    <w:rsid w:val="005D5F7E"/>
    <w:rsid w:val="005D62BF"/>
    <w:rsid w:val="005D66EA"/>
    <w:rsid w:val="005D6C19"/>
    <w:rsid w:val="005D6F45"/>
    <w:rsid w:val="005D7917"/>
    <w:rsid w:val="005D7C5E"/>
    <w:rsid w:val="005D7D2E"/>
    <w:rsid w:val="005E0061"/>
    <w:rsid w:val="005E027B"/>
    <w:rsid w:val="005E05F6"/>
    <w:rsid w:val="005E0DF4"/>
    <w:rsid w:val="005E1010"/>
    <w:rsid w:val="005E12AD"/>
    <w:rsid w:val="005E1303"/>
    <w:rsid w:val="005E163F"/>
    <w:rsid w:val="005E2909"/>
    <w:rsid w:val="005E2AC1"/>
    <w:rsid w:val="005E2C3D"/>
    <w:rsid w:val="005E3362"/>
    <w:rsid w:val="005E337B"/>
    <w:rsid w:val="005E4705"/>
    <w:rsid w:val="005E4F4A"/>
    <w:rsid w:val="005E53BC"/>
    <w:rsid w:val="005E5569"/>
    <w:rsid w:val="005E58A5"/>
    <w:rsid w:val="005E5CA8"/>
    <w:rsid w:val="005E5D2A"/>
    <w:rsid w:val="005E6454"/>
    <w:rsid w:val="005E732E"/>
    <w:rsid w:val="005E7695"/>
    <w:rsid w:val="005F02F7"/>
    <w:rsid w:val="005F0561"/>
    <w:rsid w:val="005F05C4"/>
    <w:rsid w:val="005F0F28"/>
    <w:rsid w:val="005F1134"/>
    <w:rsid w:val="005F22A5"/>
    <w:rsid w:val="005F2BC0"/>
    <w:rsid w:val="005F2FA4"/>
    <w:rsid w:val="005F311E"/>
    <w:rsid w:val="005F3284"/>
    <w:rsid w:val="005F3A13"/>
    <w:rsid w:val="005F41AB"/>
    <w:rsid w:val="005F48EB"/>
    <w:rsid w:val="005F54A0"/>
    <w:rsid w:val="005F5516"/>
    <w:rsid w:val="005F58D3"/>
    <w:rsid w:val="005F68B3"/>
    <w:rsid w:val="005F7156"/>
    <w:rsid w:val="005F769D"/>
    <w:rsid w:val="005F7BB8"/>
    <w:rsid w:val="005F7F6F"/>
    <w:rsid w:val="00601549"/>
    <w:rsid w:val="00601A19"/>
    <w:rsid w:val="00601E7B"/>
    <w:rsid w:val="00601F61"/>
    <w:rsid w:val="00602546"/>
    <w:rsid w:val="0060290F"/>
    <w:rsid w:val="00602E35"/>
    <w:rsid w:val="00604728"/>
    <w:rsid w:val="00604C0F"/>
    <w:rsid w:val="00605745"/>
    <w:rsid w:val="00605EFF"/>
    <w:rsid w:val="00606336"/>
    <w:rsid w:val="00607096"/>
    <w:rsid w:val="0060735F"/>
    <w:rsid w:val="006076D3"/>
    <w:rsid w:val="00607E44"/>
    <w:rsid w:val="00610690"/>
    <w:rsid w:val="00611076"/>
    <w:rsid w:val="006115F7"/>
    <w:rsid w:val="006124A0"/>
    <w:rsid w:val="00612C58"/>
    <w:rsid w:val="0061323A"/>
    <w:rsid w:val="006132B5"/>
    <w:rsid w:val="006137CA"/>
    <w:rsid w:val="00613949"/>
    <w:rsid w:val="00613F64"/>
    <w:rsid w:val="0061404B"/>
    <w:rsid w:val="00614979"/>
    <w:rsid w:val="00614B78"/>
    <w:rsid w:val="00614BC5"/>
    <w:rsid w:val="00614CFC"/>
    <w:rsid w:val="00614DE1"/>
    <w:rsid w:val="00614F1B"/>
    <w:rsid w:val="00615B35"/>
    <w:rsid w:val="00615CB6"/>
    <w:rsid w:val="006160D7"/>
    <w:rsid w:val="00617337"/>
    <w:rsid w:val="00617739"/>
    <w:rsid w:val="006204DA"/>
    <w:rsid w:val="006207C6"/>
    <w:rsid w:val="00620AD9"/>
    <w:rsid w:val="00621AE4"/>
    <w:rsid w:val="00621ECB"/>
    <w:rsid w:val="006221D0"/>
    <w:rsid w:val="00622221"/>
    <w:rsid w:val="00622639"/>
    <w:rsid w:val="00622994"/>
    <w:rsid w:val="006234BC"/>
    <w:rsid w:val="00623543"/>
    <w:rsid w:val="00623809"/>
    <w:rsid w:val="00623E7C"/>
    <w:rsid w:val="006241C1"/>
    <w:rsid w:val="0062471C"/>
    <w:rsid w:val="00624B71"/>
    <w:rsid w:val="00624CD0"/>
    <w:rsid w:val="00625363"/>
    <w:rsid w:val="0062625D"/>
    <w:rsid w:val="006266AF"/>
    <w:rsid w:val="00626A32"/>
    <w:rsid w:val="0062721A"/>
    <w:rsid w:val="00627259"/>
    <w:rsid w:val="0062759F"/>
    <w:rsid w:val="00627AA3"/>
    <w:rsid w:val="006300FE"/>
    <w:rsid w:val="0063049D"/>
    <w:rsid w:val="00630BC8"/>
    <w:rsid w:val="0063176A"/>
    <w:rsid w:val="0063184A"/>
    <w:rsid w:val="00632150"/>
    <w:rsid w:val="00634ACA"/>
    <w:rsid w:val="00634C2A"/>
    <w:rsid w:val="00634D7C"/>
    <w:rsid w:val="00636022"/>
    <w:rsid w:val="00636339"/>
    <w:rsid w:val="006367B1"/>
    <w:rsid w:val="006367C2"/>
    <w:rsid w:val="006367CB"/>
    <w:rsid w:val="0063691F"/>
    <w:rsid w:val="0063701F"/>
    <w:rsid w:val="0063766A"/>
    <w:rsid w:val="006376C5"/>
    <w:rsid w:val="00637A58"/>
    <w:rsid w:val="00637CA3"/>
    <w:rsid w:val="00637E3E"/>
    <w:rsid w:val="00637EA5"/>
    <w:rsid w:val="006401E2"/>
    <w:rsid w:val="00640C77"/>
    <w:rsid w:val="00642453"/>
    <w:rsid w:val="00642CB1"/>
    <w:rsid w:val="00643125"/>
    <w:rsid w:val="006444CB"/>
    <w:rsid w:val="006448D8"/>
    <w:rsid w:val="00645AE3"/>
    <w:rsid w:val="00646184"/>
    <w:rsid w:val="00646AD5"/>
    <w:rsid w:val="00646B67"/>
    <w:rsid w:val="0064747B"/>
    <w:rsid w:val="006476CC"/>
    <w:rsid w:val="0064774C"/>
    <w:rsid w:val="00647B75"/>
    <w:rsid w:val="00650057"/>
    <w:rsid w:val="00650756"/>
    <w:rsid w:val="00650A78"/>
    <w:rsid w:val="00650CFC"/>
    <w:rsid w:val="0065112B"/>
    <w:rsid w:val="00651788"/>
    <w:rsid w:val="006520AC"/>
    <w:rsid w:val="006520AE"/>
    <w:rsid w:val="0065214A"/>
    <w:rsid w:val="006521FA"/>
    <w:rsid w:val="006537EA"/>
    <w:rsid w:val="00653E44"/>
    <w:rsid w:val="00653EA2"/>
    <w:rsid w:val="006550A1"/>
    <w:rsid w:val="0065535F"/>
    <w:rsid w:val="006558CB"/>
    <w:rsid w:val="00655C6C"/>
    <w:rsid w:val="00655CA7"/>
    <w:rsid w:val="00655F07"/>
    <w:rsid w:val="00655F5D"/>
    <w:rsid w:val="006560EB"/>
    <w:rsid w:val="0065657C"/>
    <w:rsid w:val="006570ED"/>
    <w:rsid w:val="00657194"/>
    <w:rsid w:val="006571B9"/>
    <w:rsid w:val="006573EF"/>
    <w:rsid w:val="00657467"/>
    <w:rsid w:val="00657DB5"/>
    <w:rsid w:val="00657FAC"/>
    <w:rsid w:val="00660D39"/>
    <w:rsid w:val="006612DE"/>
    <w:rsid w:val="006624A1"/>
    <w:rsid w:val="00662A49"/>
    <w:rsid w:val="00663AE6"/>
    <w:rsid w:val="00664278"/>
    <w:rsid w:val="006643B7"/>
    <w:rsid w:val="006643EB"/>
    <w:rsid w:val="006645AF"/>
    <w:rsid w:val="006645BC"/>
    <w:rsid w:val="00664AE5"/>
    <w:rsid w:val="00665995"/>
    <w:rsid w:val="00665C81"/>
    <w:rsid w:val="00665FA7"/>
    <w:rsid w:val="00666377"/>
    <w:rsid w:val="00666D48"/>
    <w:rsid w:val="00670280"/>
    <w:rsid w:val="00670BC2"/>
    <w:rsid w:val="00670BFA"/>
    <w:rsid w:val="00670E69"/>
    <w:rsid w:val="00671A1D"/>
    <w:rsid w:val="00672474"/>
    <w:rsid w:val="0067290D"/>
    <w:rsid w:val="006732E1"/>
    <w:rsid w:val="0067406D"/>
    <w:rsid w:val="00674DA7"/>
    <w:rsid w:val="00675375"/>
    <w:rsid w:val="00675816"/>
    <w:rsid w:val="00675F9F"/>
    <w:rsid w:val="00676053"/>
    <w:rsid w:val="00676492"/>
    <w:rsid w:val="0067674C"/>
    <w:rsid w:val="0067763E"/>
    <w:rsid w:val="006777D7"/>
    <w:rsid w:val="00677BF7"/>
    <w:rsid w:val="00680256"/>
    <w:rsid w:val="00680477"/>
    <w:rsid w:val="00680963"/>
    <w:rsid w:val="00682066"/>
    <w:rsid w:val="00682390"/>
    <w:rsid w:val="0068250E"/>
    <w:rsid w:val="0068276E"/>
    <w:rsid w:val="00682B7F"/>
    <w:rsid w:val="00683628"/>
    <w:rsid w:val="00683A09"/>
    <w:rsid w:val="00683E0E"/>
    <w:rsid w:val="00684F41"/>
    <w:rsid w:val="00685647"/>
    <w:rsid w:val="00686213"/>
    <w:rsid w:val="0068625A"/>
    <w:rsid w:val="00686304"/>
    <w:rsid w:val="00686943"/>
    <w:rsid w:val="0068707D"/>
    <w:rsid w:val="00687A40"/>
    <w:rsid w:val="006901DB"/>
    <w:rsid w:val="006905DA"/>
    <w:rsid w:val="0069160E"/>
    <w:rsid w:val="0069180B"/>
    <w:rsid w:val="00691F1C"/>
    <w:rsid w:val="006924A6"/>
    <w:rsid w:val="00692700"/>
    <w:rsid w:val="00692A59"/>
    <w:rsid w:val="00692D41"/>
    <w:rsid w:val="00693223"/>
    <w:rsid w:val="00693239"/>
    <w:rsid w:val="00693311"/>
    <w:rsid w:val="0069379D"/>
    <w:rsid w:val="00693CDD"/>
    <w:rsid w:val="006948B6"/>
    <w:rsid w:val="00694A7F"/>
    <w:rsid w:val="00694E98"/>
    <w:rsid w:val="00694EF9"/>
    <w:rsid w:val="00695797"/>
    <w:rsid w:val="00695A8E"/>
    <w:rsid w:val="00695BFE"/>
    <w:rsid w:val="00695CDF"/>
    <w:rsid w:val="00696804"/>
    <w:rsid w:val="00696817"/>
    <w:rsid w:val="00696FC8"/>
    <w:rsid w:val="00697067"/>
    <w:rsid w:val="0069717E"/>
    <w:rsid w:val="00697222"/>
    <w:rsid w:val="00697E8B"/>
    <w:rsid w:val="006A0094"/>
    <w:rsid w:val="006A13A8"/>
    <w:rsid w:val="006A1D96"/>
    <w:rsid w:val="006A2003"/>
    <w:rsid w:val="006A2BF4"/>
    <w:rsid w:val="006A34FA"/>
    <w:rsid w:val="006A3A8D"/>
    <w:rsid w:val="006A57DB"/>
    <w:rsid w:val="006A5C09"/>
    <w:rsid w:val="006A6A7D"/>
    <w:rsid w:val="006A6A8D"/>
    <w:rsid w:val="006A7AF4"/>
    <w:rsid w:val="006A7C73"/>
    <w:rsid w:val="006A7D36"/>
    <w:rsid w:val="006A7FF8"/>
    <w:rsid w:val="006B04FD"/>
    <w:rsid w:val="006B0E97"/>
    <w:rsid w:val="006B143D"/>
    <w:rsid w:val="006B18B4"/>
    <w:rsid w:val="006B1DA3"/>
    <w:rsid w:val="006B3284"/>
    <w:rsid w:val="006B3294"/>
    <w:rsid w:val="006B4480"/>
    <w:rsid w:val="006B5427"/>
    <w:rsid w:val="006B5571"/>
    <w:rsid w:val="006B5B37"/>
    <w:rsid w:val="006B60EE"/>
    <w:rsid w:val="006B78BC"/>
    <w:rsid w:val="006B7C15"/>
    <w:rsid w:val="006C00A9"/>
    <w:rsid w:val="006C029F"/>
    <w:rsid w:val="006C0591"/>
    <w:rsid w:val="006C0860"/>
    <w:rsid w:val="006C0F00"/>
    <w:rsid w:val="006C13D7"/>
    <w:rsid w:val="006C1646"/>
    <w:rsid w:val="006C1D1F"/>
    <w:rsid w:val="006C2CFD"/>
    <w:rsid w:val="006C3067"/>
    <w:rsid w:val="006C3201"/>
    <w:rsid w:val="006C3B85"/>
    <w:rsid w:val="006C42BC"/>
    <w:rsid w:val="006C4746"/>
    <w:rsid w:val="006C48CC"/>
    <w:rsid w:val="006C532D"/>
    <w:rsid w:val="006C5C93"/>
    <w:rsid w:val="006C5DA4"/>
    <w:rsid w:val="006C6C19"/>
    <w:rsid w:val="006C740A"/>
    <w:rsid w:val="006C7458"/>
    <w:rsid w:val="006C787C"/>
    <w:rsid w:val="006C7CDA"/>
    <w:rsid w:val="006D09C8"/>
    <w:rsid w:val="006D0BC8"/>
    <w:rsid w:val="006D1151"/>
    <w:rsid w:val="006D1732"/>
    <w:rsid w:val="006D1C02"/>
    <w:rsid w:val="006D1D58"/>
    <w:rsid w:val="006D24C3"/>
    <w:rsid w:val="006D3600"/>
    <w:rsid w:val="006D3765"/>
    <w:rsid w:val="006D4431"/>
    <w:rsid w:val="006D4B59"/>
    <w:rsid w:val="006D57C0"/>
    <w:rsid w:val="006D5AE9"/>
    <w:rsid w:val="006D6066"/>
    <w:rsid w:val="006D6901"/>
    <w:rsid w:val="006D69EA"/>
    <w:rsid w:val="006D6AFC"/>
    <w:rsid w:val="006E0E7B"/>
    <w:rsid w:val="006E162A"/>
    <w:rsid w:val="006E17A4"/>
    <w:rsid w:val="006E2421"/>
    <w:rsid w:val="006E2958"/>
    <w:rsid w:val="006E3570"/>
    <w:rsid w:val="006E41AF"/>
    <w:rsid w:val="006E449A"/>
    <w:rsid w:val="006E45CD"/>
    <w:rsid w:val="006E5B4D"/>
    <w:rsid w:val="006E5CB2"/>
    <w:rsid w:val="006E64CB"/>
    <w:rsid w:val="006E6985"/>
    <w:rsid w:val="006E6C65"/>
    <w:rsid w:val="006E6FCB"/>
    <w:rsid w:val="006E7485"/>
    <w:rsid w:val="006E7511"/>
    <w:rsid w:val="006F0EDF"/>
    <w:rsid w:val="006F1068"/>
    <w:rsid w:val="006F1FF2"/>
    <w:rsid w:val="006F2DEB"/>
    <w:rsid w:val="006F333D"/>
    <w:rsid w:val="006F3AF5"/>
    <w:rsid w:val="006F45C8"/>
    <w:rsid w:val="006F49B9"/>
    <w:rsid w:val="006F4A22"/>
    <w:rsid w:val="006F53DF"/>
    <w:rsid w:val="006F5495"/>
    <w:rsid w:val="006F5ADE"/>
    <w:rsid w:val="006F6279"/>
    <w:rsid w:val="006F6482"/>
    <w:rsid w:val="006F669D"/>
    <w:rsid w:val="006F66B8"/>
    <w:rsid w:val="006F6922"/>
    <w:rsid w:val="006F71C2"/>
    <w:rsid w:val="006F7268"/>
    <w:rsid w:val="006F75A3"/>
    <w:rsid w:val="006F7C8D"/>
    <w:rsid w:val="006F7D20"/>
    <w:rsid w:val="0070052C"/>
    <w:rsid w:val="007005E5"/>
    <w:rsid w:val="00700A00"/>
    <w:rsid w:val="0070126B"/>
    <w:rsid w:val="0070158B"/>
    <w:rsid w:val="00701E6C"/>
    <w:rsid w:val="00701F11"/>
    <w:rsid w:val="00701F38"/>
    <w:rsid w:val="00701F8C"/>
    <w:rsid w:val="0070221D"/>
    <w:rsid w:val="0070287C"/>
    <w:rsid w:val="00702E1B"/>
    <w:rsid w:val="007034C4"/>
    <w:rsid w:val="007035A7"/>
    <w:rsid w:val="00703D56"/>
    <w:rsid w:val="00703F12"/>
    <w:rsid w:val="00704690"/>
    <w:rsid w:val="007048C8"/>
    <w:rsid w:val="00705686"/>
    <w:rsid w:val="00705778"/>
    <w:rsid w:val="0070590F"/>
    <w:rsid w:val="00705AA8"/>
    <w:rsid w:val="00705ACC"/>
    <w:rsid w:val="00705B9B"/>
    <w:rsid w:val="00705D49"/>
    <w:rsid w:val="00705D58"/>
    <w:rsid w:val="0070623A"/>
    <w:rsid w:val="00706265"/>
    <w:rsid w:val="0070713E"/>
    <w:rsid w:val="00707E20"/>
    <w:rsid w:val="00707E78"/>
    <w:rsid w:val="00710178"/>
    <w:rsid w:val="007108A7"/>
    <w:rsid w:val="00710967"/>
    <w:rsid w:val="00711200"/>
    <w:rsid w:val="007113DA"/>
    <w:rsid w:val="0071192E"/>
    <w:rsid w:val="00711E2E"/>
    <w:rsid w:val="00712903"/>
    <w:rsid w:val="00712DA2"/>
    <w:rsid w:val="007134DD"/>
    <w:rsid w:val="00713B93"/>
    <w:rsid w:val="0071403D"/>
    <w:rsid w:val="00714B71"/>
    <w:rsid w:val="00714F53"/>
    <w:rsid w:val="00715512"/>
    <w:rsid w:val="00715548"/>
    <w:rsid w:val="00715D91"/>
    <w:rsid w:val="00715D93"/>
    <w:rsid w:val="0071638F"/>
    <w:rsid w:val="007164B1"/>
    <w:rsid w:val="00716555"/>
    <w:rsid w:val="00716D42"/>
    <w:rsid w:val="00717E0C"/>
    <w:rsid w:val="00720323"/>
    <w:rsid w:val="00720705"/>
    <w:rsid w:val="0072073A"/>
    <w:rsid w:val="0072080C"/>
    <w:rsid w:val="00720FAA"/>
    <w:rsid w:val="007211BE"/>
    <w:rsid w:val="007222AF"/>
    <w:rsid w:val="007228C9"/>
    <w:rsid w:val="00723647"/>
    <w:rsid w:val="00723723"/>
    <w:rsid w:val="00723862"/>
    <w:rsid w:val="00723A90"/>
    <w:rsid w:val="007249FB"/>
    <w:rsid w:val="007254AF"/>
    <w:rsid w:val="00725849"/>
    <w:rsid w:val="00727320"/>
    <w:rsid w:val="007279AD"/>
    <w:rsid w:val="00727B84"/>
    <w:rsid w:val="00727FE2"/>
    <w:rsid w:val="00730062"/>
    <w:rsid w:val="00730C2B"/>
    <w:rsid w:val="007318B2"/>
    <w:rsid w:val="00732722"/>
    <w:rsid w:val="00732B31"/>
    <w:rsid w:val="00732F98"/>
    <w:rsid w:val="007332F6"/>
    <w:rsid w:val="00733334"/>
    <w:rsid w:val="00733C50"/>
    <w:rsid w:val="007342CF"/>
    <w:rsid w:val="00734349"/>
    <w:rsid w:val="007346A6"/>
    <w:rsid w:val="00734C24"/>
    <w:rsid w:val="00735CFB"/>
    <w:rsid w:val="007361CB"/>
    <w:rsid w:val="00736B87"/>
    <w:rsid w:val="007376F7"/>
    <w:rsid w:val="0073799C"/>
    <w:rsid w:val="00737E93"/>
    <w:rsid w:val="007401E1"/>
    <w:rsid w:val="0074049F"/>
    <w:rsid w:val="007407B8"/>
    <w:rsid w:val="00740F68"/>
    <w:rsid w:val="007412C4"/>
    <w:rsid w:val="00741544"/>
    <w:rsid w:val="007418E3"/>
    <w:rsid w:val="00741907"/>
    <w:rsid w:val="00741C71"/>
    <w:rsid w:val="00742324"/>
    <w:rsid w:val="00742646"/>
    <w:rsid w:val="00742906"/>
    <w:rsid w:val="00742975"/>
    <w:rsid w:val="00742BCE"/>
    <w:rsid w:val="00743494"/>
    <w:rsid w:val="00743908"/>
    <w:rsid w:val="00743D8C"/>
    <w:rsid w:val="00743FA0"/>
    <w:rsid w:val="00744185"/>
    <w:rsid w:val="00744218"/>
    <w:rsid w:val="00744D17"/>
    <w:rsid w:val="007451AA"/>
    <w:rsid w:val="007452BC"/>
    <w:rsid w:val="007456DC"/>
    <w:rsid w:val="00746159"/>
    <w:rsid w:val="00746340"/>
    <w:rsid w:val="007475B5"/>
    <w:rsid w:val="00750053"/>
    <w:rsid w:val="0075033F"/>
    <w:rsid w:val="007504A9"/>
    <w:rsid w:val="007508F7"/>
    <w:rsid w:val="00750A1D"/>
    <w:rsid w:val="00751677"/>
    <w:rsid w:val="00751AFF"/>
    <w:rsid w:val="00752528"/>
    <w:rsid w:val="00752997"/>
    <w:rsid w:val="00753CC8"/>
    <w:rsid w:val="007547A5"/>
    <w:rsid w:val="00755672"/>
    <w:rsid w:val="0075576A"/>
    <w:rsid w:val="00755F2E"/>
    <w:rsid w:val="00756120"/>
    <w:rsid w:val="00756185"/>
    <w:rsid w:val="007579F7"/>
    <w:rsid w:val="00757AA4"/>
    <w:rsid w:val="00757CA5"/>
    <w:rsid w:val="00757D1E"/>
    <w:rsid w:val="00760151"/>
    <w:rsid w:val="0076020A"/>
    <w:rsid w:val="00760628"/>
    <w:rsid w:val="007607C9"/>
    <w:rsid w:val="00760D3A"/>
    <w:rsid w:val="00760E67"/>
    <w:rsid w:val="00761027"/>
    <w:rsid w:val="007610C5"/>
    <w:rsid w:val="007613E1"/>
    <w:rsid w:val="00761466"/>
    <w:rsid w:val="0076410B"/>
    <w:rsid w:val="007644F8"/>
    <w:rsid w:val="00764A71"/>
    <w:rsid w:val="00764BE7"/>
    <w:rsid w:val="00765901"/>
    <w:rsid w:val="00765D01"/>
    <w:rsid w:val="007664C8"/>
    <w:rsid w:val="0076736D"/>
    <w:rsid w:val="00770F00"/>
    <w:rsid w:val="007713FF"/>
    <w:rsid w:val="0077187A"/>
    <w:rsid w:val="00771908"/>
    <w:rsid w:val="00771D0C"/>
    <w:rsid w:val="00771DB5"/>
    <w:rsid w:val="007721DA"/>
    <w:rsid w:val="007724A7"/>
    <w:rsid w:val="00772929"/>
    <w:rsid w:val="00772D07"/>
    <w:rsid w:val="0077341A"/>
    <w:rsid w:val="0077361E"/>
    <w:rsid w:val="00773ADE"/>
    <w:rsid w:val="00773C33"/>
    <w:rsid w:val="00773CEE"/>
    <w:rsid w:val="00773DF8"/>
    <w:rsid w:val="007745CF"/>
    <w:rsid w:val="007748EC"/>
    <w:rsid w:val="00774978"/>
    <w:rsid w:val="00774E9B"/>
    <w:rsid w:val="0077512E"/>
    <w:rsid w:val="00775A9B"/>
    <w:rsid w:val="00775F26"/>
    <w:rsid w:val="007760F8"/>
    <w:rsid w:val="007773A2"/>
    <w:rsid w:val="00777DAA"/>
    <w:rsid w:val="007801C1"/>
    <w:rsid w:val="00780292"/>
    <w:rsid w:val="00780680"/>
    <w:rsid w:val="0078076F"/>
    <w:rsid w:val="00781185"/>
    <w:rsid w:val="0078178A"/>
    <w:rsid w:val="007817F3"/>
    <w:rsid w:val="00781957"/>
    <w:rsid w:val="00781A84"/>
    <w:rsid w:val="00781AA7"/>
    <w:rsid w:val="00781FD8"/>
    <w:rsid w:val="00782D5B"/>
    <w:rsid w:val="00783671"/>
    <w:rsid w:val="00783922"/>
    <w:rsid w:val="007839C9"/>
    <w:rsid w:val="00783B3B"/>
    <w:rsid w:val="00783B7C"/>
    <w:rsid w:val="00784221"/>
    <w:rsid w:val="00784B80"/>
    <w:rsid w:val="00785200"/>
    <w:rsid w:val="007854D8"/>
    <w:rsid w:val="0078583B"/>
    <w:rsid w:val="007859CD"/>
    <w:rsid w:val="00785E53"/>
    <w:rsid w:val="00785FD7"/>
    <w:rsid w:val="007863F2"/>
    <w:rsid w:val="00786BDF"/>
    <w:rsid w:val="00787496"/>
    <w:rsid w:val="00787574"/>
    <w:rsid w:val="0078783F"/>
    <w:rsid w:val="00790636"/>
    <w:rsid w:val="00790705"/>
    <w:rsid w:val="0079098E"/>
    <w:rsid w:val="00790F33"/>
    <w:rsid w:val="00793315"/>
    <w:rsid w:val="00793C54"/>
    <w:rsid w:val="00793CD3"/>
    <w:rsid w:val="007943FF"/>
    <w:rsid w:val="007947F1"/>
    <w:rsid w:val="00794837"/>
    <w:rsid w:val="00795318"/>
    <w:rsid w:val="007956BF"/>
    <w:rsid w:val="00795C51"/>
    <w:rsid w:val="00795D8D"/>
    <w:rsid w:val="00795E73"/>
    <w:rsid w:val="00796122"/>
    <w:rsid w:val="00796699"/>
    <w:rsid w:val="0079733C"/>
    <w:rsid w:val="00797496"/>
    <w:rsid w:val="007A0A3F"/>
    <w:rsid w:val="007A0FF9"/>
    <w:rsid w:val="007A17CC"/>
    <w:rsid w:val="007A18B0"/>
    <w:rsid w:val="007A2083"/>
    <w:rsid w:val="007A2830"/>
    <w:rsid w:val="007A2C43"/>
    <w:rsid w:val="007A2EC9"/>
    <w:rsid w:val="007A2FC8"/>
    <w:rsid w:val="007A356F"/>
    <w:rsid w:val="007A3745"/>
    <w:rsid w:val="007A396B"/>
    <w:rsid w:val="007A3AFC"/>
    <w:rsid w:val="007A479E"/>
    <w:rsid w:val="007A4933"/>
    <w:rsid w:val="007A493B"/>
    <w:rsid w:val="007A5B88"/>
    <w:rsid w:val="007A6311"/>
    <w:rsid w:val="007A6CA3"/>
    <w:rsid w:val="007A7E7B"/>
    <w:rsid w:val="007B0177"/>
    <w:rsid w:val="007B053A"/>
    <w:rsid w:val="007B0E15"/>
    <w:rsid w:val="007B1104"/>
    <w:rsid w:val="007B2759"/>
    <w:rsid w:val="007B2951"/>
    <w:rsid w:val="007B2C57"/>
    <w:rsid w:val="007B2D11"/>
    <w:rsid w:val="007B2E29"/>
    <w:rsid w:val="007B2FE1"/>
    <w:rsid w:val="007B3184"/>
    <w:rsid w:val="007B321B"/>
    <w:rsid w:val="007B327B"/>
    <w:rsid w:val="007B3A79"/>
    <w:rsid w:val="007B404C"/>
    <w:rsid w:val="007B52F8"/>
    <w:rsid w:val="007B5E77"/>
    <w:rsid w:val="007B61BF"/>
    <w:rsid w:val="007B70A5"/>
    <w:rsid w:val="007B71B7"/>
    <w:rsid w:val="007B754C"/>
    <w:rsid w:val="007B7FE7"/>
    <w:rsid w:val="007C05BF"/>
    <w:rsid w:val="007C0C97"/>
    <w:rsid w:val="007C1299"/>
    <w:rsid w:val="007C1764"/>
    <w:rsid w:val="007C1BC2"/>
    <w:rsid w:val="007C1CAB"/>
    <w:rsid w:val="007C2A71"/>
    <w:rsid w:val="007C2ADD"/>
    <w:rsid w:val="007C321F"/>
    <w:rsid w:val="007C3882"/>
    <w:rsid w:val="007C42F8"/>
    <w:rsid w:val="007C42FE"/>
    <w:rsid w:val="007C4E58"/>
    <w:rsid w:val="007C5075"/>
    <w:rsid w:val="007C50E1"/>
    <w:rsid w:val="007C53E7"/>
    <w:rsid w:val="007C5C6C"/>
    <w:rsid w:val="007C5DB9"/>
    <w:rsid w:val="007C5F33"/>
    <w:rsid w:val="007C68A1"/>
    <w:rsid w:val="007C6C82"/>
    <w:rsid w:val="007D016B"/>
    <w:rsid w:val="007D0981"/>
    <w:rsid w:val="007D0B81"/>
    <w:rsid w:val="007D14D6"/>
    <w:rsid w:val="007D170D"/>
    <w:rsid w:val="007D25EF"/>
    <w:rsid w:val="007D3523"/>
    <w:rsid w:val="007D3794"/>
    <w:rsid w:val="007D3926"/>
    <w:rsid w:val="007D3C65"/>
    <w:rsid w:val="007D3DF2"/>
    <w:rsid w:val="007D47AC"/>
    <w:rsid w:val="007D4BD0"/>
    <w:rsid w:val="007D5191"/>
    <w:rsid w:val="007D5505"/>
    <w:rsid w:val="007D5657"/>
    <w:rsid w:val="007D5C28"/>
    <w:rsid w:val="007D5FA7"/>
    <w:rsid w:val="007D63D1"/>
    <w:rsid w:val="007D6998"/>
    <w:rsid w:val="007D6E9A"/>
    <w:rsid w:val="007D7016"/>
    <w:rsid w:val="007D708D"/>
    <w:rsid w:val="007D77DC"/>
    <w:rsid w:val="007D7DE7"/>
    <w:rsid w:val="007D7E24"/>
    <w:rsid w:val="007D7E69"/>
    <w:rsid w:val="007D7EDB"/>
    <w:rsid w:val="007E0696"/>
    <w:rsid w:val="007E0ACD"/>
    <w:rsid w:val="007E1445"/>
    <w:rsid w:val="007E15A3"/>
    <w:rsid w:val="007E2328"/>
    <w:rsid w:val="007E2A01"/>
    <w:rsid w:val="007E2A46"/>
    <w:rsid w:val="007E3729"/>
    <w:rsid w:val="007E3B20"/>
    <w:rsid w:val="007E3CB9"/>
    <w:rsid w:val="007E3FB2"/>
    <w:rsid w:val="007E40CB"/>
    <w:rsid w:val="007E477D"/>
    <w:rsid w:val="007E4D88"/>
    <w:rsid w:val="007E4E2D"/>
    <w:rsid w:val="007E5350"/>
    <w:rsid w:val="007E6115"/>
    <w:rsid w:val="007E6263"/>
    <w:rsid w:val="007E7045"/>
    <w:rsid w:val="007F05BE"/>
    <w:rsid w:val="007F1AC9"/>
    <w:rsid w:val="007F1C85"/>
    <w:rsid w:val="007F2945"/>
    <w:rsid w:val="007F39BB"/>
    <w:rsid w:val="007F4705"/>
    <w:rsid w:val="007F49B3"/>
    <w:rsid w:val="007F51CC"/>
    <w:rsid w:val="007F5379"/>
    <w:rsid w:val="007F5E88"/>
    <w:rsid w:val="007F60C4"/>
    <w:rsid w:val="007F6539"/>
    <w:rsid w:val="007F6C35"/>
    <w:rsid w:val="007F740B"/>
    <w:rsid w:val="007F7A5C"/>
    <w:rsid w:val="007F7B05"/>
    <w:rsid w:val="00800465"/>
    <w:rsid w:val="008007E7"/>
    <w:rsid w:val="00801508"/>
    <w:rsid w:val="008015ED"/>
    <w:rsid w:val="0080167B"/>
    <w:rsid w:val="00802A59"/>
    <w:rsid w:val="00802D17"/>
    <w:rsid w:val="008038CF"/>
    <w:rsid w:val="00803B00"/>
    <w:rsid w:val="008040F6"/>
    <w:rsid w:val="008042FF"/>
    <w:rsid w:val="008044F0"/>
    <w:rsid w:val="00804D86"/>
    <w:rsid w:val="0080557C"/>
    <w:rsid w:val="008055FE"/>
    <w:rsid w:val="0080584B"/>
    <w:rsid w:val="008058C1"/>
    <w:rsid w:val="00807836"/>
    <w:rsid w:val="00810031"/>
    <w:rsid w:val="00810196"/>
    <w:rsid w:val="0081194F"/>
    <w:rsid w:val="00811B46"/>
    <w:rsid w:val="00811D97"/>
    <w:rsid w:val="008120F6"/>
    <w:rsid w:val="008149C0"/>
    <w:rsid w:val="008149D6"/>
    <w:rsid w:val="00814A97"/>
    <w:rsid w:val="008151D4"/>
    <w:rsid w:val="008153A4"/>
    <w:rsid w:val="00815427"/>
    <w:rsid w:val="00815F33"/>
    <w:rsid w:val="008168B6"/>
    <w:rsid w:val="00816F58"/>
    <w:rsid w:val="0081733A"/>
    <w:rsid w:val="00817AB4"/>
    <w:rsid w:val="008203BB"/>
    <w:rsid w:val="00820651"/>
    <w:rsid w:val="00821051"/>
    <w:rsid w:val="00821290"/>
    <w:rsid w:val="008215ED"/>
    <w:rsid w:val="00821A17"/>
    <w:rsid w:val="00821A54"/>
    <w:rsid w:val="00821D02"/>
    <w:rsid w:val="00822519"/>
    <w:rsid w:val="00823224"/>
    <w:rsid w:val="00823CF2"/>
    <w:rsid w:val="00823D44"/>
    <w:rsid w:val="00824795"/>
    <w:rsid w:val="0082595C"/>
    <w:rsid w:val="008260E2"/>
    <w:rsid w:val="008262ED"/>
    <w:rsid w:val="00826765"/>
    <w:rsid w:val="008269D8"/>
    <w:rsid w:val="008270DE"/>
    <w:rsid w:val="00827609"/>
    <w:rsid w:val="008301A9"/>
    <w:rsid w:val="00831119"/>
    <w:rsid w:val="008316DB"/>
    <w:rsid w:val="00831A8B"/>
    <w:rsid w:val="00831BFB"/>
    <w:rsid w:val="00831C0C"/>
    <w:rsid w:val="00832177"/>
    <w:rsid w:val="00833829"/>
    <w:rsid w:val="00834A86"/>
    <w:rsid w:val="00834FAA"/>
    <w:rsid w:val="00835198"/>
    <w:rsid w:val="00835325"/>
    <w:rsid w:val="0083558A"/>
    <w:rsid w:val="008357C4"/>
    <w:rsid w:val="00835D46"/>
    <w:rsid w:val="00835E80"/>
    <w:rsid w:val="00836B8B"/>
    <w:rsid w:val="00837215"/>
    <w:rsid w:val="0083755B"/>
    <w:rsid w:val="00837A94"/>
    <w:rsid w:val="00837B42"/>
    <w:rsid w:val="00837E33"/>
    <w:rsid w:val="008401A9"/>
    <w:rsid w:val="0084076E"/>
    <w:rsid w:val="00840AD4"/>
    <w:rsid w:val="00841980"/>
    <w:rsid w:val="00842871"/>
    <w:rsid w:val="00842D13"/>
    <w:rsid w:val="00842D28"/>
    <w:rsid w:val="00843D2C"/>
    <w:rsid w:val="00844798"/>
    <w:rsid w:val="0084532E"/>
    <w:rsid w:val="008459FD"/>
    <w:rsid w:val="00845C55"/>
    <w:rsid w:val="00847813"/>
    <w:rsid w:val="00850E09"/>
    <w:rsid w:val="00851104"/>
    <w:rsid w:val="008513F0"/>
    <w:rsid w:val="00851BDA"/>
    <w:rsid w:val="00851F90"/>
    <w:rsid w:val="0085212D"/>
    <w:rsid w:val="0085254A"/>
    <w:rsid w:val="00852560"/>
    <w:rsid w:val="00852817"/>
    <w:rsid w:val="008528E3"/>
    <w:rsid w:val="008528FC"/>
    <w:rsid w:val="00852A3F"/>
    <w:rsid w:val="00852FCE"/>
    <w:rsid w:val="00853079"/>
    <w:rsid w:val="00853868"/>
    <w:rsid w:val="008544E9"/>
    <w:rsid w:val="00854D45"/>
    <w:rsid w:val="00855457"/>
    <w:rsid w:val="00855A24"/>
    <w:rsid w:val="00855C1A"/>
    <w:rsid w:val="00855C3A"/>
    <w:rsid w:val="008560BF"/>
    <w:rsid w:val="0085680B"/>
    <w:rsid w:val="008576D8"/>
    <w:rsid w:val="0086034C"/>
    <w:rsid w:val="0086040E"/>
    <w:rsid w:val="0086064B"/>
    <w:rsid w:val="008607BB"/>
    <w:rsid w:val="0086082C"/>
    <w:rsid w:val="008610B5"/>
    <w:rsid w:val="00861C61"/>
    <w:rsid w:val="00861E1F"/>
    <w:rsid w:val="0086245E"/>
    <w:rsid w:val="00862544"/>
    <w:rsid w:val="008638EE"/>
    <w:rsid w:val="00863B1D"/>
    <w:rsid w:val="00864ABA"/>
    <w:rsid w:val="008650DE"/>
    <w:rsid w:val="00865350"/>
    <w:rsid w:val="008656CB"/>
    <w:rsid w:val="00866A30"/>
    <w:rsid w:val="008673A2"/>
    <w:rsid w:val="008675B8"/>
    <w:rsid w:val="0086798E"/>
    <w:rsid w:val="00867ACA"/>
    <w:rsid w:val="00870366"/>
    <w:rsid w:val="0087051B"/>
    <w:rsid w:val="008717D0"/>
    <w:rsid w:val="008725B2"/>
    <w:rsid w:val="00872845"/>
    <w:rsid w:val="008730CA"/>
    <w:rsid w:val="008730FA"/>
    <w:rsid w:val="00873796"/>
    <w:rsid w:val="00873BC6"/>
    <w:rsid w:val="00874D04"/>
    <w:rsid w:val="008755AC"/>
    <w:rsid w:val="008755BF"/>
    <w:rsid w:val="00875831"/>
    <w:rsid w:val="00875F7E"/>
    <w:rsid w:val="00877296"/>
    <w:rsid w:val="00877673"/>
    <w:rsid w:val="00877E32"/>
    <w:rsid w:val="008808D7"/>
    <w:rsid w:val="00880AD7"/>
    <w:rsid w:val="00880B97"/>
    <w:rsid w:val="00880CE5"/>
    <w:rsid w:val="00881215"/>
    <w:rsid w:val="008816EE"/>
    <w:rsid w:val="008821BB"/>
    <w:rsid w:val="00882400"/>
    <w:rsid w:val="008828E4"/>
    <w:rsid w:val="00882AC3"/>
    <w:rsid w:val="00882C46"/>
    <w:rsid w:val="00882EF7"/>
    <w:rsid w:val="00882F54"/>
    <w:rsid w:val="008835E7"/>
    <w:rsid w:val="008837D8"/>
    <w:rsid w:val="00883B65"/>
    <w:rsid w:val="00883DFF"/>
    <w:rsid w:val="00884496"/>
    <w:rsid w:val="00884C86"/>
    <w:rsid w:val="00884F21"/>
    <w:rsid w:val="00885FF6"/>
    <w:rsid w:val="008862DB"/>
    <w:rsid w:val="00886618"/>
    <w:rsid w:val="008867E9"/>
    <w:rsid w:val="008869A2"/>
    <w:rsid w:val="00886BA9"/>
    <w:rsid w:val="00886C13"/>
    <w:rsid w:val="00887197"/>
    <w:rsid w:val="00887B64"/>
    <w:rsid w:val="00887DD5"/>
    <w:rsid w:val="00890016"/>
    <w:rsid w:val="00890099"/>
    <w:rsid w:val="00890673"/>
    <w:rsid w:val="00890E21"/>
    <w:rsid w:val="00891065"/>
    <w:rsid w:val="00891069"/>
    <w:rsid w:val="0089133D"/>
    <w:rsid w:val="00892008"/>
    <w:rsid w:val="00892ACC"/>
    <w:rsid w:val="0089326A"/>
    <w:rsid w:val="0089331E"/>
    <w:rsid w:val="00894007"/>
    <w:rsid w:val="00894527"/>
    <w:rsid w:val="00894AE5"/>
    <w:rsid w:val="00894B3C"/>
    <w:rsid w:val="00894E5F"/>
    <w:rsid w:val="008955DA"/>
    <w:rsid w:val="00895B8D"/>
    <w:rsid w:val="00896212"/>
    <w:rsid w:val="008973E1"/>
    <w:rsid w:val="008974FB"/>
    <w:rsid w:val="00897BD3"/>
    <w:rsid w:val="00897BE1"/>
    <w:rsid w:val="00897F82"/>
    <w:rsid w:val="008A061F"/>
    <w:rsid w:val="008A15B0"/>
    <w:rsid w:val="008A1A09"/>
    <w:rsid w:val="008A21F5"/>
    <w:rsid w:val="008A2865"/>
    <w:rsid w:val="008A396D"/>
    <w:rsid w:val="008A3C5C"/>
    <w:rsid w:val="008A3E9E"/>
    <w:rsid w:val="008A490D"/>
    <w:rsid w:val="008A497C"/>
    <w:rsid w:val="008A4D52"/>
    <w:rsid w:val="008A5684"/>
    <w:rsid w:val="008A5693"/>
    <w:rsid w:val="008A58C1"/>
    <w:rsid w:val="008A5A69"/>
    <w:rsid w:val="008A5E0D"/>
    <w:rsid w:val="008A5ECD"/>
    <w:rsid w:val="008A77A5"/>
    <w:rsid w:val="008B02F5"/>
    <w:rsid w:val="008B05CC"/>
    <w:rsid w:val="008B1E14"/>
    <w:rsid w:val="008B2397"/>
    <w:rsid w:val="008B2CAB"/>
    <w:rsid w:val="008B2EFB"/>
    <w:rsid w:val="008B3190"/>
    <w:rsid w:val="008B328F"/>
    <w:rsid w:val="008B360B"/>
    <w:rsid w:val="008B3BF4"/>
    <w:rsid w:val="008B4B7A"/>
    <w:rsid w:val="008B4EA7"/>
    <w:rsid w:val="008B50BF"/>
    <w:rsid w:val="008B5201"/>
    <w:rsid w:val="008B52C6"/>
    <w:rsid w:val="008B5567"/>
    <w:rsid w:val="008B6569"/>
    <w:rsid w:val="008B706B"/>
    <w:rsid w:val="008B7181"/>
    <w:rsid w:val="008B7460"/>
    <w:rsid w:val="008B758B"/>
    <w:rsid w:val="008B7CAE"/>
    <w:rsid w:val="008C115D"/>
    <w:rsid w:val="008C15BE"/>
    <w:rsid w:val="008C213F"/>
    <w:rsid w:val="008C24FC"/>
    <w:rsid w:val="008C2B12"/>
    <w:rsid w:val="008C3421"/>
    <w:rsid w:val="008C3754"/>
    <w:rsid w:val="008C3BF4"/>
    <w:rsid w:val="008C45FD"/>
    <w:rsid w:val="008C4955"/>
    <w:rsid w:val="008C49C9"/>
    <w:rsid w:val="008C539E"/>
    <w:rsid w:val="008C59F4"/>
    <w:rsid w:val="008C5D16"/>
    <w:rsid w:val="008C5F2A"/>
    <w:rsid w:val="008C660F"/>
    <w:rsid w:val="008C6E8C"/>
    <w:rsid w:val="008C7B90"/>
    <w:rsid w:val="008D09F7"/>
    <w:rsid w:val="008D142B"/>
    <w:rsid w:val="008D15F9"/>
    <w:rsid w:val="008D1B1F"/>
    <w:rsid w:val="008D1C54"/>
    <w:rsid w:val="008D230D"/>
    <w:rsid w:val="008D3A41"/>
    <w:rsid w:val="008D3F73"/>
    <w:rsid w:val="008D5206"/>
    <w:rsid w:val="008D57E7"/>
    <w:rsid w:val="008D603E"/>
    <w:rsid w:val="008D678F"/>
    <w:rsid w:val="008D78E9"/>
    <w:rsid w:val="008E064D"/>
    <w:rsid w:val="008E087E"/>
    <w:rsid w:val="008E098C"/>
    <w:rsid w:val="008E1558"/>
    <w:rsid w:val="008E16D9"/>
    <w:rsid w:val="008E3364"/>
    <w:rsid w:val="008E33FC"/>
    <w:rsid w:val="008E39F0"/>
    <w:rsid w:val="008E3B32"/>
    <w:rsid w:val="008E40A9"/>
    <w:rsid w:val="008E4345"/>
    <w:rsid w:val="008E44E7"/>
    <w:rsid w:val="008E457F"/>
    <w:rsid w:val="008E4BF1"/>
    <w:rsid w:val="008E4C16"/>
    <w:rsid w:val="008E6E11"/>
    <w:rsid w:val="008E7427"/>
    <w:rsid w:val="008E7608"/>
    <w:rsid w:val="008F06F9"/>
    <w:rsid w:val="008F09C0"/>
    <w:rsid w:val="008F19A9"/>
    <w:rsid w:val="008F1F6E"/>
    <w:rsid w:val="008F1F9E"/>
    <w:rsid w:val="008F20C8"/>
    <w:rsid w:val="008F3409"/>
    <w:rsid w:val="008F35BD"/>
    <w:rsid w:val="008F3671"/>
    <w:rsid w:val="008F39BB"/>
    <w:rsid w:val="008F3AB0"/>
    <w:rsid w:val="008F3AB2"/>
    <w:rsid w:val="008F43C5"/>
    <w:rsid w:val="008F5352"/>
    <w:rsid w:val="008F554E"/>
    <w:rsid w:val="008F5C2F"/>
    <w:rsid w:val="008F6240"/>
    <w:rsid w:val="008F6A5F"/>
    <w:rsid w:val="008F7001"/>
    <w:rsid w:val="008F7626"/>
    <w:rsid w:val="008F7645"/>
    <w:rsid w:val="008F7953"/>
    <w:rsid w:val="0090080C"/>
    <w:rsid w:val="00900D32"/>
    <w:rsid w:val="00900D8B"/>
    <w:rsid w:val="00900ECA"/>
    <w:rsid w:val="00901A92"/>
    <w:rsid w:val="009025F6"/>
    <w:rsid w:val="00902B76"/>
    <w:rsid w:val="00902D52"/>
    <w:rsid w:val="009044C4"/>
    <w:rsid w:val="00904866"/>
    <w:rsid w:val="0090509D"/>
    <w:rsid w:val="009057F0"/>
    <w:rsid w:val="00905BCD"/>
    <w:rsid w:val="00906DA6"/>
    <w:rsid w:val="00907402"/>
    <w:rsid w:val="0091020F"/>
    <w:rsid w:val="0091028D"/>
    <w:rsid w:val="00910324"/>
    <w:rsid w:val="009108A0"/>
    <w:rsid w:val="00910F90"/>
    <w:rsid w:val="00912159"/>
    <w:rsid w:val="00912575"/>
    <w:rsid w:val="009128EE"/>
    <w:rsid w:val="0091348D"/>
    <w:rsid w:val="009143BC"/>
    <w:rsid w:val="00914760"/>
    <w:rsid w:val="00914C0C"/>
    <w:rsid w:val="00914E45"/>
    <w:rsid w:val="00915D62"/>
    <w:rsid w:val="00915F6B"/>
    <w:rsid w:val="00916106"/>
    <w:rsid w:val="00916825"/>
    <w:rsid w:val="00916DEE"/>
    <w:rsid w:val="00917CB5"/>
    <w:rsid w:val="00917EF6"/>
    <w:rsid w:val="0092057F"/>
    <w:rsid w:val="00920B50"/>
    <w:rsid w:val="00920C36"/>
    <w:rsid w:val="00920DBB"/>
    <w:rsid w:val="00921243"/>
    <w:rsid w:val="0092195C"/>
    <w:rsid w:val="009219A3"/>
    <w:rsid w:val="00922150"/>
    <w:rsid w:val="00922181"/>
    <w:rsid w:val="009225F4"/>
    <w:rsid w:val="00922B31"/>
    <w:rsid w:val="0092301A"/>
    <w:rsid w:val="009234CB"/>
    <w:rsid w:val="009245E0"/>
    <w:rsid w:val="009246F8"/>
    <w:rsid w:val="00924E7D"/>
    <w:rsid w:val="00924F5A"/>
    <w:rsid w:val="0092556D"/>
    <w:rsid w:val="00925765"/>
    <w:rsid w:val="009258F0"/>
    <w:rsid w:val="00926B62"/>
    <w:rsid w:val="00926DA7"/>
    <w:rsid w:val="0092706D"/>
    <w:rsid w:val="00927301"/>
    <w:rsid w:val="0092781B"/>
    <w:rsid w:val="00930245"/>
    <w:rsid w:val="00930B23"/>
    <w:rsid w:val="00930D46"/>
    <w:rsid w:val="00931095"/>
    <w:rsid w:val="009313D2"/>
    <w:rsid w:val="009329A4"/>
    <w:rsid w:val="00932EB3"/>
    <w:rsid w:val="00933367"/>
    <w:rsid w:val="00933760"/>
    <w:rsid w:val="00933989"/>
    <w:rsid w:val="009340C7"/>
    <w:rsid w:val="009341B9"/>
    <w:rsid w:val="0093423D"/>
    <w:rsid w:val="00935419"/>
    <w:rsid w:val="00935E21"/>
    <w:rsid w:val="00936109"/>
    <w:rsid w:val="00936E50"/>
    <w:rsid w:val="00937070"/>
    <w:rsid w:val="00937363"/>
    <w:rsid w:val="009377DF"/>
    <w:rsid w:val="00937B23"/>
    <w:rsid w:val="0094072F"/>
    <w:rsid w:val="0094112C"/>
    <w:rsid w:val="0094115A"/>
    <w:rsid w:val="009414D4"/>
    <w:rsid w:val="00941667"/>
    <w:rsid w:val="00941C68"/>
    <w:rsid w:val="009429CC"/>
    <w:rsid w:val="00943E2D"/>
    <w:rsid w:val="00943FF3"/>
    <w:rsid w:val="00944A29"/>
    <w:rsid w:val="00945228"/>
    <w:rsid w:val="00945600"/>
    <w:rsid w:val="00945FE8"/>
    <w:rsid w:val="00946290"/>
    <w:rsid w:val="009462B6"/>
    <w:rsid w:val="00946571"/>
    <w:rsid w:val="009465E6"/>
    <w:rsid w:val="0094678E"/>
    <w:rsid w:val="009469D7"/>
    <w:rsid w:val="00947A7C"/>
    <w:rsid w:val="00947C98"/>
    <w:rsid w:val="00947EC6"/>
    <w:rsid w:val="009508C8"/>
    <w:rsid w:val="009509AF"/>
    <w:rsid w:val="00951743"/>
    <w:rsid w:val="00951A02"/>
    <w:rsid w:val="00952D64"/>
    <w:rsid w:val="00952DF0"/>
    <w:rsid w:val="00953B3B"/>
    <w:rsid w:val="0095442F"/>
    <w:rsid w:val="00954435"/>
    <w:rsid w:val="009560EB"/>
    <w:rsid w:val="00956391"/>
    <w:rsid w:val="009576BC"/>
    <w:rsid w:val="00957AF9"/>
    <w:rsid w:val="00960862"/>
    <w:rsid w:val="00960E7F"/>
    <w:rsid w:val="00961572"/>
    <w:rsid w:val="00961920"/>
    <w:rsid w:val="00961AA4"/>
    <w:rsid w:val="00962474"/>
    <w:rsid w:val="00962549"/>
    <w:rsid w:val="00962CB5"/>
    <w:rsid w:val="00962F0E"/>
    <w:rsid w:val="0096323F"/>
    <w:rsid w:val="00963ACA"/>
    <w:rsid w:val="00963BEC"/>
    <w:rsid w:val="00964054"/>
    <w:rsid w:val="0096517A"/>
    <w:rsid w:val="00965A42"/>
    <w:rsid w:val="00965FEA"/>
    <w:rsid w:val="0096653E"/>
    <w:rsid w:val="00966573"/>
    <w:rsid w:val="00967BA5"/>
    <w:rsid w:val="00967E08"/>
    <w:rsid w:val="00970B51"/>
    <w:rsid w:val="00970BCA"/>
    <w:rsid w:val="009713A8"/>
    <w:rsid w:val="0097160D"/>
    <w:rsid w:val="0097246C"/>
    <w:rsid w:val="00972CCE"/>
    <w:rsid w:val="00972D66"/>
    <w:rsid w:val="00973AC9"/>
    <w:rsid w:val="009744AC"/>
    <w:rsid w:val="00974FE0"/>
    <w:rsid w:val="00975606"/>
    <w:rsid w:val="009759C5"/>
    <w:rsid w:val="00975B96"/>
    <w:rsid w:val="009763B1"/>
    <w:rsid w:val="009764DF"/>
    <w:rsid w:val="009768F0"/>
    <w:rsid w:val="0097693B"/>
    <w:rsid w:val="009769E9"/>
    <w:rsid w:val="00976DB5"/>
    <w:rsid w:val="00977540"/>
    <w:rsid w:val="00977C6A"/>
    <w:rsid w:val="00980D9A"/>
    <w:rsid w:val="00980DBE"/>
    <w:rsid w:val="00981B94"/>
    <w:rsid w:val="009823F8"/>
    <w:rsid w:val="00982687"/>
    <w:rsid w:val="00982C49"/>
    <w:rsid w:val="00983CA5"/>
    <w:rsid w:val="00983F7A"/>
    <w:rsid w:val="00984B84"/>
    <w:rsid w:val="009851F8"/>
    <w:rsid w:val="00985ADF"/>
    <w:rsid w:val="00985B61"/>
    <w:rsid w:val="00985DF9"/>
    <w:rsid w:val="00985ECF"/>
    <w:rsid w:val="0098633C"/>
    <w:rsid w:val="00986CC8"/>
    <w:rsid w:val="00987964"/>
    <w:rsid w:val="009879DA"/>
    <w:rsid w:val="00990EAF"/>
    <w:rsid w:val="009914B4"/>
    <w:rsid w:val="0099185F"/>
    <w:rsid w:val="009918CF"/>
    <w:rsid w:val="0099226E"/>
    <w:rsid w:val="00992334"/>
    <w:rsid w:val="009923E6"/>
    <w:rsid w:val="00992505"/>
    <w:rsid w:val="00992E83"/>
    <w:rsid w:val="00993B2E"/>
    <w:rsid w:val="0099504A"/>
    <w:rsid w:val="00995588"/>
    <w:rsid w:val="009967E0"/>
    <w:rsid w:val="00996ABB"/>
    <w:rsid w:val="00996B91"/>
    <w:rsid w:val="00997035"/>
    <w:rsid w:val="009972A4"/>
    <w:rsid w:val="00997384"/>
    <w:rsid w:val="00997407"/>
    <w:rsid w:val="009978F9"/>
    <w:rsid w:val="009979EE"/>
    <w:rsid w:val="009A00DC"/>
    <w:rsid w:val="009A16C0"/>
    <w:rsid w:val="009A23BA"/>
    <w:rsid w:val="009A27C9"/>
    <w:rsid w:val="009A27FE"/>
    <w:rsid w:val="009A30D8"/>
    <w:rsid w:val="009A4017"/>
    <w:rsid w:val="009A432B"/>
    <w:rsid w:val="009A496C"/>
    <w:rsid w:val="009A49B4"/>
    <w:rsid w:val="009A4DC5"/>
    <w:rsid w:val="009A5536"/>
    <w:rsid w:val="009A5645"/>
    <w:rsid w:val="009A63C0"/>
    <w:rsid w:val="009A6859"/>
    <w:rsid w:val="009B03BD"/>
    <w:rsid w:val="009B0791"/>
    <w:rsid w:val="009B13E8"/>
    <w:rsid w:val="009B14FE"/>
    <w:rsid w:val="009B1DB1"/>
    <w:rsid w:val="009B1EC2"/>
    <w:rsid w:val="009B22F9"/>
    <w:rsid w:val="009B251C"/>
    <w:rsid w:val="009B2534"/>
    <w:rsid w:val="009B26BF"/>
    <w:rsid w:val="009B2EBB"/>
    <w:rsid w:val="009B4660"/>
    <w:rsid w:val="009B4749"/>
    <w:rsid w:val="009B49CE"/>
    <w:rsid w:val="009B4C1C"/>
    <w:rsid w:val="009B5100"/>
    <w:rsid w:val="009B549F"/>
    <w:rsid w:val="009B5614"/>
    <w:rsid w:val="009B64DA"/>
    <w:rsid w:val="009B656D"/>
    <w:rsid w:val="009B6666"/>
    <w:rsid w:val="009B6CB0"/>
    <w:rsid w:val="009B757D"/>
    <w:rsid w:val="009B7872"/>
    <w:rsid w:val="009B7909"/>
    <w:rsid w:val="009B7FA7"/>
    <w:rsid w:val="009C0736"/>
    <w:rsid w:val="009C0C73"/>
    <w:rsid w:val="009C1739"/>
    <w:rsid w:val="009C1D55"/>
    <w:rsid w:val="009C2091"/>
    <w:rsid w:val="009C2336"/>
    <w:rsid w:val="009C237E"/>
    <w:rsid w:val="009C2506"/>
    <w:rsid w:val="009C2510"/>
    <w:rsid w:val="009C2635"/>
    <w:rsid w:val="009C2A72"/>
    <w:rsid w:val="009C3AAB"/>
    <w:rsid w:val="009C3AB8"/>
    <w:rsid w:val="009C3AE7"/>
    <w:rsid w:val="009C4EE9"/>
    <w:rsid w:val="009C5FE3"/>
    <w:rsid w:val="009C63DC"/>
    <w:rsid w:val="009C69F8"/>
    <w:rsid w:val="009C6E70"/>
    <w:rsid w:val="009C751E"/>
    <w:rsid w:val="009C75B2"/>
    <w:rsid w:val="009C77C7"/>
    <w:rsid w:val="009C79E0"/>
    <w:rsid w:val="009D044E"/>
    <w:rsid w:val="009D1771"/>
    <w:rsid w:val="009D18E1"/>
    <w:rsid w:val="009D2360"/>
    <w:rsid w:val="009D23BF"/>
    <w:rsid w:val="009D27F0"/>
    <w:rsid w:val="009D38BA"/>
    <w:rsid w:val="009D3DD1"/>
    <w:rsid w:val="009D4739"/>
    <w:rsid w:val="009D5626"/>
    <w:rsid w:val="009D6442"/>
    <w:rsid w:val="009D6460"/>
    <w:rsid w:val="009D65B0"/>
    <w:rsid w:val="009D76E3"/>
    <w:rsid w:val="009D777D"/>
    <w:rsid w:val="009D7EA1"/>
    <w:rsid w:val="009E0F45"/>
    <w:rsid w:val="009E1D88"/>
    <w:rsid w:val="009E1F61"/>
    <w:rsid w:val="009E2F52"/>
    <w:rsid w:val="009E3152"/>
    <w:rsid w:val="009E3E16"/>
    <w:rsid w:val="009E3FE0"/>
    <w:rsid w:val="009E43F6"/>
    <w:rsid w:val="009E4607"/>
    <w:rsid w:val="009E46F0"/>
    <w:rsid w:val="009E549D"/>
    <w:rsid w:val="009E5FCF"/>
    <w:rsid w:val="009E62CA"/>
    <w:rsid w:val="009E6B21"/>
    <w:rsid w:val="009E6C1D"/>
    <w:rsid w:val="009E7E88"/>
    <w:rsid w:val="009F07F2"/>
    <w:rsid w:val="009F1380"/>
    <w:rsid w:val="009F1AA8"/>
    <w:rsid w:val="009F273A"/>
    <w:rsid w:val="009F337C"/>
    <w:rsid w:val="009F3695"/>
    <w:rsid w:val="009F4673"/>
    <w:rsid w:val="009F5683"/>
    <w:rsid w:val="009F5692"/>
    <w:rsid w:val="009F5997"/>
    <w:rsid w:val="009F5FB0"/>
    <w:rsid w:val="009F6071"/>
    <w:rsid w:val="009F6294"/>
    <w:rsid w:val="009F636B"/>
    <w:rsid w:val="009F6D3D"/>
    <w:rsid w:val="009F7A83"/>
    <w:rsid w:val="009F7AA5"/>
    <w:rsid w:val="00A01467"/>
    <w:rsid w:val="00A015A6"/>
    <w:rsid w:val="00A02041"/>
    <w:rsid w:val="00A02516"/>
    <w:rsid w:val="00A03774"/>
    <w:rsid w:val="00A03C31"/>
    <w:rsid w:val="00A044D9"/>
    <w:rsid w:val="00A04A9E"/>
    <w:rsid w:val="00A05865"/>
    <w:rsid w:val="00A05A66"/>
    <w:rsid w:val="00A05EA7"/>
    <w:rsid w:val="00A0694D"/>
    <w:rsid w:val="00A069A9"/>
    <w:rsid w:val="00A069BA"/>
    <w:rsid w:val="00A06CAB"/>
    <w:rsid w:val="00A0747E"/>
    <w:rsid w:val="00A07B28"/>
    <w:rsid w:val="00A07BB5"/>
    <w:rsid w:val="00A11038"/>
    <w:rsid w:val="00A11123"/>
    <w:rsid w:val="00A11348"/>
    <w:rsid w:val="00A11CB9"/>
    <w:rsid w:val="00A11DAA"/>
    <w:rsid w:val="00A126F0"/>
    <w:rsid w:val="00A13516"/>
    <w:rsid w:val="00A13BC0"/>
    <w:rsid w:val="00A13F05"/>
    <w:rsid w:val="00A14745"/>
    <w:rsid w:val="00A14907"/>
    <w:rsid w:val="00A14D9A"/>
    <w:rsid w:val="00A16273"/>
    <w:rsid w:val="00A1678F"/>
    <w:rsid w:val="00A16F5E"/>
    <w:rsid w:val="00A1730A"/>
    <w:rsid w:val="00A174E3"/>
    <w:rsid w:val="00A1772F"/>
    <w:rsid w:val="00A178A0"/>
    <w:rsid w:val="00A17F9F"/>
    <w:rsid w:val="00A20A7E"/>
    <w:rsid w:val="00A20B61"/>
    <w:rsid w:val="00A220A4"/>
    <w:rsid w:val="00A223C2"/>
    <w:rsid w:val="00A22A97"/>
    <w:rsid w:val="00A23D83"/>
    <w:rsid w:val="00A23DB4"/>
    <w:rsid w:val="00A240BE"/>
    <w:rsid w:val="00A24719"/>
    <w:rsid w:val="00A260E9"/>
    <w:rsid w:val="00A262BD"/>
    <w:rsid w:val="00A26A5B"/>
    <w:rsid w:val="00A27659"/>
    <w:rsid w:val="00A30338"/>
    <w:rsid w:val="00A304FC"/>
    <w:rsid w:val="00A30984"/>
    <w:rsid w:val="00A30C8A"/>
    <w:rsid w:val="00A30E1F"/>
    <w:rsid w:val="00A31BCE"/>
    <w:rsid w:val="00A31D97"/>
    <w:rsid w:val="00A32002"/>
    <w:rsid w:val="00A322E8"/>
    <w:rsid w:val="00A32301"/>
    <w:rsid w:val="00A3252D"/>
    <w:rsid w:val="00A32F07"/>
    <w:rsid w:val="00A33528"/>
    <w:rsid w:val="00A33610"/>
    <w:rsid w:val="00A33C62"/>
    <w:rsid w:val="00A33CD3"/>
    <w:rsid w:val="00A343E4"/>
    <w:rsid w:val="00A34476"/>
    <w:rsid w:val="00A34B27"/>
    <w:rsid w:val="00A351C9"/>
    <w:rsid w:val="00A352AC"/>
    <w:rsid w:val="00A352CF"/>
    <w:rsid w:val="00A35A4E"/>
    <w:rsid w:val="00A36105"/>
    <w:rsid w:val="00A36AC7"/>
    <w:rsid w:val="00A3717F"/>
    <w:rsid w:val="00A37998"/>
    <w:rsid w:val="00A37DFE"/>
    <w:rsid w:val="00A4074B"/>
    <w:rsid w:val="00A40880"/>
    <w:rsid w:val="00A41470"/>
    <w:rsid w:val="00A41F50"/>
    <w:rsid w:val="00A42578"/>
    <w:rsid w:val="00A42B16"/>
    <w:rsid w:val="00A42DCE"/>
    <w:rsid w:val="00A43317"/>
    <w:rsid w:val="00A43603"/>
    <w:rsid w:val="00A45774"/>
    <w:rsid w:val="00A45870"/>
    <w:rsid w:val="00A45AD0"/>
    <w:rsid w:val="00A45CBA"/>
    <w:rsid w:val="00A46060"/>
    <w:rsid w:val="00A46E1C"/>
    <w:rsid w:val="00A46E38"/>
    <w:rsid w:val="00A4730F"/>
    <w:rsid w:val="00A47779"/>
    <w:rsid w:val="00A47DB7"/>
    <w:rsid w:val="00A50FEB"/>
    <w:rsid w:val="00A51684"/>
    <w:rsid w:val="00A5209B"/>
    <w:rsid w:val="00A529DF"/>
    <w:rsid w:val="00A52BB4"/>
    <w:rsid w:val="00A54483"/>
    <w:rsid w:val="00A54629"/>
    <w:rsid w:val="00A54BD7"/>
    <w:rsid w:val="00A553DF"/>
    <w:rsid w:val="00A558E6"/>
    <w:rsid w:val="00A55A90"/>
    <w:rsid w:val="00A55B16"/>
    <w:rsid w:val="00A55DD2"/>
    <w:rsid w:val="00A570EA"/>
    <w:rsid w:val="00A573C5"/>
    <w:rsid w:val="00A57799"/>
    <w:rsid w:val="00A601D6"/>
    <w:rsid w:val="00A60606"/>
    <w:rsid w:val="00A60B69"/>
    <w:rsid w:val="00A610E1"/>
    <w:rsid w:val="00A61201"/>
    <w:rsid w:val="00A61BA6"/>
    <w:rsid w:val="00A61FC7"/>
    <w:rsid w:val="00A62052"/>
    <w:rsid w:val="00A625D7"/>
    <w:rsid w:val="00A62866"/>
    <w:rsid w:val="00A631F1"/>
    <w:rsid w:val="00A638A4"/>
    <w:rsid w:val="00A63FAD"/>
    <w:rsid w:val="00A64163"/>
    <w:rsid w:val="00A65235"/>
    <w:rsid w:val="00A65509"/>
    <w:rsid w:val="00A668C2"/>
    <w:rsid w:val="00A669DA"/>
    <w:rsid w:val="00A67066"/>
    <w:rsid w:val="00A67701"/>
    <w:rsid w:val="00A679EA"/>
    <w:rsid w:val="00A702FB"/>
    <w:rsid w:val="00A70E56"/>
    <w:rsid w:val="00A71B16"/>
    <w:rsid w:val="00A71B87"/>
    <w:rsid w:val="00A7228E"/>
    <w:rsid w:val="00A72389"/>
    <w:rsid w:val="00A72C6D"/>
    <w:rsid w:val="00A72D64"/>
    <w:rsid w:val="00A74121"/>
    <w:rsid w:val="00A74D26"/>
    <w:rsid w:val="00A74FFA"/>
    <w:rsid w:val="00A75567"/>
    <w:rsid w:val="00A75A31"/>
    <w:rsid w:val="00A76329"/>
    <w:rsid w:val="00A76346"/>
    <w:rsid w:val="00A779FC"/>
    <w:rsid w:val="00A77B61"/>
    <w:rsid w:val="00A77CAE"/>
    <w:rsid w:val="00A804E0"/>
    <w:rsid w:val="00A8074A"/>
    <w:rsid w:val="00A80E14"/>
    <w:rsid w:val="00A81427"/>
    <w:rsid w:val="00A8191C"/>
    <w:rsid w:val="00A82CE2"/>
    <w:rsid w:val="00A82CFF"/>
    <w:rsid w:val="00A83654"/>
    <w:rsid w:val="00A83885"/>
    <w:rsid w:val="00A83EC7"/>
    <w:rsid w:val="00A84345"/>
    <w:rsid w:val="00A84CB1"/>
    <w:rsid w:val="00A84D03"/>
    <w:rsid w:val="00A85D54"/>
    <w:rsid w:val="00A85F90"/>
    <w:rsid w:val="00A861DE"/>
    <w:rsid w:val="00A86343"/>
    <w:rsid w:val="00A8676B"/>
    <w:rsid w:val="00A87FC6"/>
    <w:rsid w:val="00A903C8"/>
    <w:rsid w:val="00A90BB1"/>
    <w:rsid w:val="00A90D9B"/>
    <w:rsid w:val="00A90F4C"/>
    <w:rsid w:val="00A9131C"/>
    <w:rsid w:val="00A92056"/>
    <w:rsid w:val="00A9234C"/>
    <w:rsid w:val="00A93144"/>
    <w:rsid w:val="00A932B2"/>
    <w:rsid w:val="00A9380E"/>
    <w:rsid w:val="00A93B34"/>
    <w:rsid w:val="00A93D0C"/>
    <w:rsid w:val="00A93E1E"/>
    <w:rsid w:val="00A94138"/>
    <w:rsid w:val="00A94F9A"/>
    <w:rsid w:val="00A9519C"/>
    <w:rsid w:val="00A95B4A"/>
    <w:rsid w:val="00A9617F"/>
    <w:rsid w:val="00A96221"/>
    <w:rsid w:val="00A9628B"/>
    <w:rsid w:val="00A969CE"/>
    <w:rsid w:val="00A96FB7"/>
    <w:rsid w:val="00A97764"/>
    <w:rsid w:val="00A9787A"/>
    <w:rsid w:val="00A97B11"/>
    <w:rsid w:val="00A97F90"/>
    <w:rsid w:val="00AA0B91"/>
    <w:rsid w:val="00AA18E7"/>
    <w:rsid w:val="00AA1ABD"/>
    <w:rsid w:val="00AA1F5F"/>
    <w:rsid w:val="00AA3407"/>
    <w:rsid w:val="00AA3892"/>
    <w:rsid w:val="00AA3D08"/>
    <w:rsid w:val="00AA3E44"/>
    <w:rsid w:val="00AA43E5"/>
    <w:rsid w:val="00AA448F"/>
    <w:rsid w:val="00AA4992"/>
    <w:rsid w:val="00AA4C4D"/>
    <w:rsid w:val="00AA4CC0"/>
    <w:rsid w:val="00AA59A0"/>
    <w:rsid w:val="00AA6742"/>
    <w:rsid w:val="00AA7A53"/>
    <w:rsid w:val="00AB088D"/>
    <w:rsid w:val="00AB0FF7"/>
    <w:rsid w:val="00AB127A"/>
    <w:rsid w:val="00AB2D86"/>
    <w:rsid w:val="00AB326B"/>
    <w:rsid w:val="00AB3660"/>
    <w:rsid w:val="00AB36FA"/>
    <w:rsid w:val="00AB3C1E"/>
    <w:rsid w:val="00AB3F41"/>
    <w:rsid w:val="00AB4153"/>
    <w:rsid w:val="00AB45B4"/>
    <w:rsid w:val="00AB4A4F"/>
    <w:rsid w:val="00AB4F6C"/>
    <w:rsid w:val="00AB594C"/>
    <w:rsid w:val="00AB5C35"/>
    <w:rsid w:val="00AB61C5"/>
    <w:rsid w:val="00AB6930"/>
    <w:rsid w:val="00AB69E4"/>
    <w:rsid w:val="00AB6CBC"/>
    <w:rsid w:val="00AB7179"/>
    <w:rsid w:val="00AB733A"/>
    <w:rsid w:val="00AB7718"/>
    <w:rsid w:val="00AB7C37"/>
    <w:rsid w:val="00AB7EDE"/>
    <w:rsid w:val="00AC013B"/>
    <w:rsid w:val="00AC0BCA"/>
    <w:rsid w:val="00AC1703"/>
    <w:rsid w:val="00AC1A96"/>
    <w:rsid w:val="00AC1CC1"/>
    <w:rsid w:val="00AC266B"/>
    <w:rsid w:val="00AC2B77"/>
    <w:rsid w:val="00AC2CBC"/>
    <w:rsid w:val="00AC3032"/>
    <w:rsid w:val="00AC3A7E"/>
    <w:rsid w:val="00AC3AF3"/>
    <w:rsid w:val="00AC421E"/>
    <w:rsid w:val="00AC42C2"/>
    <w:rsid w:val="00AC4CA1"/>
    <w:rsid w:val="00AC50FF"/>
    <w:rsid w:val="00AC5506"/>
    <w:rsid w:val="00AC6358"/>
    <w:rsid w:val="00AC66FB"/>
    <w:rsid w:val="00AC675F"/>
    <w:rsid w:val="00AC7B62"/>
    <w:rsid w:val="00AC7B99"/>
    <w:rsid w:val="00AC7FCC"/>
    <w:rsid w:val="00AD0FC3"/>
    <w:rsid w:val="00AD170A"/>
    <w:rsid w:val="00AD1754"/>
    <w:rsid w:val="00AD2742"/>
    <w:rsid w:val="00AD287E"/>
    <w:rsid w:val="00AD2E15"/>
    <w:rsid w:val="00AD30B1"/>
    <w:rsid w:val="00AD342A"/>
    <w:rsid w:val="00AD63E2"/>
    <w:rsid w:val="00AD66BC"/>
    <w:rsid w:val="00AD72A9"/>
    <w:rsid w:val="00AD76E9"/>
    <w:rsid w:val="00AD779F"/>
    <w:rsid w:val="00AD7C99"/>
    <w:rsid w:val="00AE0607"/>
    <w:rsid w:val="00AE07BA"/>
    <w:rsid w:val="00AE0F9D"/>
    <w:rsid w:val="00AE1195"/>
    <w:rsid w:val="00AE19F1"/>
    <w:rsid w:val="00AE1A07"/>
    <w:rsid w:val="00AE1D7A"/>
    <w:rsid w:val="00AE21B0"/>
    <w:rsid w:val="00AE308F"/>
    <w:rsid w:val="00AE3661"/>
    <w:rsid w:val="00AE3663"/>
    <w:rsid w:val="00AE3834"/>
    <w:rsid w:val="00AE405E"/>
    <w:rsid w:val="00AE463E"/>
    <w:rsid w:val="00AE4C18"/>
    <w:rsid w:val="00AE50B1"/>
    <w:rsid w:val="00AE5A45"/>
    <w:rsid w:val="00AE5AE9"/>
    <w:rsid w:val="00AE6819"/>
    <w:rsid w:val="00AE6BBD"/>
    <w:rsid w:val="00AE6F54"/>
    <w:rsid w:val="00AE74FC"/>
    <w:rsid w:val="00AE7A98"/>
    <w:rsid w:val="00AE7C4D"/>
    <w:rsid w:val="00AE7D96"/>
    <w:rsid w:val="00AF03F8"/>
    <w:rsid w:val="00AF204F"/>
    <w:rsid w:val="00AF215A"/>
    <w:rsid w:val="00AF2F72"/>
    <w:rsid w:val="00AF325B"/>
    <w:rsid w:val="00AF444A"/>
    <w:rsid w:val="00AF48D9"/>
    <w:rsid w:val="00AF4FA3"/>
    <w:rsid w:val="00AF5C9A"/>
    <w:rsid w:val="00AF6195"/>
    <w:rsid w:val="00AF61A3"/>
    <w:rsid w:val="00AF6998"/>
    <w:rsid w:val="00AF6D14"/>
    <w:rsid w:val="00AF6E62"/>
    <w:rsid w:val="00AF7201"/>
    <w:rsid w:val="00AF7701"/>
    <w:rsid w:val="00AF7DD1"/>
    <w:rsid w:val="00B00028"/>
    <w:rsid w:val="00B0012B"/>
    <w:rsid w:val="00B01517"/>
    <w:rsid w:val="00B01C8E"/>
    <w:rsid w:val="00B03171"/>
    <w:rsid w:val="00B036BB"/>
    <w:rsid w:val="00B03BA1"/>
    <w:rsid w:val="00B04219"/>
    <w:rsid w:val="00B0423E"/>
    <w:rsid w:val="00B04497"/>
    <w:rsid w:val="00B04C05"/>
    <w:rsid w:val="00B05021"/>
    <w:rsid w:val="00B05048"/>
    <w:rsid w:val="00B0524E"/>
    <w:rsid w:val="00B05959"/>
    <w:rsid w:val="00B06152"/>
    <w:rsid w:val="00B0711A"/>
    <w:rsid w:val="00B07774"/>
    <w:rsid w:val="00B07862"/>
    <w:rsid w:val="00B07C1D"/>
    <w:rsid w:val="00B1034D"/>
    <w:rsid w:val="00B103D8"/>
    <w:rsid w:val="00B10E5F"/>
    <w:rsid w:val="00B116E7"/>
    <w:rsid w:val="00B11707"/>
    <w:rsid w:val="00B12A24"/>
    <w:rsid w:val="00B12C0D"/>
    <w:rsid w:val="00B1338F"/>
    <w:rsid w:val="00B1367F"/>
    <w:rsid w:val="00B13857"/>
    <w:rsid w:val="00B1386A"/>
    <w:rsid w:val="00B13B6D"/>
    <w:rsid w:val="00B13E84"/>
    <w:rsid w:val="00B13F72"/>
    <w:rsid w:val="00B1400B"/>
    <w:rsid w:val="00B14650"/>
    <w:rsid w:val="00B15190"/>
    <w:rsid w:val="00B155DE"/>
    <w:rsid w:val="00B159B1"/>
    <w:rsid w:val="00B15BF5"/>
    <w:rsid w:val="00B15D41"/>
    <w:rsid w:val="00B15D55"/>
    <w:rsid w:val="00B160B6"/>
    <w:rsid w:val="00B16821"/>
    <w:rsid w:val="00B16CAA"/>
    <w:rsid w:val="00B200BC"/>
    <w:rsid w:val="00B20270"/>
    <w:rsid w:val="00B20781"/>
    <w:rsid w:val="00B2079E"/>
    <w:rsid w:val="00B20A5D"/>
    <w:rsid w:val="00B21A11"/>
    <w:rsid w:val="00B220D6"/>
    <w:rsid w:val="00B2224E"/>
    <w:rsid w:val="00B2363F"/>
    <w:rsid w:val="00B23868"/>
    <w:rsid w:val="00B24921"/>
    <w:rsid w:val="00B25437"/>
    <w:rsid w:val="00B25DF2"/>
    <w:rsid w:val="00B262CD"/>
    <w:rsid w:val="00B26469"/>
    <w:rsid w:val="00B26BC2"/>
    <w:rsid w:val="00B2756C"/>
    <w:rsid w:val="00B27B92"/>
    <w:rsid w:val="00B27CA0"/>
    <w:rsid w:val="00B27EE2"/>
    <w:rsid w:val="00B305DD"/>
    <w:rsid w:val="00B30879"/>
    <w:rsid w:val="00B30A2F"/>
    <w:rsid w:val="00B30AD9"/>
    <w:rsid w:val="00B30FF4"/>
    <w:rsid w:val="00B3249C"/>
    <w:rsid w:val="00B3264E"/>
    <w:rsid w:val="00B32F3E"/>
    <w:rsid w:val="00B32FE7"/>
    <w:rsid w:val="00B33439"/>
    <w:rsid w:val="00B334ED"/>
    <w:rsid w:val="00B347BF"/>
    <w:rsid w:val="00B3495B"/>
    <w:rsid w:val="00B34DFE"/>
    <w:rsid w:val="00B34E71"/>
    <w:rsid w:val="00B351DC"/>
    <w:rsid w:val="00B353A2"/>
    <w:rsid w:val="00B35C61"/>
    <w:rsid w:val="00B35CE3"/>
    <w:rsid w:val="00B37D1A"/>
    <w:rsid w:val="00B37F5B"/>
    <w:rsid w:val="00B41E21"/>
    <w:rsid w:val="00B42210"/>
    <w:rsid w:val="00B425D5"/>
    <w:rsid w:val="00B426DE"/>
    <w:rsid w:val="00B42E54"/>
    <w:rsid w:val="00B43E3E"/>
    <w:rsid w:val="00B442D8"/>
    <w:rsid w:val="00B44989"/>
    <w:rsid w:val="00B458D5"/>
    <w:rsid w:val="00B45B10"/>
    <w:rsid w:val="00B45B9F"/>
    <w:rsid w:val="00B45EE0"/>
    <w:rsid w:val="00B4692A"/>
    <w:rsid w:val="00B509C2"/>
    <w:rsid w:val="00B50B4F"/>
    <w:rsid w:val="00B513D1"/>
    <w:rsid w:val="00B518BC"/>
    <w:rsid w:val="00B518C8"/>
    <w:rsid w:val="00B51F71"/>
    <w:rsid w:val="00B52893"/>
    <w:rsid w:val="00B52AAA"/>
    <w:rsid w:val="00B52DEA"/>
    <w:rsid w:val="00B53034"/>
    <w:rsid w:val="00B53C16"/>
    <w:rsid w:val="00B541D4"/>
    <w:rsid w:val="00B54528"/>
    <w:rsid w:val="00B54534"/>
    <w:rsid w:val="00B54678"/>
    <w:rsid w:val="00B54BAE"/>
    <w:rsid w:val="00B54EA4"/>
    <w:rsid w:val="00B552AD"/>
    <w:rsid w:val="00B55357"/>
    <w:rsid w:val="00B553B1"/>
    <w:rsid w:val="00B55AA5"/>
    <w:rsid w:val="00B55BDE"/>
    <w:rsid w:val="00B5601E"/>
    <w:rsid w:val="00B56790"/>
    <w:rsid w:val="00B57004"/>
    <w:rsid w:val="00B5713D"/>
    <w:rsid w:val="00B578BB"/>
    <w:rsid w:val="00B60CBF"/>
    <w:rsid w:val="00B61B8B"/>
    <w:rsid w:val="00B61E64"/>
    <w:rsid w:val="00B63596"/>
    <w:rsid w:val="00B63602"/>
    <w:rsid w:val="00B641CC"/>
    <w:rsid w:val="00B641E1"/>
    <w:rsid w:val="00B65484"/>
    <w:rsid w:val="00B65492"/>
    <w:rsid w:val="00B658C0"/>
    <w:rsid w:val="00B66279"/>
    <w:rsid w:val="00B66C50"/>
    <w:rsid w:val="00B67A43"/>
    <w:rsid w:val="00B709FB"/>
    <w:rsid w:val="00B71C18"/>
    <w:rsid w:val="00B7213F"/>
    <w:rsid w:val="00B72140"/>
    <w:rsid w:val="00B722CF"/>
    <w:rsid w:val="00B73570"/>
    <w:rsid w:val="00B73966"/>
    <w:rsid w:val="00B73A84"/>
    <w:rsid w:val="00B74120"/>
    <w:rsid w:val="00B7484E"/>
    <w:rsid w:val="00B750CF"/>
    <w:rsid w:val="00B75313"/>
    <w:rsid w:val="00B75971"/>
    <w:rsid w:val="00B760D4"/>
    <w:rsid w:val="00B767E8"/>
    <w:rsid w:val="00B76B7B"/>
    <w:rsid w:val="00B77278"/>
    <w:rsid w:val="00B77882"/>
    <w:rsid w:val="00B8016D"/>
    <w:rsid w:val="00B8038E"/>
    <w:rsid w:val="00B8102F"/>
    <w:rsid w:val="00B81E38"/>
    <w:rsid w:val="00B82296"/>
    <w:rsid w:val="00B8279C"/>
    <w:rsid w:val="00B832C8"/>
    <w:rsid w:val="00B8340F"/>
    <w:rsid w:val="00B834F2"/>
    <w:rsid w:val="00B83CDD"/>
    <w:rsid w:val="00B84AF0"/>
    <w:rsid w:val="00B84B6C"/>
    <w:rsid w:val="00B84D78"/>
    <w:rsid w:val="00B84F7F"/>
    <w:rsid w:val="00B856EE"/>
    <w:rsid w:val="00B85FAF"/>
    <w:rsid w:val="00B867A0"/>
    <w:rsid w:val="00B86954"/>
    <w:rsid w:val="00B8722B"/>
    <w:rsid w:val="00B873F7"/>
    <w:rsid w:val="00B87A9B"/>
    <w:rsid w:val="00B90020"/>
    <w:rsid w:val="00B90FEC"/>
    <w:rsid w:val="00B9103C"/>
    <w:rsid w:val="00B91359"/>
    <w:rsid w:val="00B91375"/>
    <w:rsid w:val="00B918E4"/>
    <w:rsid w:val="00B91CA4"/>
    <w:rsid w:val="00B92903"/>
    <w:rsid w:val="00B93996"/>
    <w:rsid w:val="00B9403D"/>
    <w:rsid w:val="00B9494B"/>
    <w:rsid w:val="00B94D31"/>
    <w:rsid w:val="00B95162"/>
    <w:rsid w:val="00B95408"/>
    <w:rsid w:val="00B95507"/>
    <w:rsid w:val="00B96130"/>
    <w:rsid w:val="00B961BB"/>
    <w:rsid w:val="00B96445"/>
    <w:rsid w:val="00B96487"/>
    <w:rsid w:val="00B96692"/>
    <w:rsid w:val="00B96770"/>
    <w:rsid w:val="00B972D5"/>
    <w:rsid w:val="00B976DC"/>
    <w:rsid w:val="00B97B10"/>
    <w:rsid w:val="00B97CD8"/>
    <w:rsid w:val="00BA0615"/>
    <w:rsid w:val="00BA0C02"/>
    <w:rsid w:val="00BA0D9E"/>
    <w:rsid w:val="00BA0E15"/>
    <w:rsid w:val="00BA0F0A"/>
    <w:rsid w:val="00BA11D1"/>
    <w:rsid w:val="00BA12D4"/>
    <w:rsid w:val="00BA1505"/>
    <w:rsid w:val="00BA1D48"/>
    <w:rsid w:val="00BA2721"/>
    <w:rsid w:val="00BA34E1"/>
    <w:rsid w:val="00BA4A75"/>
    <w:rsid w:val="00BA4D9B"/>
    <w:rsid w:val="00BA4ED5"/>
    <w:rsid w:val="00BA53EB"/>
    <w:rsid w:val="00BA5876"/>
    <w:rsid w:val="00BA63C1"/>
    <w:rsid w:val="00BA6ABE"/>
    <w:rsid w:val="00BA7D4C"/>
    <w:rsid w:val="00BA7E25"/>
    <w:rsid w:val="00BB02ED"/>
    <w:rsid w:val="00BB0B4D"/>
    <w:rsid w:val="00BB106E"/>
    <w:rsid w:val="00BB144E"/>
    <w:rsid w:val="00BB1FBA"/>
    <w:rsid w:val="00BB2086"/>
    <w:rsid w:val="00BB23BB"/>
    <w:rsid w:val="00BB274B"/>
    <w:rsid w:val="00BB513F"/>
    <w:rsid w:val="00BB546A"/>
    <w:rsid w:val="00BB5DB0"/>
    <w:rsid w:val="00BB6EBB"/>
    <w:rsid w:val="00BB72D1"/>
    <w:rsid w:val="00BB750C"/>
    <w:rsid w:val="00BB7A8F"/>
    <w:rsid w:val="00BB7EE5"/>
    <w:rsid w:val="00BC0122"/>
    <w:rsid w:val="00BC0498"/>
    <w:rsid w:val="00BC0B21"/>
    <w:rsid w:val="00BC11C0"/>
    <w:rsid w:val="00BC161E"/>
    <w:rsid w:val="00BC24C4"/>
    <w:rsid w:val="00BC2F9D"/>
    <w:rsid w:val="00BC358C"/>
    <w:rsid w:val="00BC375E"/>
    <w:rsid w:val="00BC37DE"/>
    <w:rsid w:val="00BC3EA4"/>
    <w:rsid w:val="00BC3F8B"/>
    <w:rsid w:val="00BC5366"/>
    <w:rsid w:val="00BC556E"/>
    <w:rsid w:val="00BC5BBE"/>
    <w:rsid w:val="00BC63A5"/>
    <w:rsid w:val="00BC6BC3"/>
    <w:rsid w:val="00BC6E94"/>
    <w:rsid w:val="00BC70A5"/>
    <w:rsid w:val="00BC70C7"/>
    <w:rsid w:val="00BC7C0E"/>
    <w:rsid w:val="00BD09FB"/>
    <w:rsid w:val="00BD0CFF"/>
    <w:rsid w:val="00BD0E56"/>
    <w:rsid w:val="00BD14D3"/>
    <w:rsid w:val="00BD176F"/>
    <w:rsid w:val="00BD2179"/>
    <w:rsid w:val="00BD2F0A"/>
    <w:rsid w:val="00BD4118"/>
    <w:rsid w:val="00BD5987"/>
    <w:rsid w:val="00BD6185"/>
    <w:rsid w:val="00BD6B17"/>
    <w:rsid w:val="00BD6B91"/>
    <w:rsid w:val="00BD75F7"/>
    <w:rsid w:val="00BD77D2"/>
    <w:rsid w:val="00BD7F4C"/>
    <w:rsid w:val="00BE090E"/>
    <w:rsid w:val="00BE0AF8"/>
    <w:rsid w:val="00BE0B2A"/>
    <w:rsid w:val="00BE1A73"/>
    <w:rsid w:val="00BE2185"/>
    <w:rsid w:val="00BE2218"/>
    <w:rsid w:val="00BE2533"/>
    <w:rsid w:val="00BE2917"/>
    <w:rsid w:val="00BE2AF7"/>
    <w:rsid w:val="00BE33D1"/>
    <w:rsid w:val="00BE3945"/>
    <w:rsid w:val="00BE3CC3"/>
    <w:rsid w:val="00BE4BA1"/>
    <w:rsid w:val="00BE4E9F"/>
    <w:rsid w:val="00BE50F0"/>
    <w:rsid w:val="00BE551D"/>
    <w:rsid w:val="00BE554C"/>
    <w:rsid w:val="00BE55FF"/>
    <w:rsid w:val="00BE5816"/>
    <w:rsid w:val="00BE5F21"/>
    <w:rsid w:val="00BE6021"/>
    <w:rsid w:val="00BE6305"/>
    <w:rsid w:val="00BE6561"/>
    <w:rsid w:val="00BE6B0C"/>
    <w:rsid w:val="00BE6B19"/>
    <w:rsid w:val="00BE6D01"/>
    <w:rsid w:val="00BE734A"/>
    <w:rsid w:val="00BE7995"/>
    <w:rsid w:val="00BE7DC2"/>
    <w:rsid w:val="00BF1A93"/>
    <w:rsid w:val="00BF1BFF"/>
    <w:rsid w:val="00BF1DA5"/>
    <w:rsid w:val="00BF2914"/>
    <w:rsid w:val="00BF2944"/>
    <w:rsid w:val="00BF2956"/>
    <w:rsid w:val="00BF3493"/>
    <w:rsid w:val="00BF3D02"/>
    <w:rsid w:val="00BF441F"/>
    <w:rsid w:val="00BF52C2"/>
    <w:rsid w:val="00BF5376"/>
    <w:rsid w:val="00BF57BA"/>
    <w:rsid w:val="00BF67A0"/>
    <w:rsid w:val="00BF7091"/>
    <w:rsid w:val="00BF7268"/>
    <w:rsid w:val="00BF76DF"/>
    <w:rsid w:val="00C00279"/>
    <w:rsid w:val="00C002AF"/>
    <w:rsid w:val="00C002CD"/>
    <w:rsid w:val="00C01C46"/>
    <w:rsid w:val="00C01C60"/>
    <w:rsid w:val="00C01D46"/>
    <w:rsid w:val="00C01F84"/>
    <w:rsid w:val="00C0231B"/>
    <w:rsid w:val="00C025AA"/>
    <w:rsid w:val="00C026B5"/>
    <w:rsid w:val="00C0277D"/>
    <w:rsid w:val="00C03048"/>
    <w:rsid w:val="00C03CC2"/>
    <w:rsid w:val="00C05D88"/>
    <w:rsid w:val="00C10A9E"/>
    <w:rsid w:val="00C10E86"/>
    <w:rsid w:val="00C10F81"/>
    <w:rsid w:val="00C11767"/>
    <w:rsid w:val="00C11A54"/>
    <w:rsid w:val="00C1273E"/>
    <w:rsid w:val="00C1316B"/>
    <w:rsid w:val="00C13B66"/>
    <w:rsid w:val="00C1492E"/>
    <w:rsid w:val="00C1512A"/>
    <w:rsid w:val="00C15B7C"/>
    <w:rsid w:val="00C15E17"/>
    <w:rsid w:val="00C179FB"/>
    <w:rsid w:val="00C17DC5"/>
    <w:rsid w:val="00C17EDF"/>
    <w:rsid w:val="00C201BA"/>
    <w:rsid w:val="00C2021D"/>
    <w:rsid w:val="00C203CD"/>
    <w:rsid w:val="00C20A64"/>
    <w:rsid w:val="00C20C4A"/>
    <w:rsid w:val="00C21CDF"/>
    <w:rsid w:val="00C21D6D"/>
    <w:rsid w:val="00C227C3"/>
    <w:rsid w:val="00C2294E"/>
    <w:rsid w:val="00C22ECC"/>
    <w:rsid w:val="00C234C0"/>
    <w:rsid w:val="00C239AE"/>
    <w:rsid w:val="00C23FD0"/>
    <w:rsid w:val="00C2413F"/>
    <w:rsid w:val="00C24AE8"/>
    <w:rsid w:val="00C2555C"/>
    <w:rsid w:val="00C25BEF"/>
    <w:rsid w:val="00C26373"/>
    <w:rsid w:val="00C26AAC"/>
    <w:rsid w:val="00C26E92"/>
    <w:rsid w:val="00C27D6D"/>
    <w:rsid w:val="00C27F4A"/>
    <w:rsid w:val="00C30092"/>
    <w:rsid w:val="00C3024D"/>
    <w:rsid w:val="00C302AF"/>
    <w:rsid w:val="00C30C1B"/>
    <w:rsid w:val="00C30C20"/>
    <w:rsid w:val="00C30E56"/>
    <w:rsid w:val="00C31129"/>
    <w:rsid w:val="00C3125B"/>
    <w:rsid w:val="00C31B5E"/>
    <w:rsid w:val="00C31D81"/>
    <w:rsid w:val="00C31EEF"/>
    <w:rsid w:val="00C32884"/>
    <w:rsid w:val="00C32D27"/>
    <w:rsid w:val="00C33254"/>
    <w:rsid w:val="00C338D4"/>
    <w:rsid w:val="00C33A0A"/>
    <w:rsid w:val="00C33B54"/>
    <w:rsid w:val="00C33D8C"/>
    <w:rsid w:val="00C33EAD"/>
    <w:rsid w:val="00C3469C"/>
    <w:rsid w:val="00C34D64"/>
    <w:rsid w:val="00C356AC"/>
    <w:rsid w:val="00C35AB4"/>
    <w:rsid w:val="00C365C5"/>
    <w:rsid w:val="00C36AE0"/>
    <w:rsid w:val="00C372CC"/>
    <w:rsid w:val="00C372D7"/>
    <w:rsid w:val="00C377FA"/>
    <w:rsid w:val="00C37C60"/>
    <w:rsid w:val="00C40C99"/>
    <w:rsid w:val="00C410B3"/>
    <w:rsid w:val="00C41524"/>
    <w:rsid w:val="00C41892"/>
    <w:rsid w:val="00C41AE3"/>
    <w:rsid w:val="00C41B61"/>
    <w:rsid w:val="00C421D8"/>
    <w:rsid w:val="00C422D0"/>
    <w:rsid w:val="00C42948"/>
    <w:rsid w:val="00C42B15"/>
    <w:rsid w:val="00C42FA6"/>
    <w:rsid w:val="00C43504"/>
    <w:rsid w:val="00C435FA"/>
    <w:rsid w:val="00C44B6C"/>
    <w:rsid w:val="00C4577E"/>
    <w:rsid w:val="00C4586F"/>
    <w:rsid w:val="00C46A90"/>
    <w:rsid w:val="00C46C54"/>
    <w:rsid w:val="00C47042"/>
    <w:rsid w:val="00C4745A"/>
    <w:rsid w:val="00C504EB"/>
    <w:rsid w:val="00C50BEB"/>
    <w:rsid w:val="00C50EC0"/>
    <w:rsid w:val="00C510D7"/>
    <w:rsid w:val="00C51239"/>
    <w:rsid w:val="00C52EA4"/>
    <w:rsid w:val="00C5370B"/>
    <w:rsid w:val="00C53AB5"/>
    <w:rsid w:val="00C53D9C"/>
    <w:rsid w:val="00C53E0A"/>
    <w:rsid w:val="00C5456D"/>
    <w:rsid w:val="00C54A57"/>
    <w:rsid w:val="00C54AEA"/>
    <w:rsid w:val="00C54F1D"/>
    <w:rsid w:val="00C55112"/>
    <w:rsid w:val="00C55BDF"/>
    <w:rsid w:val="00C5612A"/>
    <w:rsid w:val="00C574A7"/>
    <w:rsid w:val="00C60284"/>
    <w:rsid w:val="00C6029B"/>
    <w:rsid w:val="00C60640"/>
    <w:rsid w:val="00C60F9F"/>
    <w:rsid w:val="00C6142B"/>
    <w:rsid w:val="00C6145C"/>
    <w:rsid w:val="00C61E3D"/>
    <w:rsid w:val="00C61EC9"/>
    <w:rsid w:val="00C62876"/>
    <w:rsid w:val="00C62A32"/>
    <w:rsid w:val="00C62CD2"/>
    <w:rsid w:val="00C6315F"/>
    <w:rsid w:val="00C6379C"/>
    <w:rsid w:val="00C63F93"/>
    <w:rsid w:val="00C64611"/>
    <w:rsid w:val="00C646F1"/>
    <w:rsid w:val="00C64AE3"/>
    <w:rsid w:val="00C64C63"/>
    <w:rsid w:val="00C6551D"/>
    <w:rsid w:val="00C6554D"/>
    <w:rsid w:val="00C665AD"/>
    <w:rsid w:val="00C66F28"/>
    <w:rsid w:val="00C67496"/>
    <w:rsid w:val="00C67BB1"/>
    <w:rsid w:val="00C70107"/>
    <w:rsid w:val="00C701CE"/>
    <w:rsid w:val="00C7132F"/>
    <w:rsid w:val="00C71F71"/>
    <w:rsid w:val="00C720B4"/>
    <w:rsid w:val="00C73060"/>
    <w:rsid w:val="00C73A7A"/>
    <w:rsid w:val="00C74AED"/>
    <w:rsid w:val="00C75C39"/>
    <w:rsid w:val="00C75E6D"/>
    <w:rsid w:val="00C761EC"/>
    <w:rsid w:val="00C76FB4"/>
    <w:rsid w:val="00C77561"/>
    <w:rsid w:val="00C80182"/>
    <w:rsid w:val="00C801DC"/>
    <w:rsid w:val="00C8040E"/>
    <w:rsid w:val="00C8071D"/>
    <w:rsid w:val="00C807FB"/>
    <w:rsid w:val="00C81799"/>
    <w:rsid w:val="00C81C52"/>
    <w:rsid w:val="00C81FB1"/>
    <w:rsid w:val="00C8266B"/>
    <w:rsid w:val="00C826CC"/>
    <w:rsid w:val="00C8298F"/>
    <w:rsid w:val="00C82ED3"/>
    <w:rsid w:val="00C8328D"/>
    <w:rsid w:val="00C83424"/>
    <w:rsid w:val="00C83611"/>
    <w:rsid w:val="00C83716"/>
    <w:rsid w:val="00C838E1"/>
    <w:rsid w:val="00C84B82"/>
    <w:rsid w:val="00C84BB0"/>
    <w:rsid w:val="00C84ED0"/>
    <w:rsid w:val="00C85529"/>
    <w:rsid w:val="00C85948"/>
    <w:rsid w:val="00C85F7C"/>
    <w:rsid w:val="00C86F93"/>
    <w:rsid w:val="00C870BF"/>
    <w:rsid w:val="00C87871"/>
    <w:rsid w:val="00C87C73"/>
    <w:rsid w:val="00C90C7B"/>
    <w:rsid w:val="00C90F19"/>
    <w:rsid w:val="00C90FE9"/>
    <w:rsid w:val="00C9136F"/>
    <w:rsid w:val="00C9149F"/>
    <w:rsid w:val="00C9199C"/>
    <w:rsid w:val="00C92405"/>
    <w:rsid w:val="00C92926"/>
    <w:rsid w:val="00C9321A"/>
    <w:rsid w:val="00C94746"/>
    <w:rsid w:val="00C94B10"/>
    <w:rsid w:val="00C94BAB"/>
    <w:rsid w:val="00C94C66"/>
    <w:rsid w:val="00C961A9"/>
    <w:rsid w:val="00C9661B"/>
    <w:rsid w:val="00C96862"/>
    <w:rsid w:val="00C969A9"/>
    <w:rsid w:val="00C96BE4"/>
    <w:rsid w:val="00C9734E"/>
    <w:rsid w:val="00C974F7"/>
    <w:rsid w:val="00C97573"/>
    <w:rsid w:val="00CA0145"/>
    <w:rsid w:val="00CA0B2E"/>
    <w:rsid w:val="00CA2541"/>
    <w:rsid w:val="00CA2606"/>
    <w:rsid w:val="00CA2C61"/>
    <w:rsid w:val="00CA2D6E"/>
    <w:rsid w:val="00CA3119"/>
    <w:rsid w:val="00CA3141"/>
    <w:rsid w:val="00CA48D2"/>
    <w:rsid w:val="00CA5B46"/>
    <w:rsid w:val="00CA6003"/>
    <w:rsid w:val="00CA66C0"/>
    <w:rsid w:val="00CA706B"/>
    <w:rsid w:val="00CA734A"/>
    <w:rsid w:val="00CA7536"/>
    <w:rsid w:val="00CA78FB"/>
    <w:rsid w:val="00CB072E"/>
    <w:rsid w:val="00CB17E7"/>
    <w:rsid w:val="00CB1873"/>
    <w:rsid w:val="00CB1AFE"/>
    <w:rsid w:val="00CB1C36"/>
    <w:rsid w:val="00CB27E6"/>
    <w:rsid w:val="00CB2B6C"/>
    <w:rsid w:val="00CB3EC1"/>
    <w:rsid w:val="00CB40F1"/>
    <w:rsid w:val="00CB46AD"/>
    <w:rsid w:val="00CB4722"/>
    <w:rsid w:val="00CB4954"/>
    <w:rsid w:val="00CB5488"/>
    <w:rsid w:val="00CB57FC"/>
    <w:rsid w:val="00CB5AA0"/>
    <w:rsid w:val="00CB662B"/>
    <w:rsid w:val="00CB6A07"/>
    <w:rsid w:val="00CB6B7B"/>
    <w:rsid w:val="00CB6BF8"/>
    <w:rsid w:val="00CB6F37"/>
    <w:rsid w:val="00CB70EF"/>
    <w:rsid w:val="00CB72E9"/>
    <w:rsid w:val="00CB7417"/>
    <w:rsid w:val="00CB78BF"/>
    <w:rsid w:val="00CB799F"/>
    <w:rsid w:val="00CC036E"/>
    <w:rsid w:val="00CC0803"/>
    <w:rsid w:val="00CC0E26"/>
    <w:rsid w:val="00CC0F0A"/>
    <w:rsid w:val="00CC18E9"/>
    <w:rsid w:val="00CC1EC8"/>
    <w:rsid w:val="00CC211A"/>
    <w:rsid w:val="00CC2BB7"/>
    <w:rsid w:val="00CC3AEF"/>
    <w:rsid w:val="00CC3EA2"/>
    <w:rsid w:val="00CC44AF"/>
    <w:rsid w:val="00CC4726"/>
    <w:rsid w:val="00CC485B"/>
    <w:rsid w:val="00CC4CCC"/>
    <w:rsid w:val="00CC4EB0"/>
    <w:rsid w:val="00CC5210"/>
    <w:rsid w:val="00CC5493"/>
    <w:rsid w:val="00CC55DB"/>
    <w:rsid w:val="00CC58DE"/>
    <w:rsid w:val="00CC6309"/>
    <w:rsid w:val="00CC6508"/>
    <w:rsid w:val="00CC6D0C"/>
    <w:rsid w:val="00CC6E74"/>
    <w:rsid w:val="00CC726F"/>
    <w:rsid w:val="00CC7387"/>
    <w:rsid w:val="00CC7C76"/>
    <w:rsid w:val="00CC7E6C"/>
    <w:rsid w:val="00CD0488"/>
    <w:rsid w:val="00CD1086"/>
    <w:rsid w:val="00CD18C2"/>
    <w:rsid w:val="00CD1A82"/>
    <w:rsid w:val="00CD1AE9"/>
    <w:rsid w:val="00CD1CD8"/>
    <w:rsid w:val="00CD27F1"/>
    <w:rsid w:val="00CD2D73"/>
    <w:rsid w:val="00CD2D94"/>
    <w:rsid w:val="00CD2E1E"/>
    <w:rsid w:val="00CD3989"/>
    <w:rsid w:val="00CD4250"/>
    <w:rsid w:val="00CD4A36"/>
    <w:rsid w:val="00CD4AC5"/>
    <w:rsid w:val="00CD4F83"/>
    <w:rsid w:val="00CD57A4"/>
    <w:rsid w:val="00CD58F2"/>
    <w:rsid w:val="00CD6070"/>
    <w:rsid w:val="00CD612E"/>
    <w:rsid w:val="00CD6457"/>
    <w:rsid w:val="00CD7269"/>
    <w:rsid w:val="00CD7833"/>
    <w:rsid w:val="00CD78CD"/>
    <w:rsid w:val="00CD7E24"/>
    <w:rsid w:val="00CD7E84"/>
    <w:rsid w:val="00CE01FE"/>
    <w:rsid w:val="00CE038C"/>
    <w:rsid w:val="00CE04AE"/>
    <w:rsid w:val="00CE06D3"/>
    <w:rsid w:val="00CE080D"/>
    <w:rsid w:val="00CE0A9D"/>
    <w:rsid w:val="00CE0B81"/>
    <w:rsid w:val="00CE14C2"/>
    <w:rsid w:val="00CE1AC2"/>
    <w:rsid w:val="00CE1B7B"/>
    <w:rsid w:val="00CE1F05"/>
    <w:rsid w:val="00CE2081"/>
    <w:rsid w:val="00CE22CD"/>
    <w:rsid w:val="00CE3155"/>
    <w:rsid w:val="00CE37C0"/>
    <w:rsid w:val="00CE40A3"/>
    <w:rsid w:val="00CE4B8B"/>
    <w:rsid w:val="00CE4D40"/>
    <w:rsid w:val="00CE52BD"/>
    <w:rsid w:val="00CE54F0"/>
    <w:rsid w:val="00CE591C"/>
    <w:rsid w:val="00CE5955"/>
    <w:rsid w:val="00CE5CC3"/>
    <w:rsid w:val="00CE5F8A"/>
    <w:rsid w:val="00CE616D"/>
    <w:rsid w:val="00CE6DC8"/>
    <w:rsid w:val="00CE75D9"/>
    <w:rsid w:val="00CE7E9C"/>
    <w:rsid w:val="00CF0674"/>
    <w:rsid w:val="00CF0752"/>
    <w:rsid w:val="00CF0830"/>
    <w:rsid w:val="00CF1683"/>
    <w:rsid w:val="00CF1A21"/>
    <w:rsid w:val="00CF1AAB"/>
    <w:rsid w:val="00CF2922"/>
    <w:rsid w:val="00CF32FB"/>
    <w:rsid w:val="00CF3D25"/>
    <w:rsid w:val="00CF4906"/>
    <w:rsid w:val="00CF6735"/>
    <w:rsid w:val="00CF67EA"/>
    <w:rsid w:val="00CF6833"/>
    <w:rsid w:val="00CF6E38"/>
    <w:rsid w:val="00CF707A"/>
    <w:rsid w:val="00CF77A9"/>
    <w:rsid w:val="00D006B0"/>
    <w:rsid w:val="00D00CDC"/>
    <w:rsid w:val="00D00D58"/>
    <w:rsid w:val="00D00EF5"/>
    <w:rsid w:val="00D0131B"/>
    <w:rsid w:val="00D015B7"/>
    <w:rsid w:val="00D0193D"/>
    <w:rsid w:val="00D01DF7"/>
    <w:rsid w:val="00D020C8"/>
    <w:rsid w:val="00D03115"/>
    <w:rsid w:val="00D03385"/>
    <w:rsid w:val="00D035E4"/>
    <w:rsid w:val="00D03730"/>
    <w:rsid w:val="00D03E01"/>
    <w:rsid w:val="00D04115"/>
    <w:rsid w:val="00D044D0"/>
    <w:rsid w:val="00D052C5"/>
    <w:rsid w:val="00D057BF"/>
    <w:rsid w:val="00D05840"/>
    <w:rsid w:val="00D05A81"/>
    <w:rsid w:val="00D05B58"/>
    <w:rsid w:val="00D05B6C"/>
    <w:rsid w:val="00D06283"/>
    <w:rsid w:val="00D06485"/>
    <w:rsid w:val="00D06A60"/>
    <w:rsid w:val="00D06F0C"/>
    <w:rsid w:val="00D073F6"/>
    <w:rsid w:val="00D0766C"/>
    <w:rsid w:val="00D07CED"/>
    <w:rsid w:val="00D07EFC"/>
    <w:rsid w:val="00D1076A"/>
    <w:rsid w:val="00D10842"/>
    <w:rsid w:val="00D1132C"/>
    <w:rsid w:val="00D1254E"/>
    <w:rsid w:val="00D12573"/>
    <w:rsid w:val="00D12806"/>
    <w:rsid w:val="00D12B66"/>
    <w:rsid w:val="00D1325F"/>
    <w:rsid w:val="00D134AF"/>
    <w:rsid w:val="00D13DF2"/>
    <w:rsid w:val="00D13F38"/>
    <w:rsid w:val="00D14177"/>
    <w:rsid w:val="00D14464"/>
    <w:rsid w:val="00D1476C"/>
    <w:rsid w:val="00D14BB8"/>
    <w:rsid w:val="00D14EFF"/>
    <w:rsid w:val="00D15569"/>
    <w:rsid w:val="00D15E7F"/>
    <w:rsid w:val="00D1614B"/>
    <w:rsid w:val="00D17DE7"/>
    <w:rsid w:val="00D17E92"/>
    <w:rsid w:val="00D200E2"/>
    <w:rsid w:val="00D20964"/>
    <w:rsid w:val="00D20B1F"/>
    <w:rsid w:val="00D20BD0"/>
    <w:rsid w:val="00D21091"/>
    <w:rsid w:val="00D21364"/>
    <w:rsid w:val="00D21ECF"/>
    <w:rsid w:val="00D22889"/>
    <w:rsid w:val="00D228EA"/>
    <w:rsid w:val="00D24113"/>
    <w:rsid w:val="00D242AA"/>
    <w:rsid w:val="00D2498A"/>
    <w:rsid w:val="00D24AC2"/>
    <w:rsid w:val="00D24F2E"/>
    <w:rsid w:val="00D253E5"/>
    <w:rsid w:val="00D2573A"/>
    <w:rsid w:val="00D25C7B"/>
    <w:rsid w:val="00D26A63"/>
    <w:rsid w:val="00D26C19"/>
    <w:rsid w:val="00D27856"/>
    <w:rsid w:val="00D2792A"/>
    <w:rsid w:val="00D27F47"/>
    <w:rsid w:val="00D3007C"/>
    <w:rsid w:val="00D31302"/>
    <w:rsid w:val="00D3135D"/>
    <w:rsid w:val="00D3167D"/>
    <w:rsid w:val="00D319AF"/>
    <w:rsid w:val="00D31A77"/>
    <w:rsid w:val="00D31C4D"/>
    <w:rsid w:val="00D31EDA"/>
    <w:rsid w:val="00D31F9E"/>
    <w:rsid w:val="00D32244"/>
    <w:rsid w:val="00D3261D"/>
    <w:rsid w:val="00D32747"/>
    <w:rsid w:val="00D3286C"/>
    <w:rsid w:val="00D333D5"/>
    <w:rsid w:val="00D33E6A"/>
    <w:rsid w:val="00D34199"/>
    <w:rsid w:val="00D347B9"/>
    <w:rsid w:val="00D34913"/>
    <w:rsid w:val="00D34FB5"/>
    <w:rsid w:val="00D35C53"/>
    <w:rsid w:val="00D3613C"/>
    <w:rsid w:val="00D371BB"/>
    <w:rsid w:val="00D37368"/>
    <w:rsid w:val="00D37E08"/>
    <w:rsid w:val="00D40852"/>
    <w:rsid w:val="00D417B7"/>
    <w:rsid w:val="00D4225F"/>
    <w:rsid w:val="00D42839"/>
    <w:rsid w:val="00D42989"/>
    <w:rsid w:val="00D432E2"/>
    <w:rsid w:val="00D4332D"/>
    <w:rsid w:val="00D44059"/>
    <w:rsid w:val="00D446E0"/>
    <w:rsid w:val="00D44BE5"/>
    <w:rsid w:val="00D45CD9"/>
    <w:rsid w:val="00D45D6A"/>
    <w:rsid w:val="00D4665C"/>
    <w:rsid w:val="00D473E1"/>
    <w:rsid w:val="00D477DE"/>
    <w:rsid w:val="00D47973"/>
    <w:rsid w:val="00D47F00"/>
    <w:rsid w:val="00D47F21"/>
    <w:rsid w:val="00D509C0"/>
    <w:rsid w:val="00D50AF2"/>
    <w:rsid w:val="00D51536"/>
    <w:rsid w:val="00D5185E"/>
    <w:rsid w:val="00D52A05"/>
    <w:rsid w:val="00D52A4D"/>
    <w:rsid w:val="00D530B1"/>
    <w:rsid w:val="00D5314A"/>
    <w:rsid w:val="00D53177"/>
    <w:rsid w:val="00D5377E"/>
    <w:rsid w:val="00D53C08"/>
    <w:rsid w:val="00D53D61"/>
    <w:rsid w:val="00D53E23"/>
    <w:rsid w:val="00D53E89"/>
    <w:rsid w:val="00D53F09"/>
    <w:rsid w:val="00D541B0"/>
    <w:rsid w:val="00D54D1D"/>
    <w:rsid w:val="00D54E64"/>
    <w:rsid w:val="00D55601"/>
    <w:rsid w:val="00D55971"/>
    <w:rsid w:val="00D55B2E"/>
    <w:rsid w:val="00D56FAE"/>
    <w:rsid w:val="00D57092"/>
    <w:rsid w:val="00D57244"/>
    <w:rsid w:val="00D572A2"/>
    <w:rsid w:val="00D575D0"/>
    <w:rsid w:val="00D5772E"/>
    <w:rsid w:val="00D5779D"/>
    <w:rsid w:val="00D5785E"/>
    <w:rsid w:val="00D57E68"/>
    <w:rsid w:val="00D6053F"/>
    <w:rsid w:val="00D6109C"/>
    <w:rsid w:val="00D61B0B"/>
    <w:rsid w:val="00D61E87"/>
    <w:rsid w:val="00D627C7"/>
    <w:rsid w:val="00D62E12"/>
    <w:rsid w:val="00D632E2"/>
    <w:rsid w:val="00D6352A"/>
    <w:rsid w:val="00D635BD"/>
    <w:rsid w:val="00D637E0"/>
    <w:rsid w:val="00D63BF5"/>
    <w:rsid w:val="00D64467"/>
    <w:rsid w:val="00D648D4"/>
    <w:rsid w:val="00D64F43"/>
    <w:rsid w:val="00D65DF4"/>
    <w:rsid w:val="00D65F50"/>
    <w:rsid w:val="00D6600F"/>
    <w:rsid w:val="00D66040"/>
    <w:rsid w:val="00D6648E"/>
    <w:rsid w:val="00D66529"/>
    <w:rsid w:val="00D67134"/>
    <w:rsid w:val="00D6793B"/>
    <w:rsid w:val="00D707E1"/>
    <w:rsid w:val="00D70E2C"/>
    <w:rsid w:val="00D7157E"/>
    <w:rsid w:val="00D724D5"/>
    <w:rsid w:val="00D72778"/>
    <w:rsid w:val="00D72C8C"/>
    <w:rsid w:val="00D738F4"/>
    <w:rsid w:val="00D739F7"/>
    <w:rsid w:val="00D73D31"/>
    <w:rsid w:val="00D745D1"/>
    <w:rsid w:val="00D747B4"/>
    <w:rsid w:val="00D74F47"/>
    <w:rsid w:val="00D75928"/>
    <w:rsid w:val="00D762E2"/>
    <w:rsid w:val="00D77035"/>
    <w:rsid w:val="00D7752C"/>
    <w:rsid w:val="00D77652"/>
    <w:rsid w:val="00D77725"/>
    <w:rsid w:val="00D77977"/>
    <w:rsid w:val="00D80E84"/>
    <w:rsid w:val="00D8146F"/>
    <w:rsid w:val="00D8287C"/>
    <w:rsid w:val="00D836E5"/>
    <w:rsid w:val="00D83C9C"/>
    <w:rsid w:val="00D83F83"/>
    <w:rsid w:val="00D84473"/>
    <w:rsid w:val="00D84BA0"/>
    <w:rsid w:val="00D8512F"/>
    <w:rsid w:val="00D85C87"/>
    <w:rsid w:val="00D85F98"/>
    <w:rsid w:val="00D86137"/>
    <w:rsid w:val="00D86F2B"/>
    <w:rsid w:val="00D879B5"/>
    <w:rsid w:val="00D87D91"/>
    <w:rsid w:val="00D87FE2"/>
    <w:rsid w:val="00D90F23"/>
    <w:rsid w:val="00D90F38"/>
    <w:rsid w:val="00D91CE0"/>
    <w:rsid w:val="00D91D6C"/>
    <w:rsid w:val="00D923C6"/>
    <w:rsid w:val="00D927A2"/>
    <w:rsid w:val="00D92F27"/>
    <w:rsid w:val="00D932EC"/>
    <w:rsid w:val="00D933CF"/>
    <w:rsid w:val="00D9342C"/>
    <w:rsid w:val="00D93A81"/>
    <w:rsid w:val="00D93E6F"/>
    <w:rsid w:val="00D94195"/>
    <w:rsid w:val="00D94FF9"/>
    <w:rsid w:val="00D95123"/>
    <w:rsid w:val="00D9517E"/>
    <w:rsid w:val="00D95D2C"/>
    <w:rsid w:val="00D961D9"/>
    <w:rsid w:val="00D96C2A"/>
    <w:rsid w:val="00D96F14"/>
    <w:rsid w:val="00D96F22"/>
    <w:rsid w:val="00D970E8"/>
    <w:rsid w:val="00D97BE9"/>
    <w:rsid w:val="00D97CBD"/>
    <w:rsid w:val="00D97EBC"/>
    <w:rsid w:val="00DA066F"/>
    <w:rsid w:val="00DA13F1"/>
    <w:rsid w:val="00DA1910"/>
    <w:rsid w:val="00DA2133"/>
    <w:rsid w:val="00DA2331"/>
    <w:rsid w:val="00DA2451"/>
    <w:rsid w:val="00DA2ABF"/>
    <w:rsid w:val="00DA32FA"/>
    <w:rsid w:val="00DA3B28"/>
    <w:rsid w:val="00DA3D46"/>
    <w:rsid w:val="00DA4C3E"/>
    <w:rsid w:val="00DA55C1"/>
    <w:rsid w:val="00DA618D"/>
    <w:rsid w:val="00DB10A2"/>
    <w:rsid w:val="00DB12B2"/>
    <w:rsid w:val="00DB16CE"/>
    <w:rsid w:val="00DB29E2"/>
    <w:rsid w:val="00DB307C"/>
    <w:rsid w:val="00DB36D6"/>
    <w:rsid w:val="00DB36E8"/>
    <w:rsid w:val="00DB3D1A"/>
    <w:rsid w:val="00DB407D"/>
    <w:rsid w:val="00DB4C55"/>
    <w:rsid w:val="00DB4E2F"/>
    <w:rsid w:val="00DB6C64"/>
    <w:rsid w:val="00DB6D3E"/>
    <w:rsid w:val="00DB6DD9"/>
    <w:rsid w:val="00DB71A4"/>
    <w:rsid w:val="00DB7893"/>
    <w:rsid w:val="00DB7ED3"/>
    <w:rsid w:val="00DC0452"/>
    <w:rsid w:val="00DC0B40"/>
    <w:rsid w:val="00DC0BDB"/>
    <w:rsid w:val="00DC0E49"/>
    <w:rsid w:val="00DC12BE"/>
    <w:rsid w:val="00DC154A"/>
    <w:rsid w:val="00DC1826"/>
    <w:rsid w:val="00DC1993"/>
    <w:rsid w:val="00DC27AF"/>
    <w:rsid w:val="00DC316C"/>
    <w:rsid w:val="00DC3AAA"/>
    <w:rsid w:val="00DC3BD6"/>
    <w:rsid w:val="00DC3E7C"/>
    <w:rsid w:val="00DC3F0E"/>
    <w:rsid w:val="00DC418C"/>
    <w:rsid w:val="00DC5458"/>
    <w:rsid w:val="00DC60AB"/>
    <w:rsid w:val="00DC60F5"/>
    <w:rsid w:val="00DC7930"/>
    <w:rsid w:val="00DD000A"/>
    <w:rsid w:val="00DD05E7"/>
    <w:rsid w:val="00DD0C9A"/>
    <w:rsid w:val="00DD0DFE"/>
    <w:rsid w:val="00DD0E75"/>
    <w:rsid w:val="00DD0EE7"/>
    <w:rsid w:val="00DD0EF8"/>
    <w:rsid w:val="00DD1C79"/>
    <w:rsid w:val="00DD1E97"/>
    <w:rsid w:val="00DD228B"/>
    <w:rsid w:val="00DD24AD"/>
    <w:rsid w:val="00DD375D"/>
    <w:rsid w:val="00DD38AC"/>
    <w:rsid w:val="00DD4481"/>
    <w:rsid w:val="00DD550C"/>
    <w:rsid w:val="00DD5873"/>
    <w:rsid w:val="00DD5880"/>
    <w:rsid w:val="00DD5B2B"/>
    <w:rsid w:val="00DD5DEE"/>
    <w:rsid w:val="00DD5EDB"/>
    <w:rsid w:val="00DD635E"/>
    <w:rsid w:val="00DD66A5"/>
    <w:rsid w:val="00DD6CCF"/>
    <w:rsid w:val="00DD74F5"/>
    <w:rsid w:val="00DD7BC4"/>
    <w:rsid w:val="00DE03D1"/>
    <w:rsid w:val="00DE0612"/>
    <w:rsid w:val="00DE087E"/>
    <w:rsid w:val="00DE0D13"/>
    <w:rsid w:val="00DE1157"/>
    <w:rsid w:val="00DE12C3"/>
    <w:rsid w:val="00DE1F0E"/>
    <w:rsid w:val="00DE2542"/>
    <w:rsid w:val="00DE2A9F"/>
    <w:rsid w:val="00DE2AA9"/>
    <w:rsid w:val="00DE2CC5"/>
    <w:rsid w:val="00DE2DE0"/>
    <w:rsid w:val="00DE31E0"/>
    <w:rsid w:val="00DE369B"/>
    <w:rsid w:val="00DE38C6"/>
    <w:rsid w:val="00DE3A55"/>
    <w:rsid w:val="00DE3A5C"/>
    <w:rsid w:val="00DE3D1E"/>
    <w:rsid w:val="00DE4198"/>
    <w:rsid w:val="00DE4B79"/>
    <w:rsid w:val="00DE544C"/>
    <w:rsid w:val="00DE553F"/>
    <w:rsid w:val="00DE68AA"/>
    <w:rsid w:val="00DE6A8A"/>
    <w:rsid w:val="00DE6CDE"/>
    <w:rsid w:val="00DE78E5"/>
    <w:rsid w:val="00DF0F38"/>
    <w:rsid w:val="00DF1654"/>
    <w:rsid w:val="00DF1B21"/>
    <w:rsid w:val="00DF1DD5"/>
    <w:rsid w:val="00DF1EAA"/>
    <w:rsid w:val="00DF1F2D"/>
    <w:rsid w:val="00DF237D"/>
    <w:rsid w:val="00DF2D5D"/>
    <w:rsid w:val="00DF2FBE"/>
    <w:rsid w:val="00DF37C1"/>
    <w:rsid w:val="00DF41EC"/>
    <w:rsid w:val="00DF4866"/>
    <w:rsid w:val="00DF5457"/>
    <w:rsid w:val="00DF552E"/>
    <w:rsid w:val="00DF561F"/>
    <w:rsid w:val="00DF581E"/>
    <w:rsid w:val="00DF6216"/>
    <w:rsid w:val="00DF6909"/>
    <w:rsid w:val="00DF6F5F"/>
    <w:rsid w:val="00DF788A"/>
    <w:rsid w:val="00E004F7"/>
    <w:rsid w:val="00E00869"/>
    <w:rsid w:val="00E00C30"/>
    <w:rsid w:val="00E00E36"/>
    <w:rsid w:val="00E00ED3"/>
    <w:rsid w:val="00E012AA"/>
    <w:rsid w:val="00E01625"/>
    <w:rsid w:val="00E0252B"/>
    <w:rsid w:val="00E04A0C"/>
    <w:rsid w:val="00E04BE1"/>
    <w:rsid w:val="00E04BF3"/>
    <w:rsid w:val="00E0644C"/>
    <w:rsid w:val="00E064B9"/>
    <w:rsid w:val="00E069E6"/>
    <w:rsid w:val="00E06A03"/>
    <w:rsid w:val="00E07E55"/>
    <w:rsid w:val="00E10224"/>
    <w:rsid w:val="00E10948"/>
    <w:rsid w:val="00E10FE0"/>
    <w:rsid w:val="00E11445"/>
    <w:rsid w:val="00E1226C"/>
    <w:rsid w:val="00E1237C"/>
    <w:rsid w:val="00E12DBC"/>
    <w:rsid w:val="00E139A7"/>
    <w:rsid w:val="00E143E2"/>
    <w:rsid w:val="00E1465F"/>
    <w:rsid w:val="00E14F32"/>
    <w:rsid w:val="00E15216"/>
    <w:rsid w:val="00E1540C"/>
    <w:rsid w:val="00E1552E"/>
    <w:rsid w:val="00E1654E"/>
    <w:rsid w:val="00E16711"/>
    <w:rsid w:val="00E17192"/>
    <w:rsid w:val="00E177A7"/>
    <w:rsid w:val="00E17B7D"/>
    <w:rsid w:val="00E17BEF"/>
    <w:rsid w:val="00E20782"/>
    <w:rsid w:val="00E2093D"/>
    <w:rsid w:val="00E20FA7"/>
    <w:rsid w:val="00E216C0"/>
    <w:rsid w:val="00E216CF"/>
    <w:rsid w:val="00E2221A"/>
    <w:rsid w:val="00E22813"/>
    <w:rsid w:val="00E2284B"/>
    <w:rsid w:val="00E22EBB"/>
    <w:rsid w:val="00E23046"/>
    <w:rsid w:val="00E2326D"/>
    <w:rsid w:val="00E23343"/>
    <w:rsid w:val="00E23492"/>
    <w:rsid w:val="00E23790"/>
    <w:rsid w:val="00E24485"/>
    <w:rsid w:val="00E25F03"/>
    <w:rsid w:val="00E265F9"/>
    <w:rsid w:val="00E26D06"/>
    <w:rsid w:val="00E26D25"/>
    <w:rsid w:val="00E27593"/>
    <w:rsid w:val="00E27B20"/>
    <w:rsid w:val="00E30056"/>
    <w:rsid w:val="00E305A8"/>
    <w:rsid w:val="00E30735"/>
    <w:rsid w:val="00E30747"/>
    <w:rsid w:val="00E311E7"/>
    <w:rsid w:val="00E328A2"/>
    <w:rsid w:val="00E32A7D"/>
    <w:rsid w:val="00E32D43"/>
    <w:rsid w:val="00E32F46"/>
    <w:rsid w:val="00E3303C"/>
    <w:rsid w:val="00E3365E"/>
    <w:rsid w:val="00E34004"/>
    <w:rsid w:val="00E34598"/>
    <w:rsid w:val="00E3467A"/>
    <w:rsid w:val="00E351C3"/>
    <w:rsid w:val="00E35265"/>
    <w:rsid w:val="00E35D66"/>
    <w:rsid w:val="00E361B7"/>
    <w:rsid w:val="00E36677"/>
    <w:rsid w:val="00E36C80"/>
    <w:rsid w:val="00E37149"/>
    <w:rsid w:val="00E373F4"/>
    <w:rsid w:val="00E3763F"/>
    <w:rsid w:val="00E3799D"/>
    <w:rsid w:val="00E405DF"/>
    <w:rsid w:val="00E41043"/>
    <w:rsid w:val="00E417BB"/>
    <w:rsid w:val="00E41864"/>
    <w:rsid w:val="00E41DA8"/>
    <w:rsid w:val="00E420AF"/>
    <w:rsid w:val="00E44125"/>
    <w:rsid w:val="00E45FF7"/>
    <w:rsid w:val="00E4600D"/>
    <w:rsid w:val="00E465E3"/>
    <w:rsid w:val="00E46A11"/>
    <w:rsid w:val="00E46B7B"/>
    <w:rsid w:val="00E4792F"/>
    <w:rsid w:val="00E50111"/>
    <w:rsid w:val="00E504EB"/>
    <w:rsid w:val="00E5061C"/>
    <w:rsid w:val="00E50FEA"/>
    <w:rsid w:val="00E5142B"/>
    <w:rsid w:val="00E518A7"/>
    <w:rsid w:val="00E52905"/>
    <w:rsid w:val="00E52B92"/>
    <w:rsid w:val="00E53E9C"/>
    <w:rsid w:val="00E54DBB"/>
    <w:rsid w:val="00E560AD"/>
    <w:rsid w:val="00E56171"/>
    <w:rsid w:val="00E566D0"/>
    <w:rsid w:val="00E57218"/>
    <w:rsid w:val="00E57BD4"/>
    <w:rsid w:val="00E57C3B"/>
    <w:rsid w:val="00E6004D"/>
    <w:rsid w:val="00E6060F"/>
    <w:rsid w:val="00E606A1"/>
    <w:rsid w:val="00E609F3"/>
    <w:rsid w:val="00E60F22"/>
    <w:rsid w:val="00E618EF"/>
    <w:rsid w:val="00E61B19"/>
    <w:rsid w:val="00E628DB"/>
    <w:rsid w:val="00E62922"/>
    <w:rsid w:val="00E62A86"/>
    <w:rsid w:val="00E62B89"/>
    <w:rsid w:val="00E62E55"/>
    <w:rsid w:val="00E630E5"/>
    <w:rsid w:val="00E63212"/>
    <w:rsid w:val="00E63828"/>
    <w:rsid w:val="00E63D25"/>
    <w:rsid w:val="00E64656"/>
    <w:rsid w:val="00E65A85"/>
    <w:rsid w:val="00E663AD"/>
    <w:rsid w:val="00E66A4C"/>
    <w:rsid w:val="00E7051A"/>
    <w:rsid w:val="00E70800"/>
    <w:rsid w:val="00E70C46"/>
    <w:rsid w:val="00E72822"/>
    <w:rsid w:val="00E73471"/>
    <w:rsid w:val="00E73CC3"/>
    <w:rsid w:val="00E73FDF"/>
    <w:rsid w:val="00E74B6A"/>
    <w:rsid w:val="00E74BEA"/>
    <w:rsid w:val="00E74E84"/>
    <w:rsid w:val="00E7560D"/>
    <w:rsid w:val="00E75F0F"/>
    <w:rsid w:val="00E7639D"/>
    <w:rsid w:val="00E76BF2"/>
    <w:rsid w:val="00E76DE3"/>
    <w:rsid w:val="00E76E55"/>
    <w:rsid w:val="00E77801"/>
    <w:rsid w:val="00E77CFE"/>
    <w:rsid w:val="00E77EDF"/>
    <w:rsid w:val="00E804A5"/>
    <w:rsid w:val="00E804F4"/>
    <w:rsid w:val="00E80767"/>
    <w:rsid w:val="00E80AA1"/>
    <w:rsid w:val="00E81301"/>
    <w:rsid w:val="00E81306"/>
    <w:rsid w:val="00E82056"/>
    <w:rsid w:val="00E836FD"/>
    <w:rsid w:val="00E83B44"/>
    <w:rsid w:val="00E83C76"/>
    <w:rsid w:val="00E83E1F"/>
    <w:rsid w:val="00E85005"/>
    <w:rsid w:val="00E85571"/>
    <w:rsid w:val="00E85689"/>
    <w:rsid w:val="00E86302"/>
    <w:rsid w:val="00E869A1"/>
    <w:rsid w:val="00E87047"/>
    <w:rsid w:val="00E877F8"/>
    <w:rsid w:val="00E87A30"/>
    <w:rsid w:val="00E87C71"/>
    <w:rsid w:val="00E87CDA"/>
    <w:rsid w:val="00E87EDA"/>
    <w:rsid w:val="00E9021C"/>
    <w:rsid w:val="00E90803"/>
    <w:rsid w:val="00E90ACF"/>
    <w:rsid w:val="00E9119F"/>
    <w:rsid w:val="00E91295"/>
    <w:rsid w:val="00E9144D"/>
    <w:rsid w:val="00E91831"/>
    <w:rsid w:val="00E91A0D"/>
    <w:rsid w:val="00E91DB8"/>
    <w:rsid w:val="00E91FCF"/>
    <w:rsid w:val="00E92DE1"/>
    <w:rsid w:val="00E92F51"/>
    <w:rsid w:val="00E9317F"/>
    <w:rsid w:val="00E93724"/>
    <w:rsid w:val="00E943DC"/>
    <w:rsid w:val="00E94592"/>
    <w:rsid w:val="00E949CF"/>
    <w:rsid w:val="00E951D7"/>
    <w:rsid w:val="00E95360"/>
    <w:rsid w:val="00E954AD"/>
    <w:rsid w:val="00E955C8"/>
    <w:rsid w:val="00E95706"/>
    <w:rsid w:val="00E96C3F"/>
    <w:rsid w:val="00E9703E"/>
    <w:rsid w:val="00E97224"/>
    <w:rsid w:val="00E97A40"/>
    <w:rsid w:val="00E97F4E"/>
    <w:rsid w:val="00EA03DE"/>
    <w:rsid w:val="00EA0454"/>
    <w:rsid w:val="00EA05E4"/>
    <w:rsid w:val="00EA06CA"/>
    <w:rsid w:val="00EA070C"/>
    <w:rsid w:val="00EA154B"/>
    <w:rsid w:val="00EA26D6"/>
    <w:rsid w:val="00EA33EF"/>
    <w:rsid w:val="00EA35DA"/>
    <w:rsid w:val="00EA3653"/>
    <w:rsid w:val="00EA3720"/>
    <w:rsid w:val="00EA3A6B"/>
    <w:rsid w:val="00EA44FC"/>
    <w:rsid w:val="00EA4D5D"/>
    <w:rsid w:val="00EA4EDB"/>
    <w:rsid w:val="00EA6907"/>
    <w:rsid w:val="00EA705B"/>
    <w:rsid w:val="00EA7BF0"/>
    <w:rsid w:val="00EA7C7E"/>
    <w:rsid w:val="00EA7E00"/>
    <w:rsid w:val="00EB049F"/>
    <w:rsid w:val="00EB0A5E"/>
    <w:rsid w:val="00EB0DBE"/>
    <w:rsid w:val="00EB1187"/>
    <w:rsid w:val="00EB175A"/>
    <w:rsid w:val="00EB17A7"/>
    <w:rsid w:val="00EB205B"/>
    <w:rsid w:val="00EB278D"/>
    <w:rsid w:val="00EB27E4"/>
    <w:rsid w:val="00EB2946"/>
    <w:rsid w:val="00EB2F2A"/>
    <w:rsid w:val="00EB33C9"/>
    <w:rsid w:val="00EB345C"/>
    <w:rsid w:val="00EB36AF"/>
    <w:rsid w:val="00EB3784"/>
    <w:rsid w:val="00EB39EB"/>
    <w:rsid w:val="00EB3CB9"/>
    <w:rsid w:val="00EB406A"/>
    <w:rsid w:val="00EB444D"/>
    <w:rsid w:val="00EB4C77"/>
    <w:rsid w:val="00EB4E2C"/>
    <w:rsid w:val="00EB6025"/>
    <w:rsid w:val="00EB696B"/>
    <w:rsid w:val="00EB7288"/>
    <w:rsid w:val="00EB7700"/>
    <w:rsid w:val="00EB7869"/>
    <w:rsid w:val="00EB7C17"/>
    <w:rsid w:val="00EB7D16"/>
    <w:rsid w:val="00EC0481"/>
    <w:rsid w:val="00EC1025"/>
    <w:rsid w:val="00EC1AF1"/>
    <w:rsid w:val="00EC1BA3"/>
    <w:rsid w:val="00EC234A"/>
    <w:rsid w:val="00EC248C"/>
    <w:rsid w:val="00EC2E03"/>
    <w:rsid w:val="00EC3057"/>
    <w:rsid w:val="00EC39C9"/>
    <w:rsid w:val="00EC3DDA"/>
    <w:rsid w:val="00EC4685"/>
    <w:rsid w:val="00EC47DB"/>
    <w:rsid w:val="00EC48F8"/>
    <w:rsid w:val="00EC5FE2"/>
    <w:rsid w:val="00EC62E5"/>
    <w:rsid w:val="00EC6536"/>
    <w:rsid w:val="00EC6A5D"/>
    <w:rsid w:val="00EC738D"/>
    <w:rsid w:val="00EC7421"/>
    <w:rsid w:val="00EC7F3C"/>
    <w:rsid w:val="00ED0F8C"/>
    <w:rsid w:val="00ED127A"/>
    <w:rsid w:val="00ED16E8"/>
    <w:rsid w:val="00ED1B82"/>
    <w:rsid w:val="00ED1EC1"/>
    <w:rsid w:val="00ED24C7"/>
    <w:rsid w:val="00ED2563"/>
    <w:rsid w:val="00ED2922"/>
    <w:rsid w:val="00ED2A96"/>
    <w:rsid w:val="00ED31DD"/>
    <w:rsid w:val="00ED3D43"/>
    <w:rsid w:val="00ED3FC0"/>
    <w:rsid w:val="00ED4222"/>
    <w:rsid w:val="00ED4A2E"/>
    <w:rsid w:val="00ED4DED"/>
    <w:rsid w:val="00ED5963"/>
    <w:rsid w:val="00ED5F65"/>
    <w:rsid w:val="00ED75C9"/>
    <w:rsid w:val="00EE0A07"/>
    <w:rsid w:val="00EE10B6"/>
    <w:rsid w:val="00EE10EB"/>
    <w:rsid w:val="00EE1756"/>
    <w:rsid w:val="00EE1B0A"/>
    <w:rsid w:val="00EE2521"/>
    <w:rsid w:val="00EE2F0A"/>
    <w:rsid w:val="00EE344E"/>
    <w:rsid w:val="00EE54EB"/>
    <w:rsid w:val="00EE61D9"/>
    <w:rsid w:val="00EE6340"/>
    <w:rsid w:val="00EE6725"/>
    <w:rsid w:val="00EE6B53"/>
    <w:rsid w:val="00EE72E9"/>
    <w:rsid w:val="00EF00CD"/>
    <w:rsid w:val="00EF013F"/>
    <w:rsid w:val="00EF03F6"/>
    <w:rsid w:val="00EF0518"/>
    <w:rsid w:val="00EF05B8"/>
    <w:rsid w:val="00EF0C05"/>
    <w:rsid w:val="00EF0C92"/>
    <w:rsid w:val="00EF0D7C"/>
    <w:rsid w:val="00EF0FE0"/>
    <w:rsid w:val="00EF1A96"/>
    <w:rsid w:val="00EF20DE"/>
    <w:rsid w:val="00EF20E6"/>
    <w:rsid w:val="00EF21A5"/>
    <w:rsid w:val="00EF2A82"/>
    <w:rsid w:val="00EF3417"/>
    <w:rsid w:val="00EF35AE"/>
    <w:rsid w:val="00EF3914"/>
    <w:rsid w:val="00EF39AD"/>
    <w:rsid w:val="00EF3AE2"/>
    <w:rsid w:val="00EF3B0A"/>
    <w:rsid w:val="00EF3BA5"/>
    <w:rsid w:val="00EF3D15"/>
    <w:rsid w:val="00EF419C"/>
    <w:rsid w:val="00EF4B8B"/>
    <w:rsid w:val="00EF4EC1"/>
    <w:rsid w:val="00EF6531"/>
    <w:rsid w:val="00EF66A8"/>
    <w:rsid w:val="00EF6BAF"/>
    <w:rsid w:val="00EF6DFF"/>
    <w:rsid w:val="00F006AB"/>
    <w:rsid w:val="00F00816"/>
    <w:rsid w:val="00F0085C"/>
    <w:rsid w:val="00F00E5B"/>
    <w:rsid w:val="00F01427"/>
    <w:rsid w:val="00F014AA"/>
    <w:rsid w:val="00F01934"/>
    <w:rsid w:val="00F01E00"/>
    <w:rsid w:val="00F0234D"/>
    <w:rsid w:val="00F02CDE"/>
    <w:rsid w:val="00F02EAD"/>
    <w:rsid w:val="00F03AD9"/>
    <w:rsid w:val="00F03F50"/>
    <w:rsid w:val="00F04497"/>
    <w:rsid w:val="00F06B2A"/>
    <w:rsid w:val="00F07DFC"/>
    <w:rsid w:val="00F10016"/>
    <w:rsid w:val="00F10324"/>
    <w:rsid w:val="00F10F35"/>
    <w:rsid w:val="00F10FF6"/>
    <w:rsid w:val="00F116E3"/>
    <w:rsid w:val="00F11D7C"/>
    <w:rsid w:val="00F12355"/>
    <w:rsid w:val="00F12768"/>
    <w:rsid w:val="00F12927"/>
    <w:rsid w:val="00F130D1"/>
    <w:rsid w:val="00F13270"/>
    <w:rsid w:val="00F13F7D"/>
    <w:rsid w:val="00F14448"/>
    <w:rsid w:val="00F14BC4"/>
    <w:rsid w:val="00F15E67"/>
    <w:rsid w:val="00F160CC"/>
    <w:rsid w:val="00F164AC"/>
    <w:rsid w:val="00F164D5"/>
    <w:rsid w:val="00F1692A"/>
    <w:rsid w:val="00F169D0"/>
    <w:rsid w:val="00F16AB9"/>
    <w:rsid w:val="00F16B4A"/>
    <w:rsid w:val="00F175F4"/>
    <w:rsid w:val="00F17DE4"/>
    <w:rsid w:val="00F200F9"/>
    <w:rsid w:val="00F20DF6"/>
    <w:rsid w:val="00F20E34"/>
    <w:rsid w:val="00F20FA0"/>
    <w:rsid w:val="00F21973"/>
    <w:rsid w:val="00F21F40"/>
    <w:rsid w:val="00F233B3"/>
    <w:rsid w:val="00F23618"/>
    <w:rsid w:val="00F23E22"/>
    <w:rsid w:val="00F240CA"/>
    <w:rsid w:val="00F24339"/>
    <w:rsid w:val="00F24591"/>
    <w:rsid w:val="00F24877"/>
    <w:rsid w:val="00F24D8F"/>
    <w:rsid w:val="00F2506C"/>
    <w:rsid w:val="00F25150"/>
    <w:rsid w:val="00F25313"/>
    <w:rsid w:val="00F254D2"/>
    <w:rsid w:val="00F25812"/>
    <w:rsid w:val="00F25DE0"/>
    <w:rsid w:val="00F26369"/>
    <w:rsid w:val="00F265BE"/>
    <w:rsid w:val="00F26648"/>
    <w:rsid w:val="00F27152"/>
    <w:rsid w:val="00F27A4A"/>
    <w:rsid w:val="00F27BF0"/>
    <w:rsid w:val="00F305CE"/>
    <w:rsid w:val="00F30B06"/>
    <w:rsid w:val="00F30F08"/>
    <w:rsid w:val="00F3122D"/>
    <w:rsid w:val="00F3185D"/>
    <w:rsid w:val="00F31AA1"/>
    <w:rsid w:val="00F32AE5"/>
    <w:rsid w:val="00F32E08"/>
    <w:rsid w:val="00F3356E"/>
    <w:rsid w:val="00F3380D"/>
    <w:rsid w:val="00F34183"/>
    <w:rsid w:val="00F3477D"/>
    <w:rsid w:val="00F353FE"/>
    <w:rsid w:val="00F35790"/>
    <w:rsid w:val="00F363AA"/>
    <w:rsid w:val="00F36860"/>
    <w:rsid w:val="00F36A14"/>
    <w:rsid w:val="00F37310"/>
    <w:rsid w:val="00F400A2"/>
    <w:rsid w:val="00F400D3"/>
    <w:rsid w:val="00F401B7"/>
    <w:rsid w:val="00F4038B"/>
    <w:rsid w:val="00F4191A"/>
    <w:rsid w:val="00F41A4E"/>
    <w:rsid w:val="00F41E91"/>
    <w:rsid w:val="00F42409"/>
    <w:rsid w:val="00F42794"/>
    <w:rsid w:val="00F42A41"/>
    <w:rsid w:val="00F42CFC"/>
    <w:rsid w:val="00F42FAC"/>
    <w:rsid w:val="00F43D5D"/>
    <w:rsid w:val="00F4475B"/>
    <w:rsid w:val="00F447C7"/>
    <w:rsid w:val="00F450F3"/>
    <w:rsid w:val="00F4790E"/>
    <w:rsid w:val="00F509E7"/>
    <w:rsid w:val="00F5132D"/>
    <w:rsid w:val="00F51473"/>
    <w:rsid w:val="00F52741"/>
    <w:rsid w:val="00F52ACF"/>
    <w:rsid w:val="00F52BD7"/>
    <w:rsid w:val="00F533D6"/>
    <w:rsid w:val="00F5360E"/>
    <w:rsid w:val="00F54054"/>
    <w:rsid w:val="00F544EA"/>
    <w:rsid w:val="00F5464D"/>
    <w:rsid w:val="00F54AE5"/>
    <w:rsid w:val="00F54D3A"/>
    <w:rsid w:val="00F55071"/>
    <w:rsid w:val="00F55431"/>
    <w:rsid w:val="00F55485"/>
    <w:rsid w:val="00F55E18"/>
    <w:rsid w:val="00F5798F"/>
    <w:rsid w:val="00F60011"/>
    <w:rsid w:val="00F600B5"/>
    <w:rsid w:val="00F60B9E"/>
    <w:rsid w:val="00F613AD"/>
    <w:rsid w:val="00F61422"/>
    <w:rsid w:val="00F61559"/>
    <w:rsid w:val="00F61646"/>
    <w:rsid w:val="00F61B81"/>
    <w:rsid w:val="00F621FB"/>
    <w:rsid w:val="00F62313"/>
    <w:rsid w:val="00F629E9"/>
    <w:rsid w:val="00F62EDA"/>
    <w:rsid w:val="00F6318A"/>
    <w:rsid w:val="00F63770"/>
    <w:rsid w:val="00F63E06"/>
    <w:rsid w:val="00F64014"/>
    <w:rsid w:val="00F64C85"/>
    <w:rsid w:val="00F6503D"/>
    <w:rsid w:val="00F6552A"/>
    <w:rsid w:val="00F6586B"/>
    <w:rsid w:val="00F65C80"/>
    <w:rsid w:val="00F668D2"/>
    <w:rsid w:val="00F668E0"/>
    <w:rsid w:val="00F669BF"/>
    <w:rsid w:val="00F66B20"/>
    <w:rsid w:val="00F66CDE"/>
    <w:rsid w:val="00F66E39"/>
    <w:rsid w:val="00F67BEA"/>
    <w:rsid w:val="00F67F4B"/>
    <w:rsid w:val="00F700D1"/>
    <w:rsid w:val="00F70539"/>
    <w:rsid w:val="00F70CCF"/>
    <w:rsid w:val="00F70F70"/>
    <w:rsid w:val="00F713DA"/>
    <w:rsid w:val="00F71814"/>
    <w:rsid w:val="00F718DF"/>
    <w:rsid w:val="00F71F04"/>
    <w:rsid w:val="00F71F88"/>
    <w:rsid w:val="00F725CF"/>
    <w:rsid w:val="00F727CE"/>
    <w:rsid w:val="00F73C17"/>
    <w:rsid w:val="00F73FFD"/>
    <w:rsid w:val="00F743BC"/>
    <w:rsid w:val="00F74F5E"/>
    <w:rsid w:val="00F759B3"/>
    <w:rsid w:val="00F7671B"/>
    <w:rsid w:val="00F772EE"/>
    <w:rsid w:val="00F773EC"/>
    <w:rsid w:val="00F77855"/>
    <w:rsid w:val="00F77943"/>
    <w:rsid w:val="00F800CE"/>
    <w:rsid w:val="00F80BF5"/>
    <w:rsid w:val="00F81107"/>
    <w:rsid w:val="00F81938"/>
    <w:rsid w:val="00F82357"/>
    <w:rsid w:val="00F8275D"/>
    <w:rsid w:val="00F82772"/>
    <w:rsid w:val="00F8347C"/>
    <w:rsid w:val="00F84C8D"/>
    <w:rsid w:val="00F84DF2"/>
    <w:rsid w:val="00F850B4"/>
    <w:rsid w:val="00F8589A"/>
    <w:rsid w:val="00F85EB3"/>
    <w:rsid w:val="00F8673F"/>
    <w:rsid w:val="00F87A37"/>
    <w:rsid w:val="00F90591"/>
    <w:rsid w:val="00F90972"/>
    <w:rsid w:val="00F90B4D"/>
    <w:rsid w:val="00F9173A"/>
    <w:rsid w:val="00F92BA5"/>
    <w:rsid w:val="00F93249"/>
    <w:rsid w:val="00F94E75"/>
    <w:rsid w:val="00F95710"/>
    <w:rsid w:val="00F957F9"/>
    <w:rsid w:val="00F962AC"/>
    <w:rsid w:val="00F9659C"/>
    <w:rsid w:val="00F965DB"/>
    <w:rsid w:val="00F9734C"/>
    <w:rsid w:val="00F97CB8"/>
    <w:rsid w:val="00FA0C04"/>
    <w:rsid w:val="00FA13F9"/>
    <w:rsid w:val="00FA1D96"/>
    <w:rsid w:val="00FA2163"/>
    <w:rsid w:val="00FA24DE"/>
    <w:rsid w:val="00FA2E57"/>
    <w:rsid w:val="00FA356A"/>
    <w:rsid w:val="00FA3F27"/>
    <w:rsid w:val="00FA4889"/>
    <w:rsid w:val="00FA65E9"/>
    <w:rsid w:val="00FA672F"/>
    <w:rsid w:val="00FA6EDC"/>
    <w:rsid w:val="00FA796C"/>
    <w:rsid w:val="00FA7E9F"/>
    <w:rsid w:val="00FB03E7"/>
    <w:rsid w:val="00FB07EE"/>
    <w:rsid w:val="00FB165C"/>
    <w:rsid w:val="00FB2011"/>
    <w:rsid w:val="00FB26DD"/>
    <w:rsid w:val="00FB351B"/>
    <w:rsid w:val="00FB37C7"/>
    <w:rsid w:val="00FB4364"/>
    <w:rsid w:val="00FB4FAE"/>
    <w:rsid w:val="00FB555E"/>
    <w:rsid w:val="00FB5E63"/>
    <w:rsid w:val="00FB5ED9"/>
    <w:rsid w:val="00FB69D7"/>
    <w:rsid w:val="00FB6DA5"/>
    <w:rsid w:val="00FB702C"/>
    <w:rsid w:val="00FB7AC4"/>
    <w:rsid w:val="00FB7CE3"/>
    <w:rsid w:val="00FC0CDD"/>
    <w:rsid w:val="00FC1331"/>
    <w:rsid w:val="00FC17F7"/>
    <w:rsid w:val="00FC2121"/>
    <w:rsid w:val="00FC24D6"/>
    <w:rsid w:val="00FC2CF5"/>
    <w:rsid w:val="00FC34C0"/>
    <w:rsid w:val="00FC40BE"/>
    <w:rsid w:val="00FC40C9"/>
    <w:rsid w:val="00FC4440"/>
    <w:rsid w:val="00FC4A26"/>
    <w:rsid w:val="00FC650B"/>
    <w:rsid w:val="00FC7129"/>
    <w:rsid w:val="00FC79C1"/>
    <w:rsid w:val="00FC7AAF"/>
    <w:rsid w:val="00FC7DF4"/>
    <w:rsid w:val="00FD042F"/>
    <w:rsid w:val="00FD158C"/>
    <w:rsid w:val="00FD1701"/>
    <w:rsid w:val="00FD235A"/>
    <w:rsid w:val="00FD25F6"/>
    <w:rsid w:val="00FD3218"/>
    <w:rsid w:val="00FD3B59"/>
    <w:rsid w:val="00FD5832"/>
    <w:rsid w:val="00FD6085"/>
    <w:rsid w:val="00FD6A69"/>
    <w:rsid w:val="00FD6F2D"/>
    <w:rsid w:val="00FD6FE3"/>
    <w:rsid w:val="00FD7741"/>
    <w:rsid w:val="00FD7B3C"/>
    <w:rsid w:val="00FD7D80"/>
    <w:rsid w:val="00FD7DCA"/>
    <w:rsid w:val="00FD7EA6"/>
    <w:rsid w:val="00FD7ED0"/>
    <w:rsid w:val="00FE004C"/>
    <w:rsid w:val="00FE06ED"/>
    <w:rsid w:val="00FE080B"/>
    <w:rsid w:val="00FE0DE9"/>
    <w:rsid w:val="00FE12CD"/>
    <w:rsid w:val="00FE175B"/>
    <w:rsid w:val="00FE216C"/>
    <w:rsid w:val="00FE2E0C"/>
    <w:rsid w:val="00FE2EF3"/>
    <w:rsid w:val="00FE4679"/>
    <w:rsid w:val="00FE4ADD"/>
    <w:rsid w:val="00FE564D"/>
    <w:rsid w:val="00FE68CA"/>
    <w:rsid w:val="00FE696F"/>
    <w:rsid w:val="00FE74E2"/>
    <w:rsid w:val="00FE78E2"/>
    <w:rsid w:val="00FE7CB2"/>
    <w:rsid w:val="00FF044A"/>
    <w:rsid w:val="00FF0638"/>
    <w:rsid w:val="00FF0731"/>
    <w:rsid w:val="00FF07F8"/>
    <w:rsid w:val="00FF0874"/>
    <w:rsid w:val="00FF0D63"/>
    <w:rsid w:val="00FF1885"/>
    <w:rsid w:val="00FF196E"/>
    <w:rsid w:val="00FF1CD3"/>
    <w:rsid w:val="00FF2000"/>
    <w:rsid w:val="00FF201B"/>
    <w:rsid w:val="00FF26C0"/>
    <w:rsid w:val="00FF342D"/>
    <w:rsid w:val="00FF37BA"/>
    <w:rsid w:val="00FF3847"/>
    <w:rsid w:val="00FF4E02"/>
    <w:rsid w:val="00FF516A"/>
    <w:rsid w:val="00FF5507"/>
    <w:rsid w:val="00FF5564"/>
    <w:rsid w:val="00FF558E"/>
    <w:rsid w:val="00FF583E"/>
    <w:rsid w:val="00FF5BDF"/>
    <w:rsid w:val="00FF6DB0"/>
    <w:rsid w:val="00FF6E76"/>
    <w:rsid w:val="00FF7772"/>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D5DB"/>
  <w15:chartTrackingRefBased/>
  <w15:docId w15:val="{7D1FCD12-764F-4411-BB69-5C2DD072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3EC"/>
    <w:rPr>
      <w:rFonts w:eastAsiaTheme="minorEastAsia"/>
    </w:rPr>
  </w:style>
  <w:style w:type="paragraph" w:styleId="Heading1">
    <w:name w:val="heading 1"/>
    <w:basedOn w:val="Normal"/>
    <w:next w:val="Normal"/>
    <w:link w:val="Heading1Char"/>
    <w:uiPriority w:val="99"/>
    <w:qFormat/>
    <w:rsid w:val="002073EC"/>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9"/>
    <w:unhideWhenUsed/>
    <w:qFormat/>
    <w:rsid w:val="002073EC"/>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9"/>
    <w:unhideWhenUsed/>
    <w:qFormat/>
    <w:rsid w:val="002073EC"/>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9"/>
    <w:unhideWhenUsed/>
    <w:qFormat/>
    <w:rsid w:val="002073EC"/>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073EC"/>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073EC"/>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unhideWhenUsed/>
    <w:qFormat/>
    <w:rsid w:val="002073EC"/>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073EC"/>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073EC"/>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F8C"/>
  </w:style>
  <w:style w:type="paragraph" w:styleId="Footer">
    <w:name w:val="footer"/>
    <w:basedOn w:val="Normal"/>
    <w:link w:val="FooterChar"/>
    <w:uiPriority w:val="99"/>
    <w:unhideWhenUsed/>
    <w:rsid w:val="00701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F8C"/>
  </w:style>
  <w:style w:type="paragraph" w:styleId="BalloonText">
    <w:name w:val="Balloon Text"/>
    <w:basedOn w:val="Normal"/>
    <w:link w:val="BalloonTextChar"/>
    <w:uiPriority w:val="99"/>
    <w:semiHidden/>
    <w:unhideWhenUsed/>
    <w:rsid w:val="002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5C"/>
    <w:rPr>
      <w:rFonts w:ascii="Segoe UI" w:hAnsi="Segoe UI" w:cs="Segoe UI"/>
      <w:sz w:val="18"/>
      <w:szCs w:val="18"/>
    </w:rPr>
  </w:style>
  <w:style w:type="character" w:customStyle="1" w:styleId="Heading1Char">
    <w:name w:val="Heading 1 Char"/>
    <w:basedOn w:val="DefaultParagraphFont"/>
    <w:link w:val="Heading1"/>
    <w:uiPriority w:val="99"/>
    <w:rsid w:val="002073E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9"/>
    <w:rsid w:val="002073E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9"/>
    <w:rsid w:val="002073E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073E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073E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073E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rsid w:val="002073E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073E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073EC"/>
    <w:rPr>
      <w:rFonts w:asciiTheme="majorHAnsi" w:eastAsiaTheme="majorEastAsia" w:hAnsiTheme="majorHAnsi" w:cstheme="majorBidi"/>
      <w:color w:val="385623" w:themeColor="accent6" w:themeShade="80"/>
    </w:rPr>
  </w:style>
  <w:style w:type="paragraph" w:styleId="ListParagraph">
    <w:name w:val="List Paragraph"/>
    <w:aliases w:val="List Paragraph (numbered (a)),Bullets,List Paragraph nowy,Liste 1,ECDC AF Paragraph,List_Paragraph,Multilevel para_II,List Paragraph1,List Paragraph-ExecSummary,Paragraphe de liste PBLH,Akapit z listą BS,List Paragraph 1,References"/>
    <w:basedOn w:val="Normal"/>
    <w:link w:val="ListParagraphChar"/>
    <w:uiPriority w:val="34"/>
    <w:qFormat/>
    <w:rsid w:val="002073EC"/>
    <w:pPr>
      <w:ind w:left="720"/>
      <w:contextualSpacing/>
    </w:pPr>
  </w:style>
  <w:style w:type="character" w:styleId="CommentReference">
    <w:name w:val="annotation reference"/>
    <w:basedOn w:val="DefaultParagraphFont"/>
    <w:uiPriority w:val="99"/>
    <w:unhideWhenUsed/>
    <w:rsid w:val="002073EC"/>
    <w:rPr>
      <w:sz w:val="16"/>
      <w:szCs w:val="16"/>
    </w:rPr>
  </w:style>
  <w:style w:type="paragraph" w:styleId="CommentText">
    <w:name w:val="annotation text"/>
    <w:basedOn w:val="Normal"/>
    <w:link w:val="CommentTextChar"/>
    <w:uiPriority w:val="99"/>
    <w:unhideWhenUsed/>
    <w:rsid w:val="00B155DE"/>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B155DE"/>
    <w:rPr>
      <w:rFonts w:ascii="GHEA Grapalat" w:eastAsiaTheme="minorEastAsia"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2073EC"/>
    <w:rPr>
      <w:b/>
      <w:bCs/>
    </w:rPr>
  </w:style>
  <w:style w:type="character" w:customStyle="1" w:styleId="CommentSubjectChar">
    <w:name w:val="Comment Subject Char"/>
    <w:basedOn w:val="CommentTextChar"/>
    <w:link w:val="CommentSubject"/>
    <w:uiPriority w:val="99"/>
    <w:semiHidden/>
    <w:rsid w:val="002073EC"/>
    <w:rPr>
      <w:rFonts w:ascii="GHEA Grapalat" w:eastAsiaTheme="minorEastAsia" w:hAnsi="GHEA Grapalat"/>
      <w:b/>
      <w:bCs/>
      <w:color w:val="0070C0"/>
      <w:sz w:val="20"/>
      <w:szCs w:val="20"/>
    </w:rPr>
  </w:style>
  <w:style w:type="paragraph" w:styleId="Revision">
    <w:name w:val="Revision"/>
    <w:hidden/>
    <w:uiPriority w:val="99"/>
    <w:semiHidden/>
    <w:rsid w:val="002073EC"/>
    <w:pPr>
      <w:spacing w:after="0" w:line="240" w:lineRule="auto"/>
    </w:pPr>
    <w:rPr>
      <w:rFonts w:eastAsiaTheme="minorEastAsia"/>
    </w:rPr>
  </w:style>
  <w:style w:type="paragraph" w:styleId="BlockText">
    <w:name w:val="Block Text"/>
    <w:basedOn w:val="Normal"/>
    <w:rsid w:val="002073EC"/>
    <w:pPr>
      <w:spacing w:after="0"/>
      <w:ind w:left="209" w:right="-108" w:hanging="209"/>
    </w:pPr>
    <w:rPr>
      <w:rFonts w:ascii="Arial Armenian" w:eastAsia="Times New Roman" w:hAnsi="Arial Armenian" w:cs="Times New Roman"/>
      <w:szCs w:val="20"/>
    </w:rPr>
  </w:style>
  <w:style w:type="paragraph" w:styleId="TOCHeading">
    <w:name w:val="TOC Heading"/>
    <w:basedOn w:val="Heading1"/>
    <w:next w:val="Normal"/>
    <w:uiPriority w:val="39"/>
    <w:unhideWhenUsed/>
    <w:qFormat/>
    <w:rsid w:val="002073EC"/>
    <w:pPr>
      <w:outlineLvl w:val="9"/>
    </w:pPr>
  </w:style>
  <w:style w:type="paragraph" w:styleId="TOC1">
    <w:name w:val="toc 1"/>
    <w:basedOn w:val="Normal"/>
    <w:next w:val="Normal"/>
    <w:autoRedefine/>
    <w:uiPriority w:val="39"/>
    <w:unhideWhenUsed/>
    <w:rsid w:val="008168B6"/>
    <w:pPr>
      <w:numPr>
        <w:numId w:val="15"/>
      </w:numPr>
      <w:tabs>
        <w:tab w:val="right" w:leader="dot" w:pos="10019"/>
      </w:tabs>
      <w:spacing w:after="200" w:line="276" w:lineRule="auto"/>
      <w:jc w:val="center"/>
    </w:pPr>
    <w:rPr>
      <w:noProof/>
    </w:rPr>
  </w:style>
  <w:style w:type="character" w:styleId="Hyperlink">
    <w:name w:val="Hyperlink"/>
    <w:basedOn w:val="DefaultParagraphFont"/>
    <w:uiPriority w:val="99"/>
    <w:unhideWhenUsed/>
    <w:rsid w:val="002073EC"/>
    <w:rPr>
      <w:color w:val="0563C1" w:themeColor="hyperlink"/>
      <w:u w:val="single"/>
    </w:rPr>
  </w:style>
  <w:style w:type="paragraph" w:styleId="TOC6">
    <w:name w:val="toc 6"/>
    <w:basedOn w:val="Normal"/>
    <w:next w:val="Normal"/>
    <w:autoRedefine/>
    <w:uiPriority w:val="39"/>
    <w:semiHidden/>
    <w:unhideWhenUsed/>
    <w:rsid w:val="002073EC"/>
    <w:pPr>
      <w:spacing w:after="100"/>
      <w:ind w:left="1100"/>
    </w:pPr>
  </w:style>
  <w:style w:type="table" w:styleId="TableGrid">
    <w:name w:val="Table Grid"/>
    <w:basedOn w:val="TableNormal"/>
    <w:uiPriority w:val="59"/>
    <w:rsid w:val="002073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073EC"/>
    <w:pPr>
      <w:spacing w:after="100" w:line="276" w:lineRule="auto"/>
      <w:ind w:left="220"/>
    </w:pPr>
    <w:rPr>
      <w:lang w:val="en-GB" w:eastAsia="en-GB"/>
    </w:rPr>
  </w:style>
  <w:style w:type="paragraph" w:styleId="TOC3">
    <w:name w:val="toc 3"/>
    <w:basedOn w:val="Normal"/>
    <w:next w:val="Normal"/>
    <w:autoRedefine/>
    <w:uiPriority w:val="39"/>
    <w:unhideWhenUsed/>
    <w:rsid w:val="002073EC"/>
    <w:pPr>
      <w:spacing w:after="100" w:line="276" w:lineRule="auto"/>
      <w:ind w:left="440"/>
    </w:pPr>
    <w:rPr>
      <w:lang w:val="en-GB" w:eastAsia="en-GB"/>
    </w:rPr>
  </w:style>
  <w:style w:type="paragraph" w:styleId="EndnoteText">
    <w:name w:val="endnote text"/>
    <w:basedOn w:val="Normal"/>
    <w:link w:val="EndnoteTextChar"/>
    <w:uiPriority w:val="99"/>
    <w:semiHidden/>
    <w:unhideWhenUsed/>
    <w:rsid w:val="002073EC"/>
    <w:pPr>
      <w:spacing w:after="0"/>
    </w:pPr>
    <w:rPr>
      <w:sz w:val="20"/>
      <w:szCs w:val="20"/>
    </w:rPr>
  </w:style>
  <w:style w:type="character" w:customStyle="1" w:styleId="EndnoteTextChar">
    <w:name w:val="Endnote Text Char"/>
    <w:basedOn w:val="DefaultParagraphFont"/>
    <w:link w:val="EndnoteText"/>
    <w:uiPriority w:val="99"/>
    <w:semiHidden/>
    <w:rsid w:val="002073EC"/>
    <w:rPr>
      <w:rFonts w:eastAsiaTheme="minorEastAsia"/>
      <w:sz w:val="20"/>
      <w:szCs w:val="20"/>
    </w:rPr>
  </w:style>
  <w:style w:type="character" w:styleId="EndnoteReference">
    <w:name w:val="endnote reference"/>
    <w:basedOn w:val="DefaultParagraphFont"/>
    <w:uiPriority w:val="99"/>
    <w:semiHidden/>
    <w:unhideWhenUsed/>
    <w:rsid w:val="002073EC"/>
    <w:rPr>
      <w:vertAlign w:val="superscript"/>
    </w:rPr>
  </w:style>
  <w:style w:type="paragraph" w:styleId="FootnoteText">
    <w:name w:val="footnote text"/>
    <w:aliases w:val="fn,ADB,single space,footnote text Char,fn Char,ADB Char,single space Char Char,footnote text,FOOTNOTES Char,FOOTNOTES Char Char Char,FOOTNOTES,Footnote Text Char2 Char,Footnote Text Char1 Char Char,Footnote Text Char2 Char Char Char,f"/>
    <w:basedOn w:val="Normal"/>
    <w:link w:val="FootnoteTextChar"/>
    <w:uiPriority w:val="99"/>
    <w:unhideWhenUsed/>
    <w:qFormat/>
    <w:rsid w:val="002073EC"/>
    <w:pPr>
      <w:spacing w:after="0"/>
    </w:pPr>
    <w:rPr>
      <w:sz w:val="20"/>
      <w:szCs w:val="20"/>
    </w:rPr>
  </w:style>
  <w:style w:type="character" w:customStyle="1" w:styleId="FootnoteTextChar">
    <w:name w:val="Footnote Text Char"/>
    <w:aliases w:val="fn Char1,ADB Char1,single space Char,footnote text Char Char,fn Char Char,ADB Char Char,single space Char Char Char,footnote text Char1,FOOTNOTES Char Char,FOOTNOTES Char Char Char Char,FOOTNOTES Char1,Footnote Text Char2 Char Char"/>
    <w:basedOn w:val="DefaultParagraphFont"/>
    <w:link w:val="FootnoteText"/>
    <w:uiPriority w:val="99"/>
    <w:rsid w:val="002073EC"/>
    <w:rPr>
      <w:rFonts w:eastAsiaTheme="minorEastAsia"/>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BVI fnr Char Char Char"/>
    <w:basedOn w:val="DefaultParagraphFont"/>
    <w:link w:val="BVIfnr1"/>
    <w:uiPriority w:val="99"/>
    <w:unhideWhenUsed/>
    <w:qFormat/>
    <w:rsid w:val="002073EC"/>
    <w:rPr>
      <w:vertAlign w:val="superscript"/>
    </w:rPr>
  </w:style>
  <w:style w:type="paragraph" w:customStyle="1" w:styleId="IASBTitle">
    <w:name w:val="IASB Title"/>
    <w:basedOn w:val="Normal"/>
    <w:rsid w:val="002073EC"/>
    <w:pPr>
      <w:keepNext/>
      <w:keepLines/>
      <w:spacing w:before="300" w:after="400"/>
    </w:pPr>
    <w:rPr>
      <w:rFonts w:ascii="Arial" w:eastAsia="Times New Roman" w:hAnsi="Arial" w:cs="Arial"/>
      <w:b/>
      <w:sz w:val="36"/>
      <w:szCs w:val="20"/>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ebb, Char Char,Знак Знак1,Char Char Char1,Char Char Char Char,Char Char Char,Знак Знак,Char, Char"/>
    <w:basedOn w:val="Normal"/>
    <w:link w:val="NormalWebChar"/>
    <w:uiPriority w:val="99"/>
    <w:unhideWhenUsed/>
    <w:qFormat/>
    <w:rsid w:val="002073EC"/>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73EC"/>
    <w:rPr>
      <w:b/>
      <w:bCs/>
    </w:rPr>
  </w:style>
  <w:style w:type="paragraph" w:customStyle="1" w:styleId="Heading11">
    <w:name w:val="Heading 11"/>
    <w:basedOn w:val="ListParagraph"/>
    <w:next w:val="Normal"/>
    <w:autoRedefine/>
    <w:uiPriority w:val="9"/>
    <w:rsid w:val="002073EC"/>
    <w:pPr>
      <w:pageBreakBefore/>
      <w:tabs>
        <w:tab w:val="left" w:pos="90"/>
        <w:tab w:val="num" w:pos="360"/>
      </w:tabs>
      <w:spacing w:after="0"/>
      <w:outlineLvl w:val="0"/>
    </w:pPr>
    <w:rPr>
      <w:rFonts w:eastAsia="Times New Roman" w:cs="Sylfaen"/>
      <w:b/>
      <w:sz w:val="28"/>
    </w:rPr>
  </w:style>
  <w:style w:type="paragraph" w:styleId="BodyText2">
    <w:name w:val="Body Text 2"/>
    <w:aliases w:val="1Text"/>
    <w:basedOn w:val="Normal"/>
    <w:link w:val="BodyText2Char"/>
    <w:autoRedefine/>
    <w:rsid w:val="002073EC"/>
    <w:pPr>
      <w:spacing w:after="0" w:line="276" w:lineRule="auto"/>
      <w:ind w:left="2" w:hanging="2"/>
      <w:contextualSpacing/>
      <w:jc w:val="both"/>
    </w:pPr>
    <w:rPr>
      <w:rFonts w:eastAsia="Calibri" w:cs="Times New Roman"/>
      <w:sz w:val="24"/>
      <w:szCs w:val="24"/>
    </w:rPr>
  </w:style>
  <w:style w:type="character" w:customStyle="1" w:styleId="BodyText2Char">
    <w:name w:val="Body Text 2 Char"/>
    <w:aliases w:val="1Text Char"/>
    <w:basedOn w:val="DefaultParagraphFont"/>
    <w:link w:val="BodyText2"/>
    <w:rsid w:val="002073EC"/>
    <w:rPr>
      <w:rFonts w:eastAsia="Calibri" w:cs="Times New Roman"/>
      <w:sz w:val="24"/>
      <w:szCs w:val="24"/>
    </w:rPr>
  </w:style>
  <w:style w:type="paragraph" w:customStyle="1" w:styleId="mechtex">
    <w:name w:val="mechtex"/>
    <w:basedOn w:val="Normal"/>
    <w:link w:val="mechtexChar"/>
    <w:rsid w:val="002073EC"/>
    <w:pPr>
      <w:spacing w:after="0"/>
      <w:jc w:val="center"/>
    </w:pPr>
    <w:rPr>
      <w:rFonts w:ascii="Arial Armenian" w:eastAsia="Times New Roman" w:hAnsi="Arial Armenian" w:cs="Times New Roman"/>
      <w:lang w:eastAsia="ru-RU"/>
    </w:rPr>
  </w:style>
  <w:style w:type="character" w:customStyle="1" w:styleId="mechtexChar">
    <w:name w:val="mechtex Char"/>
    <w:link w:val="mechtex"/>
    <w:locked/>
    <w:rsid w:val="002073EC"/>
    <w:rPr>
      <w:rFonts w:ascii="Arial Armenian" w:eastAsia="Times New Roman" w:hAnsi="Arial Armenian" w:cs="Times New Roman"/>
      <w:lang w:eastAsia="ru-RU"/>
    </w:rPr>
  </w:style>
  <w:style w:type="paragraph" w:styleId="BodyTextIndent">
    <w:name w:val="Body Text Indent"/>
    <w:basedOn w:val="Normal"/>
    <w:link w:val="BodyTextIndentChar"/>
    <w:unhideWhenUsed/>
    <w:rsid w:val="002073EC"/>
    <w:pPr>
      <w:ind w:left="283"/>
    </w:pPr>
  </w:style>
  <w:style w:type="character" w:customStyle="1" w:styleId="BodyTextIndentChar">
    <w:name w:val="Body Text Indent Char"/>
    <w:basedOn w:val="DefaultParagraphFont"/>
    <w:link w:val="BodyTextIndent"/>
    <w:rsid w:val="002073EC"/>
    <w:rPr>
      <w:rFonts w:eastAsiaTheme="minorEastAsia"/>
    </w:rPr>
  </w:style>
  <w:style w:type="paragraph" w:styleId="Caption">
    <w:name w:val="caption"/>
    <w:basedOn w:val="Normal"/>
    <w:next w:val="Normal"/>
    <w:uiPriority w:val="35"/>
    <w:unhideWhenUsed/>
    <w:qFormat/>
    <w:rsid w:val="002073EC"/>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073EC"/>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073E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073EC"/>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73EC"/>
    <w:rPr>
      <w:rFonts w:asciiTheme="majorHAnsi" w:eastAsiaTheme="majorEastAsia" w:hAnsiTheme="majorHAnsi" w:cstheme="majorBidi"/>
    </w:rPr>
  </w:style>
  <w:style w:type="character" w:styleId="Emphasis">
    <w:name w:val="Emphasis"/>
    <w:basedOn w:val="DefaultParagraphFont"/>
    <w:qFormat/>
    <w:rsid w:val="002073EC"/>
    <w:rPr>
      <w:i/>
      <w:iCs/>
    </w:rPr>
  </w:style>
  <w:style w:type="paragraph" w:styleId="NoSpacing">
    <w:name w:val="No Spacing"/>
    <w:link w:val="NoSpacingChar"/>
    <w:uiPriority w:val="1"/>
    <w:qFormat/>
    <w:rsid w:val="002073EC"/>
    <w:pPr>
      <w:spacing w:after="0" w:line="240" w:lineRule="auto"/>
    </w:pPr>
    <w:rPr>
      <w:rFonts w:eastAsiaTheme="minorEastAsia"/>
    </w:rPr>
  </w:style>
  <w:style w:type="paragraph" w:styleId="Quote">
    <w:name w:val="Quote"/>
    <w:basedOn w:val="Normal"/>
    <w:next w:val="Normal"/>
    <w:link w:val="QuoteChar"/>
    <w:uiPriority w:val="29"/>
    <w:qFormat/>
    <w:rsid w:val="002073EC"/>
    <w:pPr>
      <w:spacing w:before="120"/>
      <w:ind w:left="720" w:right="720"/>
      <w:jc w:val="center"/>
    </w:pPr>
    <w:rPr>
      <w:i/>
      <w:iCs/>
    </w:rPr>
  </w:style>
  <w:style w:type="character" w:customStyle="1" w:styleId="QuoteChar">
    <w:name w:val="Quote Char"/>
    <w:basedOn w:val="DefaultParagraphFont"/>
    <w:link w:val="Quote"/>
    <w:uiPriority w:val="29"/>
    <w:rsid w:val="002073EC"/>
    <w:rPr>
      <w:rFonts w:eastAsiaTheme="minorEastAsia"/>
      <w:i/>
      <w:iCs/>
    </w:rPr>
  </w:style>
  <w:style w:type="paragraph" w:styleId="IntenseQuote">
    <w:name w:val="Intense Quote"/>
    <w:basedOn w:val="Normal"/>
    <w:next w:val="Normal"/>
    <w:link w:val="IntenseQuoteChar"/>
    <w:uiPriority w:val="30"/>
    <w:qFormat/>
    <w:rsid w:val="002073E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073E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073EC"/>
    <w:rPr>
      <w:i/>
      <w:iCs/>
      <w:color w:val="404040" w:themeColor="text1" w:themeTint="BF"/>
    </w:rPr>
  </w:style>
  <w:style w:type="character" w:styleId="IntenseEmphasis">
    <w:name w:val="Intense Emphasis"/>
    <w:basedOn w:val="DefaultParagraphFont"/>
    <w:uiPriority w:val="21"/>
    <w:qFormat/>
    <w:rsid w:val="002073EC"/>
    <w:rPr>
      <w:b w:val="0"/>
      <w:bCs w:val="0"/>
      <w:i/>
      <w:iCs/>
      <w:color w:val="5B9BD5" w:themeColor="accent1"/>
    </w:rPr>
  </w:style>
  <w:style w:type="character" w:styleId="SubtleReference">
    <w:name w:val="Subtle Reference"/>
    <w:basedOn w:val="DefaultParagraphFont"/>
    <w:uiPriority w:val="31"/>
    <w:qFormat/>
    <w:rsid w:val="002073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073EC"/>
    <w:rPr>
      <w:b/>
      <w:bCs/>
      <w:smallCaps/>
      <w:color w:val="5B9BD5" w:themeColor="accent1"/>
      <w:spacing w:val="5"/>
      <w:u w:val="single"/>
    </w:rPr>
  </w:style>
  <w:style w:type="character" w:styleId="BookTitle">
    <w:name w:val="Book Title"/>
    <w:basedOn w:val="DefaultParagraphFont"/>
    <w:uiPriority w:val="33"/>
    <w:qFormat/>
    <w:rsid w:val="002073EC"/>
    <w:rPr>
      <w:b/>
      <w:bCs/>
      <w:smallCaps/>
    </w:rPr>
  </w:style>
  <w:style w:type="character" w:customStyle="1" w:styleId="ListParagraphChar">
    <w:name w:val="List Paragraph Char"/>
    <w:aliases w:val="List Paragraph (numbered (a)) Char,Bullets Char,List Paragraph nowy Char,Liste 1 Char,ECDC AF Paragraph Char,List_Paragraph Char,Multilevel para_II Char,List Paragraph1 Char,List Paragraph-ExecSummary Char,Akapit z listą BS Char"/>
    <w:link w:val="ListParagraph"/>
    <w:uiPriority w:val="34"/>
    <w:qFormat/>
    <w:locked/>
    <w:rsid w:val="002073EC"/>
    <w:rPr>
      <w:rFonts w:eastAsiaTheme="minorEastAsia"/>
    </w:rPr>
  </w:style>
  <w:style w:type="table" w:customStyle="1" w:styleId="TableGrid1">
    <w:name w:val="Table Grid1"/>
    <w:basedOn w:val="TableNormal"/>
    <w:next w:val="TableGrid"/>
    <w:uiPriority w:val="39"/>
    <w:rsid w:val="00203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03A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203A47"/>
  </w:style>
  <w:style w:type="numbering" w:customStyle="1" w:styleId="NoList2">
    <w:name w:val="No List2"/>
    <w:next w:val="NoList"/>
    <w:uiPriority w:val="99"/>
    <w:semiHidden/>
    <w:unhideWhenUsed/>
    <w:rsid w:val="00203A47"/>
  </w:style>
  <w:style w:type="numbering" w:customStyle="1" w:styleId="NoList3">
    <w:name w:val="No List3"/>
    <w:next w:val="NoList"/>
    <w:uiPriority w:val="99"/>
    <w:semiHidden/>
    <w:unhideWhenUsed/>
    <w:rsid w:val="00203A47"/>
  </w:style>
  <w:style w:type="numbering" w:customStyle="1" w:styleId="NoList4">
    <w:name w:val="No List4"/>
    <w:next w:val="NoList"/>
    <w:uiPriority w:val="99"/>
    <w:semiHidden/>
    <w:unhideWhenUsed/>
    <w:rsid w:val="00203A47"/>
  </w:style>
  <w:style w:type="paragraph" w:styleId="BodyText">
    <w:name w:val="Body Text"/>
    <w:basedOn w:val="Normal"/>
    <w:link w:val="BodyTextChar"/>
    <w:rsid w:val="00203A47"/>
    <w:pPr>
      <w:spacing w:after="120" w:line="240" w:lineRule="auto"/>
      <w:ind w:firstLine="851"/>
      <w:jc w:val="both"/>
    </w:pPr>
    <w:rPr>
      <w:rFonts w:ascii="Times Armenian" w:eastAsia="Times New Roman" w:hAnsi="Times Armenian" w:cs="Times New Roman"/>
      <w:sz w:val="28"/>
      <w:szCs w:val="28"/>
      <w:lang w:val="ru-RU" w:eastAsia="ru-RU"/>
    </w:rPr>
  </w:style>
  <w:style w:type="character" w:customStyle="1" w:styleId="BodyTextChar">
    <w:name w:val="Body Text Char"/>
    <w:basedOn w:val="DefaultParagraphFont"/>
    <w:link w:val="BodyText"/>
    <w:rsid w:val="00203A47"/>
    <w:rPr>
      <w:rFonts w:ascii="Times Armenian" w:eastAsia="Times New Roman" w:hAnsi="Times Armenian" w:cs="Times New Roman"/>
      <w:sz w:val="28"/>
      <w:szCs w:val="28"/>
      <w:lang w:val="ru-RU" w:eastAsia="ru-RU"/>
    </w:rPr>
  </w:style>
  <w:style w:type="character" w:customStyle="1" w:styleId="NoSpacingChar">
    <w:name w:val="No Spacing Char"/>
    <w:basedOn w:val="DefaultParagraphFont"/>
    <w:link w:val="NoSpacing"/>
    <w:uiPriority w:val="1"/>
    <w:rsid w:val="00192C32"/>
    <w:rPr>
      <w:rFonts w:eastAsiaTheme="minorEastAsia"/>
    </w:rPr>
  </w:style>
  <w:style w:type="table" w:customStyle="1" w:styleId="TableGrid2">
    <w:name w:val="Table Grid2"/>
    <w:basedOn w:val="TableNormal"/>
    <w:next w:val="TableGrid"/>
    <w:uiPriority w:val="39"/>
    <w:rsid w:val="00CC6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8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E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E3244"/>
  </w:style>
  <w:style w:type="paragraph" w:styleId="BodyText3">
    <w:name w:val="Body Text 3"/>
    <w:basedOn w:val="Normal"/>
    <w:link w:val="BodyText3Char"/>
    <w:uiPriority w:val="99"/>
    <w:unhideWhenUsed/>
    <w:rsid w:val="001E3244"/>
    <w:pPr>
      <w:spacing w:after="120" w:line="240" w:lineRule="auto"/>
      <w:ind w:firstLine="851"/>
      <w:jc w:val="both"/>
    </w:pPr>
    <w:rPr>
      <w:rFonts w:ascii="Times Armenian" w:eastAsia="Times New Roman" w:hAnsi="Times Armenian" w:cs="Times New Roman"/>
      <w:sz w:val="16"/>
      <w:szCs w:val="16"/>
      <w:lang w:val="ru-RU" w:eastAsia="ru-RU"/>
    </w:rPr>
  </w:style>
  <w:style w:type="character" w:customStyle="1" w:styleId="BodyText3Char">
    <w:name w:val="Body Text 3 Char"/>
    <w:basedOn w:val="DefaultParagraphFont"/>
    <w:link w:val="BodyText3"/>
    <w:uiPriority w:val="99"/>
    <w:rsid w:val="001E3244"/>
    <w:rPr>
      <w:rFonts w:ascii="Times Armenian" w:eastAsia="Times New Roman" w:hAnsi="Times Armenian" w:cs="Times New Roman"/>
      <w:sz w:val="16"/>
      <w:szCs w:val="16"/>
      <w:lang w:val="ru-RU" w:eastAsia="ru-RU"/>
    </w:rPr>
  </w:style>
  <w:style w:type="numbering" w:customStyle="1" w:styleId="NoList6">
    <w:name w:val="No List6"/>
    <w:next w:val="NoList"/>
    <w:uiPriority w:val="99"/>
    <w:semiHidden/>
    <w:unhideWhenUsed/>
    <w:rsid w:val="001E3244"/>
  </w:style>
  <w:style w:type="numbering" w:customStyle="1" w:styleId="NoList11">
    <w:name w:val="No List11"/>
    <w:next w:val="NoList"/>
    <w:uiPriority w:val="99"/>
    <w:semiHidden/>
    <w:unhideWhenUsed/>
    <w:rsid w:val="001E3244"/>
  </w:style>
  <w:style w:type="numbering" w:customStyle="1" w:styleId="NoList111">
    <w:name w:val="No List111"/>
    <w:next w:val="NoList"/>
    <w:uiPriority w:val="99"/>
    <w:semiHidden/>
    <w:unhideWhenUsed/>
    <w:rsid w:val="001E3244"/>
  </w:style>
  <w:style w:type="numbering" w:customStyle="1" w:styleId="NoList21">
    <w:name w:val="No List21"/>
    <w:next w:val="NoList"/>
    <w:uiPriority w:val="99"/>
    <w:semiHidden/>
    <w:unhideWhenUsed/>
    <w:rsid w:val="001E3244"/>
  </w:style>
  <w:style w:type="numbering" w:customStyle="1" w:styleId="NoList31">
    <w:name w:val="No List31"/>
    <w:next w:val="NoList"/>
    <w:uiPriority w:val="99"/>
    <w:semiHidden/>
    <w:unhideWhenUsed/>
    <w:rsid w:val="001E3244"/>
  </w:style>
  <w:style w:type="numbering" w:customStyle="1" w:styleId="NoList41">
    <w:name w:val="No List41"/>
    <w:next w:val="NoList"/>
    <w:uiPriority w:val="99"/>
    <w:semiHidden/>
    <w:unhideWhenUsed/>
    <w:rsid w:val="001E3244"/>
  </w:style>
  <w:style w:type="numbering" w:customStyle="1" w:styleId="NoList51">
    <w:name w:val="No List51"/>
    <w:next w:val="NoList"/>
    <w:uiPriority w:val="99"/>
    <w:semiHidden/>
    <w:unhideWhenUsed/>
    <w:rsid w:val="001E3244"/>
  </w:style>
  <w:style w:type="table" w:customStyle="1" w:styleId="TableGrid11">
    <w:name w:val="Table Grid11"/>
    <w:basedOn w:val="TableNormal"/>
    <w:next w:val="TableGrid"/>
    <w:uiPriority w:val="39"/>
    <w:rsid w:val="001E32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1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61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145838303ydp14b33a0ev1msoplaintext">
    <w:name w:val="yiv7145838303ydp14b33a0ev1msoplaintext"/>
    <w:basedOn w:val="Normal"/>
    <w:rsid w:val="00621AE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70590F"/>
  </w:style>
  <w:style w:type="table" w:customStyle="1" w:styleId="TableGrid6">
    <w:name w:val="Table Grid6"/>
    <w:basedOn w:val="TableNormal"/>
    <w:next w:val="TableGrid"/>
    <w:uiPriority w:val="59"/>
    <w:rsid w:val="00874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74D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874D04"/>
    <w:pPr>
      <w:spacing w:after="120"/>
      <w:ind w:left="283"/>
    </w:pPr>
    <w:rPr>
      <w:sz w:val="16"/>
      <w:szCs w:val="16"/>
    </w:rPr>
  </w:style>
  <w:style w:type="character" w:customStyle="1" w:styleId="BodyTextIndent3Char">
    <w:name w:val="Body Text Indent 3 Char"/>
    <w:basedOn w:val="DefaultParagraphFont"/>
    <w:link w:val="BodyTextIndent3"/>
    <w:uiPriority w:val="99"/>
    <w:rsid w:val="00874D04"/>
    <w:rPr>
      <w:rFonts w:eastAsiaTheme="minorEastAsia"/>
      <w:sz w:val="16"/>
      <w:szCs w:val="16"/>
    </w:rPr>
  </w:style>
  <w:style w:type="character" w:styleId="FollowedHyperlink">
    <w:name w:val="FollowedHyperlink"/>
    <w:basedOn w:val="DefaultParagraphFont"/>
    <w:uiPriority w:val="99"/>
    <w:rsid w:val="00697222"/>
    <w:rPr>
      <w:rFonts w:cs="Times New Roman"/>
      <w:color w:val="000000"/>
      <w:u w:val="none"/>
      <w:effect w:val="none"/>
    </w:rPr>
  </w:style>
  <w:style w:type="paragraph" w:styleId="HTMLPreformatted">
    <w:name w:val="HTML Preformatted"/>
    <w:basedOn w:val="Normal"/>
    <w:link w:val="HTMLPreformattedChar"/>
    <w:uiPriority w:val="99"/>
    <w:rsid w:val="00697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rsid w:val="00697222"/>
    <w:rPr>
      <w:rFonts w:ascii="Times New Roman" w:eastAsia="Times New Roman" w:hAnsi="Times New Roman" w:cs="Times New Roman"/>
    </w:rPr>
  </w:style>
  <w:style w:type="paragraph" w:customStyle="1" w:styleId="ktc">
    <w:name w:val="ktc"/>
    <w:basedOn w:val="Normal"/>
    <w:uiPriority w:val="99"/>
    <w:rsid w:val="00697222"/>
    <w:pPr>
      <w:pBdr>
        <w:bottom w:val="single" w:sz="6" w:space="0" w:color="000000"/>
      </w:pBdr>
      <w:spacing w:after="120" w:line="240" w:lineRule="auto"/>
    </w:pPr>
    <w:rPr>
      <w:rFonts w:ascii="Times New Roman" w:eastAsia="Times New Roman" w:hAnsi="Times New Roman" w:cs="Times New Roman"/>
      <w:sz w:val="24"/>
      <w:szCs w:val="24"/>
    </w:rPr>
  </w:style>
  <w:style w:type="paragraph" w:customStyle="1" w:styleId="pagebreak">
    <w:name w:val="pagebreak"/>
    <w:basedOn w:val="Normal"/>
    <w:uiPriority w:val="99"/>
    <w:rsid w:val="00697222"/>
    <w:pPr>
      <w:pageBreakBefore/>
      <w:spacing w:after="120" w:line="240" w:lineRule="auto"/>
    </w:pPr>
    <w:rPr>
      <w:rFonts w:ascii="Times New Roman" w:eastAsia="Times New Roman" w:hAnsi="Times New Roman" w:cs="Times New Roman"/>
      <w:sz w:val="24"/>
      <w:szCs w:val="24"/>
    </w:rPr>
  </w:style>
  <w:style w:type="paragraph" w:customStyle="1" w:styleId="lineunder">
    <w:name w:val="lineunder"/>
    <w:basedOn w:val="Normal"/>
    <w:uiPriority w:val="99"/>
    <w:rsid w:val="00697222"/>
    <w:pPr>
      <w:pBdr>
        <w:bottom w:val="single" w:sz="6" w:space="0" w:color="auto"/>
      </w:pBdr>
      <w:spacing w:after="120" w:line="240" w:lineRule="auto"/>
    </w:pPr>
    <w:rPr>
      <w:rFonts w:ascii="Times New Roman" w:eastAsia="Times New Roman" w:hAnsi="Times New Roman" w:cs="Times New Roman"/>
      <w:sz w:val="24"/>
      <w:szCs w:val="24"/>
    </w:rPr>
  </w:style>
  <w:style w:type="paragraph" w:customStyle="1" w:styleId="lineover">
    <w:name w:val="lineover"/>
    <w:basedOn w:val="Normal"/>
    <w:uiPriority w:val="99"/>
    <w:rsid w:val="00697222"/>
    <w:pPr>
      <w:pBdr>
        <w:top w:val="single" w:sz="6" w:space="0" w:color="auto"/>
      </w:pBdr>
      <w:spacing w:after="120" w:line="240" w:lineRule="auto"/>
    </w:pPr>
    <w:rPr>
      <w:rFonts w:ascii="Times New Roman" w:eastAsia="Times New Roman" w:hAnsi="Times New Roman" w:cs="Times New Roman"/>
      <w:sz w:val="24"/>
      <w:szCs w:val="24"/>
    </w:rPr>
  </w:style>
  <w:style w:type="paragraph" w:customStyle="1" w:styleId="symbol">
    <w:name w:val="symbol"/>
    <w:basedOn w:val="Normal"/>
    <w:uiPriority w:val="99"/>
    <w:rsid w:val="00697222"/>
    <w:pPr>
      <w:spacing w:after="120" w:line="240" w:lineRule="auto"/>
    </w:pPr>
    <w:rPr>
      <w:rFonts w:ascii="Symbol" w:eastAsia="Times New Roman" w:hAnsi="Symbol" w:cs="Times New Roman"/>
      <w:sz w:val="24"/>
      <w:szCs w:val="24"/>
    </w:rPr>
  </w:style>
  <w:style w:type="paragraph" w:customStyle="1" w:styleId="kpmginclude">
    <w:name w:val="kpmginclude"/>
    <w:basedOn w:val="Normal"/>
    <w:uiPriority w:val="99"/>
    <w:rsid w:val="00697222"/>
    <w:pPr>
      <w:shd w:val="clear" w:color="auto" w:fill="00FFFF"/>
      <w:spacing w:after="12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697222"/>
    <w:rPr>
      <w:rFonts w:cs="Times New Roman"/>
    </w:rPr>
  </w:style>
  <w:style w:type="paragraph" w:customStyle="1" w:styleId="Text">
    <w:name w:val="Text"/>
    <w:rsid w:val="00697222"/>
    <w:pPr>
      <w:spacing w:before="240" w:after="0" w:line="260" w:lineRule="atLeast"/>
      <w:jc w:val="both"/>
    </w:pPr>
    <w:rPr>
      <w:rFonts w:ascii="Times New Roman" w:eastAsia="Times New Roman" w:hAnsi="Times New Roman" w:cs="Times New Roman"/>
      <w:szCs w:val="20"/>
    </w:rPr>
  </w:style>
  <w:style w:type="paragraph" w:customStyle="1" w:styleId="header-modulerepublicofarmenia3gaoh">
    <w:name w:val="header-module__republicofarmenia___3gaoh"/>
    <w:basedOn w:val="Normal"/>
    <w:rsid w:val="006972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697222"/>
    <w:pPr>
      <w:numPr>
        <w:numId w:val="2"/>
      </w:numPr>
    </w:pPr>
  </w:style>
  <w:style w:type="numbering" w:customStyle="1" w:styleId="Style1">
    <w:name w:val="Style1"/>
    <w:uiPriority w:val="99"/>
    <w:rsid w:val="00697222"/>
    <w:pPr>
      <w:numPr>
        <w:numId w:val="3"/>
      </w:numPr>
    </w:pPr>
  </w:style>
  <w:style w:type="numbering" w:customStyle="1" w:styleId="Style2">
    <w:name w:val="Style2"/>
    <w:uiPriority w:val="99"/>
    <w:rsid w:val="00697222"/>
    <w:pPr>
      <w:numPr>
        <w:numId w:val="4"/>
      </w:numPr>
    </w:pPr>
  </w:style>
  <w:style w:type="numbering" w:customStyle="1" w:styleId="Style3">
    <w:name w:val="Style3"/>
    <w:uiPriority w:val="99"/>
    <w:rsid w:val="00697222"/>
    <w:pPr>
      <w:numPr>
        <w:numId w:val="5"/>
      </w:numPr>
    </w:pPr>
  </w:style>
  <w:style w:type="paragraph" w:customStyle="1" w:styleId="xl66">
    <w:name w:val="xl66"/>
    <w:basedOn w:val="Normal"/>
    <w:rsid w:val="00697222"/>
    <w:pP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7">
    <w:name w:val="xl67"/>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68">
    <w:name w:val="xl68"/>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69">
    <w:name w:val="xl69"/>
    <w:basedOn w:val="Normal"/>
    <w:rsid w:val="00697222"/>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Normal"/>
    <w:rsid w:val="00697222"/>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1">
    <w:name w:val="xl71"/>
    <w:basedOn w:val="Normal"/>
    <w:rsid w:val="0069722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2">
    <w:name w:val="xl72"/>
    <w:basedOn w:val="Normal"/>
    <w:rsid w:val="0069722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3">
    <w:name w:val="xl73"/>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ru-RU" w:eastAsia="ru-RU"/>
    </w:rPr>
  </w:style>
  <w:style w:type="paragraph" w:customStyle="1" w:styleId="xl74">
    <w:name w:val="xl74"/>
    <w:basedOn w:val="Normal"/>
    <w:rsid w:val="006972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18"/>
      <w:szCs w:val="18"/>
      <w:lang w:val="ru-RU" w:eastAsia="ru-RU"/>
    </w:rPr>
  </w:style>
  <w:style w:type="paragraph" w:customStyle="1" w:styleId="xl75">
    <w:name w:val="xl75"/>
    <w:basedOn w:val="Normal"/>
    <w:rsid w:val="0069722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6">
    <w:name w:val="xl76"/>
    <w:basedOn w:val="Normal"/>
    <w:rsid w:val="00697222"/>
    <w:pPr>
      <w:pBdr>
        <w:top w:val="single" w:sz="4" w:space="0" w:color="auto"/>
        <w:left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77">
    <w:name w:val="xl77"/>
    <w:basedOn w:val="Normal"/>
    <w:rsid w:val="00697222"/>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8">
    <w:name w:val="xl78"/>
    <w:basedOn w:val="Normal"/>
    <w:rsid w:val="00697222"/>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79">
    <w:name w:val="xl79"/>
    <w:basedOn w:val="Normal"/>
    <w:rsid w:val="00697222"/>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0">
    <w:name w:val="xl80"/>
    <w:basedOn w:val="Normal"/>
    <w:rsid w:val="00697222"/>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1">
    <w:name w:val="xl81"/>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2">
    <w:name w:val="xl82"/>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3">
    <w:name w:val="xl83"/>
    <w:basedOn w:val="Normal"/>
    <w:rsid w:val="00697222"/>
    <w:pPr>
      <w:pBdr>
        <w:lef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4">
    <w:name w:val="xl84"/>
    <w:basedOn w:val="Normal"/>
    <w:rsid w:val="00697222"/>
    <w:pPr>
      <w:pBdr>
        <w:right w:val="single" w:sz="4" w:space="0" w:color="auto"/>
      </w:pBdr>
      <w:spacing w:before="100" w:beforeAutospacing="1" w:after="100" w:afterAutospacing="1" w:line="240" w:lineRule="auto"/>
      <w:textAlignment w:val="center"/>
    </w:pPr>
    <w:rPr>
      <w:rFonts w:ascii="GHEA Grapalat" w:eastAsia="Times New Roman" w:hAnsi="GHEA Grapalat" w:cs="Times New Roman"/>
      <w:b/>
      <w:bCs/>
      <w:sz w:val="24"/>
      <w:szCs w:val="24"/>
      <w:lang w:val="ru-RU" w:eastAsia="ru-RU"/>
    </w:rPr>
  </w:style>
  <w:style w:type="paragraph" w:customStyle="1" w:styleId="xl85">
    <w:name w:val="xl85"/>
    <w:basedOn w:val="Normal"/>
    <w:rsid w:val="00697222"/>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b/>
      <w:bCs/>
      <w:sz w:val="24"/>
      <w:szCs w:val="24"/>
      <w:lang w:val="ru-RU" w:eastAsia="ru-RU"/>
    </w:rPr>
  </w:style>
  <w:style w:type="paragraph" w:customStyle="1" w:styleId="xl86">
    <w:name w:val="xl86"/>
    <w:basedOn w:val="Normal"/>
    <w:rsid w:val="006972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Normal"/>
    <w:rsid w:val="006972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8">
    <w:name w:val="xl88"/>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cs="Times New Roman"/>
      <w:b/>
      <w:bCs/>
      <w:sz w:val="24"/>
      <w:szCs w:val="24"/>
      <w:lang w:val="ru-RU" w:eastAsia="ru-RU"/>
    </w:rPr>
  </w:style>
  <w:style w:type="paragraph" w:customStyle="1" w:styleId="xl89">
    <w:name w:val="xl89"/>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0">
    <w:name w:val="xl90"/>
    <w:basedOn w:val="Normal"/>
    <w:rsid w:val="0069722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91">
    <w:name w:val="xl91"/>
    <w:basedOn w:val="Normal"/>
    <w:rsid w:val="00697222"/>
    <w:pPr>
      <w:pBdr>
        <w:top w:val="single" w:sz="4" w:space="0" w:color="auto"/>
        <w:right w:val="single" w:sz="4" w:space="0" w:color="auto"/>
      </w:pBdr>
      <w:spacing w:before="100" w:beforeAutospacing="1" w:after="100" w:afterAutospacing="1" w:line="240" w:lineRule="auto"/>
    </w:pPr>
    <w:rPr>
      <w:rFonts w:ascii="GHEA Grapalat" w:eastAsia="Times New Roman" w:hAnsi="GHEA Grapalat" w:cs="Times New Roman"/>
      <w:b/>
      <w:bCs/>
      <w:sz w:val="24"/>
      <w:szCs w:val="24"/>
      <w:lang w:val="ru-RU" w:eastAsia="ru-RU"/>
    </w:rPr>
  </w:style>
  <w:style w:type="paragraph" w:customStyle="1" w:styleId="xl92">
    <w:name w:val="xl92"/>
    <w:basedOn w:val="Normal"/>
    <w:rsid w:val="0069722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2">
    <w:name w:val="Стиль2"/>
    <w:uiPriority w:val="99"/>
    <w:rsid w:val="00697222"/>
    <w:pPr>
      <w:numPr>
        <w:numId w:val="6"/>
      </w:numPr>
    </w:pPr>
  </w:style>
  <w:style w:type="paragraph" w:customStyle="1" w:styleId="xl65">
    <w:name w:val="xl65"/>
    <w:basedOn w:val="Normal"/>
    <w:rsid w:val="00697222"/>
    <w:pPr>
      <w:spacing w:before="100" w:beforeAutospacing="1" w:after="100" w:afterAutospacing="1" w:line="240" w:lineRule="auto"/>
    </w:pPr>
    <w:rPr>
      <w:rFonts w:ascii="GHEA Grapalat" w:eastAsia="Times New Roman" w:hAnsi="GHEA Grapalat" w:cs="Times New Roman"/>
      <w:sz w:val="24"/>
      <w:szCs w:val="24"/>
    </w:rPr>
  </w:style>
  <w:style w:type="paragraph" w:customStyle="1" w:styleId="xl64">
    <w:name w:val="xl64"/>
    <w:basedOn w:val="Normal"/>
    <w:rsid w:val="0069722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ebb Char, Char Char Char,Знак Знак1 Char,Char Char Char1 Char"/>
    <w:link w:val="NormalWeb"/>
    <w:uiPriority w:val="99"/>
    <w:locked/>
    <w:rsid w:val="002F67EC"/>
    <w:rPr>
      <w:rFonts w:ascii="Times New Roman" w:eastAsia="Times New Roman" w:hAnsi="Times New Roman" w:cs="Times New Roman"/>
      <w:sz w:val="24"/>
      <w:szCs w:val="24"/>
    </w:rPr>
  </w:style>
  <w:style w:type="paragraph" w:customStyle="1" w:styleId="BVIfnr1">
    <w:name w:val="BVI fnr1"/>
    <w:aliases w:val=" BVI fnr Char,Appel note de bas de p..BVI fnr Car Car Car Car, BVI fnr Car Car,BVI fnr Car, BVI fnr Car Car Car Car, BVI fnr Car Car Car Car Char,Appel note de bas de p..BVI fnr Car Car Car Car1, BVI fnr,BVI fnr Char,BVI fnr Car Car,BVI fnr"/>
    <w:basedOn w:val="Normal"/>
    <w:link w:val="FootnoteReference"/>
    <w:uiPriority w:val="99"/>
    <w:rsid w:val="002F67EC"/>
    <w:pPr>
      <w:spacing w:line="240" w:lineRule="exact"/>
    </w:pPr>
    <w:rPr>
      <w:rFonts w:eastAsiaTheme="minorHAnsi"/>
      <w:vertAlign w:val="superscript"/>
    </w:rPr>
  </w:style>
  <w:style w:type="character" w:customStyle="1" w:styleId="normChar">
    <w:name w:val="norm Char"/>
    <w:link w:val="norm"/>
    <w:locked/>
    <w:rsid w:val="00FB7AC4"/>
    <w:rPr>
      <w:rFonts w:ascii="Arial Armenian" w:hAnsi="Arial Armenian"/>
      <w:lang w:eastAsia="ru-RU"/>
    </w:rPr>
  </w:style>
  <w:style w:type="paragraph" w:customStyle="1" w:styleId="norm">
    <w:name w:val="norm"/>
    <w:basedOn w:val="Normal"/>
    <w:link w:val="normChar"/>
    <w:qFormat/>
    <w:rsid w:val="00FB7AC4"/>
    <w:pPr>
      <w:spacing w:after="0" w:line="480" w:lineRule="auto"/>
      <w:ind w:firstLine="709"/>
      <w:jc w:val="both"/>
    </w:pPr>
    <w:rPr>
      <w:rFonts w:ascii="Arial Armenian" w:eastAsiaTheme="minorHAnsi"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84935">
      <w:bodyDiv w:val="1"/>
      <w:marLeft w:val="0"/>
      <w:marRight w:val="0"/>
      <w:marTop w:val="0"/>
      <w:marBottom w:val="0"/>
      <w:divBdr>
        <w:top w:val="none" w:sz="0" w:space="0" w:color="auto"/>
        <w:left w:val="none" w:sz="0" w:space="0" w:color="auto"/>
        <w:bottom w:val="none" w:sz="0" w:space="0" w:color="auto"/>
        <w:right w:val="none" w:sz="0" w:space="0" w:color="auto"/>
      </w:divBdr>
    </w:div>
    <w:div w:id="243342090">
      <w:bodyDiv w:val="1"/>
      <w:marLeft w:val="0"/>
      <w:marRight w:val="0"/>
      <w:marTop w:val="0"/>
      <w:marBottom w:val="0"/>
      <w:divBdr>
        <w:top w:val="none" w:sz="0" w:space="0" w:color="auto"/>
        <w:left w:val="none" w:sz="0" w:space="0" w:color="auto"/>
        <w:bottom w:val="none" w:sz="0" w:space="0" w:color="auto"/>
        <w:right w:val="none" w:sz="0" w:space="0" w:color="auto"/>
      </w:divBdr>
    </w:div>
    <w:div w:id="265844545">
      <w:bodyDiv w:val="1"/>
      <w:marLeft w:val="0"/>
      <w:marRight w:val="0"/>
      <w:marTop w:val="0"/>
      <w:marBottom w:val="0"/>
      <w:divBdr>
        <w:top w:val="none" w:sz="0" w:space="0" w:color="auto"/>
        <w:left w:val="none" w:sz="0" w:space="0" w:color="auto"/>
        <w:bottom w:val="none" w:sz="0" w:space="0" w:color="auto"/>
        <w:right w:val="none" w:sz="0" w:space="0" w:color="auto"/>
      </w:divBdr>
    </w:div>
    <w:div w:id="304890713">
      <w:bodyDiv w:val="1"/>
      <w:marLeft w:val="0"/>
      <w:marRight w:val="0"/>
      <w:marTop w:val="0"/>
      <w:marBottom w:val="0"/>
      <w:divBdr>
        <w:top w:val="none" w:sz="0" w:space="0" w:color="auto"/>
        <w:left w:val="none" w:sz="0" w:space="0" w:color="auto"/>
        <w:bottom w:val="none" w:sz="0" w:space="0" w:color="auto"/>
        <w:right w:val="none" w:sz="0" w:space="0" w:color="auto"/>
      </w:divBdr>
    </w:div>
    <w:div w:id="436829522">
      <w:bodyDiv w:val="1"/>
      <w:marLeft w:val="0"/>
      <w:marRight w:val="0"/>
      <w:marTop w:val="0"/>
      <w:marBottom w:val="0"/>
      <w:divBdr>
        <w:top w:val="none" w:sz="0" w:space="0" w:color="auto"/>
        <w:left w:val="none" w:sz="0" w:space="0" w:color="auto"/>
        <w:bottom w:val="none" w:sz="0" w:space="0" w:color="auto"/>
        <w:right w:val="none" w:sz="0" w:space="0" w:color="auto"/>
      </w:divBdr>
    </w:div>
    <w:div w:id="451092203">
      <w:bodyDiv w:val="1"/>
      <w:marLeft w:val="0"/>
      <w:marRight w:val="0"/>
      <w:marTop w:val="0"/>
      <w:marBottom w:val="0"/>
      <w:divBdr>
        <w:top w:val="none" w:sz="0" w:space="0" w:color="auto"/>
        <w:left w:val="none" w:sz="0" w:space="0" w:color="auto"/>
        <w:bottom w:val="none" w:sz="0" w:space="0" w:color="auto"/>
        <w:right w:val="none" w:sz="0" w:space="0" w:color="auto"/>
      </w:divBdr>
    </w:div>
    <w:div w:id="511261420">
      <w:bodyDiv w:val="1"/>
      <w:marLeft w:val="0"/>
      <w:marRight w:val="0"/>
      <w:marTop w:val="0"/>
      <w:marBottom w:val="0"/>
      <w:divBdr>
        <w:top w:val="none" w:sz="0" w:space="0" w:color="auto"/>
        <w:left w:val="none" w:sz="0" w:space="0" w:color="auto"/>
        <w:bottom w:val="none" w:sz="0" w:space="0" w:color="auto"/>
        <w:right w:val="none" w:sz="0" w:space="0" w:color="auto"/>
      </w:divBdr>
    </w:div>
    <w:div w:id="513805610">
      <w:bodyDiv w:val="1"/>
      <w:marLeft w:val="0"/>
      <w:marRight w:val="0"/>
      <w:marTop w:val="0"/>
      <w:marBottom w:val="0"/>
      <w:divBdr>
        <w:top w:val="none" w:sz="0" w:space="0" w:color="auto"/>
        <w:left w:val="none" w:sz="0" w:space="0" w:color="auto"/>
        <w:bottom w:val="none" w:sz="0" w:space="0" w:color="auto"/>
        <w:right w:val="none" w:sz="0" w:space="0" w:color="auto"/>
      </w:divBdr>
    </w:div>
    <w:div w:id="597716301">
      <w:bodyDiv w:val="1"/>
      <w:marLeft w:val="0"/>
      <w:marRight w:val="0"/>
      <w:marTop w:val="0"/>
      <w:marBottom w:val="0"/>
      <w:divBdr>
        <w:top w:val="none" w:sz="0" w:space="0" w:color="auto"/>
        <w:left w:val="none" w:sz="0" w:space="0" w:color="auto"/>
        <w:bottom w:val="none" w:sz="0" w:space="0" w:color="auto"/>
        <w:right w:val="none" w:sz="0" w:space="0" w:color="auto"/>
      </w:divBdr>
    </w:div>
    <w:div w:id="608314382">
      <w:bodyDiv w:val="1"/>
      <w:marLeft w:val="0"/>
      <w:marRight w:val="0"/>
      <w:marTop w:val="0"/>
      <w:marBottom w:val="0"/>
      <w:divBdr>
        <w:top w:val="none" w:sz="0" w:space="0" w:color="auto"/>
        <w:left w:val="none" w:sz="0" w:space="0" w:color="auto"/>
        <w:bottom w:val="none" w:sz="0" w:space="0" w:color="auto"/>
        <w:right w:val="none" w:sz="0" w:space="0" w:color="auto"/>
      </w:divBdr>
    </w:div>
    <w:div w:id="629700977">
      <w:bodyDiv w:val="1"/>
      <w:marLeft w:val="0"/>
      <w:marRight w:val="0"/>
      <w:marTop w:val="0"/>
      <w:marBottom w:val="0"/>
      <w:divBdr>
        <w:top w:val="none" w:sz="0" w:space="0" w:color="auto"/>
        <w:left w:val="none" w:sz="0" w:space="0" w:color="auto"/>
        <w:bottom w:val="none" w:sz="0" w:space="0" w:color="auto"/>
        <w:right w:val="none" w:sz="0" w:space="0" w:color="auto"/>
      </w:divBdr>
    </w:div>
    <w:div w:id="630017732">
      <w:bodyDiv w:val="1"/>
      <w:marLeft w:val="0"/>
      <w:marRight w:val="0"/>
      <w:marTop w:val="0"/>
      <w:marBottom w:val="0"/>
      <w:divBdr>
        <w:top w:val="none" w:sz="0" w:space="0" w:color="auto"/>
        <w:left w:val="none" w:sz="0" w:space="0" w:color="auto"/>
        <w:bottom w:val="none" w:sz="0" w:space="0" w:color="auto"/>
        <w:right w:val="none" w:sz="0" w:space="0" w:color="auto"/>
      </w:divBdr>
    </w:div>
    <w:div w:id="662508927">
      <w:bodyDiv w:val="1"/>
      <w:marLeft w:val="0"/>
      <w:marRight w:val="0"/>
      <w:marTop w:val="0"/>
      <w:marBottom w:val="0"/>
      <w:divBdr>
        <w:top w:val="none" w:sz="0" w:space="0" w:color="auto"/>
        <w:left w:val="none" w:sz="0" w:space="0" w:color="auto"/>
        <w:bottom w:val="none" w:sz="0" w:space="0" w:color="auto"/>
        <w:right w:val="none" w:sz="0" w:space="0" w:color="auto"/>
      </w:divBdr>
    </w:div>
    <w:div w:id="672300236">
      <w:bodyDiv w:val="1"/>
      <w:marLeft w:val="0"/>
      <w:marRight w:val="0"/>
      <w:marTop w:val="0"/>
      <w:marBottom w:val="0"/>
      <w:divBdr>
        <w:top w:val="none" w:sz="0" w:space="0" w:color="auto"/>
        <w:left w:val="none" w:sz="0" w:space="0" w:color="auto"/>
        <w:bottom w:val="none" w:sz="0" w:space="0" w:color="auto"/>
        <w:right w:val="none" w:sz="0" w:space="0" w:color="auto"/>
      </w:divBdr>
    </w:div>
    <w:div w:id="684553572">
      <w:bodyDiv w:val="1"/>
      <w:marLeft w:val="0"/>
      <w:marRight w:val="0"/>
      <w:marTop w:val="0"/>
      <w:marBottom w:val="0"/>
      <w:divBdr>
        <w:top w:val="none" w:sz="0" w:space="0" w:color="auto"/>
        <w:left w:val="none" w:sz="0" w:space="0" w:color="auto"/>
        <w:bottom w:val="none" w:sz="0" w:space="0" w:color="auto"/>
        <w:right w:val="none" w:sz="0" w:space="0" w:color="auto"/>
      </w:divBdr>
    </w:div>
    <w:div w:id="705518995">
      <w:bodyDiv w:val="1"/>
      <w:marLeft w:val="0"/>
      <w:marRight w:val="0"/>
      <w:marTop w:val="0"/>
      <w:marBottom w:val="0"/>
      <w:divBdr>
        <w:top w:val="none" w:sz="0" w:space="0" w:color="auto"/>
        <w:left w:val="none" w:sz="0" w:space="0" w:color="auto"/>
        <w:bottom w:val="none" w:sz="0" w:space="0" w:color="auto"/>
        <w:right w:val="none" w:sz="0" w:space="0" w:color="auto"/>
      </w:divBdr>
    </w:div>
    <w:div w:id="749620701">
      <w:bodyDiv w:val="1"/>
      <w:marLeft w:val="0"/>
      <w:marRight w:val="0"/>
      <w:marTop w:val="0"/>
      <w:marBottom w:val="0"/>
      <w:divBdr>
        <w:top w:val="none" w:sz="0" w:space="0" w:color="auto"/>
        <w:left w:val="none" w:sz="0" w:space="0" w:color="auto"/>
        <w:bottom w:val="none" w:sz="0" w:space="0" w:color="auto"/>
        <w:right w:val="none" w:sz="0" w:space="0" w:color="auto"/>
      </w:divBdr>
    </w:div>
    <w:div w:id="806242963">
      <w:bodyDiv w:val="1"/>
      <w:marLeft w:val="0"/>
      <w:marRight w:val="0"/>
      <w:marTop w:val="0"/>
      <w:marBottom w:val="0"/>
      <w:divBdr>
        <w:top w:val="none" w:sz="0" w:space="0" w:color="auto"/>
        <w:left w:val="none" w:sz="0" w:space="0" w:color="auto"/>
        <w:bottom w:val="none" w:sz="0" w:space="0" w:color="auto"/>
        <w:right w:val="none" w:sz="0" w:space="0" w:color="auto"/>
      </w:divBdr>
    </w:div>
    <w:div w:id="1076590185">
      <w:bodyDiv w:val="1"/>
      <w:marLeft w:val="0"/>
      <w:marRight w:val="0"/>
      <w:marTop w:val="0"/>
      <w:marBottom w:val="0"/>
      <w:divBdr>
        <w:top w:val="none" w:sz="0" w:space="0" w:color="auto"/>
        <w:left w:val="none" w:sz="0" w:space="0" w:color="auto"/>
        <w:bottom w:val="none" w:sz="0" w:space="0" w:color="auto"/>
        <w:right w:val="none" w:sz="0" w:space="0" w:color="auto"/>
      </w:divBdr>
    </w:div>
    <w:div w:id="1141728038">
      <w:bodyDiv w:val="1"/>
      <w:marLeft w:val="0"/>
      <w:marRight w:val="0"/>
      <w:marTop w:val="0"/>
      <w:marBottom w:val="0"/>
      <w:divBdr>
        <w:top w:val="none" w:sz="0" w:space="0" w:color="auto"/>
        <w:left w:val="none" w:sz="0" w:space="0" w:color="auto"/>
        <w:bottom w:val="none" w:sz="0" w:space="0" w:color="auto"/>
        <w:right w:val="none" w:sz="0" w:space="0" w:color="auto"/>
      </w:divBdr>
    </w:div>
    <w:div w:id="1192112006">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
    <w:div w:id="1337072159">
      <w:bodyDiv w:val="1"/>
      <w:marLeft w:val="0"/>
      <w:marRight w:val="0"/>
      <w:marTop w:val="0"/>
      <w:marBottom w:val="0"/>
      <w:divBdr>
        <w:top w:val="none" w:sz="0" w:space="0" w:color="auto"/>
        <w:left w:val="none" w:sz="0" w:space="0" w:color="auto"/>
        <w:bottom w:val="none" w:sz="0" w:space="0" w:color="auto"/>
        <w:right w:val="none" w:sz="0" w:space="0" w:color="auto"/>
      </w:divBdr>
    </w:div>
    <w:div w:id="1394042176">
      <w:bodyDiv w:val="1"/>
      <w:marLeft w:val="0"/>
      <w:marRight w:val="0"/>
      <w:marTop w:val="0"/>
      <w:marBottom w:val="0"/>
      <w:divBdr>
        <w:top w:val="none" w:sz="0" w:space="0" w:color="auto"/>
        <w:left w:val="none" w:sz="0" w:space="0" w:color="auto"/>
        <w:bottom w:val="none" w:sz="0" w:space="0" w:color="auto"/>
        <w:right w:val="none" w:sz="0" w:space="0" w:color="auto"/>
      </w:divBdr>
    </w:div>
    <w:div w:id="1408457478">
      <w:bodyDiv w:val="1"/>
      <w:marLeft w:val="0"/>
      <w:marRight w:val="0"/>
      <w:marTop w:val="0"/>
      <w:marBottom w:val="0"/>
      <w:divBdr>
        <w:top w:val="none" w:sz="0" w:space="0" w:color="auto"/>
        <w:left w:val="none" w:sz="0" w:space="0" w:color="auto"/>
        <w:bottom w:val="none" w:sz="0" w:space="0" w:color="auto"/>
        <w:right w:val="none" w:sz="0" w:space="0" w:color="auto"/>
      </w:divBdr>
    </w:div>
    <w:div w:id="1445424168">
      <w:bodyDiv w:val="1"/>
      <w:marLeft w:val="0"/>
      <w:marRight w:val="0"/>
      <w:marTop w:val="0"/>
      <w:marBottom w:val="0"/>
      <w:divBdr>
        <w:top w:val="none" w:sz="0" w:space="0" w:color="auto"/>
        <w:left w:val="none" w:sz="0" w:space="0" w:color="auto"/>
        <w:bottom w:val="none" w:sz="0" w:space="0" w:color="auto"/>
        <w:right w:val="none" w:sz="0" w:space="0" w:color="auto"/>
      </w:divBdr>
    </w:div>
    <w:div w:id="1576283945">
      <w:bodyDiv w:val="1"/>
      <w:marLeft w:val="0"/>
      <w:marRight w:val="0"/>
      <w:marTop w:val="0"/>
      <w:marBottom w:val="0"/>
      <w:divBdr>
        <w:top w:val="none" w:sz="0" w:space="0" w:color="auto"/>
        <w:left w:val="none" w:sz="0" w:space="0" w:color="auto"/>
        <w:bottom w:val="none" w:sz="0" w:space="0" w:color="auto"/>
        <w:right w:val="none" w:sz="0" w:space="0" w:color="auto"/>
      </w:divBdr>
    </w:div>
    <w:div w:id="1665158718">
      <w:bodyDiv w:val="1"/>
      <w:marLeft w:val="0"/>
      <w:marRight w:val="0"/>
      <w:marTop w:val="0"/>
      <w:marBottom w:val="0"/>
      <w:divBdr>
        <w:top w:val="none" w:sz="0" w:space="0" w:color="auto"/>
        <w:left w:val="none" w:sz="0" w:space="0" w:color="auto"/>
        <w:bottom w:val="none" w:sz="0" w:space="0" w:color="auto"/>
        <w:right w:val="none" w:sz="0" w:space="0" w:color="auto"/>
      </w:divBdr>
    </w:div>
    <w:div w:id="1782533070">
      <w:bodyDiv w:val="1"/>
      <w:marLeft w:val="0"/>
      <w:marRight w:val="0"/>
      <w:marTop w:val="0"/>
      <w:marBottom w:val="0"/>
      <w:divBdr>
        <w:top w:val="none" w:sz="0" w:space="0" w:color="auto"/>
        <w:left w:val="none" w:sz="0" w:space="0" w:color="auto"/>
        <w:bottom w:val="none" w:sz="0" w:space="0" w:color="auto"/>
        <w:right w:val="none" w:sz="0" w:space="0" w:color="auto"/>
      </w:divBdr>
    </w:div>
    <w:div w:id="1841852356">
      <w:bodyDiv w:val="1"/>
      <w:marLeft w:val="0"/>
      <w:marRight w:val="0"/>
      <w:marTop w:val="0"/>
      <w:marBottom w:val="0"/>
      <w:divBdr>
        <w:top w:val="none" w:sz="0" w:space="0" w:color="auto"/>
        <w:left w:val="none" w:sz="0" w:space="0" w:color="auto"/>
        <w:bottom w:val="none" w:sz="0" w:space="0" w:color="auto"/>
        <w:right w:val="none" w:sz="0" w:space="0" w:color="auto"/>
      </w:divBdr>
    </w:div>
    <w:div w:id="1940259980">
      <w:bodyDiv w:val="1"/>
      <w:marLeft w:val="0"/>
      <w:marRight w:val="0"/>
      <w:marTop w:val="0"/>
      <w:marBottom w:val="0"/>
      <w:divBdr>
        <w:top w:val="none" w:sz="0" w:space="0" w:color="auto"/>
        <w:left w:val="none" w:sz="0" w:space="0" w:color="auto"/>
        <w:bottom w:val="none" w:sz="0" w:space="0" w:color="auto"/>
        <w:right w:val="none" w:sz="0" w:space="0" w:color="auto"/>
      </w:divBdr>
    </w:div>
    <w:div w:id="20855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lis.am/DocumentView.aspx?docid=1497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lis.am/DocumentView.aspx?docid=149769" TargetMode="External"/><Relationship Id="rId4" Type="http://schemas.openxmlformats.org/officeDocument/2006/relationships/settings" Target="settings.xml"/><Relationship Id="rId9" Type="http://schemas.openxmlformats.org/officeDocument/2006/relationships/hyperlink" Target="https://www.arlis.am/DocumentView.aspx?docid=160645" TargetMode="External"/><Relationship Id="rId14" Type="http://schemas.openxmlformats.org/officeDocument/2006/relationships/hyperlink" Target="https://emis.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8214F1E334449090DCADF3F13ECF1D"/>
        <w:category>
          <w:name w:val="General"/>
          <w:gallery w:val="placeholder"/>
        </w:category>
        <w:types>
          <w:type w:val="bbPlcHdr"/>
        </w:types>
        <w:behaviors>
          <w:behavior w:val="content"/>
        </w:behaviors>
        <w:guid w:val="{4A10B6F3-DCC0-4EB8-B82D-92AB1DD8E7F2}"/>
      </w:docPartPr>
      <w:docPartBody>
        <w:p w:rsidR="008C23C3" w:rsidRDefault="008C23C3" w:rsidP="008C23C3">
          <w:pPr>
            <w:pStyle w:val="988214F1E334449090DCADF3F13ECF1D"/>
          </w:pPr>
          <w:r>
            <w:rPr>
              <w:caps/>
              <w:color w:val="5B9BD5" w:themeColor="accent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C3"/>
    <w:rsid w:val="000044CA"/>
    <w:rsid w:val="00010038"/>
    <w:rsid w:val="0003286C"/>
    <w:rsid w:val="00033D31"/>
    <w:rsid w:val="00034D63"/>
    <w:rsid w:val="00041E66"/>
    <w:rsid w:val="00071887"/>
    <w:rsid w:val="000775D4"/>
    <w:rsid w:val="00081183"/>
    <w:rsid w:val="00081B87"/>
    <w:rsid w:val="00086F21"/>
    <w:rsid w:val="0008766C"/>
    <w:rsid w:val="00087AA4"/>
    <w:rsid w:val="000B04D8"/>
    <w:rsid w:val="000B2053"/>
    <w:rsid w:val="000C3C7C"/>
    <w:rsid w:val="000C4463"/>
    <w:rsid w:val="000C61E2"/>
    <w:rsid w:val="000D44FD"/>
    <w:rsid w:val="000D59C3"/>
    <w:rsid w:val="000E0E00"/>
    <w:rsid w:val="000E20BA"/>
    <w:rsid w:val="000E4A5A"/>
    <w:rsid w:val="000F2751"/>
    <w:rsid w:val="00101339"/>
    <w:rsid w:val="00112BFE"/>
    <w:rsid w:val="001156DE"/>
    <w:rsid w:val="001202E8"/>
    <w:rsid w:val="00130138"/>
    <w:rsid w:val="00131D34"/>
    <w:rsid w:val="001365EB"/>
    <w:rsid w:val="0014044A"/>
    <w:rsid w:val="0014382B"/>
    <w:rsid w:val="00175CBD"/>
    <w:rsid w:val="0019218E"/>
    <w:rsid w:val="001A1857"/>
    <w:rsid w:val="001F45EB"/>
    <w:rsid w:val="00201AB5"/>
    <w:rsid w:val="00203B49"/>
    <w:rsid w:val="00204A00"/>
    <w:rsid w:val="002148D1"/>
    <w:rsid w:val="002155B0"/>
    <w:rsid w:val="0022653A"/>
    <w:rsid w:val="0023499D"/>
    <w:rsid w:val="00241E33"/>
    <w:rsid w:val="00292E01"/>
    <w:rsid w:val="002A2CA7"/>
    <w:rsid w:val="002B3F68"/>
    <w:rsid w:val="002B661A"/>
    <w:rsid w:val="002B6A8D"/>
    <w:rsid w:val="002C7B25"/>
    <w:rsid w:val="002D78D4"/>
    <w:rsid w:val="002E6EF5"/>
    <w:rsid w:val="002E6F60"/>
    <w:rsid w:val="003026D3"/>
    <w:rsid w:val="00323142"/>
    <w:rsid w:val="00333A0F"/>
    <w:rsid w:val="00361724"/>
    <w:rsid w:val="003A08A9"/>
    <w:rsid w:val="003A1572"/>
    <w:rsid w:val="003A4C23"/>
    <w:rsid w:val="003B13C6"/>
    <w:rsid w:val="003B690C"/>
    <w:rsid w:val="003C2C34"/>
    <w:rsid w:val="003C7531"/>
    <w:rsid w:val="003D0607"/>
    <w:rsid w:val="003D0CFB"/>
    <w:rsid w:val="003E259B"/>
    <w:rsid w:val="003E4329"/>
    <w:rsid w:val="003E6C1E"/>
    <w:rsid w:val="004154A3"/>
    <w:rsid w:val="004306C9"/>
    <w:rsid w:val="0043154D"/>
    <w:rsid w:val="0046449A"/>
    <w:rsid w:val="00466FD5"/>
    <w:rsid w:val="00470DF1"/>
    <w:rsid w:val="00490B7D"/>
    <w:rsid w:val="004A057E"/>
    <w:rsid w:val="004A583C"/>
    <w:rsid w:val="00500FED"/>
    <w:rsid w:val="005255D7"/>
    <w:rsid w:val="00533C74"/>
    <w:rsid w:val="0055398D"/>
    <w:rsid w:val="00572FE5"/>
    <w:rsid w:val="00582616"/>
    <w:rsid w:val="00587DAC"/>
    <w:rsid w:val="005959B0"/>
    <w:rsid w:val="005963EF"/>
    <w:rsid w:val="00597CDB"/>
    <w:rsid w:val="005B1A01"/>
    <w:rsid w:val="005C4686"/>
    <w:rsid w:val="005E0AAE"/>
    <w:rsid w:val="005F46F0"/>
    <w:rsid w:val="006464EB"/>
    <w:rsid w:val="00652497"/>
    <w:rsid w:val="00657859"/>
    <w:rsid w:val="006667AE"/>
    <w:rsid w:val="00686507"/>
    <w:rsid w:val="006B13D1"/>
    <w:rsid w:val="006C0398"/>
    <w:rsid w:val="006C047E"/>
    <w:rsid w:val="006D5936"/>
    <w:rsid w:val="007075E3"/>
    <w:rsid w:val="007139BD"/>
    <w:rsid w:val="007144E6"/>
    <w:rsid w:val="007272E0"/>
    <w:rsid w:val="0073200E"/>
    <w:rsid w:val="00732091"/>
    <w:rsid w:val="00733991"/>
    <w:rsid w:val="00744A7A"/>
    <w:rsid w:val="0075372D"/>
    <w:rsid w:val="007614AD"/>
    <w:rsid w:val="00775BF5"/>
    <w:rsid w:val="007A32F4"/>
    <w:rsid w:val="007F002E"/>
    <w:rsid w:val="007F5663"/>
    <w:rsid w:val="007F6D7A"/>
    <w:rsid w:val="00805964"/>
    <w:rsid w:val="00816809"/>
    <w:rsid w:val="0082447E"/>
    <w:rsid w:val="00827903"/>
    <w:rsid w:val="00857E88"/>
    <w:rsid w:val="00882754"/>
    <w:rsid w:val="0088560C"/>
    <w:rsid w:val="008862E7"/>
    <w:rsid w:val="00890CE5"/>
    <w:rsid w:val="008C223A"/>
    <w:rsid w:val="008C23C3"/>
    <w:rsid w:val="008C250F"/>
    <w:rsid w:val="008C260D"/>
    <w:rsid w:val="008D18D3"/>
    <w:rsid w:val="008D1C22"/>
    <w:rsid w:val="008E3408"/>
    <w:rsid w:val="008F14EC"/>
    <w:rsid w:val="008F25DD"/>
    <w:rsid w:val="00906351"/>
    <w:rsid w:val="00914C21"/>
    <w:rsid w:val="00924E9A"/>
    <w:rsid w:val="009271BC"/>
    <w:rsid w:val="009462D9"/>
    <w:rsid w:val="00952F82"/>
    <w:rsid w:val="00974073"/>
    <w:rsid w:val="009C6884"/>
    <w:rsid w:val="009F131B"/>
    <w:rsid w:val="00A03A62"/>
    <w:rsid w:val="00A0700D"/>
    <w:rsid w:val="00A42A25"/>
    <w:rsid w:val="00A53683"/>
    <w:rsid w:val="00A629FA"/>
    <w:rsid w:val="00A66177"/>
    <w:rsid w:val="00A75551"/>
    <w:rsid w:val="00A837FA"/>
    <w:rsid w:val="00A95FE7"/>
    <w:rsid w:val="00A964B8"/>
    <w:rsid w:val="00AC550C"/>
    <w:rsid w:val="00AF42BC"/>
    <w:rsid w:val="00B00373"/>
    <w:rsid w:val="00B04A12"/>
    <w:rsid w:val="00B06861"/>
    <w:rsid w:val="00B1040D"/>
    <w:rsid w:val="00B344C1"/>
    <w:rsid w:val="00B52E79"/>
    <w:rsid w:val="00B640D0"/>
    <w:rsid w:val="00B721DA"/>
    <w:rsid w:val="00B72A90"/>
    <w:rsid w:val="00B73AB5"/>
    <w:rsid w:val="00B93763"/>
    <w:rsid w:val="00BA0ABF"/>
    <w:rsid w:val="00BB1351"/>
    <w:rsid w:val="00BB2F7C"/>
    <w:rsid w:val="00BB7214"/>
    <w:rsid w:val="00BD1C9F"/>
    <w:rsid w:val="00BD5C83"/>
    <w:rsid w:val="00BE78C8"/>
    <w:rsid w:val="00C02A99"/>
    <w:rsid w:val="00C05CA1"/>
    <w:rsid w:val="00C11044"/>
    <w:rsid w:val="00C12D4C"/>
    <w:rsid w:val="00C230A3"/>
    <w:rsid w:val="00C33DAD"/>
    <w:rsid w:val="00C40343"/>
    <w:rsid w:val="00C41675"/>
    <w:rsid w:val="00C541D8"/>
    <w:rsid w:val="00C604F0"/>
    <w:rsid w:val="00C718A3"/>
    <w:rsid w:val="00CA54A1"/>
    <w:rsid w:val="00CC0ADA"/>
    <w:rsid w:val="00CE561E"/>
    <w:rsid w:val="00CF2079"/>
    <w:rsid w:val="00D15C82"/>
    <w:rsid w:val="00D25F6C"/>
    <w:rsid w:val="00D3305A"/>
    <w:rsid w:val="00D40F0A"/>
    <w:rsid w:val="00D43218"/>
    <w:rsid w:val="00D477B1"/>
    <w:rsid w:val="00D65E37"/>
    <w:rsid w:val="00D7712C"/>
    <w:rsid w:val="00D8228F"/>
    <w:rsid w:val="00D83A60"/>
    <w:rsid w:val="00D87BB2"/>
    <w:rsid w:val="00DD4C75"/>
    <w:rsid w:val="00E10FD0"/>
    <w:rsid w:val="00E356A6"/>
    <w:rsid w:val="00E35A7C"/>
    <w:rsid w:val="00E44058"/>
    <w:rsid w:val="00E54733"/>
    <w:rsid w:val="00E82A02"/>
    <w:rsid w:val="00E856DD"/>
    <w:rsid w:val="00E86EB8"/>
    <w:rsid w:val="00EB3B80"/>
    <w:rsid w:val="00EC0E6F"/>
    <w:rsid w:val="00EC7573"/>
    <w:rsid w:val="00ED33E7"/>
    <w:rsid w:val="00EE22B6"/>
    <w:rsid w:val="00EF0BBA"/>
    <w:rsid w:val="00F10E0B"/>
    <w:rsid w:val="00F12213"/>
    <w:rsid w:val="00F1485A"/>
    <w:rsid w:val="00F17799"/>
    <w:rsid w:val="00F24A1D"/>
    <w:rsid w:val="00F33C1F"/>
    <w:rsid w:val="00F63836"/>
    <w:rsid w:val="00FA5AF8"/>
    <w:rsid w:val="00FB0997"/>
    <w:rsid w:val="00FB283F"/>
    <w:rsid w:val="00FC7316"/>
    <w:rsid w:val="00FD13D1"/>
    <w:rsid w:val="00FD762B"/>
    <w:rsid w:val="00FE18E3"/>
    <w:rsid w:val="00FE2400"/>
    <w:rsid w:val="00FE6529"/>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8214F1E334449090DCADF3F13ECF1D">
    <w:name w:val="988214F1E334449090DCADF3F13ECF1D"/>
    <w:rsid w:val="008C2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EB48D-D273-4DF2-B575-B5928C470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7957</Words>
  <Characters>45357</Characters>
  <Application>Microsoft Office Word</Application>
  <DocSecurity>0</DocSecurity>
  <Lines>377</Lines>
  <Paragraphs>106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ՀՀ ՀԱՇՎԵՔՆՆԻՉ ՊԱԼԱՏԻ ԸՆԹԱՑԻԿ ԵԶրակացությոՒՆ</vt:lpstr>
      <vt:lpstr>ՀՀ ՀԱՇՎԵՔՆՆԻՉ ՊԱԼԱՏԻ ԸՆԹԱՑԻԿ ԵԶրակացությոՒՆ</vt:lpstr>
    </vt:vector>
  </TitlesOfParts>
  <Company/>
  <LinksUpToDate>false</LinksUpToDate>
  <CharactersWithSpaces>53208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ՀՀ ՀԱՇՎԵՔՆՆԻՉ ՊԱԼԱՏԻ ԸՆԹԱՑԻԿ ԵԶրակացությոՒՆ</dc:title>
  <dc:subject/>
  <dc:creator>User</dc:creator>
  <cp:keywords>https:/mul2.armsai.am/tasks/7554/oneclick/9131c6eadeacad208c089a1c092fd9f16d1277ff7e34d0f03c3c717a659cd1c3.docx?token=a9d49a9b6cc892d3fc4eace91395ecff</cp:keywords>
  <dc:description/>
  <cp:lastModifiedBy>Kh. Papazyan</cp:lastModifiedBy>
  <cp:revision>4</cp:revision>
  <cp:lastPrinted>2024-05-14T09:20:00Z</cp:lastPrinted>
  <dcterms:created xsi:type="dcterms:W3CDTF">2024-05-14T09:14:00Z</dcterms:created>
  <dcterms:modified xsi:type="dcterms:W3CDTF">2024-05-14T09:31:00Z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