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CE5CC" w14:textId="04824176" w:rsidR="000A333F" w:rsidRPr="00403246" w:rsidRDefault="00A57995" w:rsidP="00A57995">
      <w:pPr>
        <w:pStyle w:val="afc"/>
        <w:tabs>
          <w:tab w:val="clear" w:pos="9355"/>
          <w:tab w:val="left" w:pos="142"/>
          <w:tab w:val="left" w:pos="1668"/>
          <w:tab w:val="left" w:pos="7088"/>
          <w:tab w:val="left" w:pos="7938"/>
          <w:tab w:val="right" w:pos="9186"/>
          <w:tab w:val="right" w:pos="9498"/>
        </w:tabs>
        <w:spacing w:line="276" w:lineRule="auto"/>
        <w:ind w:firstLine="567"/>
        <w:rPr>
          <w:rFonts w:ascii="GHEA Grapalat" w:hAnsi="GHEA Grapalat"/>
          <w:i/>
          <w:szCs w:val="24"/>
          <w:lang w:val="hy-AM"/>
        </w:rPr>
      </w:pPr>
      <w:r>
        <w:rPr>
          <w:rFonts w:ascii="GHEA Grapalat" w:hAnsi="GHEA Grapalat"/>
          <w:i/>
          <w:szCs w:val="24"/>
          <w:lang w:val="en-GB"/>
        </w:rPr>
        <w:tab/>
      </w:r>
      <w:r>
        <w:rPr>
          <w:rFonts w:ascii="GHEA Grapalat" w:hAnsi="GHEA Grapalat"/>
          <w:i/>
          <w:szCs w:val="24"/>
          <w:lang w:val="en-GB"/>
        </w:rPr>
        <w:tab/>
      </w:r>
      <w:r>
        <w:rPr>
          <w:rFonts w:ascii="GHEA Grapalat" w:hAnsi="GHEA Grapalat"/>
          <w:i/>
          <w:szCs w:val="24"/>
          <w:lang w:val="en-GB"/>
        </w:rPr>
        <w:tab/>
      </w:r>
      <w:r>
        <w:rPr>
          <w:rFonts w:ascii="GHEA Grapalat" w:hAnsi="GHEA Grapalat"/>
          <w:i/>
          <w:szCs w:val="24"/>
          <w:lang w:val="en-GB"/>
        </w:rPr>
        <w:tab/>
      </w:r>
      <w:r>
        <w:rPr>
          <w:rFonts w:ascii="GHEA Grapalat" w:hAnsi="GHEA Grapalat"/>
          <w:i/>
          <w:szCs w:val="24"/>
          <w:lang w:val="en-GB"/>
        </w:rPr>
        <w:tab/>
      </w:r>
      <w:r w:rsidR="000A333F" w:rsidRPr="00403246">
        <w:rPr>
          <w:rFonts w:ascii="GHEA Grapalat" w:hAnsi="GHEA Grapalat"/>
          <w:i/>
          <w:szCs w:val="24"/>
          <w:lang w:val="hy-AM"/>
        </w:rPr>
        <w:t>Հավելված</w:t>
      </w:r>
    </w:p>
    <w:p w14:paraId="4D68A9B0" w14:textId="77777777" w:rsidR="000A333F" w:rsidRPr="00403246" w:rsidRDefault="000A333F" w:rsidP="00036210">
      <w:pPr>
        <w:pStyle w:val="afc"/>
        <w:tabs>
          <w:tab w:val="clear" w:pos="9355"/>
          <w:tab w:val="left" w:pos="142"/>
          <w:tab w:val="left" w:pos="7088"/>
          <w:tab w:val="left" w:pos="7938"/>
          <w:tab w:val="right" w:pos="9498"/>
        </w:tabs>
        <w:spacing w:line="276" w:lineRule="auto"/>
        <w:ind w:firstLine="567"/>
        <w:jc w:val="right"/>
        <w:rPr>
          <w:rFonts w:ascii="GHEA Grapalat" w:hAnsi="GHEA Grapalat"/>
          <w:i/>
          <w:szCs w:val="24"/>
          <w:lang w:val="hy-AM"/>
        </w:rPr>
      </w:pPr>
      <w:r w:rsidRPr="00403246">
        <w:rPr>
          <w:rFonts w:ascii="GHEA Grapalat" w:hAnsi="GHEA Grapalat"/>
          <w:i/>
          <w:szCs w:val="24"/>
          <w:lang w:val="hy-AM"/>
        </w:rPr>
        <w:t>Հաստատվել է ՀՀ հաշվեքննիչ պալատի</w:t>
      </w:r>
    </w:p>
    <w:p w14:paraId="4342920A" w14:textId="57926DC8" w:rsidR="000A333F" w:rsidRPr="00403246" w:rsidRDefault="000A333F" w:rsidP="00036210">
      <w:pPr>
        <w:pStyle w:val="afc"/>
        <w:tabs>
          <w:tab w:val="clear" w:pos="9355"/>
          <w:tab w:val="left" w:pos="142"/>
          <w:tab w:val="left" w:pos="7088"/>
          <w:tab w:val="left" w:pos="7938"/>
          <w:tab w:val="right" w:pos="9498"/>
        </w:tabs>
        <w:spacing w:line="276" w:lineRule="auto"/>
        <w:ind w:firstLine="567"/>
        <w:jc w:val="right"/>
        <w:rPr>
          <w:rFonts w:ascii="GHEA Grapalat" w:hAnsi="GHEA Grapalat"/>
          <w:i/>
          <w:szCs w:val="24"/>
          <w:lang w:val="hy-AM"/>
        </w:rPr>
      </w:pPr>
      <w:r w:rsidRPr="0073783B">
        <w:rPr>
          <w:rFonts w:ascii="GHEA Grapalat" w:hAnsi="GHEA Grapalat"/>
          <w:i/>
          <w:szCs w:val="24"/>
          <w:lang w:val="hy-AM"/>
        </w:rPr>
        <w:t xml:space="preserve">2024 թվականի </w:t>
      </w:r>
      <w:r w:rsidR="006F5B72" w:rsidRPr="0073783B">
        <w:rPr>
          <w:rFonts w:ascii="GHEA Grapalat" w:hAnsi="GHEA Grapalat"/>
          <w:i/>
          <w:szCs w:val="24"/>
          <w:lang w:val="hy-AM"/>
        </w:rPr>
        <w:t>ապրիլ</w:t>
      </w:r>
      <w:r w:rsidRPr="0073783B">
        <w:rPr>
          <w:rFonts w:ascii="GHEA Grapalat" w:hAnsi="GHEA Grapalat"/>
          <w:i/>
          <w:szCs w:val="24"/>
          <w:lang w:val="hy-AM"/>
        </w:rPr>
        <w:t>ի</w:t>
      </w:r>
      <w:r w:rsidR="00FD76E1" w:rsidRPr="0073783B">
        <w:rPr>
          <w:rFonts w:ascii="GHEA Grapalat" w:hAnsi="GHEA Grapalat"/>
          <w:i/>
          <w:szCs w:val="24"/>
          <w:lang w:val="hy-AM"/>
        </w:rPr>
        <w:t xml:space="preserve"> </w:t>
      </w:r>
      <w:r w:rsidR="00A57995" w:rsidRPr="0073783B">
        <w:rPr>
          <w:rFonts w:ascii="GHEA Grapalat" w:hAnsi="GHEA Grapalat"/>
          <w:i/>
          <w:szCs w:val="24"/>
          <w:lang w:val="hy-AM"/>
        </w:rPr>
        <w:t xml:space="preserve">30 </w:t>
      </w:r>
      <w:r w:rsidRPr="0073783B">
        <w:rPr>
          <w:rFonts w:ascii="GHEA Grapalat" w:hAnsi="GHEA Grapalat"/>
          <w:i/>
          <w:szCs w:val="24"/>
          <w:lang w:val="hy-AM"/>
        </w:rPr>
        <w:t xml:space="preserve">թիվ  </w:t>
      </w:r>
      <w:r w:rsidR="00BB6EBC">
        <w:rPr>
          <w:rFonts w:ascii="GHEA Grapalat" w:hAnsi="GHEA Grapalat"/>
          <w:i/>
          <w:szCs w:val="24"/>
          <w:lang w:val="en-US"/>
        </w:rPr>
        <w:t>62</w:t>
      </w:r>
      <w:bookmarkStart w:id="0" w:name="_GoBack"/>
      <w:bookmarkEnd w:id="0"/>
      <w:r w:rsidRPr="0073783B">
        <w:rPr>
          <w:rFonts w:ascii="GHEA Grapalat" w:hAnsi="GHEA Grapalat"/>
          <w:i/>
          <w:szCs w:val="24"/>
          <w:lang w:val="hy-AM"/>
        </w:rPr>
        <w:t>-Ա որոշմամբ</w:t>
      </w:r>
    </w:p>
    <w:p w14:paraId="15F19B7A" w14:textId="77777777" w:rsidR="000A333F" w:rsidRPr="0080619C" w:rsidRDefault="000A333F" w:rsidP="00036210">
      <w:pPr>
        <w:tabs>
          <w:tab w:val="left" w:pos="142"/>
          <w:tab w:val="right" w:pos="9498"/>
        </w:tabs>
        <w:spacing w:line="360" w:lineRule="auto"/>
        <w:ind w:firstLine="567"/>
        <w:jc w:val="center"/>
        <w:rPr>
          <w:rFonts w:ascii="GHEA Grapalat" w:hAnsi="GHEA Grapalat" w:cs="Sylfaen"/>
          <w:b/>
          <w:bCs/>
          <w:sz w:val="32"/>
          <w:lang w:val="hy-AM"/>
        </w:rPr>
      </w:pPr>
    </w:p>
    <w:p w14:paraId="7F0429BE" w14:textId="41E554C3" w:rsidR="00000B13" w:rsidRPr="0080619C" w:rsidRDefault="00000B13" w:rsidP="00036210">
      <w:pPr>
        <w:tabs>
          <w:tab w:val="left" w:pos="142"/>
          <w:tab w:val="right" w:pos="9498"/>
        </w:tabs>
        <w:spacing w:line="360" w:lineRule="auto"/>
        <w:ind w:firstLine="567"/>
        <w:jc w:val="center"/>
        <w:rPr>
          <w:rFonts w:ascii="GHEA Grapalat" w:hAnsi="GHEA Grapalat" w:cs="Sylfaen"/>
          <w:b/>
          <w:bCs/>
          <w:sz w:val="32"/>
          <w:lang w:val="hy-AM"/>
        </w:rPr>
      </w:pPr>
      <w:r w:rsidRPr="0080619C">
        <w:rPr>
          <w:rFonts w:ascii="GHEA Grapalat" w:hAnsi="GHEA Grapalat" w:cs="Sylfaen"/>
          <w:b/>
          <w:bCs/>
          <w:sz w:val="32"/>
          <w:lang w:val="hy-AM"/>
        </w:rPr>
        <w:t>ՀԱՅԱՍՏԱՆԻ</w:t>
      </w:r>
      <w:r w:rsidRPr="0080619C">
        <w:rPr>
          <w:rFonts w:ascii="GHEA Grapalat" w:hAnsi="GHEA Grapalat"/>
          <w:b/>
          <w:bCs/>
          <w:sz w:val="32"/>
          <w:lang w:val="hy-AM"/>
        </w:rPr>
        <w:t xml:space="preserve"> </w:t>
      </w:r>
      <w:r w:rsidRPr="0080619C">
        <w:rPr>
          <w:rFonts w:ascii="GHEA Grapalat" w:hAnsi="GHEA Grapalat" w:cs="Sylfaen"/>
          <w:b/>
          <w:bCs/>
          <w:sz w:val="32"/>
          <w:lang w:val="hy-AM"/>
        </w:rPr>
        <w:t>ՀԱՆՐԱՊԵՏՈՒԹՅԱՆ</w:t>
      </w:r>
      <w:r w:rsidRPr="0080619C">
        <w:rPr>
          <w:rFonts w:ascii="GHEA Grapalat" w:hAnsi="GHEA Grapalat"/>
          <w:sz w:val="32"/>
          <w:lang w:val="hy-AM"/>
        </w:rPr>
        <w:t xml:space="preserve"> </w:t>
      </w:r>
      <w:r w:rsidRPr="0080619C">
        <w:rPr>
          <w:rFonts w:ascii="GHEA Grapalat" w:hAnsi="GHEA Grapalat" w:cs="Sylfaen"/>
          <w:b/>
          <w:bCs/>
          <w:sz w:val="32"/>
          <w:lang w:val="hy-AM"/>
        </w:rPr>
        <w:t>ՀԱՇՎԵՔՆՆԻՉ</w:t>
      </w:r>
      <w:r w:rsidRPr="0080619C">
        <w:rPr>
          <w:rFonts w:ascii="GHEA Grapalat" w:hAnsi="GHEA Grapalat"/>
          <w:b/>
          <w:bCs/>
          <w:sz w:val="32"/>
          <w:lang w:val="hy-AM"/>
        </w:rPr>
        <w:t xml:space="preserve"> </w:t>
      </w:r>
      <w:r w:rsidRPr="0080619C">
        <w:rPr>
          <w:rFonts w:ascii="GHEA Grapalat" w:hAnsi="GHEA Grapalat" w:cs="Sylfaen"/>
          <w:b/>
          <w:bCs/>
          <w:sz w:val="32"/>
          <w:lang w:val="hy-AM"/>
        </w:rPr>
        <w:t>ՊԱԼԱՏ</w:t>
      </w:r>
    </w:p>
    <w:p w14:paraId="5DC24EB7" w14:textId="77777777" w:rsidR="00000B13" w:rsidRPr="0080619C" w:rsidRDefault="00000B13" w:rsidP="00036210">
      <w:pPr>
        <w:tabs>
          <w:tab w:val="left" w:pos="142"/>
          <w:tab w:val="right" w:pos="9498"/>
        </w:tabs>
        <w:spacing w:line="360" w:lineRule="auto"/>
        <w:ind w:firstLine="567"/>
        <w:jc w:val="center"/>
        <w:rPr>
          <w:rFonts w:ascii="GHEA Grapalat" w:hAnsi="GHEA Grapalat" w:cs="Sylfaen"/>
          <w:b/>
          <w:bCs/>
          <w:sz w:val="28"/>
          <w:lang w:val="hy-AM"/>
        </w:rPr>
      </w:pPr>
    </w:p>
    <w:p w14:paraId="0252A384" w14:textId="77777777" w:rsidR="00000B13" w:rsidRPr="0080619C" w:rsidRDefault="00DC7235" w:rsidP="00036210">
      <w:pPr>
        <w:tabs>
          <w:tab w:val="left" w:pos="142"/>
          <w:tab w:val="left" w:pos="9180"/>
          <w:tab w:val="right" w:pos="9498"/>
        </w:tabs>
        <w:spacing w:line="360" w:lineRule="auto"/>
        <w:ind w:right="29" w:firstLine="567"/>
        <w:jc w:val="center"/>
        <w:rPr>
          <w:rFonts w:ascii="GHEA Grapalat" w:hAnsi="GHEA Grapalat" w:cs="Sylfaen"/>
          <w:b/>
          <w:bCs/>
          <w:sz w:val="28"/>
        </w:rPr>
      </w:pPr>
      <w:bookmarkStart w:id="1" w:name="_Hlk509559606"/>
      <w:r w:rsidRPr="0080619C">
        <w:rPr>
          <w:rFonts w:ascii="GHEA Grapalat" w:hAnsi="GHEA Grapalat"/>
          <w:noProof/>
          <w:lang w:val="ru-RU"/>
        </w:rPr>
        <w:drawing>
          <wp:inline distT="0" distB="0" distL="0" distR="0" wp14:anchorId="586F8D18" wp14:editId="4A84C8DB">
            <wp:extent cx="1341120" cy="1257300"/>
            <wp:effectExtent l="0" t="0" r="0" b="0"/>
            <wp:docPr id="5"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bookmarkEnd w:id="1"/>
    </w:p>
    <w:p w14:paraId="3757BB0C" w14:textId="77777777" w:rsidR="00000B13" w:rsidRPr="0080619C" w:rsidRDefault="00000B13" w:rsidP="00036210">
      <w:pPr>
        <w:tabs>
          <w:tab w:val="left" w:pos="142"/>
          <w:tab w:val="left" w:pos="9180"/>
          <w:tab w:val="right" w:pos="9498"/>
        </w:tabs>
        <w:spacing w:line="360" w:lineRule="auto"/>
        <w:ind w:right="29" w:firstLine="567"/>
        <w:jc w:val="center"/>
        <w:rPr>
          <w:rFonts w:ascii="GHEA Grapalat" w:hAnsi="GHEA Grapalat" w:cs="Sylfaen"/>
          <w:b/>
          <w:bCs/>
          <w:sz w:val="28"/>
        </w:rPr>
      </w:pPr>
    </w:p>
    <w:p w14:paraId="3BAF88C3" w14:textId="77777777" w:rsidR="00000B13" w:rsidRPr="0080619C" w:rsidRDefault="00000B13" w:rsidP="00036210">
      <w:pPr>
        <w:tabs>
          <w:tab w:val="left" w:pos="142"/>
          <w:tab w:val="left" w:pos="9180"/>
          <w:tab w:val="right" w:pos="9498"/>
        </w:tabs>
        <w:spacing w:line="360" w:lineRule="auto"/>
        <w:ind w:right="29" w:firstLine="567"/>
        <w:jc w:val="center"/>
        <w:rPr>
          <w:rFonts w:ascii="GHEA Grapalat" w:hAnsi="GHEA Grapalat" w:cs="Sylfaen"/>
          <w:b/>
          <w:bCs/>
          <w:sz w:val="28"/>
        </w:rPr>
      </w:pPr>
    </w:p>
    <w:p w14:paraId="581E83AB" w14:textId="77777777" w:rsidR="00000B13" w:rsidRPr="00403246" w:rsidRDefault="00000B13" w:rsidP="00036210">
      <w:pPr>
        <w:tabs>
          <w:tab w:val="left" w:pos="142"/>
          <w:tab w:val="left" w:pos="9180"/>
          <w:tab w:val="right" w:pos="9498"/>
        </w:tabs>
        <w:spacing w:line="360" w:lineRule="auto"/>
        <w:ind w:right="29" w:firstLine="567"/>
        <w:jc w:val="center"/>
        <w:rPr>
          <w:rFonts w:ascii="GHEA Grapalat" w:hAnsi="GHEA Grapalat"/>
          <w:i/>
          <w:sz w:val="40"/>
          <w:u w:val="single"/>
          <w:lang w:val="hy-AM"/>
        </w:rPr>
      </w:pPr>
      <w:r w:rsidRPr="0080619C">
        <w:rPr>
          <w:rFonts w:ascii="GHEA Grapalat" w:hAnsi="GHEA Grapalat" w:cs="Sylfaen"/>
          <w:b/>
          <w:bCs/>
          <w:sz w:val="40"/>
        </w:rPr>
        <w:t>ԸՆԹԱՑԻԿ</w:t>
      </w:r>
      <w:r w:rsidRPr="0080619C">
        <w:rPr>
          <w:rFonts w:ascii="GHEA Grapalat" w:hAnsi="GHEA Grapalat"/>
          <w:b/>
          <w:bCs/>
          <w:sz w:val="40"/>
        </w:rPr>
        <w:t xml:space="preserve"> </w:t>
      </w:r>
      <w:r w:rsidRPr="0080619C">
        <w:rPr>
          <w:rFonts w:ascii="GHEA Grapalat" w:hAnsi="GHEA Grapalat" w:cs="Sylfaen"/>
          <w:b/>
          <w:bCs/>
          <w:sz w:val="40"/>
          <w:lang w:val="hy-AM"/>
        </w:rPr>
        <w:t>ԵԶՐԱԿԱՑՈՒԹՅՈՒՆ</w:t>
      </w:r>
    </w:p>
    <w:p w14:paraId="25AE275E" w14:textId="52C0D048" w:rsidR="009017C0" w:rsidRPr="00403246" w:rsidRDefault="009017C0" w:rsidP="00036210">
      <w:pPr>
        <w:tabs>
          <w:tab w:val="left" w:pos="142"/>
          <w:tab w:val="right" w:pos="9498"/>
        </w:tabs>
        <w:spacing w:line="276" w:lineRule="auto"/>
        <w:ind w:firstLine="567"/>
        <w:jc w:val="center"/>
        <w:rPr>
          <w:rFonts w:ascii="GHEA Grapalat" w:hAnsi="GHEA Grapalat"/>
          <w:lang w:val="hy-AM"/>
        </w:rPr>
      </w:pPr>
      <w:r w:rsidRPr="0080619C">
        <w:rPr>
          <w:rFonts w:ascii="GHEA Grapalat" w:hAnsi="GHEA Grapalat"/>
          <w:b/>
          <w:bCs/>
          <w:sz w:val="28"/>
          <w:lang w:val="hy-AM"/>
        </w:rPr>
        <w:t>ՀԱՅԱՍՏԱՆԻ ՀԱՆՐԱՊԵՏՈՒԹՅԱՆ ՏԱՐԱԾՔԱՅԻՆ ԿԱՌԱՎԱՐՄԱՆ ԵՎ ԵՆԹԱԿԱՌՈՒՑՎԱԾՔՆԵՐԻ ՆԱԽԱՐԱՐՈՒԹՅԱՆ ՋՐԱՅԻՆ ԿՈՄԻՏԵՈՒՄ 202</w:t>
      </w:r>
      <w:r w:rsidR="00A66543" w:rsidRPr="0080619C">
        <w:rPr>
          <w:rFonts w:ascii="GHEA Grapalat" w:hAnsi="GHEA Grapalat"/>
          <w:b/>
          <w:bCs/>
          <w:sz w:val="28"/>
          <w:lang w:val="hy-AM"/>
        </w:rPr>
        <w:t>3</w:t>
      </w:r>
      <w:r w:rsidRPr="0080619C">
        <w:rPr>
          <w:rFonts w:ascii="GHEA Grapalat" w:hAnsi="GHEA Grapalat"/>
          <w:b/>
          <w:bCs/>
          <w:sz w:val="28"/>
          <w:lang w:val="hy-AM"/>
        </w:rPr>
        <w:t xml:space="preserve"> ԹՎԱԿԱՆԻ </w:t>
      </w:r>
      <w:r w:rsidR="006F5B72" w:rsidRPr="0080619C">
        <w:rPr>
          <w:rFonts w:ascii="GHEA Grapalat" w:hAnsi="GHEA Grapalat"/>
          <w:b/>
          <w:bCs/>
          <w:sz w:val="28"/>
          <w:lang w:val="hy-AM"/>
        </w:rPr>
        <w:t>ՏԱՐԵԿԱՆ</w:t>
      </w:r>
      <w:r w:rsidR="00A66543" w:rsidRPr="0080619C">
        <w:rPr>
          <w:rFonts w:ascii="GHEA Grapalat" w:hAnsi="GHEA Grapalat"/>
          <w:b/>
          <w:bCs/>
          <w:sz w:val="28"/>
          <w:lang w:val="hy-AM"/>
        </w:rPr>
        <w:t xml:space="preserve"> </w:t>
      </w:r>
      <w:r w:rsidRPr="0080619C">
        <w:rPr>
          <w:rFonts w:ascii="GHEA Grapalat" w:hAnsi="GHEA Grapalat"/>
          <w:b/>
          <w:bCs/>
          <w:sz w:val="28"/>
          <w:lang w:val="hy-AM"/>
        </w:rPr>
        <w:t>ԿԱՏԱՐՄԱՆ ՀԱՇՎԵՔՆՆՈՒԹՅԱՆ ԱՐԴՅՈ</w:t>
      </w:r>
      <w:r w:rsidR="00F52A03" w:rsidRPr="0080619C">
        <w:rPr>
          <w:rFonts w:ascii="GHEA Grapalat" w:hAnsi="GHEA Grapalat"/>
          <w:b/>
          <w:bCs/>
          <w:sz w:val="28"/>
          <w:lang w:val="hy-AM"/>
        </w:rPr>
        <w:t>Ւ</w:t>
      </w:r>
      <w:r w:rsidRPr="0080619C">
        <w:rPr>
          <w:rFonts w:ascii="GHEA Grapalat" w:hAnsi="GHEA Grapalat"/>
          <w:b/>
          <w:bCs/>
          <w:sz w:val="28"/>
          <w:lang w:val="hy-AM"/>
        </w:rPr>
        <w:t>ՆՔՆԵՐԻ ՎԵՐԱԲԵՐՅԱԼ</w:t>
      </w:r>
    </w:p>
    <w:p w14:paraId="2528F85F" w14:textId="77777777" w:rsidR="00E8668C" w:rsidRPr="0080619C" w:rsidRDefault="00E8668C" w:rsidP="00036210">
      <w:pPr>
        <w:tabs>
          <w:tab w:val="left" w:pos="142"/>
          <w:tab w:val="right" w:pos="9498"/>
        </w:tabs>
        <w:spacing w:line="360" w:lineRule="auto"/>
        <w:ind w:firstLine="567"/>
        <w:jc w:val="center"/>
        <w:rPr>
          <w:rFonts w:ascii="GHEA Grapalat" w:hAnsi="GHEA Grapalat"/>
          <w:b/>
          <w:bCs/>
          <w:sz w:val="28"/>
          <w:lang w:val="hy-AM"/>
        </w:rPr>
      </w:pPr>
    </w:p>
    <w:p w14:paraId="2FCD2955" w14:textId="77777777" w:rsidR="00D73BA2" w:rsidRPr="00403246" w:rsidRDefault="00D73BA2" w:rsidP="00036210">
      <w:pPr>
        <w:tabs>
          <w:tab w:val="left" w:pos="142"/>
          <w:tab w:val="right" w:pos="9498"/>
        </w:tabs>
        <w:spacing w:line="360" w:lineRule="auto"/>
        <w:ind w:firstLine="567"/>
        <w:rPr>
          <w:rFonts w:ascii="GHEA Grapalat" w:hAnsi="GHEA Grapalat"/>
          <w:lang w:val="hy-AM"/>
        </w:rPr>
      </w:pPr>
    </w:p>
    <w:p w14:paraId="6CB76D08" w14:textId="77777777" w:rsidR="00FA46F3" w:rsidRPr="00403246" w:rsidRDefault="00FA46F3" w:rsidP="00036210">
      <w:pPr>
        <w:tabs>
          <w:tab w:val="left" w:pos="142"/>
          <w:tab w:val="right" w:pos="9498"/>
        </w:tabs>
        <w:spacing w:line="360" w:lineRule="auto"/>
        <w:ind w:firstLine="567"/>
        <w:rPr>
          <w:rFonts w:ascii="GHEA Grapalat" w:hAnsi="GHEA Grapalat"/>
          <w:sz w:val="24"/>
          <w:lang w:val="hy-AM"/>
        </w:rPr>
      </w:pPr>
    </w:p>
    <w:p w14:paraId="209A75ED" w14:textId="74384C0E" w:rsidR="00000B13" w:rsidRPr="00403246" w:rsidRDefault="00000B13" w:rsidP="00036210">
      <w:pPr>
        <w:tabs>
          <w:tab w:val="left" w:pos="142"/>
          <w:tab w:val="right" w:pos="9498"/>
        </w:tabs>
        <w:spacing w:line="360" w:lineRule="auto"/>
        <w:ind w:firstLine="567"/>
        <w:rPr>
          <w:rFonts w:ascii="GHEA Grapalat" w:hAnsi="GHEA Grapalat"/>
          <w:sz w:val="24"/>
          <w:lang w:val="hy-AM"/>
        </w:rPr>
      </w:pPr>
    </w:p>
    <w:p w14:paraId="3D0F962F" w14:textId="1A016338" w:rsidR="00672E4A" w:rsidRPr="00403246" w:rsidRDefault="00672E4A" w:rsidP="00036210">
      <w:pPr>
        <w:tabs>
          <w:tab w:val="left" w:pos="142"/>
          <w:tab w:val="right" w:pos="9498"/>
        </w:tabs>
        <w:spacing w:line="360" w:lineRule="auto"/>
        <w:ind w:firstLine="567"/>
        <w:rPr>
          <w:rFonts w:ascii="GHEA Grapalat" w:hAnsi="GHEA Grapalat"/>
          <w:sz w:val="24"/>
          <w:lang w:val="hy-AM"/>
        </w:rPr>
      </w:pPr>
    </w:p>
    <w:p w14:paraId="5F998315" w14:textId="1F46981E" w:rsidR="00672E4A" w:rsidRPr="00403246" w:rsidRDefault="00672E4A" w:rsidP="00036210">
      <w:pPr>
        <w:tabs>
          <w:tab w:val="left" w:pos="142"/>
          <w:tab w:val="right" w:pos="9498"/>
        </w:tabs>
        <w:spacing w:line="360" w:lineRule="auto"/>
        <w:ind w:firstLine="567"/>
        <w:rPr>
          <w:rFonts w:ascii="GHEA Grapalat" w:hAnsi="GHEA Grapalat"/>
          <w:sz w:val="24"/>
          <w:lang w:val="hy-AM"/>
        </w:rPr>
      </w:pPr>
    </w:p>
    <w:p w14:paraId="7246886B" w14:textId="16EC62B1" w:rsidR="00672E4A" w:rsidRPr="00403246" w:rsidRDefault="00672E4A" w:rsidP="00036210">
      <w:pPr>
        <w:tabs>
          <w:tab w:val="left" w:pos="142"/>
          <w:tab w:val="right" w:pos="9498"/>
        </w:tabs>
        <w:spacing w:line="360" w:lineRule="auto"/>
        <w:ind w:firstLine="567"/>
        <w:rPr>
          <w:rFonts w:ascii="GHEA Grapalat" w:hAnsi="GHEA Grapalat"/>
          <w:sz w:val="24"/>
          <w:lang w:val="hy-AM"/>
        </w:rPr>
      </w:pPr>
    </w:p>
    <w:p w14:paraId="186C4457" w14:textId="7BA64566" w:rsidR="00672E4A" w:rsidRPr="00403246" w:rsidRDefault="00672E4A" w:rsidP="00036210">
      <w:pPr>
        <w:tabs>
          <w:tab w:val="left" w:pos="142"/>
          <w:tab w:val="right" w:pos="9498"/>
        </w:tabs>
        <w:spacing w:line="360" w:lineRule="auto"/>
        <w:ind w:firstLine="567"/>
        <w:rPr>
          <w:rFonts w:ascii="GHEA Grapalat" w:hAnsi="GHEA Grapalat"/>
          <w:sz w:val="28"/>
          <w:lang w:val="hy-AM"/>
        </w:rPr>
      </w:pPr>
    </w:p>
    <w:p w14:paraId="114F4761" w14:textId="2C4DEA94" w:rsidR="001B2821" w:rsidRPr="00403246" w:rsidRDefault="008E5763" w:rsidP="005E077F">
      <w:pPr>
        <w:tabs>
          <w:tab w:val="left" w:pos="142"/>
          <w:tab w:val="right" w:pos="9498"/>
        </w:tabs>
        <w:spacing w:line="360" w:lineRule="auto"/>
        <w:ind w:firstLine="567"/>
        <w:jc w:val="center"/>
        <w:rPr>
          <w:rFonts w:ascii="GHEA Grapalat" w:hAnsi="GHEA Grapalat"/>
          <w:b/>
          <w:sz w:val="24"/>
          <w:szCs w:val="24"/>
          <w:lang w:val="hy-AM"/>
        </w:rPr>
      </w:pPr>
      <w:r w:rsidRPr="00403246">
        <w:rPr>
          <w:rFonts w:ascii="GHEA Grapalat" w:hAnsi="GHEA Grapalat"/>
          <w:sz w:val="28"/>
          <w:lang w:val="hy-AM"/>
        </w:rPr>
        <w:t>20</w:t>
      </w:r>
      <w:r w:rsidR="00E8668C" w:rsidRPr="00403246">
        <w:rPr>
          <w:rFonts w:ascii="GHEA Grapalat" w:hAnsi="GHEA Grapalat"/>
          <w:sz w:val="28"/>
          <w:lang w:val="hy-AM"/>
        </w:rPr>
        <w:t>2</w:t>
      </w:r>
      <w:r w:rsidR="00572830" w:rsidRPr="00403246">
        <w:rPr>
          <w:rFonts w:ascii="GHEA Grapalat" w:hAnsi="GHEA Grapalat"/>
          <w:sz w:val="28"/>
          <w:lang w:val="hy-AM"/>
        </w:rPr>
        <w:t>4</w:t>
      </w:r>
      <w:r w:rsidR="00314540" w:rsidRPr="00403246">
        <w:rPr>
          <w:rFonts w:ascii="GHEA Grapalat" w:hAnsi="GHEA Grapalat"/>
          <w:sz w:val="28"/>
          <w:lang w:val="hy-AM"/>
        </w:rPr>
        <w:br w:type="page"/>
      </w:r>
      <w:r w:rsidR="001B2821" w:rsidRPr="00403246">
        <w:rPr>
          <w:rFonts w:ascii="GHEA Grapalat" w:hAnsi="GHEA Grapalat"/>
          <w:b/>
          <w:sz w:val="24"/>
          <w:szCs w:val="24"/>
          <w:lang w:val="hy-AM"/>
        </w:rPr>
        <w:lastRenderedPageBreak/>
        <w:t>Բ Ո Վ Ա Ն Դ Ա Կ ՈՒ Թ Յ ՈՒ Ն</w:t>
      </w:r>
    </w:p>
    <w:p w14:paraId="45B69920" w14:textId="192D5A35" w:rsidR="00DA476F" w:rsidRPr="00403246" w:rsidRDefault="00DA476F" w:rsidP="005E077F">
      <w:pPr>
        <w:pStyle w:val="14"/>
        <w:tabs>
          <w:tab w:val="right" w:pos="9498"/>
        </w:tabs>
        <w:rPr>
          <w:rFonts w:asciiTheme="minorHAnsi" w:eastAsiaTheme="minorEastAsia" w:hAnsiTheme="minorHAnsi" w:cstheme="minorBidi"/>
          <w:noProof/>
          <w:sz w:val="22"/>
          <w:szCs w:val="22"/>
        </w:rPr>
      </w:pPr>
      <w:r w:rsidRPr="0080619C">
        <w:rPr>
          <w:rFonts w:ascii="GHEA Grapalat" w:hAnsi="GHEA Grapalat"/>
          <w:lang w:val="hy-AM"/>
        </w:rPr>
        <w:fldChar w:fldCharType="begin"/>
      </w:r>
      <w:r w:rsidRPr="00403246">
        <w:rPr>
          <w:rFonts w:ascii="GHEA Grapalat" w:hAnsi="GHEA Grapalat"/>
          <w:lang w:val="hy-AM"/>
        </w:rPr>
        <w:instrText xml:space="preserve"> TOC \o "1-3" \h \z \u </w:instrText>
      </w:r>
      <w:r w:rsidRPr="0080619C">
        <w:rPr>
          <w:rFonts w:ascii="GHEA Grapalat" w:hAnsi="GHEA Grapalat"/>
          <w:lang w:val="hy-AM"/>
        </w:rPr>
        <w:fldChar w:fldCharType="separate"/>
      </w:r>
      <w:hyperlink w:anchor="_Toc166858283" w:history="1">
        <w:r w:rsidRPr="0080619C">
          <w:rPr>
            <w:rStyle w:val="af0"/>
            <w:rFonts w:ascii="GHEA Grapalat" w:hAnsi="GHEA Grapalat"/>
            <w:noProof/>
            <w:color w:val="auto"/>
            <w:lang w:val="hy-AM"/>
          </w:rPr>
          <w:t>1.</w:t>
        </w:r>
        <w:r w:rsidRPr="00403246">
          <w:rPr>
            <w:rFonts w:asciiTheme="minorHAnsi" w:eastAsiaTheme="minorEastAsia" w:hAnsiTheme="minorHAnsi" w:cstheme="minorBidi"/>
            <w:noProof/>
            <w:sz w:val="22"/>
            <w:szCs w:val="22"/>
          </w:rPr>
          <w:tab/>
        </w:r>
        <w:r w:rsidRPr="0080619C">
          <w:rPr>
            <w:rStyle w:val="af0"/>
            <w:rFonts w:ascii="GHEA Grapalat" w:hAnsi="GHEA Grapalat"/>
            <w:b/>
            <w:noProof/>
            <w:color w:val="auto"/>
            <w:lang w:val="hy-AM"/>
          </w:rPr>
          <w:t>ՆԵՐԱԾԱԿԱՆ ՄԱՍ</w:t>
        </w:r>
        <w:r w:rsidRPr="00403246">
          <w:rPr>
            <w:noProof/>
            <w:webHidden/>
          </w:rPr>
          <w:tab/>
        </w:r>
        <w:r w:rsidRPr="0080619C">
          <w:rPr>
            <w:noProof/>
            <w:webHidden/>
          </w:rPr>
          <w:fldChar w:fldCharType="begin"/>
        </w:r>
        <w:r w:rsidRPr="00403246">
          <w:rPr>
            <w:noProof/>
            <w:webHidden/>
          </w:rPr>
          <w:instrText xml:space="preserve"> PAGEREF _Toc166858283 \h </w:instrText>
        </w:r>
        <w:r w:rsidRPr="0080619C">
          <w:rPr>
            <w:noProof/>
            <w:webHidden/>
          </w:rPr>
        </w:r>
        <w:r w:rsidRPr="0080619C">
          <w:rPr>
            <w:noProof/>
            <w:webHidden/>
          </w:rPr>
          <w:fldChar w:fldCharType="separate"/>
        </w:r>
        <w:r w:rsidR="00F43C8F" w:rsidRPr="00403246">
          <w:rPr>
            <w:noProof/>
            <w:webHidden/>
          </w:rPr>
          <w:t>3</w:t>
        </w:r>
        <w:r w:rsidRPr="0080619C">
          <w:rPr>
            <w:noProof/>
            <w:webHidden/>
          </w:rPr>
          <w:fldChar w:fldCharType="end"/>
        </w:r>
      </w:hyperlink>
    </w:p>
    <w:p w14:paraId="091D3539" w14:textId="7BEA7260" w:rsidR="00DA476F" w:rsidRPr="00403246" w:rsidRDefault="00C663BC" w:rsidP="005E077F">
      <w:pPr>
        <w:pStyle w:val="14"/>
        <w:tabs>
          <w:tab w:val="right" w:pos="9498"/>
        </w:tabs>
        <w:rPr>
          <w:rFonts w:asciiTheme="minorHAnsi" w:eastAsiaTheme="minorEastAsia" w:hAnsiTheme="minorHAnsi" w:cstheme="minorBidi"/>
          <w:noProof/>
          <w:sz w:val="22"/>
          <w:szCs w:val="22"/>
        </w:rPr>
      </w:pPr>
      <w:hyperlink w:anchor="_Toc166858284" w:history="1">
        <w:r w:rsidR="00DA476F" w:rsidRPr="0080619C">
          <w:rPr>
            <w:rStyle w:val="af0"/>
            <w:rFonts w:ascii="GHEA Grapalat" w:hAnsi="GHEA Grapalat"/>
            <w:b/>
            <w:noProof/>
            <w:color w:val="auto"/>
            <w:lang w:val="hy-AM"/>
          </w:rPr>
          <w:t>2.</w:t>
        </w:r>
        <w:r w:rsidR="00DA476F" w:rsidRPr="00403246">
          <w:rPr>
            <w:rFonts w:asciiTheme="minorHAnsi" w:eastAsiaTheme="minorEastAsia" w:hAnsiTheme="minorHAnsi" w:cstheme="minorBidi"/>
            <w:noProof/>
            <w:sz w:val="22"/>
            <w:szCs w:val="22"/>
          </w:rPr>
          <w:tab/>
        </w:r>
        <w:r w:rsidR="00DA476F" w:rsidRPr="0080619C">
          <w:rPr>
            <w:rStyle w:val="af0"/>
            <w:rFonts w:ascii="GHEA Grapalat" w:hAnsi="GHEA Grapalat"/>
            <w:b/>
            <w:noProof/>
            <w:color w:val="auto"/>
            <w:lang w:val="hy-AM"/>
          </w:rPr>
          <w:t>ՀԱՊԱՎՈՒՄՆԵՐԻ ՑԱՆԿ</w:t>
        </w:r>
        <w:r w:rsidR="00DA476F" w:rsidRPr="00403246">
          <w:rPr>
            <w:noProof/>
            <w:webHidden/>
          </w:rPr>
          <w:tab/>
        </w:r>
        <w:r w:rsidR="00DA476F" w:rsidRPr="0080619C">
          <w:rPr>
            <w:noProof/>
            <w:webHidden/>
          </w:rPr>
          <w:fldChar w:fldCharType="begin"/>
        </w:r>
        <w:r w:rsidR="00DA476F" w:rsidRPr="00403246">
          <w:rPr>
            <w:noProof/>
            <w:webHidden/>
          </w:rPr>
          <w:instrText xml:space="preserve"> PAGEREF _Toc166858284 \h </w:instrText>
        </w:r>
        <w:r w:rsidR="00DA476F" w:rsidRPr="0080619C">
          <w:rPr>
            <w:noProof/>
            <w:webHidden/>
          </w:rPr>
        </w:r>
        <w:r w:rsidR="00DA476F" w:rsidRPr="0080619C">
          <w:rPr>
            <w:noProof/>
            <w:webHidden/>
          </w:rPr>
          <w:fldChar w:fldCharType="separate"/>
        </w:r>
        <w:r w:rsidR="00F43C8F" w:rsidRPr="00403246">
          <w:rPr>
            <w:noProof/>
            <w:webHidden/>
          </w:rPr>
          <w:t>5</w:t>
        </w:r>
        <w:r w:rsidR="00DA476F" w:rsidRPr="0080619C">
          <w:rPr>
            <w:noProof/>
            <w:webHidden/>
          </w:rPr>
          <w:fldChar w:fldCharType="end"/>
        </w:r>
      </w:hyperlink>
    </w:p>
    <w:p w14:paraId="408F81F5" w14:textId="6C32C5E2" w:rsidR="00DA476F" w:rsidRPr="00403246" w:rsidRDefault="00C663BC" w:rsidP="005E077F">
      <w:pPr>
        <w:pStyle w:val="14"/>
        <w:tabs>
          <w:tab w:val="right" w:pos="9498"/>
        </w:tabs>
        <w:rPr>
          <w:rFonts w:asciiTheme="minorHAnsi" w:eastAsiaTheme="minorEastAsia" w:hAnsiTheme="minorHAnsi" w:cstheme="minorBidi"/>
          <w:noProof/>
          <w:sz w:val="22"/>
          <w:szCs w:val="22"/>
        </w:rPr>
      </w:pPr>
      <w:hyperlink w:anchor="_Toc166858285" w:history="1">
        <w:r w:rsidR="00DA476F" w:rsidRPr="0080619C">
          <w:rPr>
            <w:rStyle w:val="af0"/>
            <w:rFonts w:ascii="GHEA Grapalat" w:hAnsi="GHEA Grapalat"/>
            <w:b/>
            <w:noProof/>
            <w:color w:val="auto"/>
            <w:lang w:val="hy-AM"/>
          </w:rPr>
          <w:t>3.</w:t>
        </w:r>
        <w:r w:rsidR="00DA476F" w:rsidRPr="00403246">
          <w:rPr>
            <w:rFonts w:asciiTheme="minorHAnsi" w:eastAsiaTheme="minorEastAsia" w:hAnsiTheme="minorHAnsi" w:cstheme="minorBidi"/>
            <w:noProof/>
            <w:sz w:val="22"/>
            <w:szCs w:val="22"/>
          </w:rPr>
          <w:tab/>
        </w:r>
        <w:r w:rsidR="00DA476F" w:rsidRPr="0080619C">
          <w:rPr>
            <w:rStyle w:val="af0"/>
            <w:rFonts w:ascii="GHEA Grapalat" w:hAnsi="GHEA Grapalat"/>
            <w:b/>
            <w:noProof/>
            <w:color w:val="auto"/>
            <w:lang w:val="hy-AM"/>
          </w:rPr>
          <w:t>ԱՄՓՈՓԱԳԻՐ</w:t>
        </w:r>
        <w:r w:rsidR="00DA476F" w:rsidRPr="00403246">
          <w:rPr>
            <w:noProof/>
            <w:webHidden/>
          </w:rPr>
          <w:tab/>
        </w:r>
        <w:r w:rsidR="00DA476F" w:rsidRPr="0080619C">
          <w:rPr>
            <w:noProof/>
            <w:webHidden/>
          </w:rPr>
          <w:fldChar w:fldCharType="begin"/>
        </w:r>
        <w:r w:rsidR="00DA476F" w:rsidRPr="00403246">
          <w:rPr>
            <w:noProof/>
            <w:webHidden/>
          </w:rPr>
          <w:instrText xml:space="preserve"> PAGEREF _Toc166858285 \h </w:instrText>
        </w:r>
        <w:r w:rsidR="00DA476F" w:rsidRPr="0080619C">
          <w:rPr>
            <w:noProof/>
            <w:webHidden/>
          </w:rPr>
        </w:r>
        <w:r w:rsidR="00DA476F" w:rsidRPr="0080619C">
          <w:rPr>
            <w:noProof/>
            <w:webHidden/>
          </w:rPr>
          <w:fldChar w:fldCharType="separate"/>
        </w:r>
        <w:r w:rsidR="00F43C8F" w:rsidRPr="00403246">
          <w:rPr>
            <w:noProof/>
            <w:webHidden/>
          </w:rPr>
          <w:t>6</w:t>
        </w:r>
        <w:r w:rsidR="00DA476F" w:rsidRPr="0080619C">
          <w:rPr>
            <w:noProof/>
            <w:webHidden/>
          </w:rPr>
          <w:fldChar w:fldCharType="end"/>
        </w:r>
      </w:hyperlink>
    </w:p>
    <w:p w14:paraId="5C795AF6" w14:textId="72DE566D" w:rsidR="00DA476F" w:rsidRPr="00403246" w:rsidRDefault="00C663BC" w:rsidP="005E077F">
      <w:pPr>
        <w:pStyle w:val="14"/>
        <w:tabs>
          <w:tab w:val="right" w:pos="9498"/>
        </w:tabs>
        <w:rPr>
          <w:rFonts w:asciiTheme="minorHAnsi" w:eastAsiaTheme="minorEastAsia" w:hAnsiTheme="minorHAnsi" w:cstheme="minorBidi"/>
          <w:noProof/>
          <w:sz w:val="22"/>
          <w:szCs w:val="22"/>
        </w:rPr>
      </w:pPr>
      <w:hyperlink w:anchor="_Toc166858286" w:history="1">
        <w:r w:rsidR="00DA476F" w:rsidRPr="0080619C">
          <w:rPr>
            <w:rStyle w:val="af0"/>
            <w:rFonts w:ascii="GHEA Grapalat" w:hAnsi="GHEA Grapalat"/>
            <w:b/>
            <w:noProof/>
            <w:color w:val="auto"/>
            <w:lang w:val="hy-AM" w:bidi="he-IL"/>
          </w:rPr>
          <w:t>4.</w:t>
        </w:r>
        <w:r w:rsidR="00DA476F" w:rsidRPr="00403246">
          <w:rPr>
            <w:rFonts w:asciiTheme="minorHAnsi" w:eastAsiaTheme="minorEastAsia" w:hAnsiTheme="minorHAnsi" w:cstheme="minorBidi"/>
            <w:noProof/>
            <w:sz w:val="22"/>
            <w:szCs w:val="22"/>
          </w:rPr>
          <w:tab/>
        </w:r>
        <w:r w:rsidR="00DA476F" w:rsidRPr="0080619C">
          <w:rPr>
            <w:rStyle w:val="af0"/>
            <w:rFonts w:ascii="GHEA Grapalat" w:hAnsi="GHEA Grapalat"/>
            <w:b/>
            <w:noProof/>
            <w:color w:val="auto"/>
            <w:lang w:val="hy-AM" w:bidi="he-IL"/>
          </w:rPr>
          <w:t>ՀԱՇՎԵՔՆՆՈՒԹՅԱՆ ՀԻՄՆԱԿԱՆ ԱՐԴՅՈՒՆՔՆԵՐ</w:t>
        </w:r>
        <w:r w:rsidR="00DA476F" w:rsidRPr="00403246">
          <w:rPr>
            <w:noProof/>
            <w:webHidden/>
          </w:rPr>
          <w:tab/>
        </w:r>
        <w:r w:rsidR="00DA476F" w:rsidRPr="0080619C">
          <w:rPr>
            <w:noProof/>
            <w:webHidden/>
          </w:rPr>
          <w:fldChar w:fldCharType="begin"/>
        </w:r>
        <w:r w:rsidR="00DA476F" w:rsidRPr="00403246">
          <w:rPr>
            <w:noProof/>
            <w:webHidden/>
          </w:rPr>
          <w:instrText xml:space="preserve"> PAGEREF _Toc166858286 \h </w:instrText>
        </w:r>
        <w:r w:rsidR="00DA476F" w:rsidRPr="0080619C">
          <w:rPr>
            <w:noProof/>
            <w:webHidden/>
          </w:rPr>
        </w:r>
        <w:r w:rsidR="00DA476F" w:rsidRPr="0080619C">
          <w:rPr>
            <w:noProof/>
            <w:webHidden/>
          </w:rPr>
          <w:fldChar w:fldCharType="separate"/>
        </w:r>
        <w:r w:rsidR="00F43C8F" w:rsidRPr="00403246">
          <w:rPr>
            <w:noProof/>
            <w:webHidden/>
          </w:rPr>
          <w:t>9</w:t>
        </w:r>
        <w:r w:rsidR="00DA476F" w:rsidRPr="0080619C">
          <w:rPr>
            <w:noProof/>
            <w:webHidden/>
          </w:rPr>
          <w:fldChar w:fldCharType="end"/>
        </w:r>
      </w:hyperlink>
    </w:p>
    <w:p w14:paraId="36A369BB" w14:textId="56A68005" w:rsidR="00DA476F" w:rsidRPr="00403246" w:rsidRDefault="00C663BC" w:rsidP="005E077F">
      <w:pPr>
        <w:pStyle w:val="14"/>
        <w:tabs>
          <w:tab w:val="right" w:pos="9498"/>
        </w:tabs>
        <w:rPr>
          <w:rFonts w:asciiTheme="minorHAnsi" w:eastAsiaTheme="minorEastAsia" w:hAnsiTheme="minorHAnsi" w:cstheme="minorBidi"/>
          <w:noProof/>
          <w:sz w:val="22"/>
          <w:szCs w:val="22"/>
        </w:rPr>
      </w:pPr>
      <w:hyperlink w:anchor="_Toc166858287" w:history="1">
        <w:r w:rsidR="00DA476F" w:rsidRPr="0080619C">
          <w:rPr>
            <w:rStyle w:val="af0"/>
            <w:rFonts w:ascii="GHEA Grapalat" w:hAnsi="GHEA Grapalat"/>
            <w:b/>
            <w:noProof/>
            <w:color w:val="auto"/>
            <w:lang w:val="hy-AM"/>
          </w:rPr>
          <w:t>5.</w:t>
        </w:r>
        <w:r w:rsidR="00DA476F" w:rsidRPr="00403246">
          <w:rPr>
            <w:rFonts w:asciiTheme="minorHAnsi" w:eastAsiaTheme="minorEastAsia" w:hAnsiTheme="minorHAnsi" w:cstheme="minorBidi"/>
            <w:noProof/>
            <w:sz w:val="22"/>
            <w:szCs w:val="22"/>
          </w:rPr>
          <w:tab/>
        </w:r>
        <w:r w:rsidR="00DA476F" w:rsidRPr="0080619C">
          <w:rPr>
            <w:rStyle w:val="af0"/>
            <w:rFonts w:ascii="GHEA Grapalat" w:hAnsi="GHEA Grapalat"/>
            <w:b/>
            <w:noProof/>
            <w:color w:val="auto"/>
            <w:lang w:val="hy-AM"/>
          </w:rPr>
          <w:t>ՀԱՇՎԵՔՆՆՈՒԹՅԱՆ ՕԲՅԵԿՏԻ ՖԻՆԱՆՍԱԿԱՆ ՑՈՒՑԱՆԻՇՆԵՐ</w:t>
        </w:r>
        <w:r w:rsidR="00DA476F" w:rsidRPr="00403246">
          <w:rPr>
            <w:noProof/>
            <w:webHidden/>
          </w:rPr>
          <w:tab/>
        </w:r>
        <w:r w:rsidR="00DA476F" w:rsidRPr="0080619C">
          <w:rPr>
            <w:noProof/>
            <w:webHidden/>
          </w:rPr>
          <w:fldChar w:fldCharType="begin"/>
        </w:r>
        <w:r w:rsidR="00DA476F" w:rsidRPr="00403246">
          <w:rPr>
            <w:noProof/>
            <w:webHidden/>
          </w:rPr>
          <w:instrText xml:space="preserve"> PAGEREF _Toc166858287 \h </w:instrText>
        </w:r>
        <w:r w:rsidR="00DA476F" w:rsidRPr="0080619C">
          <w:rPr>
            <w:noProof/>
            <w:webHidden/>
          </w:rPr>
        </w:r>
        <w:r w:rsidR="00DA476F" w:rsidRPr="0080619C">
          <w:rPr>
            <w:noProof/>
            <w:webHidden/>
          </w:rPr>
          <w:fldChar w:fldCharType="separate"/>
        </w:r>
        <w:r w:rsidR="00F43C8F" w:rsidRPr="00403246">
          <w:rPr>
            <w:noProof/>
            <w:webHidden/>
          </w:rPr>
          <w:t>10</w:t>
        </w:r>
        <w:r w:rsidR="00DA476F" w:rsidRPr="0080619C">
          <w:rPr>
            <w:noProof/>
            <w:webHidden/>
          </w:rPr>
          <w:fldChar w:fldCharType="end"/>
        </w:r>
      </w:hyperlink>
    </w:p>
    <w:p w14:paraId="361C0705" w14:textId="4C8A135C" w:rsidR="00DA476F" w:rsidRPr="00403246" w:rsidRDefault="00C663BC" w:rsidP="005E077F">
      <w:pPr>
        <w:pStyle w:val="14"/>
        <w:tabs>
          <w:tab w:val="right" w:pos="9498"/>
        </w:tabs>
        <w:rPr>
          <w:rFonts w:asciiTheme="minorHAnsi" w:eastAsiaTheme="minorEastAsia" w:hAnsiTheme="minorHAnsi" w:cstheme="minorBidi"/>
          <w:noProof/>
          <w:sz w:val="22"/>
          <w:szCs w:val="22"/>
        </w:rPr>
      </w:pPr>
      <w:hyperlink w:anchor="_Toc166858288" w:history="1">
        <w:r w:rsidR="00DA476F" w:rsidRPr="0080619C">
          <w:rPr>
            <w:rStyle w:val="af0"/>
            <w:rFonts w:ascii="GHEA Grapalat" w:hAnsi="GHEA Grapalat" w:cs="Calibri"/>
            <w:b/>
            <w:noProof/>
            <w:color w:val="auto"/>
            <w:lang w:val="hy-AM"/>
          </w:rPr>
          <w:t>6.</w:t>
        </w:r>
        <w:r w:rsidR="00DA476F" w:rsidRPr="00403246">
          <w:rPr>
            <w:rFonts w:asciiTheme="minorHAnsi" w:eastAsiaTheme="minorEastAsia" w:hAnsiTheme="minorHAnsi" w:cstheme="minorBidi"/>
            <w:noProof/>
            <w:sz w:val="22"/>
            <w:szCs w:val="22"/>
          </w:rPr>
          <w:tab/>
        </w:r>
        <w:r w:rsidR="00DA476F" w:rsidRPr="0080619C">
          <w:rPr>
            <w:rStyle w:val="af0"/>
            <w:rFonts w:ascii="GHEA Grapalat" w:eastAsia="Calibri" w:hAnsi="GHEA Grapalat" w:cs="Arial"/>
            <w:b/>
            <w:noProof/>
            <w:color w:val="auto"/>
            <w:lang w:val="hy-AM"/>
          </w:rPr>
          <w:t xml:space="preserve">ԱՆՀԱՄԱՊԱՏԱՍԽԱՆՈՒԹՅՈՒՆՆԵՐԻ ՎԵՐԱԲԵՐՅԱԼ </w:t>
        </w:r>
        <w:r w:rsidR="00DA476F" w:rsidRPr="0080619C">
          <w:rPr>
            <w:rStyle w:val="af0"/>
            <w:rFonts w:ascii="GHEA Grapalat" w:hAnsi="GHEA Grapalat"/>
            <w:b/>
            <w:noProof/>
            <w:color w:val="auto"/>
            <w:lang w:val="hy-AM"/>
          </w:rPr>
          <w:t>ԳՐԱՌՈՒՄՆԵՐ</w:t>
        </w:r>
        <w:r w:rsidR="00DA476F" w:rsidRPr="00403246">
          <w:rPr>
            <w:noProof/>
            <w:webHidden/>
          </w:rPr>
          <w:tab/>
        </w:r>
        <w:r w:rsidR="00DA476F" w:rsidRPr="0080619C">
          <w:rPr>
            <w:noProof/>
            <w:webHidden/>
          </w:rPr>
          <w:fldChar w:fldCharType="begin"/>
        </w:r>
        <w:r w:rsidR="00DA476F" w:rsidRPr="00403246">
          <w:rPr>
            <w:noProof/>
            <w:webHidden/>
          </w:rPr>
          <w:instrText xml:space="preserve"> PAGEREF _Toc166858288 \h </w:instrText>
        </w:r>
        <w:r w:rsidR="00DA476F" w:rsidRPr="0080619C">
          <w:rPr>
            <w:noProof/>
            <w:webHidden/>
          </w:rPr>
        </w:r>
        <w:r w:rsidR="00DA476F" w:rsidRPr="0080619C">
          <w:rPr>
            <w:noProof/>
            <w:webHidden/>
          </w:rPr>
          <w:fldChar w:fldCharType="separate"/>
        </w:r>
        <w:r w:rsidR="00F43C8F" w:rsidRPr="00403246">
          <w:rPr>
            <w:noProof/>
            <w:webHidden/>
          </w:rPr>
          <w:t>11</w:t>
        </w:r>
        <w:r w:rsidR="00DA476F" w:rsidRPr="0080619C">
          <w:rPr>
            <w:noProof/>
            <w:webHidden/>
          </w:rPr>
          <w:fldChar w:fldCharType="end"/>
        </w:r>
      </w:hyperlink>
    </w:p>
    <w:p w14:paraId="6C462DB8" w14:textId="2D28A210" w:rsidR="00DA476F" w:rsidRPr="00403246" w:rsidRDefault="00C663BC" w:rsidP="005E077F">
      <w:pPr>
        <w:pStyle w:val="14"/>
        <w:tabs>
          <w:tab w:val="right" w:pos="9498"/>
        </w:tabs>
        <w:rPr>
          <w:rFonts w:asciiTheme="minorHAnsi" w:eastAsiaTheme="minorEastAsia" w:hAnsiTheme="minorHAnsi" w:cstheme="minorBidi"/>
          <w:noProof/>
          <w:sz w:val="22"/>
          <w:szCs w:val="22"/>
        </w:rPr>
      </w:pPr>
      <w:hyperlink w:anchor="_Toc166858289" w:history="1">
        <w:r w:rsidR="00DA476F" w:rsidRPr="0080619C">
          <w:rPr>
            <w:rStyle w:val="af0"/>
            <w:rFonts w:ascii="GHEA Grapalat" w:hAnsi="GHEA Grapalat" w:cs="Calibri"/>
            <w:b/>
            <w:noProof/>
            <w:color w:val="auto"/>
            <w:lang w:val="hy-AM"/>
          </w:rPr>
          <w:t>7.</w:t>
        </w:r>
        <w:r w:rsidR="00DA476F" w:rsidRPr="00403246">
          <w:rPr>
            <w:rFonts w:asciiTheme="minorHAnsi" w:eastAsiaTheme="minorEastAsia" w:hAnsiTheme="minorHAnsi" w:cstheme="minorBidi"/>
            <w:noProof/>
            <w:sz w:val="22"/>
            <w:szCs w:val="22"/>
          </w:rPr>
          <w:tab/>
        </w:r>
        <w:r w:rsidR="00DA476F" w:rsidRPr="0080619C">
          <w:rPr>
            <w:rStyle w:val="af0"/>
            <w:rFonts w:ascii="GHEA Grapalat" w:hAnsi="GHEA Grapalat" w:cs="Calibri"/>
            <w:b/>
            <w:noProof/>
            <w:color w:val="auto"/>
            <w:lang w:val="hy-AM"/>
          </w:rPr>
          <w:t>ԽԵՂԱԹՅՈՒՐՈՒՄՆԵՐԻ ՎԵՐԱԲԵՐՅԱԼ ԳՐԱՌՈՒՄՆԵՐ</w:t>
        </w:r>
        <w:r w:rsidR="00DA476F" w:rsidRPr="00403246">
          <w:rPr>
            <w:noProof/>
            <w:webHidden/>
          </w:rPr>
          <w:tab/>
        </w:r>
        <w:r w:rsidR="00DA476F" w:rsidRPr="0080619C">
          <w:rPr>
            <w:noProof/>
            <w:webHidden/>
          </w:rPr>
          <w:fldChar w:fldCharType="begin"/>
        </w:r>
        <w:r w:rsidR="00DA476F" w:rsidRPr="00403246">
          <w:rPr>
            <w:noProof/>
            <w:webHidden/>
          </w:rPr>
          <w:instrText xml:space="preserve"> PAGEREF _Toc166858289 \h </w:instrText>
        </w:r>
        <w:r w:rsidR="00DA476F" w:rsidRPr="0080619C">
          <w:rPr>
            <w:noProof/>
            <w:webHidden/>
          </w:rPr>
        </w:r>
        <w:r w:rsidR="00DA476F" w:rsidRPr="0080619C">
          <w:rPr>
            <w:noProof/>
            <w:webHidden/>
          </w:rPr>
          <w:fldChar w:fldCharType="separate"/>
        </w:r>
        <w:r w:rsidR="00F43C8F" w:rsidRPr="00403246">
          <w:rPr>
            <w:noProof/>
            <w:webHidden/>
          </w:rPr>
          <w:t>2</w:t>
        </w:r>
        <w:r w:rsidR="0019638B">
          <w:rPr>
            <w:noProof/>
            <w:webHidden/>
          </w:rPr>
          <w:t>0</w:t>
        </w:r>
        <w:r w:rsidR="00DA476F" w:rsidRPr="0080619C">
          <w:rPr>
            <w:noProof/>
            <w:webHidden/>
          </w:rPr>
          <w:fldChar w:fldCharType="end"/>
        </w:r>
      </w:hyperlink>
    </w:p>
    <w:p w14:paraId="5B54E30E" w14:textId="05F81FB0" w:rsidR="00DA476F" w:rsidRPr="00403246" w:rsidRDefault="00C663BC" w:rsidP="005E077F">
      <w:pPr>
        <w:pStyle w:val="14"/>
        <w:tabs>
          <w:tab w:val="right" w:pos="9498"/>
        </w:tabs>
        <w:rPr>
          <w:rFonts w:asciiTheme="minorHAnsi" w:eastAsiaTheme="minorEastAsia" w:hAnsiTheme="minorHAnsi" w:cstheme="minorBidi"/>
          <w:noProof/>
          <w:sz w:val="22"/>
          <w:szCs w:val="22"/>
        </w:rPr>
      </w:pPr>
      <w:hyperlink w:anchor="_Toc166858290" w:history="1">
        <w:r w:rsidR="00DA476F" w:rsidRPr="0080619C">
          <w:rPr>
            <w:rStyle w:val="af0"/>
            <w:rFonts w:ascii="GHEA Grapalat" w:hAnsi="GHEA Grapalat" w:cs="Calibri"/>
            <w:b/>
            <w:noProof/>
            <w:color w:val="auto"/>
            <w:lang w:val="hy-AM"/>
          </w:rPr>
          <w:t>8.</w:t>
        </w:r>
        <w:r w:rsidR="00DA476F" w:rsidRPr="00403246">
          <w:rPr>
            <w:rFonts w:asciiTheme="minorHAnsi" w:eastAsiaTheme="minorEastAsia" w:hAnsiTheme="minorHAnsi" w:cstheme="minorBidi"/>
            <w:noProof/>
            <w:sz w:val="22"/>
            <w:szCs w:val="22"/>
          </w:rPr>
          <w:tab/>
        </w:r>
        <w:r w:rsidR="00DA476F" w:rsidRPr="0080619C">
          <w:rPr>
            <w:rStyle w:val="af0"/>
            <w:rFonts w:ascii="GHEA Grapalat" w:hAnsi="GHEA Grapalat" w:cs="Calibri"/>
            <w:b/>
            <w:noProof/>
            <w:color w:val="auto"/>
            <w:lang w:val="ru-RU"/>
          </w:rPr>
          <w:t xml:space="preserve">ՀԱՇՎԵՔՆՆՈՒԹՅԱՄԲ ԱՐՁԱՆԱԳՐՎԱԾ </w:t>
        </w:r>
        <w:r w:rsidR="00DA476F" w:rsidRPr="0080619C">
          <w:rPr>
            <w:rStyle w:val="af0"/>
            <w:rFonts w:ascii="GHEA Grapalat" w:hAnsi="GHEA Grapalat" w:cs="Calibri"/>
            <w:b/>
            <w:noProof/>
            <w:color w:val="auto"/>
            <w:lang w:val="hy-AM"/>
          </w:rPr>
          <w:t>ԱՅԼ ՓԱՍՏԵՐ</w:t>
        </w:r>
        <w:r w:rsidR="00DA476F" w:rsidRPr="00403246">
          <w:rPr>
            <w:noProof/>
            <w:webHidden/>
          </w:rPr>
          <w:tab/>
        </w:r>
        <w:r w:rsidR="00DA476F" w:rsidRPr="0080619C">
          <w:rPr>
            <w:noProof/>
            <w:webHidden/>
          </w:rPr>
          <w:fldChar w:fldCharType="begin"/>
        </w:r>
        <w:r w:rsidR="00DA476F" w:rsidRPr="00403246">
          <w:rPr>
            <w:noProof/>
            <w:webHidden/>
          </w:rPr>
          <w:instrText xml:space="preserve"> PAGEREF _Toc166858290 \h </w:instrText>
        </w:r>
        <w:r w:rsidR="00DA476F" w:rsidRPr="0080619C">
          <w:rPr>
            <w:noProof/>
            <w:webHidden/>
          </w:rPr>
        </w:r>
        <w:r w:rsidR="00DA476F" w:rsidRPr="0080619C">
          <w:rPr>
            <w:noProof/>
            <w:webHidden/>
          </w:rPr>
          <w:fldChar w:fldCharType="separate"/>
        </w:r>
        <w:r w:rsidR="00F43C8F" w:rsidRPr="00403246">
          <w:rPr>
            <w:noProof/>
            <w:webHidden/>
          </w:rPr>
          <w:t>2</w:t>
        </w:r>
        <w:r w:rsidR="0019638B">
          <w:rPr>
            <w:noProof/>
            <w:webHidden/>
          </w:rPr>
          <w:t>1</w:t>
        </w:r>
        <w:r w:rsidR="00DA476F" w:rsidRPr="0080619C">
          <w:rPr>
            <w:noProof/>
            <w:webHidden/>
          </w:rPr>
          <w:fldChar w:fldCharType="end"/>
        </w:r>
      </w:hyperlink>
    </w:p>
    <w:p w14:paraId="629769A0" w14:textId="5CF7C1A4" w:rsidR="00DA476F" w:rsidRPr="00403246" w:rsidRDefault="00C663BC" w:rsidP="005E077F">
      <w:pPr>
        <w:pStyle w:val="14"/>
        <w:tabs>
          <w:tab w:val="right" w:pos="9498"/>
        </w:tabs>
        <w:rPr>
          <w:rFonts w:asciiTheme="minorHAnsi" w:eastAsiaTheme="minorEastAsia" w:hAnsiTheme="minorHAnsi" w:cstheme="minorBidi"/>
          <w:noProof/>
          <w:sz w:val="22"/>
          <w:szCs w:val="22"/>
        </w:rPr>
      </w:pPr>
      <w:hyperlink w:anchor="_Toc166858291" w:history="1">
        <w:r w:rsidR="00DA476F" w:rsidRPr="0080619C">
          <w:rPr>
            <w:rStyle w:val="af0"/>
            <w:rFonts w:ascii="GHEA Grapalat" w:hAnsi="GHEA Grapalat" w:cs="Calibri"/>
            <w:b/>
            <w:noProof/>
            <w:color w:val="auto"/>
            <w:lang w:val="hy-AM" w:bidi="he-IL"/>
          </w:rPr>
          <w:t>9.</w:t>
        </w:r>
        <w:r w:rsidR="00DA476F" w:rsidRPr="00403246">
          <w:rPr>
            <w:rFonts w:asciiTheme="minorHAnsi" w:eastAsiaTheme="minorEastAsia" w:hAnsiTheme="minorHAnsi" w:cstheme="minorBidi"/>
            <w:noProof/>
            <w:sz w:val="22"/>
            <w:szCs w:val="22"/>
          </w:rPr>
          <w:tab/>
        </w:r>
        <w:r w:rsidR="00DA476F" w:rsidRPr="0080619C">
          <w:rPr>
            <w:rStyle w:val="af0"/>
            <w:rFonts w:ascii="GHEA Grapalat" w:hAnsi="GHEA Grapalat" w:cs="Calibri"/>
            <w:b/>
            <w:noProof/>
            <w:color w:val="auto"/>
            <w:lang w:val="hy-AM" w:bidi="he-IL"/>
          </w:rPr>
          <w:t>ՀԵՏՀՍԿՈՂԱԿԱՆ ԳՈՐԾԸՆԹԱՑ</w:t>
        </w:r>
        <w:r w:rsidR="00DA476F" w:rsidRPr="00403246">
          <w:rPr>
            <w:noProof/>
            <w:webHidden/>
          </w:rPr>
          <w:tab/>
        </w:r>
        <w:r w:rsidR="00DA476F" w:rsidRPr="0080619C">
          <w:rPr>
            <w:noProof/>
            <w:webHidden/>
          </w:rPr>
          <w:fldChar w:fldCharType="begin"/>
        </w:r>
        <w:r w:rsidR="00DA476F" w:rsidRPr="00403246">
          <w:rPr>
            <w:noProof/>
            <w:webHidden/>
          </w:rPr>
          <w:instrText xml:space="preserve"> PAGEREF _Toc166858291 \h </w:instrText>
        </w:r>
        <w:r w:rsidR="00DA476F" w:rsidRPr="0080619C">
          <w:rPr>
            <w:noProof/>
            <w:webHidden/>
          </w:rPr>
        </w:r>
        <w:r w:rsidR="00DA476F" w:rsidRPr="0080619C">
          <w:rPr>
            <w:noProof/>
            <w:webHidden/>
          </w:rPr>
          <w:fldChar w:fldCharType="separate"/>
        </w:r>
        <w:r w:rsidR="00F43C8F" w:rsidRPr="00403246">
          <w:rPr>
            <w:noProof/>
            <w:webHidden/>
          </w:rPr>
          <w:t>2</w:t>
        </w:r>
        <w:r w:rsidR="0019638B">
          <w:rPr>
            <w:noProof/>
            <w:webHidden/>
          </w:rPr>
          <w:t>5</w:t>
        </w:r>
        <w:r w:rsidR="00DA476F" w:rsidRPr="0080619C">
          <w:rPr>
            <w:noProof/>
            <w:webHidden/>
          </w:rPr>
          <w:fldChar w:fldCharType="end"/>
        </w:r>
      </w:hyperlink>
    </w:p>
    <w:p w14:paraId="65BBFB49" w14:textId="4363195B" w:rsidR="00DA476F" w:rsidRPr="00403246" w:rsidRDefault="00C663BC" w:rsidP="005E077F">
      <w:pPr>
        <w:pStyle w:val="14"/>
        <w:tabs>
          <w:tab w:val="right" w:pos="9498"/>
        </w:tabs>
        <w:rPr>
          <w:rFonts w:asciiTheme="minorHAnsi" w:eastAsiaTheme="minorEastAsia" w:hAnsiTheme="minorHAnsi" w:cstheme="minorBidi"/>
          <w:noProof/>
          <w:sz w:val="22"/>
          <w:szCs w:val="22"/>
        </w:rPr>
      </w:pPr>
      <w:hyperlink w:anchor="_Toc166858292" w:history="1">
        <w:r w:rsidR="00DA476F" w:rsidRPr="0080619C">
          <w:rPr>
            <w:rStyle w:val="af0"/>
            <w:rFonts w:ascii="GHEA Grapalat" w:hAnsi="GHEA Grapalat"/>
            <w:b/>
            <w:noProof/>
            <w:color w:val="auto"/>
            <w:lang w:val="hy-AM" w:bidi="he-IL"/>
          </w:rPr>
          <w:t>10.</w:t>
        </w:r>
        <w:r w:rsidR="00DA476F" w:rsidRPr="00403246">
          <w:rPr>
            <w:rFonts w:asciiTheme="minorHAnsi" w:eastAsiaTheme="minorEastAsia" w:hAnsiTheme="minorHAnsi" w:cstheme="minorBidi"/>
            <w:noProof/>
            <w:sz w:val="22"/>
            <w:szCs w:val="22"/>
          </w:rPr>
          <w:tab/>
        </w:r>
        <w:r w:rsidR="00DA476F" w:rsidRPr="0080619C">
          <w:rPr>
            <w:rStyle w:val="af0"/>
            <w:rFonts w:ascii="GHEA Grapalat" w:hAnsi="GHEA Grapalat"/>
            <w:b/>
            <w:noProof/>
            <w:color w:val="auto"/>
            <w:lang w:val="hy-AM" w:bidi="he-IL"/>
          </w:rPr>
          <w:t>ԱՌԱՋԱՐԿՈՒԹՅՈՒՆՆԵՐ</w:t>
        </w:r>
        <w:r w:rsidR="00DA476F" w:rsidRPr="00403246">
          <w:rPr>
            <w:noProof/>
            <w:webHidden/>
          </w:rPr>
          <w:tab/>
        </w:r>
        <w:r w:rsidR="00DA476F" w:rsidRPr="0080619C">
          <w:rPr>
            <w:noProof/>
            <w:webHidden/>
          </w:rPr>
          <w:fldChar w:fldCharType="begin"/>
        </w:r>
        <w:r w:rsidR="00DA476F" w:rsidRPr="00403246">
          <w:rPr>
            <w:noProof/>
            <w:webHidden/>
          </w:rPr>
          <w:instrText xml:space="preserve"> PAGEREF _Toc166858292 \h </w:instrText>
        </w:r>
        <w:r w:rsidR="00DA476F" w:rsidRPr="0080619C">
          <w:rPr>
            <w:noProof/>
            <w:webHidden/>
          </w:rPr>
        </w:r>
        <w:r w:rsidR="00DA476F" w:rsidRPr="0080619C">
          <w:rPr>
            <w:noProof/>
            <w:webHidden/>
          </w:rPr>
          <w:fldChar w:fldCharType="separate"/>
        </w:r>
        <w:r w:rsidR="0019638B">
          <w:rPr>
            <w:noProof/>
            <w:webHidden/>
          </w:rPr>
          <w:t>26</w:t>
        </w:r>
        <w:r w:rsidR="00DA476F" w:rsidRPr="0080619C">
          <w:rPr>
            <w:noProof/>
            <w:webHidden/>
          </w:rPr>
          <w:fldChar w:fldCharType="end"/>
        </w:r>
      </w:hyperlink>
    </w:p>
    <w:p w14:paraId="77A40964" w14:textId="6B44C570" w:rsidR="00DA476F" w:rsidRPr="00403246" w:rsidRDefault="00C663BC" w:rsidP="005E077F">
      <w:pPr>
        <w:pStyle w:val="14"/>
        <w:tabs>
          <w:tab w:val="right" w:pos="9498"/>
        </w:tabs>
        <w:rPr>
          <w:rFonts w:asciiTheme="minorHAnsi" w:eastAsiaTheme="minorEastAsia" w:hAnsiTheme="minorHAnsi" w:cstheme="minorBidi"/>
          <w:noProof/>
          <w:sz w:val="22"/>
          <w:szCs w:val="22"/>
        </w:rPr>
      </w:pPr>
      <w:hyperlink w:anchor="_Toc166858293" w:history="1">
        <w:r w:rsidR="00DA476F" w:rsidRPr="0080619C">
          <w:rPr>
            <w:rStyle w:val="af0"/>
            <w:rFonts w:ascii="GHEA Grapalat" w:hAnsi="GHEA Grapalat"/>
            <w:b/>
            <w:noProof/>
            <w:color w:val="auto"/>
            <w:lang w:val="hy-AM" w:bidi="he-IL"/>
          </w:rPr>
          <w:t>11.</w:t>
        </w:r>
        <w:r w:rsidR="00DA476F" w:rsidRPr="00403246">
          <w:rPr>
            <w:rFonts w:asciiTheme="minorHAnsi" w:eastAsiaTheme="minorEastAsia" w:hAnsiTheme="minorHAnsi" w:cstheme="minorBidi"/>
            <w:noProof/>
            <w:sz w:val="22"/>
            <w:szCs w:val="22"/>
          </w:rPr>
          <w:tab/>
        </w:r>
        <w:r w:rsidR="00DA476F" w:rsidRPr="0080619C">
          <w:rPr>
            <w:rStyle w:val="af0"/>
            <w:rFonts w:ascii="GHEA Grapalat" w:hAnsi="GHEA Grapalat"/>
            <w:b/>
            <w:noProof/>
            <w:color w:val="auto"/>
            <w:lang w:val="hy-AM" w:bidi="he-IL"/>
          </w:rPr>
          <w:t>ՀԱՎԵԼՎԱԾՆԵՐ</w:t>
        </w:r>
        <w:r w:rsidR="00DA476F" w:rsidRPr="00403246">
          <w:rPr>
            <w:noProof/>
            <w:webHidden/>
          </w:rPr>
          <w:tab/>
        </w:r>
        <w:r w:rsidR="0019638B">
          <w:rPr>
            <w:noProof/>
            <w:webHidden/>
          </w:rPr>
          <w:t>28</w:t>
        </w:r>
      </w:hyperlink>
    </w:p>
    <w:p w14:paraId="29720518" w14:textId="09D929C4" w:rsidR="001B2821" w:rsidRPr="00403246" w:rsidRDefault="00DA476F" w:rsidP="005E077F">
      <w:pPr>
        <w:tabs>
          <w:tab w:val="left" w:pos="142"/>
          <w:tab w:val="right" w:pos="9498"/>
        </w:tabs>
        <w:spacing w:line="360" w:lineRule="auto"/>
        <w:ind w:firstLine="567"/>
        <w:jc w:val="center"/>
        <w:rPr>
          <w:rFonts w:ascii="GHEA Grapalat" w:hAnsi="GHEA Grapalat"/>
          <w:sz w:val="24"/>
          <w:szCs w:val="24"/>
          <w:lang w:val="hy-AM"/>
        </w:rPr>
      </w:pPr>
      <w:r w:rsidRPr="0080619C">
        <w:rPr>
          <w:rFonts w:ascii="GHEA Grapalat" w:hAnsi="GHEA Grapalat"/>
          <w:sz w:val="24"/>
          <w:szCs w:val="24"/>
          <w:lang w:val="hy-AM" w:eastAsia="en-US"/>
        </w:rPr>
        <w:fldChar w:fldCharType="end"/>
      </w:r>
    </w:p>
    <w:p w14:paraId="235DFEAF" w14:textId="77777777" w:rsidR="00762519" w:rsidRPr="00403246" w:rsidRDefault="00762519" w:rsidP="00036210">
      <w:pPr>
        <w:tabs>
          <w:tab w:val="left" w:pos="142"/>
          <w:tab w:val="right" w:pos="9498"/>
        </w:tabs>
        <w:ind w:firstLine="567"/>
        <w:rPr>
          <w:rFonts w:ascii="GHEA Grapalat" w:hAnsi="GHEA Grapalat"/>
          <w:b/>
          <w:sz w:val="24"/>
          <w:szCs w:val="24"/>
          <w:lang w:val="hy-AM" w:eastAsia="en-US"/>
        </w:rPr>
      </w:pPr>
      <w:r w:rsidRPr="00403246">
        <w:rPr>
          <w:rFonts w:ascii="GHEA Grapalat" w:hAnsi="GHEA Grapalat"/>
          <w:b/>
          <w:sz w:val="24"/>
          <w:szCs w:val="24"/>
          <w:lang w:val="hy-AM"/>
        </w:rPr>
        <w:br w:type="page"/>
      </w:r>
    </w:p>
    <w:p w14:paraId="680037B2" w14:textId="37B93A9C" w:rsidR="00E8668C" w:rsidRPr="00403246" w:rsidRDefault="00EA379F" w:rsidP="005E077F">
      <w:pPr>
        <w:pStyle w:val="afa"/>
        <w:numPr>
          <w:ilvl w:val="0"/>
          <w:numId w:val="48"/>
        </w:numPr>
        <w:tabs>
          <w:tab w:val="left" w:pos="142"/>
          <w:tab w:val="left" w:pos="851"/>
          <w:tab w:val="left" w:pos="4635"/>
          <w:tab w:val="right" w:pos="9498"/>
        </w:tabs>
        <w:spacing w:line="360" w:lineRule="auto"/>
        <w:jc w:val="center"/>
        <w:outlineLvl w:val="0"/>
        <w:rPr>
          <w:rFonts w:ascii="GHEA Grapalat" w:hAnsi="GHEA Grapalat"/>
          <w:sz w:val="24"/>
          <w:szCs w:val="24"/>
          <w:lang w:val="hy-AM"/>
        </w:rPr>
      </w:pPr>
      <w:bookmarkStart w:id="2" w:name="_Toc166858283"/>
      <w:r w:rsidRPr="00403246">
        <w:rPr>
          <w:rFonts w:ascii="GHEA Grapalat" w:hAnsi="GHEA Grapalat"/>
          <w:b/>
          <w:sz w:val="24"/>
          <w:szCs w:val="24"/>
          <w:lang w:val="hy-AM"/>
        </w:rPr>
        <w:lastRenderedPageBreak/>
        <w:t>ՆԵՐԱԾԱԿԱՆ ՄԱՍ</w:t>
      </w:r>
      <w:bookmarkEnd w:id="2"/>
    </w:p>
    <w:p w14:paraId="6B658360" w14:textId="77777777" w:rsidR="00D73BA2" w:rsidRPr="00403246" w:rsidRDefault="00D73BA2" w:rsidP="00036210">
      <w:pPr>
        <w:tabs>
          <w:tab w:val="left" w:pos="142"/>
          <w:tab w:val="right" w:pos="9498"/>
        </w:tabs>
        <w:spacing w:line="360" w:lineRule="auto"/>
        <w:ind w:firstLine="567"/>
        <w:jc w:val="center"/>
        <w:rPr>
          <w:rFonts w:ascii="GHEA Grapalat" w:hAnsi="GHEA Grapalat"/>
          <w:sz w:val="24"/>
          <w:szCs w:val="24"/>
          <w:lang w:val="hy-AM"/>
        </w:rPr>
      </w:pPr>
    </w:p>
    <w:tbl>
      <w:tblPr>
        <w:tblW w:w="10065" w:type="dxa"/>
        <w:tblLook w:val="04A0" w:firstRow="1" w:lastRow="0" w:firstColumn="1" w:lastColumn="0" w:noHBand="0" w:noVBand="1"/>
      </w:tblPr>
      <w:tblGrid>
        <w:gridCol w:w="2936"/>
        <w:gridCol w:w="270"/>
        <w:gridCol w:w="6859"/>
      </w:tblGrid>
      <w:tr w:rsidR="00A000D5" w:rsidRPr="00BB6EBC" w14:paraId="4514915F" w14:textId="77777777" w:rsidTr="001A65E1">
        <w:trPr>
          <w:trHeight w:val="20"/>
        </w:trPr>
        <w:tc>
          <w:tcPr>
            <w:tcW w:w="2705" w:type="dxa"/>
            <w:shd w:val="clear" w:color="auto" w:fill="auto"/>
          </w:tcPr>
          <w:p w14:paraId="306DE04E" w14:textId="77777777" w:rsidR="00A000D5" w:rsidRPr="0080619C" w:rsidRDefault="00A000D5" w:rsidP="00036210">
            <w:pPr>
              <w:tabs>
                <w:tab w:val="left" w:pos="142"/>
                <w:tab w:val="right" w:pos="9498"/>
              </w:tabs>
              <w:ind w:firstLine="567"/>
              <w:rPr>
                <w:rFonts w:ascii="GHEA Grapalat" w:hAnsi="GHEA Grapalat"/>
                <w:b/>
                <w:bCs/>
                <w:sz w:val="24"/>
                <w:szCs w:val="24"/>
                <w:lang w:val="hy-AM"/>
              </w:rPr>
            </w:pPr>
            <w:r w:rsidRPr="0080619C">
              <w:rPr>
                <w:rFonts w:ascii="GHEA Grapalat" w:hAnsi="GHEA Grapalat"/>
                <w:b/>
                <w:bCs/>
                <w:sz w:val="24"/>
                <w:szCs w:val="24"/>
                <w:lang w:val="hy-AM"/>
              </w:rPr>
              <w:br w:type="page"/>
            </w:r>
            <w:r w:rsidRPr="0080619C">
              <w:rPr>
                <w:rFonts w:ascii="GHEA Grapalat" w:hAnsi="GHEA Grapalat"/>
                <w:b/>
                <w:bCs/>
                <w:iCs/>
                <w:sz w:val="24"/>
                <w:szCs w:val="24"/>
                <w:lang w:val="hy-AM"/>
              </w:rPr>
              <w:t>Հաշվեքննության հիմքը</w:t>
            </w:r>
          </w:p>
        </w:tc>
        <w:tc>
          <w:tcPr>
            <w:tcW w:w="273" w:type="dxa"/>
          </w:tcPr>
          <w:p w14:paraId="0242CF81" w14:textId="77777777" w:rsidR="00A000D5" w:rsidRPr="00403246" w:rsidRDefault="00A000D5" w:rsidP="00036210">
            <w:pPr>
              <w:tabs>
                <w:tab w:val="left" w:pos="142"/>
                <w:tab w:val="right" w:pos="9498"/>
              </w:tabs>
              <w:ind w:firstLine="567"/>
              <w:rPr>
                <w:rFonts w:ascii="GHEA Grapalat" w:hAnsi="GHEA Grapalat" w:cs="Sylfaen"/>
                <w:sz w:val="24"/>
                <w:szCs w:val="24"/>
                <w:lang w:val="fr-FR"/>
              </w:rPr>
            </w:pPr>
          </w:p>
        </w:tc>
        <w:tc>
          <w:tcPr>
            <w:tcW w:w="7087" w:type="dxa"/>
            <w:shd w:val="clear" w:color="auto" w:fill="auto"/>
          </w:tcPr>
          <w:p w14:paraId="581F400F" w14:textId="25752B91" w:rsidR="00A000D5" w:rsidRPr="00403246" w:rsidRDefault="00A66543" w:rsidP="00036210">
            <w:pPr>
              <w:tabs>
                <w:tab w:val="left" w:pos="142"/>
                <w:tab w:val="right" w:pos="9498"/>
              </w:tabs>
              <w:ind w:firstLine="567"/>
              <w:jc w:val="both"/>
              <w:rPr>
                <w:rFonts w:ascii="GHEA Grapalat" w:hAnsi="GHEA Grapalat" w:cs="Sylfaen"/>
                <w:sz w:val="24"/>
                <w:szCs w:val="24"/>
                <w:lang w:val="fr-FR"/>
              </w:rPr>
            </w:pPr>
            <w:r w:rsidRPr="00403246">
              <w:rPr>
                <w:rFonts w:ascii="GHEA Grapalat" w:hAnsi="GHEA Grapalat" w:cs="Sylfaen"/>
                <w:sz w:val="24"/>
                <w:szCs w:val="24"/>
                <w:lang w:val="fr-FR"/>
              </w:rPr>
              <w:t>ՀՀ հաշվեքննիչ պալատի 2023</w:t>
            </w:r>
            <w:r w:rsidR="00672E4A" w:rsidRPr="00403246">
              <w:rPr>
                <w:rFonts w:ascii="GHEA Grapalat" w:hAnsi="GHEA Grapalat" w:cs="Sylfaen"/>
                <w:sz w:val="24"/>
                <w:szCs w:val="24"/>
                <w:lang w:val="fr-FR"/>
              </w:rPr>
              <w:t xml:space="preserve"> </w:t>
            </w:r>
            <w:r w:rsidR="00A000D5" w:rsidRPr="00403246">
              <w:rPr>
                <w:rFonts w:ascii="GHEA Grapalat" w:hAnsi="GHEA Grapalat" w:cs="Sylfaen"/>
                <w:sz w:val="24"/>
                <w:szCs w:val="24"/>
                <w:lang w:val="fr-FR"/>
              </w:rPr>
              <w:t>թ</w:t>
            </w:r>
            <w:r w:rsidR="00672E4A" w:rsidRPr="00403246">
              <w:rPr>
                <w:rFonts w:ascii="GHEA Grapalat" w:hAnsi="GHEA Grapalat" w:cs="Sylfaen"/>
                <w:sz w:val="24"/>
                <w:szCs w:val="24"/>
                <w:lang w:val="fr-FR"/>
              </w:rPr>
              <w:t>վականի</w:t>
            </w:r>
            <w:r w:rsidR="00A000D5" w:rsidRPr="00403246">
              <w:rPr>
                <w:rFonts w:ascii="GHEA Grapalat" w:hAnsi="GHEA Grapalat" w:cs="Sylfaen"/>
                <w:sz w:val="24"/>
                <w:szCs w:val="24"/>
                <w:lang w:val="fr-FR"/>
              </w:rPr>
              <w:t xml:space="preserve"> </w:t>
            </w:r>
            <w:r w:rsidR="00780A60" w:rsidRPr="00403246">
              <w:rPr>
                <w:rFonts w:ascii="GHEA Grapalat" w:hAnsi="GHEA Grapalat" w:cs="Sylfaen"/>
                <w:sz w:val="24"/>
                <w:szCs w:val="24"/>
                <w:lang w:val="ru-RU"/>
              </w:rPr>
              <w:t>դե</w:t>
            </w:r>
            <w:r w:rsidR="00E86C10" w:rsidRPr="00403246">
              <w:rPr>
                <w:rFonts w:ascii="GHEA Grapalat" w:hAnsi="GHEA Grapalat" w:cs="Sylfaen"/>
                <w:sz w:val="24"/>
                <w:szCs w:val="24"/>
                <w:lang w:val="fr-FR"/>
              </w:rPr>
              <w:t xml:space="preserve">կտեմբերի </w:t>
            </w:r>
            <w:r w:rsidR="00780A60" w:rsidRPr="00403246">
              <w:rPr>
                <w:rFonts w:ascii="GHEA Grapalat" w:hAnsi="GHEA Grapalat" w:cs="Sylfaen"/>
                <w:sz w:val="24"/>
                <w:szCs w:val="24"/>
                <w:lang w:val="fr-FR"/>
              </w:rPr>
              <w:t>2</w:t>
            </w:r>
            <w:r w:rsidR="00E86C10" w:rsidRPr="00403246">
              <w:rPr>
                <w:rFonts w:ascii="GHEA Grapalat" w:hAnsi="GHEA Grapalat" w:cs="Sylfaen"/>
                <w:sz w:val="24"/>
                <w:szCs w:val="24"/>
                <w:lang w:val="fr-FR"/>
              </w:rPr>
              <w:t>6</w:t>
            </w:r>
            <w:r w:rsidR="00A000D5" w:rsidRPr="00403246">
              <w:rPr>
                <w:rFonts w:ascii="GHEA Grapalat" w:hAnsi="GHEA Grapalat" w:cs="Sylfaen"/>
                <w:sz w:val="24"/>
                <w:szCs w:val="24"/>
                <w:lang w:val="fr-FR"/>
              </w:rPr>
              <w:t xml:space="preserve">-ի թիվ </w:t>
            </w:r>
            <w:r w:rsidR="00E86C10" w:rsidRPr="00403246">
              <w:rPr>
                <w:rFonts w:ascii="GHEA Grapalat" w:hAnsi="GHEA Grapalat" w:cs="Sylfaen"/>
                <w:sz w:val="24"/>
                <w:szCs w:val="24"/>
                <w:lang w:val="fr-FR"/>
              </w:rPr>
              <w:t>1</w:t>
            </w:r>
            <w:r w:rsidR="00780A60" w:rsidRPr="00403246">
              <w:rPr>
                <w:rFonts w:ascii="GHEA Grapalat" w:hAnsi="GHEA Grapalat" w:cs="Sylfaen"/>
                <w:sz w:val="24"/>
                <w:szCs w:val="24"/>
                <w:lang w:val="fr-FR"/>
              </w:rPr>
              <w:t>8</w:t>
            </w:r>
            <w:r w:rsidR="00E86C10" w:rsidRPr="00403246">
              <w:rPr>
                <w:rFonts w:ascii="GHEA Grapalat" w:hAnsi="GHEA Grapalat" w:cs="Sylfaen"/>
                <w:sz w:val="24"/>
                <w:szCs w:val="24"/>
                <w:lang w:val="fr-FR"/>
              </w:rPr>
              <w:t>4</w:t>
            </w:r>
            <w:r w:rsidR="00E86C10" w:rsidRPr="00403246">
              <w:rPr>
                <w:rFonts w:ascii="GHEA Grapalat" w:hAnsi="GHEA Grapalat" w:cs="Sylfaen"/>
                <w:sz w:val="24"/>
                <w:szCs w:val="24"/>
                <w:lang w:val="fr-FR"/>
              </w:rPr>
              <w:noBreakHyphen/>
            </w:r>
            <w:r w:rsidR="00A000D5" w:rsidRPr="00403246">
              <w:rPr>
                <w:rFonts w:ascii="GHEA Grapalat" w:hAnsi="GHEA Grapalat" w:cs="Sylfaen"/>
                <w:sz w:val="24"/>
                <w:szCs w:val="24"/>
                <w:lang w:val="fr-FR"/>
              </w:rPr>
              <w:t>Ա որոշում</w:t>
            </w:r>
          </w:p>
          <w:p w14:paraId="41E96222" w14:textId="77777777" w:rsidR="009D2581" w:rsidRPr="00403246" w:rsidRDefault="009D2581" w:rsidP="00036210">
            <w:pPr>
              <w:tabs>
                <w:tab w:val="left" w:pos="142"/>
                <w:tab w:val="right" w:pos="9498"/>
              </w:tabs>
              <w:ind w:firstLine="567"/>
              <w:jc w:val="both"/>
              <w:rPr>
                <w:rFonts w:ascii="GHEA Grapalat" w:hAnsi="GHEA Grapalat" w:cs="Sylfaen"/>
                <w:sz w:val="24"/>
                <w:szCs w:val="24"/>
                <w:lang w:val="fr-FR"/>
              </w:rPr>
            </w:pPr>
          </w:p>
          <w:p w14:paraId="3166854C" w14:textId="77777777" w:rsidR="009A702F" w:rsidRPr="00403246" w:rsidRDefault="009A702F" w:rsidP="00036210">
            <w:pPr>
              <w:tabs>
                <w:tab w:val="left" w:pos="142"/>
                <w:tab w:val="right" w:pos="9498"/>
              </w:tabs>
              <w:ind w:firstLine="567"/>
              <w:jc w:val="both"/>
              <w:rPr>
                <w:rFonts w:ascii="GHEA Grapalat" w:hAnsi="GHEA Grapalat" w:cs="Sylfaen"/>
                <w:sz w:val="24"/>
                <w:szCs w:val="24"/>
                <w:lang w:val="fr-FR"/>
              </w:rPr>
            </w:pPr>
          </w:p>
        </w:tc>
      </w:tr>
      <w:tr w:rsidR="00A000D5" w:rsidRPr="00BB6EBC" w14:paraId="047AA781" w14:textId="77777777" w:rsidTr="001A65E1">
        <w:trPr>
          <w:trHeight w:val="20"/>
        </w:trPr>
        <w:tc>
          <w:tcPr>
            <w:tcW w:w="2705" w:type="dxa"/>
            <w:shd w:val="clear" w:color="auto" w:fill="auto"/>
          </w:tcPr>
          <w:p w14:paraId="4119BE68" w14:textId="77777777" w:rsidR="00A000D5" w:rsidRPr="0080619C" w:rsidRDefault="00A000D5" w:rsidP="00036210">
            <w:pPr>
              <w:tabs>
                <w:tab w:val="left" w:pos="142"/>
                <w:tab w:val="right" w:pos="9498"/>
              </w:tabs>
              <w:ind w:firstLine="567"/>
              <w:rPr>
                <w:rFonts w:ascii="GHEA Grapalat" w:hAnsi="GHEA Grapalat" w:cs="Sylfaen"/>
                <w:b/>
                <w:bCs/>
                <w:iCs/>
                <w:sz w:val="24"/>
                <w:szCs w:val="24"/>
                <w:lang w:val="fr-FR"/>
              </w:rPr>
            </w:pPr>
            <w:r w:rsidRPr="0080619C">
              <w:rPr>
                <w:rFonts w:ascii="GHEA Grapalat" w:hAnsi="GHEA Grapalat"/>
                <w:b/>
                <w:bCs/>
                <w:iCs/>
                <w:sz w:val="24"/>
                <w:szCs w:val="24"/>
                <w:lang w:val="hy-AM"/>
              </w:rPr>
              <w:t>Հաշվեքննության</w:t>
            </w:r>
            <w:r w:rsidRPr="0080619C">
              <w:rPr>
                <w:rFonts w:ascii="GHEA Grapalat" w:hAnsi="GHEA Grapalat"/>
                <w:b/>
                <w:bCs/>
                <w:iCs/>
                <w:sz w:val="24"/>
                <w:szCs w:val="24"/>
              </w:rPr>
              <w:t xml:space="preserve"> </w:t>
            </w:r>
            <w:r w:rsidRPr="0080619C">
              <w:rPr>
                <w:rFonts w:ascii="GHEA Grapalat" w:hAnsi="GHEA Grapalat" w:cs="Sylfaen"/>
                <w:b/>
                <w:bCs/>
                <w:iCs/>
                <w:sz w:val="24"/>
                <w:szCs w:val="24"/>
                <w:lang w:val="fr-FR"/>
              </w:rPr>
              <w:t>օբյեկտը</w:t>
            </w:r>
          </w:p>
          <w:p w14:paraId="13AA6DE8" w14:textId="77777777" w:rsidR="00A000D5" w:rsidRPr="0080619C" w:rsidRDefault="00A000D5" w:rsidP="00036210">
            <w:pPr>
              <w:tabs>
                <w:tab w:val="left" w:pos="142"/>
                <w:tab w:val="right" w:pos="9498"/>
              </w:tabs>
              <w:ind w:firstLine="567"/>
              <w:rPr>
                <w:rFonts w:ascii="GHEA Grapalat" w:hAnsi="GHEA Grapalat"/>
                <w:b/>
                <w:bCs/>
                <w:sz w:val="24"/>
                <w:szCs w:val="24"/>
              </w:rPr>
            </w:pPr>
          </w:p>
        </w:tc>
        <w:tc>
          <w:tcPr>
            <w:tcW w:w="273" w:type="dxa"/>
          </w:tcPr>
          <w:p w14:paraId="0C4713C2" w14:textId="77777777" w:rsidR="00A000D5" w:rsidRPr="00403246" w:rsidRDefault="00A000D5" w:rsidP="00036210">
            <w:pPr>
              <w:tabs>
                <w:tab w:val="left" w:pos="142"/>
                <w:tab w:val="right" w:pos="9498"/>
              </w:tabs>
              <w:ind w:firstLine="567"/>
              <w:rPr>
                <w:rFonts w:ascii="GHEA Grapalat" w:hAnsi="GHEA Grapalat" w:cs="Sylfaen"/>
                <w:sz w:val="24"/>
                <w:szCs w:val="24"/>
                <w:lang w:val="fr-FR"/>
              </w:rPr>
            </w:pPr>
          </w:p>
        </w:tc>
        <w:tc>
          <w:tcPr>
            <w:tcW w:w="7087" w:type="dxa"/>
            <w:shd w:val="clear" w:color="auto" w:fill="auto"/>
          </w:tcPr>
          <w:p w14:paraId="1DCDAEFA" w14:textId="6072D535" w:rsidR="00A000D5" w:rsidRPr="00403246" w:rsidRDefault="00A000D5" w:rsidP="00036210">
            <w:pPr>
              <w:tabs>
                <w:tab w:val="left" w:pos="142"/>
                <w:tab w:val="right" w:pos="9498"/>
              </w:tabs>
              <w:ind w:firstLine="567"/>
              <w:jc w:val="both"/>
              <w:rPr>
                <w:rFonts w:ascii="GHEA Grapalat" w:hAnsi="GHEA Grapalat"/>
                <w:sz w:val="24"/>
                <w:szCs w:val="24"/>
                <w:lang w:val="fr-FR"/>
              </w:rPr>
            </w:pPr>
            <w:r w:rsidRPr="00403246">
              <w:rPr>
                <w:rFonts w:ascii="GHEA Grapalat" w:hAnsi="GHEA Grapalat" w:cs="Sylfaen"/>
                <w:sz w:val="24"/>
                <w:szCs w:val="24"/>
                <w:lang w:val="fr-FR"/>
              </w:rPr>
              <w:t>Հայաստանի Հանրապետության տարածքային կառավարման և ենթակառուցվածքների նախարարության ջրային կոմիտե</w:t>
            </w:r>
            <w:r w:rsidR="00794D4F" w:rsidRPr="00403246">
              <w:rPr>
                <w:rFonts w:ascii="GHEA Grapalat" w:hAnsi="GHEA Grapalat" w:cs="Sylfaen"/>
                <w:sz w:val="24"/>
                <w:szCs w:val="24"/>
                <w:lang w:val="fr-FR"/>
              </w:rPr>
              <w:t xml:space="preserve"> </w:t>
            </w:r>
            <w:r w:rsidR="00794D4F" w:rsidRPr="00403246">
              <w:rPr>
                <w:rFonts w:ascii="GHEA Grapalat" w:hAnsi="GHEA Grapalat"/>
                <w:sz w:val="24"/>
                <w:szCs w:val="24"/>
                <w:lang w:val="hy-AM"/>
              </w:rPr>
              <w:t>(այսուհետ՝ Կոմիտե)</w:t>
            </w:r>
            <w:r w:rsidR="00672E4A" w:rsidRPr="00403246">
              <w:rPr>
                <w:rFonts w:ascii="GHEA Grapalat" w:hAnsi="GHEA Grapalat"/>
                <w:sz w:val="24"/>
                <w:szCs w:val="24"/>
                <w:lang w:val="fr-FR"/>
              </w:rPr>
              <w:t>:</w:t>
            </w:r>
          </w:p>
          <w:p w14:paraId="76BE7AD1" w14:textId="77777777" w:rsidR="009A702F" w:rsidRPr="00403246" w:rsidRDefault="009A702F" w:rsidP="00036210">
            <w:pPr>
              <w:tabs>
                <w:tab w:val="left" w:pos="142"/>
                <w:tab w:val="right" w:pos="9498"/>
              </w:tabs>
              <w:ind w:firstLine="567"/>
              <w:jc w:val="both"/>
              <w:rPr>
                <w:rFonts w:ascii="GHEA Grapalat" w:hAnsi="GHEA Grapalat" w:cs="Sylfaen"/>
                <w:sz w:val="24"/>
                <w:szCs w:val="24"/>
                <w:lang w:val="fr-FR"/>
              </w:rPr>
            </w:pPr>
          </w:p>
        </w:tc>
      </w:tr>
      <w:tr w:rsidR="00A000D5" w:rsidRPr="00BB6EBC" w14:paraId="1962BA21" w14:textId="77777777" w:rsidTr="001A65E1">
        <w:trPr>
          <w:trHeight w:val="20"/>
        </w:trPr>
        <w:tc>
          <w:tcPr>
            <w:tcW w:w="2705" w:type="dxa"/>
            <w:shd w:val="clear" w:color="auto" w:fill="auto"/>
          </w:tcPr>
          <w:p w14:paraId="7078B1D6" w14:textId="77777777" w:rsidR="00A000D5" w:rsidRPr="0080619C" w:rsidRDefault="00A000D5" w:rsidP="00036210">
            <w:pPr>
              <w:tabs>
                <w:tab w:val="left" w:pos="142"/>
                <w:tab w:val="right" w:pos="9498"/>
              </w:tabs>
              <w:ind w:firstLine="567"/>
              <w:rPr>
                <w:rFonts w:ascii="GHEA Grapalat" w:hAnsi="GHEA Grapalat"/>
                <w:b/>
                <w:bCs/>
                <w:iCs/>
                <w:sz w:val="24"/>
                <w:szCs w:val="24"/>
                <w:lang w:val="hy-AM"/>
              </w:rPr>
            </w:pPr>
            <w:r w:rsidRPr="0080619C">
              <w:rPr>
                <w:rFonts w:ascii="GHEA Grapalat" w:hAnsi="GHEA Grapalat"/>
                <w:b/>
                <w:bCs/>
                <w:iCs/>
                <w:sz w:val="24"/>
                <w:szCs w:val="24"/>
                <w:lang w:val="hy-AM"/>
              </w:rPr>
              <w:t>Հաշվեքննության առարկան</w:t>
            </w:r>
          </w:p>
        </w:tc>
        <w:tc>
          <w:tcPr>
            <w:tcW w:w="273" w:type="dxa"/>
          </w:tcPr>
          <w:p w14:paraId="614B64DD" w14:textId="77777777" w:rsidR="00A000D5" w:rsidRPr="00403246" w:rsidRDefault="00A000D5" w:rsidP="00036210">
            <w:pPr>
              <w:tabs>
                <w:tab w:val="left" w:pos="142"/>
                <w:tab w:val="right" w:pos="9498"/>
              </w:tabs>
              <w:ind w:firstLine="567"/>
              <w:rPr>
                <w:rFonts w:ascii="GHEA Grapalat" w:hAnsi="GHEA Grapalat" w:cs="Sylfaen"/>
                <w:sz w:val="24"/>
                <w:szCs w:val="24"/>
                <w:lang w:val="fr-FR"/>
              </w:rPr>
            </w:pPr>
          </w:p>
        </w:tc>
        <w:tc>
          <w:tcPr>
            <w:tcW w:w="7087" w:type="dxa"/>
            <w:shd w:val="clear" w:color="auto" w:fill="auto"/>
          </w:tcPr>
          <w:p w14:paraId="24695185" w14:textId="6289F6D6" w:rsidR="00A000D5" w:rsidRPr="00403246" w:rsidRDefault="00A000D5" w:rsidP="00036210">
            <w:pPr>
              <w:tabs>
                <w:tab w:val="left" w:pos="142"/>
                <w:tab w:val="right" w:pos="9498"/>
              </w:tabs>
              <w:ind w:firstLine="567"/>
              <w:jc w:val="both"/>
              <w:rPr>
                <w:rFonts w:ascii="GHEA Grapalat" w:hAnsi="GHEA Grapalat" w:cs="Sylfaen"/>
                <w:sz w:val="24"/>
                <w:szCs w:val="24"/>
                <w:lang w:val="fr-FR"/>
              </w:rPr>
            </w:pPr>
            <w:r w:rsidRPr="00403246">
              <w:rPr>
                <w:rFonts w:ascii="GHEA Grapalat" w:hAnsi="GHEA Grapalat" w:cs="Sylfaen"/>
                <w:sz w:val="24"/>
                <w:szCs w:val="24"/>
                <w:lang w:val="fr-FR"/>
              </w:rPr>
              <w:t>202</w:t>
            </w:r>
            <w:r w:rsidR="000A3BF6" w:rsidRPr="00403246">
              <w:rPr>
                <w:rFonts w:ascii="GHEA Grapalat" w:hAnsi="GHEA Grapalat" w:cs="Sylfaen"/>
                <w:sz w:val="24"/>
                <w:szCs w:val="24"/>
                <w:lang w:val="fr-FR"/>
              </w:rPr>
              <w:t>3</w:t>
            </w:r>
            <w:r w:rsidRPr="00403246">
              <w:rPr>
                <w:rFonts w:ascii="GHEA Grapalat" w:hAnsi="GHEA Grapalat" w:cs="Sylfaen"/>
                <w:sz w:val="24"/>
                <w:szCs w:val="24"/>
                <w:lang w:val="fr-FR"/>
              </w:rPr>
              <w:t xml:space="preserve"> թվականի պետական բյուջեի մուտքերի ձևավորման և ելքերի իրականացման կանոնակարգված գործունեություն</w:t>
            </w:r>
            <w:r w:rsidR="00672E4A" w:rsidRPr="00403246">
              <w:rPr>
                <w:rFonts w:ascii="GHEA Grapalat" w:hAnsi="GHEA Grapalat" w:cs="Sylfaen"/>
                <w:sz w:val="24"/>
                <w:szCs w:val="24"/>
                <w:lang w:val="fr-FR"/>
              </w:rPr>
              <w:t>:</w:t>
            </w:r>
          </w:p>
          <w:p w14:paraId="77692FFB" w14:textId="77777777" w:rsidR="009A702F" w:rsidRPr="0080619C" w:rsidRDefault="009A702F" w:rsidP="00036210">
            <w:pPr>
              <w:tabs>
                <w:tab w:val="left" w:pos="142"/>
                <w:tab w:val="right" w:pos="9498"/>
              </w:tabs>
              <w:ind w:firstLine="567"/>
              <w:jc w:val="both"/>
              <w:rPr>
                <w:rFonts w:ascii="GHEA Grapalat" w:hAnsi="GHEA Grapalat" w:cs="Sylfaen"/>
                <w:sz w:val="24"/>
                <w:szCs w:val="24"/>
                <w:lang w:val="fr-FR"/>
              </w:rPr>
            </w:pPr>
          </w:p>
        </w:tc>
      </w:tr>
      <w:tr w:rsidR="00A000D5" w:rsidRPr="00403246" w14:paraId="281AC5DD" w14:textId="77777777" w:rsidTr="001A65E1">
        <w:trPr>
          <w:trHeight w:val="20"/>
        </w:trPr>
        <w:tc>
          <w:tcPr>
            <w:tcW w:w="2705" w:type="dxa"/>
            <w:shd w:val="clear" w:color="auto" w:fill="auto"/>
          </w:tcPr>
          <w:p w14:paraId="7B8B46E5" w14:textId="77777777" w:rsidR="00A000D5" w:rsidRPr="0080619C" w:rsidRDefault="00A000D5" w:rsidP="00036210">
            <w:pPr>
              <w:tabs>
                <w:tab w:val="left" w:pos="142"/>
                <w:tab w:val="right" w:pos="9498"/>
              </w:tabs>
              <w:ind w:firstLine="567"/>
              <w:rPr>
                <w:rFonts w:ascii="GHEA Grapalat" w:hAnsi="GHEA Grapalat"/>
                <w:b/>
                <w:bCs/>
                <w:iCs/>
                <w:sz w:val="24"/>
                <w:szCs w:val="24"/>
                <w:lang w:val="hy-AM"/>
              </w:rPr>
            </w:pPr>
            <w:r w:rsidRPr="0080619C">
              <w:rPr>
                <w:rFonts w:ascii="GHEA Grapalat" w:hAnsi="GHEA Grapalat"/>
                <w:b/>
                <w:bCs/>
                <w:iCs/>
                <w:sz w:val="24"/>
                <w:szCs w:val="24"/>
                <w:lang w:val="hy-AM"/>
              </w:rPr>
              <w:t>Հաշվեքննության առարկայի չափանիշները</w:t>
            </w:r>
          </w:p>
        </w:tc>
        <w:tc>
          <w:tcPr>
            <w:tcW w:w="273" w:type="dxa"/>
          </w:tcPr>
          <w:p w14:paraId="292BC743" w14:textId="77777777" w:rsidR="00A000D5" w:rsidRPr="00403246" w:rsidRDefault="00A000D5" w:rsidP="00036210">
            <w:pPr>
              <w:tabs>
                <w:tab w:val="left" w:pos="142"/>
                <w:tab w:val="right" w:pos="9498"/>
              </w:tabs>
              <w:ind w:firstLine="567"/>
              <w:rPr>
                <w:rFonts w:ascii="GHEA Grapalat" w:hAnsi="GHEA Grapalat"/>
                <w:sz w:val="24"/>
                <w:szCs w:val="24"/>
              </w:rPr>
            </w:pPr>
          </w:p>
        </w:tc>
        <w:tc>
          <w:tcPr>
            <w:tcW w:w="7087" w:type="dxa"/>
            <w:shd w:val="clear" w:color="auto" w:fill="auto"/>
          </w:tcPr>
          <w:p w14:paraId="39E01E74" w14:textId="0E803E7F" w:rsidR="009A702F" w:rsidRPr="00403246" w:rsidRDefault="009A702F" w:rsidP="00036210">
            <w:pPr>
              <w:tabs>
                <w:tab w:val="left" w:pos="142"/>
                <w:tab w:val="right" w:pos="9498"/>
              </w:tabs>
              <w:ind w:firstLine="567"/>
              <w:jc w:val="both"/>
              <w:rPr>
                <w:rFonts w:ascii="GHEA Grapalat" w:hAnsi="GHEA Grapalat" w:cs="Sylfaen"/>
                <w:sz w:val="24"/>
                <w:szCs w:val="24"/>
                <w:lang w:val="en-US"/>
              </w:rPr>
            </w:pPr>
            <w:r w:rsidRPr="00403246">
              <w:rPr>
                <w:rFonts w:ascii="GHEA Grapalat" w:hAnsi="GHEA Grapalat" w:cs="Sylfaen"/>
                <w:sz w:val="24"/>
                <w:szCs w:val="24"/>
                <w:lang w:val="en-US"/>
              </w:rPr>
              <w:t>ՀՀ ջրային օրեն</w:t>
            </w:r>
            <w:r w:rsidR="009862BE" w:rsidRPr="00403246">
              <w:rPr>
                <w:rFonts w:ascii="GHEA Grapalat" w:hAnsi="GHEA Grapalat" w:cs="Sylfaen"/>
                <w:sz w:val="24"/>
                <w:szCs w:val="24"/>
                <w:lang w:val="en-US"/>
              </w:rPr>
              <w:t>ս</w:t>
            </w:r>
            <w:r w:rsidRPr="00403246">
              <w:rPr>
                <w:rFonts w:ascii="GHEA Grapalat" w:hAnsi="GHEA Grapalat" w:cs="Sylfaen"/>
                <w:sz w:val="24"/>
                <w:szCs w:val="24"/>
                <w:lang w:val="en-US"/>
              </w:rPr>
              <w:t>գիրք,</w:t>
            </w:r>
            <w:r w:rsidR="000D670B" w:rsidRPr="00403246">
              <w:rPr>
                <w:rFonts w:ascii="GHEA Grapalat" w:hAnsi="GHEA Grapalat" w:cs="Sylfaen"/>
                <w:sz w:val="24"/>
                <w:szCs w:val="24"/>
                <w:lang w:val="en-US"/>
              </w:rPr>
              <w:t xml:space="preserve"> ՀՀ քաղաքացիական օրենսգիրք,</w:t>
            </w:r>
            <w:r w:rsidRPr="00403246">
              <w:rPr>
                <w:rFonts w:ascii="GHEA Grapalat" w:hAnsi="GHEA Grapalat" w:cs="Sylfaen"/>
                <w:sz w:val="24"/>
                <w:szCs w:val="24"/>
                <w:lang w:val="en-US"/>
              </w:rPr>
              <w:t xml:space="preserve"> ՀՀ օրենք</w:t>
            </w:r>
            <w:r w:rsidR="00E259D7" w:rsidRPr="00403246">
              <w:rPr>
                <w:rFonts w:ascii="GHEA Grapalat" w:hAnsi="GHEA Grapalat" w:cs="Sylfaen"/>
                <w:sz w:val="24"/>
                <w:szCs w:val="24"/>
                <w:lang w:val="en-US"/>
              </w:rPr>
              <w:t xml:space="preserve"> «Ջ</w:t>
            </w:r>
            <w:r w:rsidRPr="00403246">
              <w:rPr>
                <w:rFonts w:ascii="GHEA Grapalat" w:hAnsi="GHEA Grapalat" w:cs="Sylfaen"/>
                <w:sz w:val="24"/>
                <w:szCs w:val="24"/>
                <w:lang w:val="en-US"/>
              </w:rPr>
              <w:t>րօգտագործողների ընկերությունների և ջրօգտագործողների ընկերությունների միությունների մասին</w:t>
            </w:r>
            <w:r w:rsidR="00E259D7" w:rsidRPr="00403246">
              <w:rPr>
                <w:rFonts w:ascii="GHEA Grapalat" w:hAnsi="GHEA Grapalat" w:cs="Sylfaen"/>
                <w:sz w:val="24"/>
                <w:szCs w:val="24"/>
                <w:lang w:val="en-US"/>
              </w:rPr>
              <w:t>»</w:t>
            </w:r>
            <w:r w:rsidRPr="00403246">
              <w:rPr>
                <w:rFonts w:ascii="GHEA Grapalat" w:hAnsi="GHEA Grapalat" w:cs="Sylfaen"/>
                <w:sz w:val="24"/>
                <w:szCs w:val="24"/>
                <w:lang w:val="en-US"/>
              </w:rPr>
              <w:t xml:space="preserve">, </w:t>
            </w:r>
            <w:r w:rsidR="00E259D7" w:rsidRPr="00403246">
              <w:rPr>
                <w:rFonts w:ascii="GHEA Grapalat" w:hAnsi="GHEA Grapalat"/>
                <w:sz w:val="24"/>
                <w:szCs w:val="24"/>
                <w:lang w:val="en-US"/>
              </w:rPr>
              <w:t>ՀՀ օրենք</w:t>
            </w:r>
            <w:r w:rsidRPr="00403246">
              <w:rPr>
                <w:rFonts w:ascii="GHEA Grapalat" w:hAnsi="GHEA Grapalat"/>
                <w:sz w:val="24"/>
                <w:szCs w:val="24"/>
                <w:lang w:val="en-US"/>
              </w:rPr>
              <w:t xml:space="preserve"> </w:t>
            </w:r>
            <w:r w:rsidR="00E259D7" w:rsidRPr="00403246">
              <w:rPr>
                <w:rFonts w:ascii="GHEA Grapalat" w:hAnsi="GHEA Grapalat"/>
                <w:sz w:val="24"/>
                <w:szCs w:val="24"/>
                <w:lang w:val="en-US"/>
              </w:rPr>
              <w:t xml:space="preserve">«Հայաստանի Հանրապետության </w:t>
            </w:r>
            <w:r w:rsidRPr="00403246">
              <w:rPr>
                <w:rFonts w:ascii="GHEA Grapalat" w:hAnsi="GHEA Grapalat"/>
                <w:sz w:val="24"/>
                <w:szCs w:val="24"/>
                <w:lang w:val="en-US"/>
              </w:rPr>
              <w:t>ջրի ազգային ծրագրի մասին</w:t>
            </w:r>
            <w:r w:rsidR="00E259D7" w:rsidRPr="00403246">
              <w:rPr>
                <w:rFonts w:ascii="GHEA Grapalat" w:hAnsi="GHEA Grapalat"/>
                <w:sz w:val="24"/>
                <w:szCs w:val="24"/>
                <w:lang w:val="en-US"/>
              </w:rPr>
              <w:t>»</w:t>
            </w:r>
            <w:r w:rsidRPr="00403246">
              <w:rPr>
                <w:rFonts w:ascii="GHEA Grapalat" w:hAnsi="GHEA Grapalat"/>
                <w:sz w:val="24"/>
                <w:szCs w:val="24"/>
                <w:lang w:val="en-US"/>
              </w:rPr>
              <w:t xml:space="preserve">, ՀՀ օրենք </w:t>
            </w:r>
            <w:r w:rsidR="00646918" w:rsidRPr="00403246">
              <w:rPr>
                <w:rFonts w:ascii="GHEA Grapalat" w:hAnsi="GHEA Grapalat"/>
                <w:sz w:val="24"/>
                <w:szCs w:val="24"/>
                <w:lang w:val="en-US"/>
              </w:rPr>
              <w:t>«Ջ</w:t>
            </w:r>
            <w:r w:rsidRPr="00403246">
              <w:rPr>
                <w:rFonts w:ascii="GHEA Grapalat" w:hAnsi="GHEA Grapalat"/>
                <w:sz w:val="24"/>
                <w:szCs w:val="24"/>
                <w:lang w:val="en-US"/>
              </w:rPr>
              <w:t>րի ազգային քաղաքականության հիմնադրույթների մասին</w:t>
            </w:r>
            <w:r w:rsidR="00646918" w:rsidRPr="00403246">
              <w:rPr>
                <w:rFonts w:ascii="GHEA Grapalat" w:hAnsi="GHEA Grapalat"/>
                <w:sz w:val="24"/>
                <w:szCs w:val="24"/>
                <w:lang w:val="en-US"/>
              </w:rPr>
              <w:t>»</w:t>
            </w:r>
            <w:r w:rsidRPr="00403246">
              <w:rPr>
                <w:rFonts w:ascii="GHEA Grapalat" w:hAnsi="GHEA Grapalat"/>
                <w:sz w:val="24"/>
                <w:szCs w:val="24"/>
                <w:lang w:val="en-US"/>
              </w:rPr>
              <w:t>,</w:t>
            </w:r>
            <w:r w:rsidR="000D670B" w:rsidRPr="00403246">
              <w:rPr>
                <w:rFonts w:ascii="GHEA Grapalat" w:hAnsi="GHEA Grapalat"/>
                <w:sz w:val="24"/>
                <w:szCs w:val="24"/>
                <w:lang w:val="en-US"/>
              </w:rPr>
              <w:t xml:space="preserve"> ՀՀ օրենք «Քաղաքաշինության մասին»,</w:t>
            </w:r>
            <w:r w:rsidRPr="00403246">
              <w:rPr>
                <w:rFonts w:ascii="GHEA Grapalat" w:hAnsi="GHEA Grapalat"/>
                <w:sz w:val="24"/>
                <w:szCs w:val="24"/>
                <w:lang w:val="en-US"/>
              </w:rPr>
              <w:t xml:space="preserve"> </w:t>
            </w:r>
            <w:r w:rsidR="00A000D5" w:rsidRPr="00403246">
              <w:rPr>
                <w:rFonts w:ascii="GHEA Grapalat" w:hAnsi="GHEA Grapalat"/>
                <w:sz w:val="24"/>
                <w:szCs w:val="24"/>
              </w:rPr>
              <w:t>ՀՀ</w:t>
            </w:r>
            <w:r w:rsidR="000A3BF6" w:rsidRPr="00403246">
              <w:rPr>
                <w:rFonts w:ascii="GHEA Grapalat" w:hAnsi="GHEA Grapalat"/>
                <w:sz w:val="24"/>
                <w:szCs w:val="24"/>
              </w:rPr>
              <w:t xml:space="preserve"> կառավարության 2022</w:t>
            </w:r>
            <w:r w:rsidR="00A000D5" w:rsidRPr="00403246">
              <w:rPr>
                <w:rFonts w:ascii="GHEA Grapalat" w:hAnsi="GHEA Grapalat"/>
                <w:sz w:val="24"/>
                <w:szCs w:val="24"/>
              </w:rPr>
              <w:t xml:space="preserve"> թվականի դեկտեմբերի 2</w:t>
            </w:r>
            <w:r w:rsidR="000A3BF6" w:rsidRPr="00403246">
              <w:rPr>
                <w:rFonts w:ascii="GHEA Grapalat" w:hAnsi="GHEA Grapalat"/>
                <w:sz w:val="24"/>
                <w:szCs w:val="24"/>
              </w:rPr>
              <w:t>9</w:t>
            </w:r>
            <w:r w:rsidR="00A000D5" w:rsidRPr="00403246">
              <w:rPr>
                <w:rFonts w:ascii="GHEA Grapalat" w:hAnsi="GHEA Grapalat"/>
                <w:sz w:val="24"/>
                <w:szCs w:val="24"/>
              </w:rPr>
              <w:t>-ի</w:t>
            </w:r>
            <w:r w:rsidR="000A3BF6" w:rsidRPr="00403246">
              <w:rPr>
                <w:rFonts w:ascii="GHEA Grapalat" w:hAnsi="GHEA Grapalat"/>
                <w:sz w:val="24"/>
                <w:szCs w:val="24"/>
              </w:rPr>
              <w:t xml:space="preserve"> </w:t>
            </w:r>
            <w:r w:rsidR="00CA0E98" w:rsidRPr="00403246">
              <w:rPr>
                <w:rFonts w:ascii="GHEA Grapalat" w:hAnsi="GHEA Grapalat"/>
                <w:sz w:val="24"/>
                <w:szCs w:val="24"/>
              </w:rPr>
              <w:t xml:space="preserve">N </w:t>
            </w:r>
            <w:r w:rsidR="000A3BF6" w:rsidRPr="00403246">
              <w:rPr>
                <w:rFonts w:ascii="GHEA Grapalat" w:hAnsi="GHEA Grapalat"/>
                <w:sz w:val="24"/>
                <w:szCs w:val="24"/>
              </w:rPr>
              <w:t>211</w:t>
            </w:r>
            <w:r w:rsidR="00A000D5" w:rsidRPr="00403246">
              <w:rPr>
                <w:rFonts w:ascii="GHEA Grapalat" w:hAnsi="GHEA Grapalat"/>
                <w:sz w:val="24"/>
                <w:szCs w:val="24"/>
              </w:rPr>
              <w:t>1-Ն որոշում</w:t>
            </w:r>
            <w:r w:rsidR="00A000D5" w:rsidRPr="00403246">
              <w:rPr>
                <w:rFonts w:ascii="GHEA Grapalat" w:hAnsi="GHEA Grapalat" w:cs="Sylfaen"/>
                <w:sz w:val="24"/>
                <w:szCs w:val="24"/>
                <w:lang w:val="fr-FR"/>
              </w:rPr>
              <w:t xml:space="preserve">, </w:t>
            </w:r>
            <w:r w:rsidR="00A000D5" w:rsidRPr="00403246">
              <w:rPr>
                <w:rFonts w:ascii="GHEA Grapalat" w:hAnsi="GHEA Grapalat" w:cs="Sylfaen"/>
                <w:sz w:val="24"/>
                <w:szCs w:val="24"/>
                <w:lang w:val="ru-RU"/>
              </w:rPr>
              <w:t>ՀՀ</w:t>
            </w:r>
            <w:r w:rsidR="00A000D5" w:rsidRPr="00403246">
              <w:rPr>
                <w:rFonts w:ascii="GHEA Grapalat" w:hAnsi="GHEA Grapalat" w:cs="Sylfaen"/>
                <w:sz w:val="24"/>
                <w:szCs w:val="24"/>
                <w:lang w:val="fr-FR"/>
              </w:rPr>
              <w:t xml:space="preserve"> </w:t>
            </w:r>
            <w:r w:rsidR="00A000D5" w:rsidRPr="00403246">
              <w:rPr>
                <w:rFonts w:ascii="GHEA Grapalat" w:hAnsi="GHEA Grapalat" w:cs="Sylfaen"/>
                <w:sz w:val="24"/>
                <w:szCs w:val="24"/>
                <w:lang w:val="ru-RU"/>
              </w:rPr>
              <w:t>կառավարության</w:t>
            </w:r>
            <w:r w:rsidR="00A000D5" w:rsidRPr="00403246">
              <w:rPr>
                <w:rFonts w:ascii="GHEA Grapalat" w:hAnsi="GHEA Grapalat" w:cs="Sylfaen"/>
                <w:sz w:val="24"/>
                <w:szCs w:val="24"/>
                <w:lang w:val="fr-FR"/>
              </w:rPr>
              <w:t xml:space="preserve"> 2017 թվականի մա</w:t>
            </w:r>
            <w:r w:rsidR="00A000D5" w:rsidRPr="00403246">
              <w:rPr>
                <w:rFonts w:ascii="GHEA Grapalat" w:hAnsi="GHEA Grapalat" w:cs="Sylfaen"/>
                <w:sz w:val="24"/>
                <w:szCs w:val="24"/>
                <w:lang w:val="ru-RU"/>
              </w:rPr>
              <w:t>յիս</w:t>
            </w:r>
            <w:r w:rsidR="00A000D5" w:rsidRPr="00403246">
              <w:rPr>
                <w:rFonts w:ascii="GHEA Grapalat" w:hAnsi="GHEA Grapalat" w:cs="Sylfaen"/>
                <w:sz w:val="24"/>
                <w:szCs w:val="24"/>
                <w:lang w:val="fr-FR"/>
              </w:rPr>
              <w:t xml:space="preserve">ի 4-ի </w:t>
            </w:r>
            <w:r w:rsidR="00CA0E98" w:rsidRPr="00403246">
              <w:rPr>
                <w:rFonts w:ascii="GHEA Grapalat" w:hAnsi="GHEA Grapalat" w:cs="Sylfaen"/>
                <w:sz w:val="24"/>
                <w:szCs w:val="24"/>
                <w:lang w:val="fr-FR"/>
              </w:rPr>
              <w:t xml:space="preserve">N </w:t>
            </w:r>
            <w:r w:rsidR="00A000D5" w:rsidRPr="00403246">
              <w:rPr>
                <w:rFonts w:ascii="GHEA Grapalat" w:hAnsi="GHEA Grapalat" w:cs="Sylfaen"/>
                <w:sz w:val="24"/>
                <w:szCs w:val="24"/>
                <w:lang w:val="fr-FR"/>
              </w:rPr>
              <w:t xml:space="preserve">526-Ն </w:t>
            </w:r>
            <w:r w:rsidR="00A000D5" w:rsidRPr="00403246">
              <w:rPr>
                <w:rFonts w:ascii="GHEA Grapalat" w:hAnsi="GHEA Grapalat" w:cs="Sylfaen"/>
                <w:sz w:val="24"/>
                <w:szCs w:val="24"/>
                <w:lang w:val="ru-RU"/>
              </w:rPr>
              <w:t>որոշում</w:t>
            </w:r>
            <w:r w:rsidR="00EB2B9F" w:rsidRPr="00403246">
              <w:rPr>
                <w:rFonts w:ascii="GHEA Grapalat" w:hAnsi="GHEA Grapalat" w:cs="Sylfaen"/>
                <w:sz w:val="24"/>
                <w:szCs w:val="24"/>
                <w:lang w:val="en-US"/>
              </w:rPr>
              <w:t>,</w:t>
            </w:r>
            <w:r w:rsidR="00A43B13" w:rsidRPr="00403246">
              <w:rPr>
                <w:rFonts w:ascii="GHEA Grapalat" w:hAnsi="GHEA Grapalat" w:cs="Sylfaen"/>
                <w:sz w:val="24"/>
                <w:szCs w:val="24"/>
                <w:lang w:val="en-US"/>
              </w:rPr>
              <w:t xml:space="preserve"> ՀՀ կառավարության 2003 թվականի դեկտեմբերի 24-ի </w:t>
            </w:r>
            <w:r w:rsidR="00CA0E98" w:rsidRPr="00403246">
              <w:rPr>
                <w:rFonts w:ascii="GHEA Grapalat" w:hAnsi="GHEA Grapalat" w:cs="Sylfaen"/>
                <w:sz w:val="24"/>
                <w:szCs w:val="24"/>
                <w:lang w:val="en-US"/>
              </w:rPr>
              <w:t xml:space="preserve">N </w:t>
            </w:r>
            <w:r w:rsidR="00A43B13" w:rsidRPr="00403246">
              <w:rPr>
                <w:rFonts w:ascii="GHEA Grapalat" w:hAnsi="GHEA Grapalat" w:cs="Sylfaen"/>
                <w:sz w:val="24"/>
                <w:szCs w:val="24"/>
                <w:lang w:val="en-US"/>
              </w:rPr>
              <w:t>1937-Ն որոշում, ՀՀ կառավարության 2002 թվականի հոկ</w:t>
            </w:r>
            <w:r w:rsidR="00672E4A" w:rsidRPr="00403246">
              <w:rPr>
                <w:rFonts w:ascii="GHEA Grapalat" w:hAnsi="GHEA Grapalat" w:cs="Sylfaen"/>
                <w:sz w:val="24"/>
                <w:szCs w:val="24"/>
                <w:lang w:val="en-US"/>
              </w:rPr>
              <w:t xml:space="preserve">տեմբերի 17-ի </w:t>
            </w:r>
            <w:r w:rsidR="00CA0E98" w:rsidRPr="00403246">
              <w:rPr>
                <w:rFonts w:ascii="GHEA Grapalat" w:hAnsi="GHEA Grapalat" w:cs="Sylfaen"/>
                <w:sz w:val="24"/>
                <w:szCs w:val="24"/>
                <w:lang w:val="en-US"/>
              </w:rPr>
              <w:t xml:space="preserve">N </w:t>
            </w:r>
            <w:r w:rsidR="00672E4A" w:rsidRPr="00403246">
              <w:rPr>
                <w:rFonts w:ascii="GHEA Grapalat" w:hAnsi="GHEA Grapalat" w:cs="Sylfaen"/>
                <w:sz w:val="24"/>
                <w:szCs w:val="24"/>
                <w:lang w:val="en-US"/>
              </w:rPr>
              <w:t>1678-Ն որոշում:</w:t>
            </w:r>
            <w:r w:rsidR="00A43B13" w:rsidRPr="00403246">
              <w:rPr>
                <w:rFonts w:ascii="GHEA Grapalat" w:hAnsi="GHEA Grapalat" w:cs="Sylfaen"/>
                <w:sz w:val="24"/>
                <w:szCs w:val="24"/>
                <w:lang w:val="en-US"/>
              </w:rPr>
              <w:t xml:space="preserve"> </w:t>
            </w:r>
          </w:p>
          <w:p w14:paraId="75B7D2B1" w14:textId="512CAC70" w:rsidR="00387C1A" w:rsidRPr="0080619C" w:rsidRDefault="00387C1A" w:rsidP="00036210">
            <w:pPr>
              <w:tabs>
                <w:tab w:val="left" w:pos="142"/>
                <w:tab w:val="right" w:pos="9498"/>
              </w:tabs>
              <w:ind w:firstLine="567"/>
              <w:jc w:val="both"/>
              <w:rPr>
                <w:rFonts w:ascii="GHEA Grapalat" w:hAnsi="GHEA Grapalat" w:cs="Sylfaen"/>
                <w:sz w:val="24"/>
                <w:szCs w:val="24"/>
                <w:lang w:val="en-US"/>
              </w:rPr>
            </w:pPr>
          </w:p>
        </w:tc>
      </w:tr>
      <w:tr w:rsidR="00A000D5" w:rsidRPr="00BB6EBC" w14:paraId="2C5DEC10" w14:textId="77777777" w:rsidTr="001A65E1">
        <w:trPr>
          <w:trHeight w:val="20"/>
        </w:trPr>
        <w:tc>
          <w:tcPr>
            <w:tcW w:w="2705" w:type="dxa"/>
            <w:shd w:val="clear" w:color="auto" w:fill="auto"/>
          </w:tcPr>
          <w:p w14:paraId="262588FA" w14:textId="77777777" w:rsidR="00A000D5" w:rsidRPr="0080619C" w:rsidRDefault="00A000D5" w:rsidP="00036210">
            <w:pPr>
              <w:tabs>
                <w:tab w:val="left" w:pos="142"/>
                <w:tab w:val="right" w:pos="9498"/>
              </w:tabs>
              <w:ind w:firstLine="567"/>
              <w:rPr>
                <w:rFonts w:ascii="GHEA Grapalat" w:hAnsi="GHEA Grapalat"/>
                <w:b/>
                <w:bCs/>
                <w:sz w:val="24"/>
                <w:szCs w:val="24"/>
              </w:rPr>
            </w:pPr>
            <w:r w:rsidRPr="0080619C">
              <w:rPr>
                <w:rFonts w:ascii="GHEA Grapalat" w:hAnsi="GHEA Grapalat"/>
                <w:b/>
                <w:bCs/>
                <w:iCs/>
                <w:sz w:val="24"/>
                <w:szCs w:val="24"/>
                <w:lang w:val="hy-AM"/>
              </w:rPr>
              <w:t>Հաշվեքննությունն ընդգրկող ժամանակաշրջանը</w:t>
            </w:r>
          </w:p>
        </w:tc>
        <w:tc>
          <w:tcPr>
            <w:tcW w:w="273" w:type="dxa"/>
          </w:tcPr>
          <w:p w14:paraId="0904A28F" w14:textId="77777777" w:rsidR="00A000D5" w:rsidRPr="00403246" w:rsidRDefault="00A000D5" w:rsidP="00036210">
            <w:pPr>
              <w:tabs>
                <w:tab w:val="left" w:pos="142"/>
                <w:tab w:val="right" w:pos="9498"/>
              </w:tabs>
              <w:ind w:firstLine="567"/>
              <w:rPr>
                <w:rFonts w:ascii="GHEA Grapalat" w:hAnsi="GHEA Grapalat" w:cs="Sylfaen"/>
                <w:sz w:val="24"/>
                <w:szCs w:val="24"/>
                <w:lang w:val="fr-FR"/>
              </w:rPr>
            </w:pPr>
          </w:p>
        </w:tc>
        <w:tc>
          <w:tcPr>
            <w:tcW w:w="7087" w:type="dxa"/>
            <w:shd w:val="clear" w:color="auto" w:fill="auto"/>
          </w:tcPr>
          <w:p w14:paraId="11DD0338" w14:textId="149F2916" w:rsidR="00A000D5" w:rsidRPr="00403246" w:rsidRDefault="00A000D5" w:rsidP="00036210">
            <w:pPr>
              <w:tabs>
                <w:tab w:val="left" w:pos="142"/>
                <w:tab w:val="right" w:pos="9498"/>
              </w:tabs>
              <w:ind w:firstLine="567"/>
              <w:jc w:val="both"/>
              <w:rPr>
                <w:rFonts w:ascii="GHEA Grapalat" w:hAnsi="GHEA Grapalat" w:cs="Sylfaen"/>
                <w:sz w:val="24"/>
                <w:szCs w:val="24"/>
                <w:lang w:val="fr-FR"/>
              </w:rPr>
            </w:pPr>
            <w:r w:rsidRPr="00403246">
              <w:rPr>
                <w:rFonts w:ascii="GHEA Grapalat" w:hAnsi="GHEA Grapalat" w:cs="Sylfaen"/>
                <w:sz w:val="24"/>
                <w:szCs w:val="24"/>
                <w:lang w:val="fr-FR"/>
              </w:rPr>
              <w:t>202</w:t>
            </w:r>
            <w:r w:rsidR="000A3BF6" w:rsidRPr="00403246">
              <w:rPr>
                <w:rFonts w:ascii="GHEA Grapalat" w:hAnsi="GHEA Grapalat" w:cs="Sylfaen"/>
                <w:sz w:val="24"/>
                <w:szCs w:val="24"/>
                <w:lang w:val="fr-FR"/>
              </w:rPr>
              <w:t>3</w:t>
            </w:r>
            <w:r w:rsidR="000A2307" w:rsidRPr="00403246">
              <w:rPr>
                <w:rFonts w:ascii="GHEA Grapalat" w:hAnsi="GHEA Grapalat" w:cs="Sylfaen"/>
                <w:sz w:val="24"/>
                <w:szCs w:val="24"/>
                <w:lang w:val="fr-FR"/>
              </w:rPr>
              <w:t>թ. հ</w:t>
            </w:r>
            <w:r w:rsidR="000A3BF6" w:rsidRPr="00403246">
              <w:rPr>
                <w:rFonts w:ascii="GHEA Grapalat" w:hAnsi="GHEA Grapalat" w:cs="Sylfaen"/>
                <w:sz w:val="24"/>
                <w:szCs w:val="24"/>
                <w:lang w:val="fr-FR"/>
              </w:rPr>
              <w:t>ունվարի 1-ից մինչև 2023</w:t>
            </w:r>
            <w:r w:rsidR="001400A5" w:rsidRPr="00403246">
              <w:rPr>
                <w:rFonts w:ascii="GHEA Grapalat" w:hAnsi="GHEA Grapalat" w:cs="Sylfaen"/>
                <w:sz w:val="24"/>
                <w:szCs w:val="24"/>
                <w:lang w:val="fr-FR"/>
              </w:rPr>
              <w:t xml:space="preserve">թ. </w:t>
            </w:r>
            <w:r w:rsidR="00780A60" w:rsidRPr="00403246">
              <w:rPr>
                <w:rFonts w:ascii="GHEA Grapalat" w:hAnsi="GHEA Grapalat" w:cs="Sylfaen"/>
                <w:sz w:val="24"/>
                <w:szCs w:val="24"/>
                <w:lang w:val="ru-RU"/>
              </w:rPr>
              <w:t>դեկ</w:t>
            </w:r>
            <w:r w:rsidR="00227BF0" w:rsidRPr="00403246">
              <w:rPr>
                <w:rFonts w:ascii="GHEA Grapalat" w:hAnsi="GHEA Grapalat" w:cs="Sylfaen"/>
                <w:sz w:val="24"/>
                <w:szCs w:val="24"/>
                <w:lang w:val="fr-FR"/>
              </w:rPr>
              <w:t>տեմբերի 3</w:t>
            </w:r>
            <w:r w:rsidR="00780A60" w:rsidRPr="00403246">
              <w:rPr>
                <w:rFonts w:ascii="GHEA Grapalat" w:hAnsi="GHEA Grapalat" w:cs="Sylfaen"/>
                <w:sz w:val="24"/>
                <w:szCs w:val="24"/>
                <w:lang w:val="fr-FR"/>
              </w:rPr>
              <w:t>1</w:t>
            </w:r>
            <w:r w:rsidRPr="00403246">
              <w:rPr>
                <w:rFonts w:ascii="GHEA Grapalat" w:hAnsi="GHEA Grapalat" w:cs="Sylfaen"/>
                <w:sz w:val="24"/>
                <w:szCs w:val="24"/>
                <w:lang w:val="fr-FR"/>
              </w:rPr>
              <w:t>-ը ներառյալ</w:t>
            </w:r>
            <w:r w:rsidR="00672E4A" w:rsidRPr="00403246">
              <w:rPr>
                <w:rFonts w:ascii="GHEA Grapalat" w:hAnsi="GHEA Grapalat" w:cs="Sylfaen"/>
                <w:sz w:val="24"/>
                <w:szCs w:val="24"/>
                <w:lang w:val="fr-FR"/>
              </w:rPr>
              <w:t>:</w:t>
            </w:r>
          </w:p>
          <w:p w14:paraId="66D148D1" w14:textId="77777777" w:rsidR="009A702F" w:rsidRPr="00403246" w:rsidRDefault="009A702F" w:rsidP="00036210">
            <w:pPr>
              <w:tabs>
                <w:tab w:val="left" w:pos="142"/>
                <w:tab w:val="right" w:pos="9498"/>
              </w:tabs>
              <w:ind w:firstLine="567"/>
              <w:jc w:val="both"/>
              <w:rPr>
                <w:rFonts w:ascii="GHEA Grapalat" w:hAnsi="GHEA Grapalat" w:cs="Sylfaen"/>
                <w:sz w:val="24"/>
                <w:szCs w:val="24"/>
                <w:lang w:val="fr-FR"/>
              </w:rPr>
            </w:pPr>
          </w:p>
          <w:p w14:paraId="05E37317" w14:textId="77777777" w:rsidR="009A702F" w:rsidRPr="00403246" w:rsidRDefault="009A702F" w:rsidP="00036210">
            <w:pPr>
              <w:tabs>
                <w:tab w:val="left" w:pos="142"/>
                <w:tab w:val="right" w:pos="9498"/>
              </w:tabs>
              <w:ind w:firstLine="567"/>
              <w:jc w:val="both"/>
              <w:rPr>
                <w:rFonts w:ascii="GHEA Grapalat" w:hAnsi="GHEA Grapalat" w:cs="Sylfaen"/>
                <w:sz w:val="24"/>
                <w:szCs w:val="24"/>
                <w:lang w:val="fr-FR"/>
              </w:rPr>
            </w:pPr>
          </w:p>
          <w:p w14:paraId="01C2E1D2" w14:textId="77777777" w:rsidR="009A702F" w:rsidRPr="0080619C" w:rsidRDefault="009A702F" w:rsidP="00036210">
            <w:pPr>
              <w:tabs>
                <w:tab w:val="left" w:pos="142"/>
                <w:tab w:val="right" w:pos="9498"/>
              </w:tabs>
              <w:ind w:firstLine="567"/>
              <w:jc w:val="both"/>
              <w:rPr>
                <w:rFonts w:ascii="GHEA Grapalat" w:hAnsi="GHEA Grapalat"/>
                <w:b/>
                <w:bCs/>
                <w:sz w:val="24"/>
                <w:szCs w:val="24"/>
                <w:lang w:val="fr-FR"/>
              </w:rPr>
            </w:pPr>
          </w:p>
        </w:tc>
      </w:tr>
      <w:tr w:rsidR="00A000D5" w:rsidRPr="00BB6EBC" w14:paraId="74ABBA5A" w14:textId="77777777" w:rsidTr="001A65E1">
        <w:trPr>
          <w:trHeight w:val="20"/>
        </w:trPr>
        <w:tc>
          <w:tcPr>
            <w:tcW w:w="2705" w:type="dxa"/>
            <w:shd w:val="clear" w:color="auto" w:fill="auto"/>
          </w:tcPr>
          <w:p w14:paraId="2A35F330" w14:textId="77777777" w:rsidR="00A000D5" w:rsidRPr="0080619C" w:rsidRDefault="00A000D5" w:rsidP="00036210">
            <w:pPr>
              <w:tabs>
                <w:tab w:val="left" w:pos="142"/>
                <w:tab w:val="right" w:pos="9498"/>
              </w:tabs>
              <w:ind w:firstLine="567"/>
              <w:rPr>
                <w:rFonts w:ascii="GHEA Grapalat" w:hAnsi="GHEA Grapalat" w:cs="Sylfaen"/>
                <w:b/>
                <w:bCs/>
                <w:iCs/>
                <w:sz w:val="24"/>
                <w:szCs w:val="24"/>
                <w:lang w:val="hy-AM"/>
              </w:rPr>
            </w:pPr>
            <w:r w:rsidRPr="0080619C">
              <w:rPr>
                <w:rFonts w:ascii="GHEA Grapalat" w:hAnsi="GHEA Grapalat"/>
                <w:b/>
                <w:bCs/>
                <w:iCs/>
                <w:sz w:val="24"/>
                <w:szCs w:val="24"/>
                <w:lang w:val="hy-AM"/>
              </w:rPr>
              <w:t>Հաշվեքննության</w:t>
            </w:r>
            <w:r w:rsidRPr="0080619C">
              <w:rPr>
                <w:rFonts w:ascii="GHEA Grapalat" w:hAnsi="GHEA Grapalat"/>
                <w:b/>
                <w:bCs/>
                <w:iCs/>
                <w:sz w:val="24"/>
                <w:szCs w:val="24"/>
              </w:rPr>
              <w:t xml:space="preserve"> </w:t>
            </w:r>
            <w:r w:rsidRPr="0080619C">
              <w:rPr>
                <w:rFonts w:ascii="GHEA Grapalat" w:hAnsi="GHEA Grapalat" w:cs="Sylfaen"/>
                <w:b/>
                <w:bCs/>
                <w:iCs/>
                <w:sz w:val="24"/>
                <w:szCs w:val="24"/>
                <w:lang w:val="hy-AM"/>
              </w:rPr>
              <w:t>կատարման</w:t>
            </w:r>
            <w:r w:rsidRPr="0080619C">
              <w:rPr>
                <w:rFonts w:ascii="GHEA Grapalat" w:hAnsi="GHEA Grapalat"/>
                <w:b/>
                <w:bCs/>
                <w:iCs/>
                <w:sz w:val="24"/>
                <w:szCs w:val="24"/>
                <w:lang w:val="hy-AM"/>
              </w:rPr>
              <w:t xml:space="preserve"> </w:t>
            </w:r>
            <w:r w:rsidRPr="0080619C">
              <w:rPr>
                <w:rFonts w:ascii="GHEA Grapalat" w:hAnsi="GHEA Grapalat" w:cs="Sylfaen"/>
                <w:b/>
                <w:bCs/>
                <w:iCs/>
                <w:sz w:val="24"/>
                <w:szCs w:val="24"/>
                <w:lang w:val="hy-AM"/>
              </w:rPr>
              <w:t>ժամկետը</w:t>
            </w:r>
          </w:p>
        </w:tc>
        <w:tc>
          <w:tcPr>
            <w:tcW w:w="273" w:type="dxa"/>
          </w:tcPr>
          <w:p w14:paraId="72BF4CF4" w14:textId="77777777" w:rsidR="00A000D5" w:rsidRPr="00403246" w:rsidRDefault="00A000D5" w:rsidP="00036210">
            <w:pPr>
              <w:tabs>
                <w:tab w:val="left" w:pos="142"/>
                <w:tab w:val="right" w:pos="9498"/>
              </w:tabs>
              <w:ind w:firstLine="567"/>
              <w:rPr>
                <w:rFonts w:ascii="GHEA Grapalat" w:hAnsi="GHEA Grapalat" w:cs="Sylfaen"/>
                <w:sz w:val="24"/>
                <w:szCs w:val="24"/>
                <w:lang w:val="fr-FR"/>
              </w:rPr>
            </w:pPr>
          </w:p>
        </w:tc>
        <w:tc>
          <w:tcPr>
            <w:tcW w:w="7087" w:type="dxa"/>
            <w:shd w:val="clear" w:color="auto" w:fill="auto"/>
          </w:tcPr>
          <w:p w14:paraId="5E3C3375" w14:textId="34836C96" w:rsidR="009A702F" w:rsidRPr="00403246" w:rsidRDefault="00780A60" w:rsidP="00036210">
            <w:pPr>
              <w:tabs>
                <w:tab w:val="left" w:pos="142"/>
                <w:tab w:val="right" w:pos="9498"/>
              </w:tabs>
              <w:ind w:firstLine="567"/>
              <w:jc w:val="both"/>
              <w:rPr>
                <w:rFonts w:ascii="GHEA Grapalat" w:hAnsi="GHEA Grapalat" w:cs="Sylfaen"/>
                <w:sz w:val="24"/>
                <w:szCs w:val="24"/>
                <w:lang w:val="fr-FR"/>
              </w:rPr>
            </w:pPr>
            <w:r w:rsidRPr="00403246">
              <w:rPr>
                <w:rFonts w:ascii="GHEA Grapalat" w:hAnsi="GHEA Grapalat"/>
                <w:sz w:val="24"/>
                <w:szCs w:val="24"/>
                <w:lang w:val="fr-FR"/>
              </w:rPr>
              <w:t>2024</w:t>
            </w:r>
            <w:r w:rsidRPr="00403246">
              <w:rPr>
                <w:rFonts w:ascii="GHEA Grapalat" w:hAnsi="GHEA Grapalat"/>
                <w:sz w:val="24"/>
                <w:szCs w:val="24"/>
              </w:rPr>
              <w:t>թ</w:t>
            </w:r>
            <w:r w:rsidR="006F47B1" w:rsidRPr="00403246">
              <w:rPr>
                <w:rFonts w:ascii="GHEA Grapalat" w:hAnsi="GHEA Grapalat"/>
                <w:sz w:val="24"/>
                <w:szCs w:val="24"/>
                <w:lang w:val="fr-FR"/>
              </w:rPr>
              <w:t xml:space="preserve">. </w:t>
            </w:r>
            <w:r w:rsidRPr="00403246">
              <w:rPr>
                <w:rFonts w:ascii="GHEA Grapalat" w:hAnsi="GHEA Grapalat"/>
                <w:sz w:val="24"/>
                <w:szCs w:val="24"/>
              </w:rPr>
              <w:t>փետրվարի</w:t>
            </w:r>
            <w:r w:rsidRPr="00403246">
              <w:rPr>
                <w:rFonts w:ascii="GHEA Grapalat" w:hAnsi="GHEA Grapalat"/>
                <w:sz w:val="24"/>
                <w:szCs w:val="24"/>
                <w:lang w:val="fr-FR"/>
              </w:rPr>
              <w:t xml:space="preserve"> 1</w:t>
            </w:r>
            <w:r w:rsidRPr="00403246">
              <w:rPr>
                <w:rFonts w:ascii="GHEA Grapalat" w:hAnsi="GHEA Grapalat"/>
                <w:sz w:val="24"/>
                <w:szCs w:val="24"/>
                <w:lang w:val="fr-FR"/>
              </w:rPr>
              <w:noBreakHyphen/>
            </w:r>
            <w:r w:rsidRPr="00403246">
              <w:rPr>
                <w:rFonts w:ascii="GHEA Grapalat" w:hAnsi="GHEA Grapalat"/>
                <w:sz w:val="24"/>
                <w:szCs w:val="24"/>
              </w:rPr>
              <w:t>ից</w:t>
            </w:r>
            <w:r w:rsidRPr="00403246">
              <w:rPr>
                <w:rFonts w:ascii="GHEA Grapalat" w:hAnsi="GHEA Grapalat"/>
                <w:sz w:val="24"/>
                <w:szCs w:val="24"/>
                <w:lang w:val="fr-FR"/>
              </w:rPr>
              <w:t xml:space="preserve"> </w:t>
            </w:r>
            <w:r w:rsidRPr="00403246">
              <w:rPr>
                <w:rFonts w:ascii="GHEA Grapalat" w:hAnsi="GHEA Grapalat"/>
                <w:sz w:val="24"/>
                <w:szCs w:val="24"/>
              </w:rPr>
              <w:t>մինչև</w:t>
            </w:r>
            <w:r w:rsidRPr="00403246">
              <w:rPr>
                <w:rFonts w:ascii="GHEA Grapalat" w:hAnsi="GHEA Grapalat"/>
                <w:sz w:val="24"/>
                <w:szCs w:val="24"/>
                <w:lang w:val="fr-FR"/>
              </w:rPr>
              <w:t xml:space="preserve"> 2024</w:t>
            </w:r>
            <w:r w:rsidRPr="00403246">
              <w:rPr>
                <w:rFonts w:ascii="GHEA Grapalat" w:hAnsi="GHEA Grapalat"/>
                <w:sz w:val="24"/>
                <w:szCs w:val="24"/>
              </w:rPr>
              <w:t>թ</w:t>
            </w:r>
            <w:r w:rsidR="006F47B1" w:rsidRPr="00403246">
              <w:rPr>
                <w:rFonts w:ascii="GHEA Grapalat" w:hAnsi="GHEA Grapalat"/>
                <w:sz w:val="24"/>
                <w:szCs w:val="24"/>
                <w:lang w:val="fr-FR"/>
              </w:rPr>
              <w:t>.</w:t>
            </w:r>
            <w:r w:rsidRPr="00403246">
              <w:rPr>
                <w:rFonts w:ascii="GHEA Grapalat" w:hAnsi="GHEA Grapalat"/>
                <w:sz w:val="24"/>
                <w:szCs w:val="24"/>
                <w:lang w:val="fr-FR"/>
              </w:rPr>
              <w:t xml:space="preserve"> </w:t>
            </w:r>
            <w:r w:rsidRPr="00403246">
              <w:rPr>
                <w:rFonts w:ascii="GHEA Grapalat" w:hAnsi="GHEA Grapalat"/>
                <w:sz w:val="24"/>
                <w:szCs w:val="24"/>
              </w:rPr>
              <w:t>ապրիլի</w:t>
            </w:r>
            <w:r w:rsidRPr="00403246">
              <w:rPr>
                <w:rFonts w:ascii="GHEA Grapalat" w:hAnsi="GHEA Grapalat"/>
                <w:sz w:val="24"/>
                <w:szCs w:val="24"/>
                <w:lang w:val="fr-FR"/>
              </w:rPr>
              <w:t xml:space="preserve"> 30</w:t>
            </w:r>
            <w:r w:rsidRPr="00403246">
              <w:rPr>
                <w:rFonts w:ascii="GHEA Grapalat" w:hAnsi="GHEA Grapalat"/>
                <w:sz w:val="24"/>
                <w:szCs w:val="24"/>
                <w:lang w:val="fr-FR"/>
              </w:rPr>
              <w:noBreakHyphen/>
            </w:r>
            <w:r w:rsidRPr="00403246">
              <w:rPr>
                <w:rFonts w:ascii="GHEA Grapalat" w:hAnsi="GHEA Grapalat"/>
                <w:sz w:val="24"/>
                <w:szCs w:val="24"/>
              </w:rPr>
              <w:t>ը</w:t>
            </w:r>
            <w:r w:rsidRPr="00403246">
              <w:rPr>
                <w:rFonts w:ascii="GHEA Grapalat" w:hAnsi="GHEA Grapalat"/>
                <w:sz w:val="24"/>
                <w:szCs w:val="24"/>
                <w:lang w:val="fr-FR"/>
              </w:rPr>
              <w:t xml:space="preserve"> </w:t>
            </w:r>
            <w:r w:rsidRPr="00403246">
              <w:rPr>
                <w:rFonts w:ascii="GHEA Grapalat" w:hAnsi="GHEA Grapalat"/>
                <w:sz w:val="24"/>
                <w:szCs w:val="24"/>
              </w:rPr>
              <w:t>ներառյալ</w:t>
            </w:r>
            <w:r w:rsidRPr="00403246">
              <w:rPr>
                <w:rFonts w:ascii="GHEA Grapalat" w:hAnsi="GHEA Grapalat"/>
                <w:sz w:val="24"/>
                <w:szCs w:val="24"/>
                <w:lang w:val="fr-FR"/>
              </w:rPr>
              <w:t>:</w:t>
            </w:r>
          </w:p>
          <w:p w14:paraId="468EF076" w14:textId="77777777" w:rsidR="009A702F" w:rsidRPr="00403246" w:rsidRDefault="009A702F" w:rsidP="00036210">
            <w:pPr>
              <w:tabs>
                <w:tab w:val="left" w:pos="142"/>
                <w:tab w:val="right" w:pos="9498"/>
              </w:tabs>
              <w:ind w:firstLine="567"/>
              <w:jc w:val="both"/>
              <w:rPr>
                <w:rFonts w:ascii="GHEA Grapalat" w:hAnsi="GHEA Grapalat" w:cs="Sylfaen"/>
                <w:sz w:val="24"/>
                <w:szCs w:val="24"/>
                <w:lang w:val="fr-FR"/>
              </w:rPr>
            </w:pPr>
          </w:p>
        </w:tc>
      </w:tr>
      <w:tr w:rsidR="00A000D5" w:rsidRPr="00BB6EBC" w14:paraId="5FC8F598" w14:textId="77777777" w:rsidTr="001A65E1">
        <w:trPr>
          <w:trHeight w:val="20"/>
        </w:trPr>
        <w:tc>
          <w:tcPr>
            <w:tcW w:w="2705" w:type="dxa"/>
            <w:shd w:val="clear" w:color="auto" w:fill="auto"/>
          </w:tcPr>
          <w:p w14:paraId="7B190694" w14:textId="77777777" w:rsidR="00A000D5" w:rsidRPr="0080619C" w:rsidRDefault="00A000D5" w:rsidP="00036210">
            <w:pPr>
              <w:tabs>
                <w:tab w:val="left" w:pos="142"/>
                <w:tab w:val="right" w:pos="9498"/>
              </w:tabs>
              <w:ind w:firstLine="567"/>
              <w:rPr>
                <w:rFonts w:ascii="GHEA Grapalat" w:hAnsi="GHEA Grapalat"/>
                <w:b/>
                <w:bCs/>
                <w:iCs/>
                <w:sz w:val="24"/>
                <w:szCs w:val="24"/>
                <w:lang w:val="fr-FR"/>
              </w:rPr>
            </w:pPr>
            <w:r w:rsidRPr="0080619C">
              <w:rPr>
                <w:rFonts w:ascii="GHEA Grapalat" w:hAnsi="GHEA Grapalat"/>
                <w:b/>
                <w:bCs/>
                <w:iCs/>
                <w:sz w:val="24"/>
                <w:szCs w:val="24"/>
                <w:lang w:val="en-US"/>
              </w:rPr>
              <w:t>Զննման</w:t>
            </w:r>
            <w:r w:rsidRPr="0080619C">
              <w:rPr>
                <w:rFonts w:ascii="GHEA Grapalat" w:hAnsi="GHEA Grapalat"/>
                <w:b/>
                <w:bCs/>
                <w:iCs/>
                <w:sz w:val="24"/>
                <w:szCs w:val="24"/>
                <w:lang w:val="fr-FR"/>
              </w:rPr>
              <w:t xml:space="preserve"> </w:t>
            </w:r>
            <w:r w:rsidRPr="0080619C">
              <w:rPr>
                <w:rFonts w:ascii="GHEA Grapalat" w:hAnsi="GHEA Grapalat"/>
                <w:b/>
                <w:bCs/>
                <w:iCs/>
                <w:sz w:val="24"/>
                <w:szCs w:val="24"/>
                <w:lang w:val="en-US"/>
              </w:rPr>
              <w:t>և</w:t>
            </w:r>
            <w:r w:rsidRPr="0080619C">
              <w:rPr>
                <w:rFonts w:ascii="GHEA Grapalat" w:hAnsi="GHEA Grapalat"/>
                <w:b/>
                <w:bCs/>
                <w:iCs/>
                <w:sz w:val="24"/>
                <w:szCs w:val="24"/>
                <w:lang w:val="fr-FR"/>
              </w:rPr>
              <w:t xml:space="preserve"> </w:t>
            </w:r>
            <w:r w:rsidRPr="0080619C">
              <w:rPr>
                <w:rFonts w:ascii="GHEA Grapalat" w:hAnsi="GHEA Grapalat"/>
                <w:b/>
                <w:bCs/>
                <w:iCs/>
                <w:sz w:val="24"/>
                <w:szCs w:val="24"/>
                <w:lang w:val="en-US"/>
              </w:rPr>
              <w:t>դիտարկման</w:t>
            </w:r>
            <w:r w:rsidRPr="0080619C">
              <w:rPr>
                <w:rFonts w:ascii="GHEA Grapalat" w:hAnsi="GHEA Grapalat"/>
                <w:b/>
                <w:bCs/>
                <w:iCs/>
                <w:sz w:val="24"/>
                <w:szCs w:val="24"/>
                <w:lang w:val="fr-FR"/>
              </w:rPr>
              <w:t xml:space="preserve"> </w:t>
            </w:r>
            <w:r w:rsidRPr="0080619C">
              <w:rPr>
                <w:rFonts w:ascii="GHEA Grapalat" w:hAnsi="GHEA Grapalat"/>
                <w:b/>
                <w:bCs/>
                <w:iCs/>
                <w:sz w:val="24"/>
                <w:szCs w:val="24"/>
                <w:lang w:val="en-US"/>
              </w:rPr>
              <w:t>կատարման</w:t>
            </w:r>
            <w:r w:rsidRPr="0080619C">
              <w:rPr>
                <w:rFonts w:ascii="GHEA Grapalat" w:hAnsi="GHEA Grapalat"/>
                <w:b/>
                <w:bCs/>
                <w:iCs/>
                <w:sz w:val="24"/>
                <w:szCs w:val="24"/>
                <w:lang w:val="fr-FR"/>
              </w:rPr>
              <w:t xml:space="preserve"> </w:t>
            </w:r>
            <w:r w:rsidRPr="0080619C">
              <w:rPr>
                <w:rFonts w:ascii="GHEA Grapalat" w:hAnsi="GHEA Grapalat"/>
                <w:b/>
                <w:bCs/>
                <w:iCs/>
                <w:sz w:val="24"/>
                <w:szCs w:val="24"/>
                <w:lang w:val="en-US"/>
              </w:rPr>
              <w:t>ժամկետը</w:t>
            </w:r>
          </w:p>
        </w:tc>
        <w:tc>
          <w:tcPr>
            <w:tcW w:w="273" w:type="dxa"/>
          </w:tcPr>
          <w:p w14:paraId="0A1E4D96" w14:textId="77777777" w:rsidR="00A000D5" w:rsidRPr="00403246" w:rsidRDefault="00A000D5" w:rsidP="00036210">
            <w:pPr>
              <w:tabs>
                <w:tab w:val="left" w:pos="142"/>
                <w:tab w:val="right" w:pos="9498"/>
              </w:tabs>
              <w:ind w:firstLine="567"/>
              <w:rPr>
                <w:rFonts w:ascii="GHEA Grapalat" w:hAnsi="GHEA Grapalat" w:cs="Sylfaen"/>
                <w:sz w:val="24"/>
                <w:szCs w:val="24"/>
                <w:lang w:val="fr-FR"/>
              </w:rPr>
            </w:pPr>
          </w:p>
        </w:tc>
        <w:tc>
          <w:tcPr>
            <w:tcW w:w="7087" w:type="dxa"/>
            <w:shd w:val="clear" w:color="auto" w:fill="auto"/>
          </w:tcPr>
          <w:p w14:paraId="479323AC" w14:textId="70F49277" w:rsidR="00A000D5" w:rsidRPr="00403246" w:rsidRDefault="00780A60" w:rsidP="00036210">
            <w:pPr>
              <w:tabs>
                <w:tab w:val="left" w:pos="142"/>
                <w:tab w:val="right" w:pos="9498"/>
              </w:tabs>
              <w:ind w:firstLine="567"/>
              <w:jc w:val="both"/>
              <w:rPr>
                <w:rFonts w:ascii="GHEA Grapalat" w:hAnsi="GHEA Grapalat"/>
                <w:sz w:val="24"/>
                <w:szCs w:val="24"/>
                <w:lang w:val="fr-FR"/>
              </w:rPr>
            </w:pPr>
            <w:r w:rsidRPr="00403246">
              <w:rPr>
                <w:rFonts w:ascii="GHEA Grapalat" w:hAnsi="GHEA Grapalat"/>
                <w:sz w:val="24"/>
                <w:szCs w:val="24"/>
                <w:lang w:val="fr-FR"/>
              </w:rPr>
              <w:t>2024</w:t>
            </w:r>
            <w:r w:rsidRPr="00403246">
              <w:rPr>
                <w:rFonts w:ascii="GHEA Grapalat" w:hAnsi="GHEA Grapalat"/>
                <w:sz w:val="24"/>
                <w:szCs w:val="24"/>
              </w:rPr>
              <w:t>թ</w:t>
            </w:r>
            <w:r w:rsidR="006F47B1" w:rsidRPr="00403246">
              <w:rPr>
                <w:rFonts w:ascii="GHEA Grapalat" w:hAnsi="GHEA Grapalat"/>
                <w:sz w:val="24"/>
                <w:szCs w:val="24"/>
                <w:lang w:val="fr-FR"/>
              </w:rPr>
              <w:t>.</w:t>
            </w:r>
            <w:r w:rsidRPr="00403246">
              <w:rPr>
                <w:rFonts w:ascii="GHEA Grapalat" w:hAnsi="GHEA Grapalat"/>
                <w:sz w:val="24"/>
                <w:szCs w:val="24"/>
                <w:lang w:val="fr-FR"/>
              </w:rPr>
              <w:t xml:space="preserve"> </w:t>
            </w:r>
            <w:r w:rsidRPr="00403246">
              <w:rPr>
                <w:rFonts w:ascii="GHEA Grapalat" w:hAnsi="GHEA Grapalat"/>
                <w:sz w:val="24"/>
                <w:szCs w:val="24"/>
                <w:lang w:val="ru-RU"/>
              </w:rPr>
              <w:t>մ</w:t>
            </w:r>
            <w:r w:rsidRPr="00403246">
              <w:rPr>
                <w:rFonts w:ascii="GHEA Grapalat" w:hAnsi="GHEA Grapalat"/>
                <w:sz w:val="24"/>
                <w:szCs w:val="24"/>
              </w:rPr>
              <w:t>ար</w:t>
            </w:r>
            <w:r w:rsidRPr="00403246">
              <w:rPr>
                <w:rFonts w:ascii="GHEA Grapalat" w:hAnsi="GHEA Grapalat"/>
                <w:sz w:val="24"/>
                <w:szCs w:val="24"/>
                <w:lang w:val="ru-RU"/>
              </w:rPr>
              <w:t>տ</w:t>
            </w:r>
            <w:r w:rsidRPr="00403246">
              <w:rPr>
                <w:rFonts w:ascii="GHEA Grapalat" w:hAnsi="GHEA Grapalat"/>
                <w:sz w:val="24"/>
                <w:szCs w:val="24"/>
              </w:rPr>
              <w:t>ի</w:t>
            </w:r>
            <w:r w:rsidRPr="00403246">
              <w:rPr>
                <w:rFonts w:ascii="GHEA Grapalat" w:hAnsi="GHEA Grapalat"/>
                <w:sz w:val="24"/>
                <w:szCs w:val="24"/>
                <w:lang w:val="fr-FR"/>
              </w:rPr>
              <w:t xml:space="preserve"> 1</w:t>
            </w:r>
            <w:r w:rsidRPr="00403246">
              <w:rPr>
                <w:rFonts w:ascii="GHEA Grapalat" w:hAnsi="GHEA Grapalat"/>
                <w:sz w:val="24"/>
                <w:szCs w:val="24"/>
                <w:lang w:val="fr-FR"/>
              </w:rPr>
              <w:noBreakHyphen/>
            </w:r>
            <w:r w:rsidRPr="00403246">
              <w:rPr>
                <w:rFonts w:ascii="GHEA Grapalat" w:hAnsi="GHEA Grapalat"/>
                <w:sz w:val="24"/>
                <w:szCs w:val="24"/>
              </w:rPr>
              <w:t>ից</w:t>
            </w:r>
            <w:r w:rsidRPr="00403246">
              <w:rPr>
                <w:rFonts w:ascii="GHEA Grapalat" w:hAnsi="GHEA Grapalat"/>
                <w:sz w:val="24"/>
                <w:szCs w:val="24"/>
                <w:lang w:val="fr-FR"/>
              </w:rPr>
              <w:t xml:space="preserve"> </w:t>
            </w:r>
            <w:r w:rsidRPr="00403246">
              <w:rPr>
                <w:rFonts w:ascii="GHEA Grapalat" w:hAnsi="GHEA Grapalat"/>
                <w:sz w:val="24"/>
                <w:szCs w:val="24"/>
              </w:rPr>
              <w:t>մինչև</w:t>
            </w:r>
            <w:r w:rsidRPr="00403246">
              <w:rPr>
                <w:rFonts w:ascii="GHEA Grapalat" w:hAnsi="GHEA Grapalat"/>
                <w:sz w:val="24"/>
                <w:szCs w:val="24"/>
                <w:lang w:val="fr-FR"/>
              </w:rPr>
              <w:t xml:space="preserve"> 2024</w:t>
            </w:r>
            <w:r w:rsidRPr="00403246">
              <w:rPr>
                <w:rFonts w:ascii="GHEA Grapalat" w:hAnsi="GHEA Grapalat"/>
                <w:sz w:val="24"/>
                <w:szCs w:val="24"/>
              </w:rPr>
              <w:t>թ</w:t>
            </w:r>
            <w:r w:rsidR="006F47B1" w:rsidRPr="00403246">
              <w:rPr>
                <w:rFonts w:ascii="GHEA Grapalat" w:hAnsi="GHEA Grapalat"/>
                <w:sz w:val="24"/>
                <w:szCs w:val="24"/>
                <w:lang w:val="fr-FR"/>
              </w:rPr>
              <w:t>.</w:t>
            </w:r>
            <w:r w:rsidRPr="00403246">
              <w:rPr>
                <w:rFonts w:ascii="GHEA Grapalat" w:hAnsi="GHEA Grapalat"/>
                <w:sz w:val="24"/>
                <w:szCs w:val="24"/>
                <w:lang w:val="fr-FR"/>
              </w:rPr>
              <w:t xml:space="preserve"> </w:t>
            </w:r>
            <w:r w:rsidRPr="00403246">
              <w:rPr>
                <w:rFonts w:ascii="GHEA Grapalat" w:hAnsi="GHEA Grapalat"/>
                <w:sz w:val="24"/>
                <w:szCs w:val="24"/>
              </w:rPr>
              <w:t>ապրիլի</w:t>
            </w:r>
            <w:r w:rsidRPr="00403246">
              <w:rPr>
                <w:rFonts w:ascii="GHEA Grapalat" w:hAnsi="GHEA Grapalat"/>
                <w:sz w:val="24"/>
                <w:szCs w:val="24"/>
                <w:lang w:val="fr-FR"/>
              </w:rPr>
              <w:t xml:space="preserve"> 4</w:t>
            </w:r>
            <w:r w:rsidRPr="00403246">
              <w:rPr>
                <w:rFonts w:ascii="GHEA Grapalat" w:hAnsi="GHEA Grapalat"/>
                <w:sz w:val="24"/>
                <w:szCs w:val="24"/>
                <w:lang w:val="fr-FR"/>
              </w:rPr>
              <w:noBreakHyphen/>
            </w:r>
            <w:r w:rsidRPr="00403246">
              <w:rPr>
                <w:rFonts w:ascii="GHEA Grapalat" w:hAnsi="GHEA Grapalat"/>
                <w:sz w:val="24"/>
                <w:szCs w:val="24"/>
              </w:rPr>
              <w:t>ը</w:t>
            </w:r>
            <w:r w:rsidRPr="00403246">
              <w:rPr>
                <w:rFonts w:ascii="GHEA Grapalat" w:hAnsi="GHEA Grapalat"/>
                <w:sz w:val="24"/>
                <w:szCs w:val="24"/>
                <w:lang w:val="fr-FR"/>
              </w:rPr>
              <w:t xml:space="preserve"> </w:t>
            </w:r>
            <w:r w:rsidRPr="00403246">
              <w:rPr>
                <w:rFonts w:ascii="GHEA Grapalat" w:hAnsi="GHEA Grapalat"/>
                <w:sz w:val="24"/>
                <w:szCs w:val="24"/>
              </w:rPr>
              <w:t>ներառյալ</w:t>
            </w:r>
            <w:r w:rsidR="00672E4A" w:rsidRPr="00403246">
              <w:rPr>
                <w:rFonts w:ascii="GHEA Grapalat" w:hAnsi="GHEA Grapalat"/>
                <w:sz w:val="24"/>
                <w:szCs w:val="24"/>
                <w:lang w:val="fr-FR"/>
              </w:rPr>
              <w:t>:</w:t>
            </w:r>
          </w:p>
          <w:p w14:paraId="72CC4F74" w14:textId="77777777" w:rsidR="009A702F" w:rsidRPr="00403246" w:rsidRDefault="009A702F" w:rsidP="00036210">
            <w:pPr>
              <w:tabs>
                <w:tab w:val="left" w:pos="142"/>
                <w:tab w:val="right" w:pos="9498"/>
              </w:tabs>
              <w:ind w:firstLine="567"/>
              <w:jc w:val="both"/>
              <w:rPr>
                <w:rFonts w:ascii="GHEA Grapalat" w:hAnsi="GHEA Grapalat" w:cs="Sylfaen"/>
                <w:sz w:val="24"/>
                <w:szCs w:val="24"/>
                <w:lang w:val="fr-FR"/>
              </w:rPr>
            </w:pPr>
          </w:p>
          <w:p w14:paraId="23110A68" w14:textId="77777777" w:rsidR="009A702F" w:rsidRPr="00403246" w:rsidRDefault="009A702F" w:rsidP="00036210">
            <w:pPr>
              <w:tabs>
                <w:tab w:val="left" w:pos="142"/>
                <w:tab w:val="right" w:pos="9498"/>
              </w:tabs>
              <w:ind w:firstLine="567"/>
              <w:jc w:val="both"/>
              <w:rPr>
                <w:rFonts w:ascii="GHEA Grapalat" w:hAnsi="GHEA Grapalat" w:cs="Sylfaen"/>
                <w:sz w:val="24"/>
                <w:szCs w:val="24"/>
                <w:lang w:val="hy-AM"/>
              </w:rPr>
            </w:pPr>
          </w:p>
        </w:tc>
      </w:tr>
      <w:tr w:rsidR="00A000D5" w:rsidRPr="00BB6EBC" w14:paraId="701416F3" w14:textId="77777777" w:rsidTr="001A65E1">
        <w:trPr>
          <w:trHeight w:val="20"/>
        </w:trPr>
        <w:tc>
          <w:tcPr>
            <w:tcW w:w="2705" w:type="dxa"/>
            <w:shd w:val="clear" w:color="auto" w:fill="auto"/>
          </w:tcPr>
          <w:p w14:paraId="3B82C2CD" w14:textId="77777777" w:rsidR="00A000D5" w:rsidRPr="0080619C" w:rsidRDefault="00A000D5" w:rsidP="00036210">
            <w:pPr>
              <w:tabs>
                <w:tab w:val="left" w:pos="142"/>
                <w:tab w:val="right" w:pos="9498"/>
              </w:tabs>
              <w:ind w:firstLine="567"/>
              <w:rPr>
                <w:rFonts w:ascii="GHEA Grapalat" w:hAnsi="GHEA Grapalat"/>
                <w:b/>
                <w:bCs/>
                <w:sz w:val="24"/>
                <w:szCs w:val="24"/>
              </w:rPr>
            </w:pPr>
            <w:r w:rsidRPr="0080619C">
              <w:rPr>
                <w:rFonts w:ascii="GHEA Grapalat" w:hAnsi="GHEA Grapalat"/>
                <w:b/>
                <w:bCs/>
                <w:iCs/>
                <w:sz w:val="24"/>
                <w:szCs w:val="24"/>
                <w:lang w:val="hy-AM"/>
              </w:rPr>
              <w:lastRenderedPageBreak/>
              <w:t>Հաշվեքննության մեթոդաբանությունը</w:t>
            </w:r>
          </w:p>
        </w:tc>
        <w:tc>
          <w:tcPr>
            <w:tcW w:w="273" w:type="dxa"/>
          </w:tcPr>
          <w:p w14:paraId="2278129C" w14:textId="77777777" w:rsidR="00A000D5" w:rsidRPr="00403246" w:rsidRDefault="00A000D5" w:rsidP="00036210">
            <w:pPr>
              <w:tabs>
                <w:tab w:val="left" w:pos="142"/>
                <w:tab w:val="right" w:pos="9498"/>
              </w:tabs>
              <w:ind w:firstLine="567"/>
              <w:rPr>
                <w:rFonts w:ascii="GHEA Grapalat" w:hAnsi="GHEA Grapalat" w:cs="Sylfaen"/>
                <w:sz w:val="24"/>
                <w:szCs w:val="24"/>
                <w:lang w:val="hy-AM"/>
              </w:rPr>
            </w:pPr>
          </w:p>
        </w:tc>
        <w:tc>
          <w:tcPr>
            <w:tcW w:w="7087" w:type="dxa"/>
            <w:shd w:val="clear" w:color="auto" w:fill="auto"/>
          </w:tcPr>
          <w:p w14:paraId="0304CB47" w14:textId="58D23739" w:rsidR="00F82FED" w:rsidRPr="0080619C" w:rsidRDefault="006D76CD" w:rsidP="00036210">
            <w:pPr>
              <w:tabs>
                <w:tab w:val="left" w:pos="142"/>
                <w:tab w:val="left" w:pos="360"/>
                <w:tab w:val="right" w:pos="9498"/>
              </w:tabs>
              <w:spacing w:line="276" w:lineRule="auto"/>
              <w:ind w:firstLine="567"/>
              <w:jc w:val="both"/>
              <w:rPr>
                <w:rFonts w:ascii="GHEA Grapalat" w:eastAsiaTheme="minorHAnsi" w:hAnsi="GHEA Grapalat" w:cstheme="minorBidi"/>
                <w:sz w:val="24"/>
                <w:szCs w:val="24"/>
                <w:shd w:val="clear" w:color="auto" w:fill="FFFFFF"/>
                <w:lang w:val="hy-AM" w:eastAsia="en-US"/>
              </w:rPr>
            </w:pPr>
            <w:r w:rsidRPr="00403246">
              <w:rPr>
                <w:rFonts w:ascii="GHEA Grapalat" w:hAnsi="GHEA Grapalat"/>
                <w:sz w:val="24"/>
                <w:szCs w:val="24"/>
                <w:lang w:val="hy-AM"/>
              </w:rPr>
              <w:t xml:space="preserve">Հաշվեքննությունն իրականացվել է «Հաշվեքննիչ պալատի մասին» ՀՀ օրենքի, Հաշվեքննիչ պալատի ֆինանսական և համապատասխանության հաշվեքննության գործող մեթոդաբանությունների </w:t>
            </w:r>
            <w:r w:rsidR="00F82FED" w:rsidRPr="00403246">
              <w:rPr>
                <w:rFonts w:ascii="GHEA Grapalat" w:hAnsi="GHEA Grapalat"/>
                <w:sz w:val="24"/>
                <w:szCs w:val="24"/>
                <w:lang w:val="hy-AM"/>
              </w:rPr>
              <w:t xml:space="preserve">և </w:t>
            </w:r>
            <w:r w:rsidR="00F82FED" w:rsidRPr="0080619C">
              <w:rPr>
                <w:rFonts w:ascii="GHEA Grapalat" w:eastAsiaTheme="minorHAnsi" w:hAnsi="GHEA Grapalat" w:cstheme="minorBidi"/>
                <w:sz w:val="24"/>
                <w:szCs w:val="24"/>
                <w:shd w:val="clear" w:color="auto" w:fill="FFFFFF"/>
                <w:lang w:val="hy-AM" w:eastAsia="en-US"/>
              </w:rPr>
              <w:t xml:space="preserve">Պետական բյուջեի երեք, վեց, ինն ամիսների և տարեկան կատարման հաշվեքննության ուղեցույցի համաձայն։ </w:t>
            </w:r>
          </w:p>
          <w:p w14:paraId="75F80680" w14:textId="77777777" w:rsidR="006D76CD" w:rsidRPr="00403246" w:rsidRDefault="006D76CD" w:rsidP="00036210">
            <w:pPr>
              <w:tabs>
                <w:tab w:val="left" w:pos="142"/>
                <w:tab w:val="right" w:pos="9498"/>
              </w:tabs>
              <w:ind w:firstLine="567"/>
              <w:jc w:val="both"/>
              <w:rPr>
                <w:rFonts w:ascii="GHEA Grapalat" w:hAnsi="GHEA Grapalat"/>
                <w:sz w:val="24"/>
                <w:szCs w:val="24"/>
                <w:lang w:val="hy-AM"/>
              </w:rPr>
            </w:pPr>
            <w:r w:rsidRPr="00403246">
              <w:rPr>
                <w:rFonts w:ascii="GHEA Grapalat" w:hAnsi="GHEA Grapalat"/>
                <w:sz w:val="24"/>
                <w:szCs w:val="24"/>
                <w:lang w:val="hy-AM"/>
              </w:rPr>
              <w:t>Իրականացվել է ֆինանսական և համապատասխանության հաշվեքննություն, որի ընթացքում կիրառվել են զննում,  դիտարկում, հարցում, արտաքին հաստատում, վերլուծական ընթացա</w:t>
            </w:r>
            <w:r w:rsidRPr="00403246">
              <w:rPr>
                <w:rFonts w:ascii="GHEA Grapalat" w:hAnsi="GHEA Grapalat"/>
                <w:sz w:val="24"/>
                <w:szCs w:val="24"/>
                <w:lang w:val="hy-AM"/>
              </w:rPr>
              <w:softHyphen/>
              <w:t>կարգ, վերահաշվարկ և վերակատարում ընթացակարգերը։</w:t>
            </w:r>
          </w:p>
          <w:p w14:paraId="471E4A45" w14:textId="77777777" w:rsidR="006D76CD" w:rsidRPr="00403246" w:rsidRDefault="006D76CD" w:rsidP="00036210">
            <w:pPr>
              <w:tabs>
                <w:tab w:val="left" w:pos="142"/>
                <w:tab w:val="right" w:pos="9498"/>
              </w:tabs>
              <w:ind w:firstLine="567"/>
              <w:jc w:val="both"/>
              <w:rPr>
                <w:rFonts w:ascii="GHEA Grapalat" w:hAnsi="GHEA Grapalat"/>
                <w:sz w:val="24"/>
                <w:szCs w:val="24"/>
                <w:lang w:val="hy-AM"/>
              </w:rPr>
            </w:pPr>
          </w:p>
        </w:tc>
      </w:tr>
      <w:tr w:rsidR="00A000D5" w:rsidRPr="00BB6EBC" w14:paraId="2B408408" w14:textId="77777777" w:rsidTr="001A65E1">
        <w:trPr>
          <w:trHeight w:val="20"/>
        </w:trPr>
        <w:tc>
          <w:tcPr>
            <w:tcW w:w="2705" w:type="dxa"/>
            <w:shd w:val="clear" w:color="auto" w:fill="auto"/>
          </w:tcPr>
          <w:p w14:paraId="4DC158F8" w14:textId="77777777" w:rsidR="00A000D5" w:rsidRPr="0080619C" w:rsidRDefault="00A000D5" w:rsidP="00036210">
            <w:pPr>
              <w:tabs>
                <w:tab w:val="left" w:pos="142"/>
                <w:tab w:val="right" w:pos="9498"/>
              </w:tabs>
              <w:ind w:firstLine="567"/>
              <w:rPr>
                <w:rFonts w:ascii="GHEA Grapalat" w:hAnsi="GHEA Grapalat"/>
                <w:b/>
                <w:bCs/>
                <w:iCs/>
                <w:sz w:val="24"/>
                <w:szCs w:val="24"/>
                <w:lang w:val="hy-AM"/>
              </w:rPr>
            </w:pPr>
            <w:r w:rsidRPr="0080619C">
              <w:rPr>
                <w:rFonts w:ascii="GHEA Grapalat" w:hAnsi="GHEA Grapalat"/>
                <w:b/>
                <w:bCs/>
                <w:iCs/>
                <w:sz w:val="24"/>
                <w:szCs w:val="24"/>
                <w:lang w:val="hy-AM"/>
              </w:rPr>
              <w:t>Հաշվեքննություն իրականացնող կառուցվածքային ստորաբաժանում</w:t>
            </w:r>
          </w:p>
        </w:tc>
        <w:tc>
          <w:tcPr>
            <w:tcW w:w="273" w:type="dxa"/>
          </w:tcPr>
          <w:p w14:paraId="0D7F0321" w14:textId="77777777" w:rsidR="00A000D5" w:rsidRPr="00403246" w:rsidRDefault="00A000D5" w:rsidP="00036210">
            <w:pPr>
              <w:tabs>
                <w:tab w:val="left" w:pos="142"/>
                <w:tab w:val="right" w:pos="9498"/>
              </w:tabs>
              <w:ind w:firstLine="567"/>
              <w:rPr>
                <w:rFonts w:ascii="GHEA Grapalat" w:hAnsi="GHEA Grapalat" w:cs="Sylfaen"/>
                <w:sz w:val="24"/>
                <w:szCs w:val="24"/>
                <w:lang w:val="hy-AM"/>
              </w:rPr>
            </w:pPr>
          </w:p>
        </w:tc>
        <w:tc>
          <w:tcPr>
            <w:tcW w:w="7087" w:type="dxa"/>
            <w:shd w:val="clear" w:color="auto" w:fill="auto"/>
          </w:tcPr>
          <w:p w14:paraId="5CA7C514" w14:textId="72A5F50D" w:rsidR="00A000D5" w:rsidRPr="00403246" w:rsidRDefault="00A000D5" w:rsidP="00036210">
            <w:pPr>
              <w:tabs>
                <w:tab w:val="left" w:pos="142"/>
                <w:tab w:val="right" w:pos="9498"/>
              </w:tabs>
              <w:ind w:firstLine="567"/>
              <w:jc w:val="both"/>
              <w:rPr>
                <w:rFonts w:ascii="GHEA Grapalat" w:hAnsi="GHEA Grapalat" w:cs="Sylfaen"/>
                <w:sz w:val="24"/>
                <w:szCs w:val="24"/>
                <w:lang w:val="hy-AM"/>
              </w:rPr>
            </w:pPr>
            <w:r w:rsidRPr="00403246">
              <w:rPr>
                <w:rFonts w:ascii="GHEA Grapalat" w:hAnsi="GHEA Grapalat" w:cs="Sylfaen"/>
                <w:sz w:val="24"/>
                <w:szCs w:val="24"/>
                <w:lang w:val="hy-AM"/>
              </w:rPr>
              <w:t xml:space="preserve">Հաշվեքննությունն իրականացվել է ՀՀ հաշվեքննիչ պալատի </w:t>
            </w:r>
            <w:r w:rsidR="00775D95" w:rsidRPr="00403246">
              <w:rPr>
                <w:rFonts w:ascii="GHEA Grapalat" w:hAnsi="GHEA Grapalat" w:cs="Sylfaen"/>
                <w:sz w:val="24"/>
                <w:szCs w:val="24"/>
                <w:lang w:val="hy-AM"/>
              </w:rPr>
              <w:t>չորրորդ</w:t>
            </w:r>
            <w:r w:rsidRPr="00403246">
              <w:rPr>
                <w:rFonts w:ascii="GHEA Grapalat" w:hAnsi="GHEA Grapalat" w:cs="Sylfaen"/>
                <w:sz w:val="24"/>
                <w:szCs w:val="24"/>
                <w:lang w:val="hy-AM"/>
              </w:rPr>
              <w:t xml:space="preserve"> վարչությա</w:t>
            </w:r>
            <w:r w:rsidR="001A65E1" w:rsidRPr="00403246">
              <w:rPr>
                <w:rFonts w:ascii="GHEA Grapalat" w:hAnsi="GHEA Grapalat" w:cs="Sylfaen"/>
                <w:sz w:val="24"/>
                <w:szCs w:val="24"/>
                <w:lang w:val="hy-AM"/>
              </w:rPr>
              <w:t>ն կողմից, որի աշխատանքները համա</w:t>
            </w:r>
            <w:r w:rsidRPr="00403246">
              <w:rPr>
                <w:rFonts w:ascii="GHEA Grapalat" w:hAnsi="GHEA Grapalat" w:cs="Sylfaen"/>
                <w:sz w:val="24"/>
                <w:szCs w:val="24"/>
                <w:lang w:val="hy-AM"/>
              </w:rPr>
              <w:t xml:space="preserve">կարգում է Հաշվեքննիչ պալատի անդամ </w:t>
            </w:r>
            <w:r w:rsidR="00775D95" w:rsidRPr="00403246">
              <w:rPr>
                <w:rFonts w:ascii="GHEA Grapalat" w:hAnsi="GHEA Grapalat" w:cs="Sylfaen"/>
                <w:sz w:val="24"/>
                <w:szCs w:val="24"/>
                <w:lang w:val="hy-AM"/>
              </w:rPr>
              <w:t>Կարեն Առուստամ</w:t>
            </w:r>
            <w:r w:rsidRPr="00403246">
              <w:rPr>
                <w:rFonts w:ascii="GHEA Grapalat" w:hAnsi="GHEA Grapalat" w:cs="Sylfaen"/>
                <w:sz w:val="24"/>
                <w:szCs w:val="24"/>
                <w:lang w:val="hy-AM"/>
              </w:rPr>
              <w:t>յանը</w:t>
            </w:r>
            <w:r w:rsidR="00775D95" w:rsidRPr="00403246">
              <w:rPr>
                <w:rFonts w:ascii="GHEA Grapalat" w:hAnsi="GHEA Grapalat" w:cs="Sylfaen"/>
                <w:sz w:val="24"/>
                <w:szCs w:val="24"/>
                <w:lang w:val="hy-AM"/>
              </w:rPr>
              <w:t>։</w:t>
            </w:r>
          </w:p>
        </w:tc>
      </w:tr>
    </w:tbl>
    <w:p w14:paraId="5B6AF03F" w14:textId="77777777" w:rsidR="00DE6AF3" w:rsidRPr="00403246" w:rsidRDefault="00DE6AF3" w:rsidP="005E077F">
      <w:pPr>
        <w:tabs>
          <w:tab w:val="left" w:pos="142"/>
          <w:tab w:val="right" w:pos="9498"/>
        </w:tabs>
        <w:spacing w:before="5" w:after="5"/>
        <w:ind w:left="720" w:right="130"/>
        <w:jc w:val="center"/>
        <w:rPr>
          <w:rFonts w:ascii="GHEA Grapalat" w:hAnsi="GHEA Grapalat"/>
          <w:b/>
          <w:sz w:val="24"/>
          <w:szCs w:val="24"/>
          <w:lang w:val="fr-FR"/>
        </w:rPr>
      </w:pPr>
    </w:p>
    <w:p w14:paraId="0CD112D2" w14:textId="77777777" w:rsidR="00DE6AF3" w:rsidRPr="00403246" w:rsidRDefault="00DE6AF3" w:rsidP="00036210">
      <w:pPr>
        <w:tabs>
          <w:tab w:val="right" w:pos="9498"/>
        </w:tabs>
        <w:rPr>
          <w:rFonts w:ascii="GHEA Grapalat" w:hAnsi="GHEA Grapalat"/>
          <w:b/>
          <w:sz w:val="24"/>
          <w:szCs w:val="24"/>
          <w:lang w:val="fr-FR" w:eastAsia="en-US"/>
        </w:rPr>
      </w:pPr>
      <w:r w:rsidRPr="00403246">
        <w:rPr>
          <w:rFonts w:ascii="GHEA Grapalat" w:hAnsi="GHEA Grapalat"/>
          <w:b/>
          <w:sz w:val="24"/>
          <w:szCs w:val="24"/>
          <w:lang w:val="fr-FR"/>
        </w:rPr>
        <w:br w:type="page"/>
      </w:r>
    </w:p>
    <w:p w14:paraId="48943293" w14:textId="0537BF7A" w:rsidR="00DE6AF3" w:rsidRPr="00403246" w:rsidRDefault="00DE6AF3" w:rsidP="005E077F">
      <w:pPr>
        <w:pStyle w:val="afa"/>
        <w:numPr>
          <w:ilvl w:val="0"/>
          <w:numId w:val="48"/>
        </w:numPr>
        <w:tabs>
          <w:tab w:val="left" w:pos="142"/>
          <w:tab w:val="right" w:pos="9498"/>
        </w:tabs>
        <w:spacing w:before="5" w:after="5"/>
        <w:ind w:right="130"/>
        <w:jc w:val="center"/>
        <w:outlineLvl w:val="0"/>
        <w:rPr>
          <w:rFonts w:ascii="GHEA Grapalat" w:hAnsi="GHEA Grapalat"/>
          <w:b/>
          <w:sz w:val="28"/>
          <w:szCs w:val="28"/>
          <w:lang w:val="hy-AM"/>
        </w:rPr>
      </w:pPr>
      <w:bookmarkStart w:id="3" w:name="_Toc166858284"/>
      <w:r w:rsidRPr="0080619C">
        <w:rPr>
          <w:rFonts w:ascii="GHEA Grapalat" w:hAnsi="GHEA Grapalat"/>
          <w:b/>
          <w:sz w:val="24"/>
          <w:szCs w:val="24"/>
          <w:lang w:val="hy-AM"/>
        </w:rPr>
        <w:lastRenderedPageBreak/>
        <w:t>ՀԱՊԱՎՈՒՄՆԵՐԻ ՑԱՆԿ</w:t>
      </w:r>
      <w:bookmarkEnd w:id="3"/>
      <w:r w:rsidRPr="00403246">
        <w:rPr>
          <w:rFonts w:ascii="GHEA Grapalat" w:hAnsi="GHEA Grapalat"/>
          <w:b/>
          <w:sz w:val="24"/>
          <w:szCs w:val="24"/>
          <w:lang w:val="fr-FR"/>
        </w:rPr>
        <w:t xml:space="preserve"> </w:t>
      </w:r>
    </w:p>
    <w:p w14:paraId="46B9579A" w14:textId="7DC2C9A8" w:rsidR="00D03FD8" w:rsidRPr="00403246" w:rsidRDefault="00D03FD8" w:rsidP="005E077F">
      <w:pPr>
        <w:pStyle w:val="afa"/>
        <w:tabs>
          <w:tab w:val="left" w:pos="142"/>
          <w:tab w:val="right" w:pos="9498"/>
        </w:tabs>
        <w:spacing w:before="5" w:after="5"/>
        <w:ind w:left="1287" w:right="130"/>
        <w:rPr>
          <w:rFonts w:ascii="GHEA Grapalat" w:hAnsi="GHEA Grapalat"/>
          <w:b/>
          <w:sz w:val="24"/>
          <w:szCs w:val="24"/>
          <w:lang w:val="fr-FR"/>
        </w:rPr>
      </w:pPr>
    </w:p>
    <w:p w14:paraId="34BF3F32" w14:textId="77777777" w:rsidR="00D03FD8" w:rsidRPr="00403246" w:rsidRDefault="00D03FD8" w:rsidP="005E077F">
      <w:pPr>
        <w:pStyle w:val="afa"/>
        <w:tabs>
          <w:tab w:val="left" w:pos="142"/>
          <w:tab w:val="right" w:pos="9498"/>
        </w:tabs>
        <w:spacing w:before="5" w:after="5"/>
        <w:ind w:left="1287" w:right="130"/>
        <w:rPr>
          <w:rFonts w:ascii="GHEA Grapalat" w:hAnsi="GHEA Grapalat"/>
          <w:b/>
          <w:sz w:val="28"/>
          <w:szCs w:val="28"/>
          <w:lang w:val="hy-AM"/>
        </w:rPr>
      </w:pPr>
    </w:p>
    <w:tbl>
      <w:tblPr>
        <w:tblStyle w:val="aa"/>
        <w:tblW w:w="0" w:type="auto"/>
        <w:tblInd w:w="1287" w:type="dxa"/>
        <w:tblLook w:val="04A0" w:firstRow="1" w:lastRow="0" w:firstColumn="1" w:lastColumn="0" w:noHBand="0" w:noVBand="1"/>
      </w:tblPr>
      <w:tblGrid>
        <w:gridCol w:w="2394"/>
        <w:gridCol w:w="5495"/>
      </w:tblGrid>
      <w:tr w:rsidR="00DE6AF3" w:rsidRPr="00403246" w14:paraId="30DA5700" w14:textId="77777777" w:rsidTr="005E077F">
        <w:tc>
          <w:tcPr>
            <w:tcW w:w="2394" w:type="dxa"/>
          </w:tcPr>
          <w:p w14:paraId="47B63AD3" w14:textId="30481CE9" w:rsidR="00DE6AF3" w:rsidRPr="00403246" w:rsidRDefault="00B879EC" w:rsidP="005E077F">
            <w:pPr>
              <w:pStyle w:val="afa"/>
              <w:tabs>
                <w:tab w:val="left" w:pos="142"/>
                <w:tab w:val="right" w:pos="9498"/>
              </w:tabs>
              <w:spacing w:before="5" w:after="5"/>
              <w:ind w:left="0" w:right="130"/>
              <w:rPr>
                <w:rFonts w:ascii="GHEA Grapalat" w:hAnsi="GHEA Grapalat"/>
                <w:b/>
                <w:sz w:val="24"/>
                <w:szCs w:val="24"/>
                <w:lang w:val="fr-FR"/>
              </w:rPr>
            </w:pPr>
            <w:r w:rsidRPr="00403246">
              <w:rPr>
                <w:rFonts w:ascii="GHEA Grapalat" w:hAnsi="GHEA Grapalat"/>
                <w:b/>
                <w:sz w:val="24"/>
                <w:szCs w:val="24"/>
                <w:lang w:val="fr-FR"/>
              </w:rPr>
              <w:t>ՊԸՊ</w:t>
            </w:r>
          </w:p>
        </w:tc>
        <w:tc>
          <w:tcPr>
            <w:tcW w:w="5495" w:type="dxa"/>
          </w:tcPr>
          <w:p w14:paraId="34FB8998" w14:textId="2F370647" w:rsidR="00DE6AF3" w:rsidRPr="00403246" w:rsidRDefault="00B879EC" w:rsidP="005E077F">
            <w:pPr>
              <w:pStyle w:val="afa"/>
              <w:tabs>
                <w:tab w:val="left" w:pos="142"/>
                <w:tab w:val="right" w:pos="9498"/>
              </w:tabs>
              <w:spacing w:before="5" w:after="5"/>
              <w:ind w:left="0" w:right="130"/>
              <w:rPr>
                <w:rFonts w:ascii="GHEA Grapalat" w:hAnsi="GHEA Grapalat"/>
                <w:sz w:val="24"/>
                <w:szCs w:val="24"/>
                <w:lang w:val="fr-FR"/>
              </w:rPr>
            </w:pPr>
            <w:r w:rsidRPr="00403246">
              <w:rPr>
                <w:rFonts w:ascii="GHEA Grapalat" w:hAnsi="GHEA Grapalat"/>
                <w:sz w:val="24"/>
                <w:szCs w:val="24"/>
                <w:lang w:val="fr-FR"/>
              </w:rPr>
              <w:t>Պայմանագրի ընդհանուր պայման</w:t>
            </w:r>
          </w:p>
        </w:tc>
      </w:tr>
      <w:tr w:rsidR="00DE6AF3" w:rsidRPr="00403246" w14:paraId="259EF924" w14:textId="77777777" w:rsidTr="005E077F">
        <w:tc>
          <w:tcPr>
            <w:tcW w:w="2394" w:type="dxa"/>
          </w:tcPr>
          <w:p w14:paraId="4348591E" w14:textId="7D874192" w:rsidR="00DE6AF3" w:rsidRPr="00403246" w:rsidRDefault="00B879EC" w:rsidP="005E077F">
            <w:pPr>
              <w:pStyle w:val="afa"/>
              <w:tabs>
                <w:tab w:val="left" w:pos="142"/>
                <w:tab w:val="right" w:pos="9498"/>
              </w:tabs>
              <w:spacing w:before="5" w:after="5"/>
              <w:ind w:left="0" w:right="130"/>
              <w:rPr>
                <w:rFonts w:ascii="GHEA Grapalat" w:hAnsi="GHEA Grapalat"/>
                <w:b/>
                <w:sz w:val="24"/>
                <w:szCs w:val="24"/>
                <w:lang w:val="fr-FR"/>
              </w:rPr>
            </w:pPr>
            <w:r w:rsidRPr="00403246">
              <w:rPr>
                <w:rFonts w:ascii="GHEA Grapalat" w:hAnsi="GHEA Grapalat"/>
                <w:b/>
                <w:sz w:val="24"/>
                <w:szCs w:val="24"/>
                <w:lang w:val="fr-FR"/>
              </w:rPr>
              <w:t>ՊՀՊ</w:t>
            </w:r>
          </w:p>
        </w:tc>
        <w:tc>
          <w:tcPr>
            <w:tcW w:w="5495" w:type="dxa"/>
          </w:tcPr>
          <w:p w14:paraId="498F9DA1" w14:textId="3320460B" w:rsidR="00DE6AF3" w:rsidRPr="00403246" w:rsidRDefault="00B879EC" w:rsidP="005E077F">
            <w:pPr>
              <w:pStyle w:val="afa"/>
              <w:tabs>
                <w:tab w:val="left" w:pos="142"/>
                <w:tab w:val="right" w:pos="9498"/>
              </w:tabs>
              <w:spacing w:before="5" w:after="5"/>
              <w:ind w:left="0" w:right="130"/>
              <w:rPr>
                <w:rFonts w:ascii="GHEA Grapalat" w:hAnsi="GHEA Grapalat"/>
                <w:sz w:val="24"/>
                <w:szCs w:val="24"/>
                <w:lang w:val="fr-FR"/>
              </w:rPr>
            </w:pPr>
            <w:r w:rsidRPr="00403246">
              <w:rPr>
                <w:rFonts w:ascii="GHEA Grapalat" w:hAnsi="GHEA Grapalat"/>
                <w:sz w:val="24"/>
                <w:szCs w:val="24"/>
                <w:lang w:val="fr-FR"/>
              </w:rPr>
              <w:t>Պայմանագրի հատուկ պայման</w:t>
            </w:r>
          </w:p>
        </w:tc>
      </w:tr>
      <w:tr w:rsidR="00DE6AF3" w:rsidRPr="00403246" w14:paraId="3A9350AA" w14:textId="77777777" w:rsidTr="005E077F">
        <w:tc>
          <w:tcPr>
            <w:tcW w:w="2394" w:type="dxa"/>
          </w:tcPr>
          <w:p w14:paraId="5EC890C6" w14:textId="585EDA4A" w:rsidR="00DE6AF3" w:rsidRPr="00403246" w:rsidRDefault="00B879EC" w:rsidP="005E077F">
            <w:pPr>
              <w:pStyle w:val="afa"/>
              <w:tabs>
                <w:tab w:val="left" w:pos="142"/>
                <w:tab w:val="right" w:pos="9498"/>
              </w:tabs>
              <w:spacing w:before="5" w:after="5"/>
              <w:ind w:left="0" w:right="130"/>
              <w:rPr>
                <w:rFonts w:ascii="GHEA Grapalat" w:hAnsi="GHEA Grapalat"/>
                <w:b/>
                <w:sz w:val="24"/>
                <w:szCs w:val="24"/>
                <w:lang w:val="fr-FR"/>
              </w:rPr>
            </w:pPr>
            <w:r w:rsidRPr="00403246">
              <w:rPr>
                <w:rFonts w:ascii="GHEA Grapalat" w:hAnsi="GHEA Grapalat"/>
                <w:b/>
                <w:sz w:val="24"/>
                <w:szCs w:val="24"/>
                <w:lang w:val="fr-FR"/>
              </w:rPr>
              <w:t>ՀՁ</w:t>
            </w:r>
          </w:p>
        </w:tc>
        <w:tc>
          <w:tcPr>
            <w:tcW w:w="5495" w:type="dxa"/>
          </w:tcPr>
          <w:p w14:paraId="4F66ECB2" w14:textId="39D1263F" w:rsidR="00DE6AF3" w:rsidRPr="00403246" w:rsidRDefault="00B879EC" w:rsidP="005E077F">
            <w:pPr>
              <w:pStyle w:val="afa"/>
              <w:tabs>
                <w:tab w:val="left" w:pos="142"/>
                <w:tab w:val="right" w:pos="9498"/>
              </w:tabs>
              <w:spacing w:before="5" w:after="5"/>
              <w:ind w:left="0" w:right="130"/>
              <w:rPr>
                <w:rFonts w:ascii="GHEA Grapalat" w:hAnsi="GHEA Grapalat"/>
                <w:sz w:val="24"/>
                <w:szCs w:val="24"/>
                <w:lang w:val="fr-FR"/>
              </w:rPr>
            </w:pPr>
            <w:r w:rsidRPr="00403246">
              <w:rPr>
                <w:rFonts w:ascii="GHEA Grapalat" w:hAnsi="GHEA Grapalat"/>
                <w:sz w:val="24"/>
                <w:szCs w:val="24"/>
                <w:lang w:val="fr-FR"/>
              </w:rPr>
              <w:t>Համատեղ ձեռնարկություն</w:t>
            </w:r>
          </w:p>
        </w:tc>
      </w:tr>
      <w:tr w:rsidR="00DE6AF3" w:rsidRPr="00403246" w14:paraId="52AC8671" w14:textId="77777777" w:rsidTr="005E077F">
        <w:tc>
          <w:tcPr>
            <w:tcW w:w="2394" w:type="dxa"/>
          </w:tcPr>
          <w:p w14:paraId="408A6818" w14:textId="226CA248" w:rsidR="00DE6AF3" w:rsidRPr="00403246" w:rsidRDefault="00B879EC" w:rsidP="005E077F">
            <w:pPr>
              <w:pStyle w:val="afa"/>
              <w:tabs>
                <w:tab w:val="left" w:pos="142"/>
                <w:tab w:val="right" w:pos="9498"/>
              </w:tabs>
              <w:spacing w:before="5" w:after="5"/>
              <w:ind w:left="0" w:right="130"/>
              <w:rPr>
                <w:rFonts w:ascii="GHEA Grapalat" w:hAnsi="GHEA Grapalat"/>
                <w:b/>
                <w:sz w:val="24"/>
                <w:szCs w:val="24"/>
                <w:lang w:val="fr-FR"/>
              </w:rPr>
            </w:pPr>
            <w:r w:rsidRPr="00403246">
              <w:rPr>
                <w:rFonts w:ascii="GHEA Grapalat" w:hAnsi="GHEA Grapalat"/>
                <w:b/>
                <w:sz w:val="24"/>
                <w:szCs w:val="24"/>
                <w:lang w:val="fr-FR"/>
              </w:rPr>
              <w:t>ՍՊԸ</w:t>
            </w:r>
          </w:p>
        </w:tc>
        <w:tc>
          <w:tcPr>
            <w:tcW w:w="5495" w:type="dxa"/>
          </w:tcPr>
          <w:p w14:paraId="18C82E7F" w14:textId="60D6E193" w:rsidR="00DE6AF3" w:rsidRPr="00403246" w:rsidRDefault="00B879EC" w:rsidP="005E077F">
            <w:pPr>
              <w:pStyle w:val="afa"/>
              <w:tabs>
                <w:tab w:val="left" w:pos="142"/>
                <w:tab w:val="right" w:pos="9498"/>
              </w:tabs>
              <w:spacing w:before="5" w:after="5"/>
              <w:ind w:left="0" w:right="130"/>
              <w:rPr>
                <w:rFonts w:ascii="GHEA Grapalat" w:hAnsi="GHEA Grapalat"/>
                <w:sz w:val="24"/>
                <w:szCs w:val="24"/>
                <w:lang w:val="fr-FR"/>
              </w:rPr>
            </w:pPr>
            <w:r w:rsidRPr="00403246">
              <w:rPr>
                <w:rFonts w:ascii="GHEA Grapalat" w:hAnsi="GHEA Grapalat"/>
                <w:sz w:val="24"/>
                <w:szCs w:val="24"/>
                <w:lang w:val="fr-FR"/>
              </w:rPr>
              <w:t>Սահմանափակ պատասխանատվության ընկերություն</w:t>
            </w:r>
          </w:p>
        </w:tc>
      </w:tr>
      <w:tr w:rsidR="00DE6AF3" w:rsidRPr="00403246" w14:paraId="41943409" w14:textId="77777777" w:rsidTr="005E077F">
        <w:tc>
          <w:tcPr>
            <w:tcW w:w="2394" w:type="dxa"/>
          </w:tcPr>
          <w:p w14:paraId="3FAE81C1" w14:textId="56B925EE" w:rsidR="00DE6AF3" w:rsidRPr="00403246" w:rsidRDefault="00B879EC" w:rsidP="005E077F">
            <w:pPr>
              <w:pStyle w:val="afa"/>
              <w:tabs>
                <w:tab w:val="left" w:pos="142"/>
                <w:tab w:val="right" w:pos="9498"/>
              </w:tabs>
              <w:spacing w:before="5" w:after="5"/>
              <w:ind w:left="0" w:right="130"/>
              <w:rPr>
                <w:rFonts w:ascii="GHEA Grapalat" w:hAnsi="GHEA Grapalat"/>
                <w:b/>
                <w:sz w:val="24"/>
                <w:szCs w:val="24"/>
                <w:lang w:val="fr-FR"/>
              </w:rPr>
            </w:pPr>
            <w:r w:rsidRPr="00403246">
              <w:rPr>
                <w:rFonts w:ascii="GHEA Grapalat" w:hAnsi="GHEA Grapalat"/>
                <w:b/>
                <w:sz w:val="24"/>
                <w:szCs w:val="24"/>
                <w:lang w:val="fr-FR"/>
              </w:rPr>
              <w:t>ՓԲԸ</w:t>
            </w:r>
          </w:p>
        </w:tc>
        <w:tc>
          <w:tcPr>
            <w:tcW w:w="5495" w:type="dxa"/>
          </w:tcPr>
          <w:p w14:paraId="24B4A7C0" w14:textId="72A38632" w:rsidR="00DE6AF3" w:rsidRPr="00403246" w:rsidRDefault="00B879EC" w:rsidP="005E077F">
            <w:pPr>
              <w:tabs>
                <w:tab w:val="left" w:pos="142"/>
                <w:tab w:val="right" w:pos="9498"/>
              </w:tabs>
              <w:spacing w:before="5" w:after="5"/>
              <w:ind w:left="-960" w:right="130"/>
              <w:jc w:val="center"/>
              <w:rPr>
                <w:rFonts w:ascii="GHEA Grapalat" w:hAnsi="GHEA Grapalat"/>
                <w:sz w:val="24"/>
                <w:szCs w:val="24"/>
                <w:lang w:val="fr-FR"/>
              </w:rPr>
            </w:pPr>
            <w:r w:rsidRPr="00403246">
              <w:rPr>
                <w:rFonts w:ascii="GHEA Grapalat" w:hAnsi="GHEA Grapalat"/>
                <w:sz w:val="24"/>
                <w:szCs w:val="24"/>
                <w:lang w:val="fr-FR"/>
              </w:rPr>
              <w:t>Փակ բաժնետիրական ընկերություն</w:t>
            </w:r>
          </w:p>
        </w:tc>
      </w:tr>
      <w:tr w:rsidR="00DE6AF3" w:rsidRPr="00403246" w14:paraId="26135B85" w14:textId="77777777" w:rsidTr="005E077F">
        <w:tc>
          <w:tcPr>
            <w:tcW w:w="2394" w:type="dxa"/>
          </w:tcPr>
          <w:p w14:paraId="6D9D1B74" w14:textId="4593D29C" w:rsidR="00DE6AF3" w:rsidRPr="00403246" w:rsidRDefault="00B879EC" w:rsidP="005E077F">
            <w:pPr>
              <w:pStyle w:val="afa"/>
              <w:tabs>
                <w:tab w:val="left" w:pos="142"/>
                <w:tab w:val="right" w:pos="9498"/>
              </w:tabs>
              <w:spacing w:before="5" w:after="5"/>
              <w:ind w:left="0" w:right="130"/>
              <w:rPr>
                <w:rFonts w:ascii="GHEA Grapalat" w:hAnsi="GHEA Grapalat"/>
                <w:b/>
                <w:sz w:val="24"/>
                <w:szCs w:val="24"/>
                <w:lang w:val="fr-FR"/>
              </w:rPr>
            </w:pPr>
            <w:r w:rsidRPr="00403246">
              <w:rPr>
                <w:rFonts w:ascii="GHEA Grapalat" w:hAnsi="GHEA Grapalat"/>
                <w:b/>
                <w:sz w:val="24"/>
                <w:szCs w:val="24"/>
                <w:lang w:val="fr-FR"/>
              </w:rPr>
              <w:t>FIDIC</w:t>
            </w:r>
          </w:p>
        </w:tc>
        <w:tc>
          <w:tcPr>
            <w:tcW w:w="5495" w:type="dxa"/>
          </w:tcPr>
          <w:p w14:paraId="3F331758" w14:textId="7971875C" w:rsidR="00DE6AF3" w:rsidRPr="00403246" w:rsidRDefault="00B879EC" w:rsidP="005E077F">
            <w:pPr>
              <w:pStyle w:val="afa"/>
              <w:tabs>
                <w:tab w:val="left" w:pos="142"/>
                <w:tab w:val="right" w:pos="9498"/>
              </w:tabs>
              <w:spacing w:before="5" w:after="5"/>
              <w:ind w:left="0" w:right="130"/>
              <w:rPr>
                <w:rFonts w:ascii="GHEA Grapalat" w:hAnsi="GHEA Grapalat"/>
                <w:sz w:val="24"/>
                <w:szCs w:val="24"/>
                <w:lang w:val="fr-FR"/>
              </w:rPr>
            </w:pPr>
            <w:r w:rsidRPr="00403246">
              <w:rPr>
                <w:rFonts w:ascii="GHEA Grapalat" w:eastAsia="SimSun" w:hAnsi="GHEA Grapalat"/>
                <w:sz w:val="24"/>
                <w:szCs w:val="24"/>
                <w:lang w:val="hy-AM"/>
              </w:rPr>
              <w:t>Խորհրդատու-ինժեներների միջազգային ասոցացիա</w:t>
            </w:r>
          </w:p>
        </w:tc>
      </w:tr>
      <w:tr w:rsidR="00DE6AF3" w:rsidRPr="00BB6EBC" w14:paraId="6CF6127F" w14:textId="77777777" w:rsidTr="005E077F">
        <w:tc>
          <w:tcPr>
            <w:tcW w:w="2394" w:type="dxa"/>
          </w:tcPr>
          <w:p w14:paraId="4FAABAE8" w14:textId="3E7872E7" w:rsidR="00DE6AF3" w:rsidRPr="00961525" w:rsidRDefault="00961525" w:rsidP="005E077F">
            <w:pPr>
              <w:pStyle w:val="afa"/>
              <w:tabs>
                <w:tab w:val="left" w:pos="142"/>
                <w:tab w:val="right" w:pos="9498"/>
              </w:tabs>
              <w:spacing w:before="5" w:after="5"/>
              <w:ind w:left="0" w:right="130"/>
              <w:rPr>
                <w:rFonts w:ascii="GHEA Grapalat" w:hAnsi="GHEA Grapalat"/>
                <w:b/>
                <w:sz w:val="24"/>
                <w:szCs w:val="24"/>
                <w:lang w:val="fr-FR"/>
              </w:rPr>
            </w:pPr>
            <w:r w:rsidRPr="00A57995">
              <w:rPr>
                <w:rFonts w:ascii="GHEA Grapalat" w:eastAsiaTheme="minorHAnsi" w:hAnsi="GHEA Grapalat" w:cstheme="minorBidi"/>
                <w:b/>
                <w:sz w:val="24"/>
                <w:szCs w:val="24"/>
                <w:lang w:val="hy-AM"/>
              </w:rPr>
              <w:t>ՀՀՀՀՀՀՍ</w:t>
            </w:r>
          </w:p>
        </w:tc>
        <w:tc>
          <w:tcPr>
            <w:tcW w:w="5495" w:type="dxa"/>
          </w:tcPr>
          <w:p w14:paraId="63D13BF5" w14:textId="406C962F" w:rsidR="00DE6AF3" w:rsidRPr="00A57995" w:rsidRDefault="00961525" w:rsidP="005E077F">
            <w:pPr>
              <w:pStyle w:val="afa"/>
              <w:tabs>
                <w:tab w:val="left" w:pos="142"/>
                <w:tab w:val="right" w:pos="9498"/>
              </w:tabs>
              <w:spacing w:before="5" w:after="5"/>
              <w:ind w:left="0" w:right="130"/>
              <w:rPr>
                <w:rFonts w:ascii="GHEA Grapalat" w:hAnsi="GHEA Grapalat"/>
                <w:sz w:val="24"/>
                <w:szCs w:val="24"/>
                <w:lang w:val="fr-FR"/>
              </w:rPr>
            </w:pPr>
            <w:r w:rsidRPr="00A57995">
              <w:rPr>
                <w:rFonts w:ascii="GHEA Grapalat" w:hAnsi="GHEA Grapalat"/>
                <w:sz w:val="24"/>
                <w:szCs w:val="24"/>
                <w:lang w:val="fr-FR"/>
              </w:rPr>
              <w:t>Հայաստանի Հանրապետության հանրային հատվածի հաշվապահական հաշվառման ստանդարտ</w:t>
            </w:r>
          </w:p>
        </w:tc>
      </w:tr>
    </w:tbl>
    <w:p w14:paraId="6515F2BB" w14:textId="774C638E" w:rsidR="006B49FB" w:rsidRPr="00403246" w:rsidRDefault="00E916D8" w:rsidP="005E077F">
      <w:pPr>
        <w:pStyle w:val="afa"/>
        <w:numPr>
          <w:ilvl w:val="0"/>
          <w:numId w:val="48"/>
        </w:numPr>
        <w:tabs>
          <w:tab w:val="left" w:pos="142"/>
          <w:tab w:val="right" w:pos="9498"/>
        </w:tabs>
        <w:spacing w:before="5" w:after="5"/>
        <w:ind w:right="130"/>
        <w:jc w:val="center"/>
        <w:outlineLvl w:val="0"/>
        <w:rPr>
          <w:rFonts w:ascii="GHEA Grapalat" w:hAnsi="GHEA Grapalat"/>
          <w:b/>
          <w:sz w:val="28"/>
          <w:szCs w:val="28"/>
          <w:lang w:val="hy-AM"/>
        </w:rPr>
      </w:pPr>
      <w:r w:rsidRPr="00403246">
        <w:rPr>
          <w:rFonts w:ascii="GHEA Grapalat" w:hAnsi="GHEA Grapalat"/>
          <w:b/>
          <w:sz w:val="24"/>
          <w:szCs w:val="24"/>
          <w:lang w:val="fr-FR"/>
        </w:rPr>
        <w:br w:type="page"/>
      </w:r>
      <w:bookmarkStart w:id="4" w:name="_Toc166858285"/>
      <w:r w:rsidR="00EA379F" w:rsidRPr="00403246">
        <w:rPr>
          <w:rFonts w:ascii="GHEA Grapalat" w:hAnsi="GHEA Grapalat"/>
          <w:b/>
          <w:sz w:val="28"/>
          <w:szCs w:val="28"/>
          <w:lang w:val="hy-AM"/>
        </w:rPr>
        <w:lastRenderedPageBreak/>
        <w:t>ԱՄՓՈՓԱԳԻՐ</w:t>
      </w:r>
      <w:bookmarkEnd w:id="4"/>
    </w:p>
    <w:p w14:paraId="61825FE6" w14:textId="77777777" w:rsidR="00672E4A" w:rsidRPr="00403246" w:rsidRDefault="00672E4A" w:rsidP="00036210">
      <w:pPr>
        <w:tabs>
          <w:tab w:val="left" w:pos="142"/>
          <w:tab w:val="right" w:pos="9498"/>
        </w:tabs>
        <w:spacing w:before="5" w:after="5" w:line="276" w:lineRule="auto"/>
        <w:ind w:right="130" w:firstLine="567"/>
        <w:jc w:val="both"/>
        <w:rPr>
          <w:rFonts w:ascii="GHEA Grapalat" w:hAnsi="GHEA Grapalat"/>
          <w:sz w:val="24"/>
          <w:szCs w:val="24"/>
          <w:lang w:val="fr-FR"/>
        </w:rPr>
      </w:pPr>
    </w:p>
    <w:p w14:paraId="2C154F2E" w14:textId="42E5CFE0" w:rsidR="002E7386" w:rsidRPr="00403246" w:rsidRDefault="002E7386" w:rsidP="00036210">
      <w:pPr>
        <w:tabs>
          <w:tab w:val="left" w:pos="142"/>
          <w:tab w:val="right" w:pos="9498"/>
        </w:tabs>
        <w:spacing w:line="276" w:lineRule="auto"/>
        <w:ind w:firstLine="567"/>
        <w:jc w:val="both"/>
        <w:rPr>
          <w:rFonts w:ascii="GHEA Grapalat" w:hAnsi="GHEA Grapalat" w:cs="Sylfaen"/>
          <w:sz w:val="24"/>
          <w:szCs w:val="24"/>
          <w:lang w:val="fr-FR"/>
        </w:rPr>
      </w:pPr>
      <w:r w:rsidRPr="00403246">
        <w:rPr>
          <w:rFonts w:ascii="GHEA Grapalat" w:hAnsi="GHEA Grapalat"/>
          <w:sz w:val="24"/>
          <w:szCs w:val="24"/>
          <w:lang w:val="fr-FR"/>
        </w:rPr>
        <w:t>Կոմիտեի 2023</w:t>
      </w:r>
      <w:r w:rsidR="000279A5" w:rsidRPr="00403246">
        <w:rPr>
          <w:rFonts w:ascii="GHEA Grapalat" w:hAnsi="GHEA Grapalat"/>
          <w:sz w:val="24"/>
          <w:szCs w:val="24"/>
          <w:lang w:val="fr-FR"/>
        </w:rPr>
        <w:t xml:space="preserve"> թվականի </w:t>
      </w:r>
      <w:r w:rsidR="000279A5" w:rsidRPr="00403246">
        <w:rPr>
          <w:rFonts w:ascii="GHEA Grapalat" w:hAnsi="GHEA Grapalat"/>
          <w:sz w:val="24"/>
          <w:szCs w:val="24"/>
        </w:rPr>
        <w:t>պ</w:t>
      </w:r>
      <w:r w:rsidR="000279A5" w:rsidRPr="00403246">
        <w:rPr>
          <w:rFonts w:ascii="GHEA Grapalat" w:hAnsi="GHEA Grapalat" w:cs="Sylfaen"/>
          <w:sz w:val="24"/>
          <w:szCs w:val="24"/>
          <w:lang w:val="hy-AM"/>
        </w:rPr>
        <w:t>ետական բյուջեի մուտքերի ձևավորման և ելքերի իրականացման կանոնակարգված գործունեության հաշվեքննության արդյունքում արձանագրվել են մի շարք անհամապատասխա</w:t>
      </w:r>
      <w:r w:rsidR="00A3588E" w:rsidRPr="00403246">
        <w:rPr>
          <w:rFonts w:ascii="GHEA Grapalat" w:hAnsi="GHEA Grapalat" w:cs="Sylfaen"/>
          <w:sz w:val="24"/>
          <w:szCs w:val="24"/>
          <w:lang w:val="en-US"/>
        </w:rPr>
        <w:t>նությու</w:t>
      </w:r>
      <w:r w:rsidR="000279A5" w:rsidRPr="00403246">
        <w:rPr>
          <w:rFonts w:ascii="GHEA Grapalat" w:hAnsi="GHEA Grapalat" w:cs="Sylfaen"/>
          <w:sz w:val="24"/>
          <w:szCs w:val="24"/>
          <w:lang w:val="en-US"/>
        </w:rPr>
        <w:t>ններ</w:t>
      </w:r>
      <w:r w:rsidR="002325F2" w:rsidRPr="00403246">
        <w:rPr>
          <w:rFonts w:ascii="GHEA Grapalat" w:hAnsi="GHEA Grapalat" w:cs="Sylfaen"/>
          <w:sz w:val="24"/>
          <w:szCs w:val="24"/>
          <w:lang w:val="fr-FR"/>
        </w:rPr>
        <w:t xml:space="preserve">, </w:t>
      </w:r>
      <w:r w:rsidR="002325F2" w:rsidRPr="00403246">
        <w:rPr>
          <w:rFonts w:ascii="GHEA Grapalat" w:hAnsi="GHEA Grapalat" w:cs="Sylfaen"/>
          <w:sz w:val="24"/>
          <w:szCs w:val="24"/>
          <w:lang w:val="en-US"/>
        </w:rPr>
        <w:t>խեղաթյուրումներ</w:t>
      </w:r>
      <w:r w:rsidR="000279A5" w:rsidRPr="00403246">
        <w:rPr>
          <w:rFonts w:ascii="GHEA Grapalat" w:hAnsi="GHEA Grapalat" w:cs="Sylfaen"/>
          <w:sz w:val="24"/>
          <w:szCs w:val="24"/>
          <w:lang w:val="fr-FR"/>
        </w:rPr>
        <w:t xml:space="preserve"> </w:t>
      </w:r>
      <w:r w:rsidR="000279A5" w:rsidRPr="00403246">
        <w:rPr>
          <w:rFonts w:ascii="GHEA Grapalat" w:hAnsi="GHEA Grapalat" w:cs="Sylfaen"/>
          <w:sz w:val="24"/>
          <w:szCs w:val="24"/>
          <w:lang w:val="en-US"/>
        </w:rPr>
        <w:t>և</w:t>
      </w:r>
      <w:r w:rsidR="000279A5" w:rsidRPr="00403246">
        <w:rPr>
          <w:rFonts w:ascii="GHEA Grapalat" w:hAnsi="GHEA Grapalat" w:cs="Sylfaen"/>
          <w:sz w:val="24"/>
          <w:szCs w:val="24"/>
          <w:lang w:val="fr-FR"/>
        </w:rPr>
        <w:t xml:space="preserve"> </w:t>
      </w:r>
      <w:r w:rsidR="00A3588E" w:rsidRPr="00403246">
        <w:rPr>
          <w:rFonts w:ascii="GHEA Grapalat" w:hAnsi="GHEA Grapalat" w:cs="Sylfaen"/>
          <w:sz w:val="24"/>
          <w:szCs w:val="24"/>
          <w:lang w:val="en-US"/>
        </w:rPr>
        <w:t>այլ</w:t>
      </w:r>
      <w:r w:rsidR="00A3588E" w:rsidRPr="00403246">
        <w:rPr>
          <w:rFonts w:ascii="GHEA Grapalat" w:hAnsi="GHEA Grapalat" w:cs="Sylfaen"/>
          <w:sz w:val="24"/>
          <w:szCs w:val="24"/>
          <w:lang w:val="fr-FR"/>
        </w:rPr>
        <w:t xml:space="preserve"> </w:t>
      </w:r>
      <w:r w:rsidR="00A3588E" w:rsidRPr="00403246">
        <w:rPr>
          <w:rFonts w:ascii="GHEA Grapalat" w:hAnsi="GHEA Grapalat" w:cs="Sylfaen"/>
          <w:sz w:val="24"/>
          <w:szCs w:val="24"/>
          <w:lang w:val="en-US"/>
        </w:rPr>
        <w:t>փաստեր</w:t>
      </w:r>
      <w:r w:rsidR="00A3588E" w:rsidRPr="00403246">
        <w:rPr>
          <w:rFonts w:ascii="GHEA Grapalat" w:hAnsi="GHEA Grapalat" w:cs="Sylfaen"/>
          <w:sz w:val="24"/>
          <w:szCs w:val="24"/>
          <w:lang w:val="fr-FR"/>
        </w:rPr>
        <w:t xml:space="preserve">, </w:t>
      </w:r>
      <w:r w:rsidR="00A3588E" w:rsidRPr="00403246">
        <w:rPr>
          <w:rFonts w:ascii="GHEA Grapalat" w:hAnsi="GHEA Grapalat" w:cs="Sylfaen"/>
          <w:sz w:val="24"/>
          <w:szCs w:val="24"/>
          <w:lang w:val="en-US"/>
        </w:rPr>
        <w:t>մասնավորապես</w:t>
      </w:r>
      <w:r w:rsidR="00A3588E" w:rsidRPr="00403246">
        <w:rPr>
          <w:rFonts w:ascii="GHEA Grapalat" w:hAnsi="GHEA Grapalat" w:cs="Sylfaen"/>
          <w:sz w:val="24"/>
          <w:szCs w:val="24"/>
          <w:lang w:val="fr-FR"/>
        </w:rPr>
        <w:t>.</w:t>
      </w:r>
    </w:p>
    <w:p w14:paraId="6D59D003" w14:textId="5E1AF674" w:rsidR="002E3285" w:rsidRPr="00403246" w:rsidRDefault="002E3285" w:rsidP="00F43C8F">
      <w:pPr>
        <w:pStyle w:val="afa"/>
        <w:numPr>
          <w:ilvl w:val="0"/>
          <w:numId w:val="62"/>
        </w:numPr>
        <w:tabs>
          <w:tab w:val="left" w:pos="142"/>
        </w:tabs>
        <w:ind w:left="567"/>
        <w:jc w:val="both"/>
        <w:rPr>
          <w:rFonts w:ascii="GHEA Grapalat" w:eastAsiaTheme="minorHAnsi" w:hAnsi="GHEA Grapalat" w:cstheme="minorBidi"/>
          <w:sz w:val="24"/>
          <w:szCs w:val="24"/>
          <w:lang w:val="hy-AM"/>
        </w:rPr>
      </w:pPr>
      <w:r w:rsidRPr="00403246">
        <w:rPr>
          <w:rFonts w:ascii="GHEA Grapalat" w:hAnsi="GHEA Grapalat"/>
          <w:sz w:val="24"/>
          <w:szCs w:val="24"/>
          <w:lang w:val="hy-AM"/>
        </w:rPr>
        <w:t>Կառավարության 2021-2026 թվականների գործունեության ծրագրով նախատեսված</w:t>
      </w:r>
      <w:r w:rsidR="009864A6" w:rsidRPr="00403246">
        <w:rPr>
          <w:rFonts w:ascii="GHEA Grapalat" w:hAnsi="GHEA Grapalat"/>
          <w:sz w:val="24"/>
          <w:szCs w:val="24"/>
          <w:lang w:val="hy-AM"/>
        </w:rPr>
        <w:t xml:space="preserve"> Ոռոգման համակարգերի արդյունավետ կառավարման ռազմավարական ծրագրի մշակման և իրականացման </w:t>
      </w:r>
      <w:r w:rsidRPr="00403246">
        <w:rPr>
          <w:rFonts w:ascii="GHEA Grapalat" w:hAnsi="GHEA Grapalat"/>
          <w:sz w:val="24"/>
          <w:szCs w:val="24"/>
          <w:lang w:val="hy-AM"/>
        </w:rPr>
        <w:t>միջոցառում</w:t>
      </w:r>
      <w:r w:rsidR="009864A6" w:rsidRPr="00403246">
        <w:rPr>
          <w:rFonts w:ascii="GHEA Grapalat" w:hAnsi="GHEA Grapalat"/>
          <w:sz w:val="24"/>
          <w:szCs w:val="24"/>
          <w:lang w:val="hy-AM"/>
        </w:rPr>
        <w:t>ը սահմանված ժամկետում (2022-2023 թվականներին) և մինչև հաշվեքննության ավարտը կատարված չէ։</w:t>
      </w:r>
    </w:p>
    <w:p w14:paraId="4B6D9E40" w14:textId="2D3E0F1E" w:rsidR="009864A6" w:rsidRPr="00403246" w:rsidRDefault="009864A6" w:rsidP="006276CA">
      <w:pPr>
        <w:pStyle w:val="afa"/>
        <w:numPr>
          <w:ilvl w:val="0"/>
          <w:numId w:val="62"/>
        </w:numPr>
        <w:tabs>
          <w:tab w:val="left" w:pos="142"/>
        </w:tabs>
        <w:ind w:left="567" w:firstLine="0"/>
        <w:jc w:val="both"/>
        <w:rPr>
          <w:rFonts w:ascii="GHEA Grapalat" w:eastAsiaTheme="minorHAnsi" w:hAnsi="GHEA Grapalat" w:cstheme="minorBidi"/>
          <w:sz w:val="24"/>
          <w:szCs w:val="24"/>
          <w:lang w:val="hy-AM"/>
        </w:rPr>
      </w:pPr>
      <w:r w:rsidRPr="00403246">
        <w:rPr>
          <w:rFonts w:ascii="GHEA Grapalat" w:eastAsiaTheme="minorHAnsi" w:hAnsi="GHEA Grapalat" w:cstheme="minorBidi"/>
          <w:sz w:val="24"/>
          <w:szCs w:val="24"/>
          <w:lang w:val="hy-AM"/>
        </w:rPr>
        <w:t xml:space="preserve">«Ոռոգման համակարգի առողջացում» բյուջետային ծրագրի շրջանակում </w:t>
      </w:r>
      <w:r w:rsidR="00461435" w:rsidRPr="00403246">
        <w:rPr>
          <w:rFonts w:ascii="GHEA Grapalat" w:eastAsiaTheme="minorHAnsi" w:hAnsi="GHEA Grapalat" w:cstheme="minorBidi"/>
          <w:sz w:val="24"/>
          <w:szCs w:val="24"/>
          <w:lang w:val="hy-AM"/>
        </w:rPr>
        <w:t xml:space="preserve">Ջրային կոմիտեի կողմից չեն հաստատվել </w:t>
      </w:r>
      <w:r w:rsidRPr="00403246">
        <w:rPr>
          <w:rFonts w:ascii="GHEA Grapalat" w:eastAsiaTheme="minorHAnsi" w:hAnsi="GHEA Grapalat" w:cstheme="minorBidi"/>
          <w:sz w:val="24"/>
          <w:szCs w:val="24"/>
          <w:lang w:val="hy-AM"/>
        </w:rPr>
        <w:t xml:space="preserve">իրավական </w:t>
      </w:r>
      <w:r w:rsidR="00461435" w:rsidRPr="00403246">
        <w:rPr>
          <w:rFonts w:ascii="GHEA Grapalat" w:eastAsiaTheme="minorHAnsi" w:hAnsi="GHEA Grapalat" w:cstheme="minorBidi"/>
          <w:sz w:val="24"/>
          <w:szCs w:val="24"/>
          <w:lang w:val="hy-AM"/>
        </w:rPr>
        <w:t xml:space="preserve">ակտերի </w:t>
      </w:r>
      <w:r w:rsidRPr="00403246">
        <w:rPr>
          <w:rFonts w:ascii="GHEA Grapalat" w:eastAsiaTheme="minorHAnsi" w:hAnsi="GHEA Grapalat" w:cstheme="minorBidi"/>
          <w:sz w:val="24"/>
          <w:szCs w:val="24"/>
          <w:lang w:val="hy-AM"/>
        </w:rPr>
        <w:t>պահանջների</w:t>
      </w:r>
      <w:r w:rsidR="00461435" w:rsidRPr="00403246">
        <w:rPr>
          <w:rFonts w:ascii="GHEA Grapalat" w:eastAsiaTheme="minorHAnsi" w:hAnsi="GHEA Grapalat" w:cstheme="minorBidi"/>
          <w:sz w:val="24"/>
          <w:szCs w:val="24"/>
          <w:lang w:val="hy-AM"/>
        </w:rPr>
        <w:t>ն</w:t>
      </w:r>
      <w:r w:rsidRPr="00403246">
        <w:rPr>
          <w:rFonts w:ascii="GHEA Grapalat" w:eastAsiaTheme="minorHAnsi" w:hAnsi="GHEA Grapalat" w:cstheme="minorBidi"/>
          <w:sz w:val="24"/>
          <w:szCs w:val="24"/>
          <w:lang w:val="hy-AM"/>
        </w:rPr>
        <w:t xml:space="preserve"> համապատասխան՝ ոռոգում-ջրառ իրականացնող կազմակերպություններին պետական բյուջեով նախատեսվ</w:t>
      </w:r>
      <w:r w:rsidR="00461435" w:rsidRPr="00403246">
        <w:rPr>
          <w:rFonts w:ascii="GHEA Grapalat" w:eastAsiaTheme="minorHAnsi" w:hAnsi="GHEA Grapalat" w:cstheme="minorBidi"/>
          <w:sz w:val="24"/>
          <w:szCs w:val="24"/>
          <w:lang w:val="hy-AM"/>
        </w:rPr>
        <w:t>ող</w:t>
      </w:r>
      <w:r w:rsidRPr="00403246">
        <w:rPr>
          <w:rFonts w:ascii="GHEA Grapalat" w:eastAsiaTheme="minorHAnsi" w:hAnsi="GHEA Grapalat" w:cstheme="minorBidi"/>
          <w:sz w:val="24"/>
          <w:szCs w:val="24"/>
          <w:lang w:val="hy-AM"/>
        </w:rPr>
        <w:t xml:space="preserve"> սուբսիդիաների համար ծախսերի կազմը, այդ թվում՝ նվազագույն շահավետ գնի հաշվարկման նորմատիվները, ինչպես նաև </w:t>
      </w:r>
      <w:r w:rsidR="00461435" w:rsidRPr="00403246">
        <w:rPr>
          <w:rFonts w:ascii="GHEA Grapalat" w:eastAsiaTheme="minorHAnsi" w:hAnsi="GHEA Grapalat" w:cstheme="minorBidi"/>
          <w:sz w:val="24"/>
          <w:szCs w:val="24"/>
          <w:lang w:val="hy-AM"/>
        </w:rPr>
        <w:t xml:space="preserve">առկա չեն </w:t>
      </w:r>
      <w:r w:rsidRPr="00403246">
        <w:rPr>
          <w:rFonts w:ascii="GHEA Grapalat" w:eastAsiaTheme="minorHAnsi" w:hAnsi="GHEA Grapalat" w:cstheme="minorBidi"/>
          <w:sz w:val="24"/>
          <w:szCs w:val="24"/>
          <w:lang w:val="hy-AM"/>
        </w:rPr>
        <w:t xml:space="preserve">ընկերությունների հետ կնքված պայմանագրերում սահմանված սուբսիդիանների չափը հիմնավորող </w:t>
      </w:r>
      <w:r w:rsidR="00461435" w:rsidRPr="00403246">
        <w:rPr>
          <w:rFonts w:ascii="GHEA Grapalat" w:eastAsiaTheme="minorHAnsi" w:hAnsi="GHEA Grapalat" w:cstheme="minorBidi"/>
          <w:sz w:val="24"/>
          <w:szCs w:val="24"/>
          <w:lang w:val="hy-AM"/>
        </w:rPr>
        <w:t xml:space="preserve">հաշվարկները։ Այս պայմաններում, 2023 թվականին </w:t>
      </w:r>
      <w:r w:rsidR="00461435" w:rsidRPr="00403246">
        <w:rPr>
          <w:rFonts w:ascii="GHEA Grapalat" w:hAnsi="GHEA Grapalat"/>
          <w:sz w:val="24"/>
          <w:szCs w:val="24"/>
          <w:shd w:val="clear" w:color="auto" w:fill="FFFFFF"/>
          <w:lang w:val="hy-AM"/>
        </w:rPr>
        <w:t>15 ՋՕԸ</w:t>
      </w:r>
      <w:r w:rsidR="00461435" w:rsidRPr="00403246">
        <w:rPr>
          <w:rFonts w:ascii="GHEA Grapalat" w:hAnsi="GHEA Grapalat"/>
          <w:sz w:val="24"/>
          <w:szCs w:val="24"/>
          <w:shd w:val="clear" w:color="auto" w:fill="FFFFFF"/>
          <w:lang w:val="hy-AM"/>
        </w:rPr>
        <w:noBreakHyphen/>
        <w:t xml:space="preserve">երին տրամադրվել է </w:t>
      </w:r>
      <w:r w:rsidR="006276CA" w:rsidRPr="006276CA">
        <w:rPr>
          <w:rFonts w:ascii="GHEA Grapalat" w:hAnsi="GHEA Grapalat"/>
          <w:sz w:val="24"/>
          <w:szCs w:val="24"/>
          <w:shd w:val="clear" w:color="auto" w:fill="FFFFFF"/>
          <w:lang w:val="hy-AM"/>
        </w:rPr>
        <w:t>8,417,175.2</w:t>
      </w:r>
      <w:r w:rsidR="006276CA" w:rsidRPr="006276CA" w:rsidDel="006276CA">
        <w:rPr>
          <w:rFonts w:ascii="GHEA Grapalat" w:hAnsi="GHEA Grapalat"/>
          <w:sz w:val="24"/>
          <w:szCs w:val="24"/>
          <w:shd w:val="clear" w:color="auto" w:fill="FFFFFF"/>
          <w:lang w:val="hy-AM"/>
        </w:rPr>
        <w:t xml:space="preserve"> </w:t>
      </w:r>
      <w:r w:rsidR="00461435" w:rsidRPr="00403246">
        <w:rPr>
          <w:rFonts w:ascii="GHEA Grapalat" w:hAnsi="GHEA Grapalat"/>
          <w:sz w:val="24"/>
          <w:szCs w:val="24"/>
          <w:shd w:val="clear" w:color="auto" w:fill="FFFFFF"/>
          <w:lang w:val="hy-AM"/>
        </w:rPr>
        <w:t xml:space="preserve">հազ. դրամ սուբսիդիա, որը </w:t>
      </w:r>
      <w:r w:rsidR="00F86D58" w:rsidRPr="00403246">
        <w:rPr>
          <w:rFonts w:ascii="GHEA Grapalat" w:hAnsi="GHEA Grapalat"/>
          <w:sz w:val="24"/>
          <w:szCs w:val="24"/>
          <w:shd w:val="clear" w:color="auto" w:fill="FFFFFF"/>
          <w:lang w:val="hy-AM"/>
        </w:rPr>
        <w:t xml:space="preserve">սահմանված կարգով </w:t>
      </w:r>
      <w:r w:rsidR="00461435" w:rsidRPr="00403246">
        <w:rPr>
          <w:rFonts w:ascii="GHEA Grapalat" w:hAnsi="GHEA Grapalat"/>
          <w:sz w:val="24"/>
          <w:szCs w:val="24"/>
          <w:shd w:val="clear" w:color="auto" w:fill="FFFFFF"/>
          <w:lang w:val="hy-AM"/>
        </w:rPr>
        <w:t>ջրի մատակարարումը</w:t>
      </w:r>
      <w:r w:rsidR="00F86D58" w:rsidRPr="00403246">
        <w:rPr>
          <w:rFonts w:ascii="GHEA Grapalat" w:hAnsi="GHEA Grapalat"/>
          <w:sz w:val="24"/>
          <w:szCs w:val="24"/>
          <w:shd w:val="clear" w:color="auto" w:fill="FFFFFF"/>
          <w:lang w:val="hy-AM"/>
        </w:rPr>
        <w:t xml:space="preserve"> հավաստող՝</w:t>
      </w:r>
      <w:r w:rsidR="00461435" w:rsidRPr="00403246">
        <w:rPr>
          <w:rFonts w:ascii="GHEA Grapalat" w:hAnsi="GHEA Grapalat"/>
          <w:sz w:val="24"/>
          <w:szCs w:val="24"/>
          <w:shd w:val="clear" w:color="auto" w:fill="FFFFFF"/>
          <w:lang w:val="hy-AM"/>
        </w:rPr>
        <w:t xml:space="preserve"> հանձնման-ընդունման ակտեր</w:t>
      </w:r>
      <w:r w:rsidR="00F86D58" w:rsidRPr="00403246">
        <w:rPr>
          <w:rFonts w:ascii="GHEA Grapalat" w:hAnsi="GHEA Grapalat"/>
          <w:sz w:val="24"/>
          <w:szCs w:val="24"/>
          <w:shd w:val="clear" w:color="auto" w:fill="FFFFFF"/>
          <w:lang w:val="hy-AM"/>
        </w:rPr>
        <w:t xml:space="preserve">ը կազմելուն ներկայացվող պահանջներին համապատասխան հաշվելու դեպքում՝ </w:t>
      </w:r>
      <w:r w:rsidR="00461435" w:rsidRPr="00A57995">
        <w:rPr>
          <w:rFonts w:ascii="GHEA Grapalat" w:hAnsi="GHEA Grapalat"/>
          <w:sz w:val="24"/>
          <w:szCs w:val="24"/>
          <w:shd w:val="clear" w:color="auto" w:fill="FFFFFF"/>
          <w:lang w:val="hy-AM"/>
        </w:rPr>
        <w:t>3,</w:t>
      </w:r>
      <w:r w:rsidR="006276CA" w:rsidRPr="00A57995">
        <w:rPr>
          <w:rFonts w:ascii="GHEA Grapalat" w:hAnsi="GHEA Grapalat"/>
          <w:sz w:val="24"/>
          <w:szCs w:val="24"/>
          <w:shd w:val="clear" w:color="auto" w:fill="FFFFFF"/>
          <w:lang w:val="hy-AM"/>
        </w:rPr>
        <w:t>486,145</w:t>
      </w:r>
      <w:r w:rsidR="00461435" w:rsidRPr="00A57995">
        <w:rPr>
          <w:rFonts w:ascii="GHEA Grapalat" w:hAnsi="GHEA Grapalat"/>
          <w:sz w:val="24"/>
          <w:szCs w:val="24"/>
          <w:shd w:val="clear" w:color="auto" w:fill="FFFFFF"/>
          <w:lang w:val="hy-AM"/>
        </w:rPr>
        <w:t>.</w:t>
      </w:r>
      <w:r w:rsidR="000175D0" w:rsidRPr="00A57995">
        <w:rPr>
          <w:rFonts w:ascii="GHEA Grapalat" w:hAnsi="GHEA Grapalat"/>
          <w:sz w:val="24"/>
          <w:szCs w:val="24"/>
          <w:shd w:val="clear" w:color="auto" w:fill="FFFFFF"/>
          <w:lang w:val="hy-AM"/>
        </w:rPr>
        <w:t>0</w:t>
      </w:r>
      <w:r w:rsidR="00461435" w:rsidRPr="00A57995">
        <w:rPr>
          <w:rFonts w:ascii="GHEA Grapalat" w:hAnsi="GHEA Grapalat"/>
          <w:sz w:val="24"/>
          <w:szCs w:val="24"/>
          <w:shd w:val="clear" w:color="auto" w:fill="FFFFFF"/>
          <w:lang w:val="hy-AM"/>
        </w:rPr>
        <w:t>0 հազ</w:t>
      </w:r>
      <w:r w:rsidR="00461435" w:rsidRPr="006276CA">
        <w:rPr>
          <w:rFonts w:ascii="GHEA Grapalat" w:hAnsi="GHEA Grapalat"/>
          <w:sz w:val="24"/>
          <w:szCs w:val="24"/>
          <w:shd w:val="clear" w:color="auto" w:fill="FFFFFF"/>
          <w:lang w:val="hy-AM"/>
        </w:rPr>
        <w:t>.</w:t>
      </w:r>
      <w:r w:rsidR="00461435" w:rsidRPr="00403246">
        <w:rPr>
          <w:rFonts w:ascii="GHEA Grapalat" w:hAnsi="GHEA Grapalat"/>
          <w:sz w:val="24"/>
          <w:szCs w:val="24"/>
          <w:shd w:val="clear" w:color="auto" w:fill="FFFFFF"/>
          <w:lang w:val="hy-AM"/>
        </w:rPr>
        <w:t xml:space="preserve"> դրամով</w:t>
      </w:r>
      <w:r w:rsidR="00F86D58" w:rsidRPr="00403246">
        <w:rPr>
          <w:rFonts w:ascii="GHEA Grapalat" w:hAnsi="GHEA Grapalat"/>
          <w:sz w:val="24"/>
          <w:szCs w:val="24"/>
          <w:shd w:val="clear" w:color="auto" w:fill="FFFFFF"/>
          <w:lang w:val="hy-AM"/>
        </w:rPr>
        <w:t xml:space="preserve"> գերազանցում է հաշվարկային մեծությանը։</w:t>
      </w:r>
    </w:p>
    <w:p w14:paraId="19A025A3" w14:textId="3A008ACC" w:rsidR="00461435" w:rsidRPr="00403246" w:rsidRDefault="009B46A6" w:rsidP="00F43C8F">
      <w:pPr>
        <w:pStyle w:val="afa"/>
        <w:numPr>
          <w:ilvl w:val="0"/>
          <w:numId w:val="62"/>
        </w:numPr>
        <w:tabs>
          <w:tab w:val="left" w:pos="142"/>
        </w:tabs>
        <w:ind w:left="567"/>
        <w:jc w:val="both"/>
        <w:rPr>
          <w:rFonts w:ascii="GHEA Grapalat" w:eastAsiaTheme="minorHAnsi" w:hAnsi="GHEA Grapalat" w:cstheme="minorBidi"/>
          <w:sz w:val="24"/>
          <w:szCs w:val="24"/>
          <w:lang w:val="hy-AM"/>
        </w:rPr>
      </w:pPr>
      <w:r w:rsidRPr="00403246">
        <w:rPr>
          <w:rFonts w:ascii="GHEA Grapalat" w:hAnsi="GHEA Grapalat"/>
          <w:sz w:val="24"/>
          <w:szCs w:val="24"/>
          <w:shd w:val="clear" w:color="auto" w:fill="FFFFFF"/>
          <w:lang w:val="hy-AM"/>
        </w:rPr>
        <w:t>ՋՕԸ</w:t>
      </w:r>
      <w:r w:rsidRPr="00403246">
        <w:rPr>
          <w:rFonts w:ascii="GHEA Grapalat" w:hAnsi="GHEA Grapalat"/>
          <w:sz w:val="24"/>
          <w:szCs w:val="24"/>
          <w:shd w:val="clear" w:color="auto" w:fill="FFFFFF"/>
          <w:lang w:val="hy-AM"/>
        </w:rPr>
        <w:noBreakHyphen/>
        <w:t xml:space="preserve">երի կողմից մատակարարված ջրի դիմաց վճարման ենթակա, սակայն չվճարված գումարը (դեբիտորական պարտքը) տարեվերջին կազմում է </w:t>
      </w:r>
      <w:r w:rsidRPr="0080619C">
        <w:rPr>
          <w:rFonts w:ascii="GHEA Grapalat" w:hAnsi="GHEA Grapalat" w:cs="Calibri"/>
          <w:sz w:val="24"/>
          <w:szCs w:val="24"/>
          <w:lang w:val="hy-AM"/>
        </w:rPr>
        <w:t xml:space="preserve">28,983,319.00 հազ. դրամ, իսկ ընկերությունների պարտավորությունները (կրեդիտորական պարտքերը)՝  </w:t>
      </w:r>
      <w:r w:rsidR="00D32D05" w:rsidRPr="0080619C">
        <w:rPr>
          <w:rFonts w:ascii="GHEA Grapalat" w:hAnsi="GHEA Grapalat" w:cs="Calibri"/>
          <w:sz w:val="24"/>
          <w:szCs w:val="24"/>
          <w:lang w:val="hy-AM"/>
        </w:rPr>
        <w:t>1,993,014.00</w:t>
      </w:r>
      <w:r w:rsidR="00D32D05" w:rsidRPr="0080619C">
        <w:rPr>
          <w:rFonts w:ascii="Cambria Math" w:hAnsi="Cambria Math" w:cs="Calibri"/>
          <w:sz w:val="24"/>
          <w:szCs w:val="24"/>
          <w:lang w:val="hy-AM"/>
        </w:rPr>
        <w:t xml:space="preserve"> </w:t>
      </w:r>
      <w:r w:rsidRPr="0080619C">
        <w:rPr>
          <w:rFonts w:ascii="GHEA Grapalat" w:hAnsi="GHEA Grapalat" w:cs="Calibri"/>
          <w:sz w:val="24"/>
          <w:szCs w:val="24"/>
          <w:lang w:val="hy-AM"/>
        </w:rPr>
        <w:t xml:space="preserve">հազ. դրամ։ </w:t>
      </w:r>
      <w:r w:rsidR="00A22E06" w:rsidRPr="00403246">
        <w:rPr>
          <w:rFonts w:ascii="GHEA Grapalat" w:hAnsi="GHEA Grapalat"/>
          <w:sz w:val="24"/>
          <w:szCs w:val="24"/>
          <w:shd w:val="clear" w:color="auto" w:fill="FFFFFF"/>
          <w:lang w:val="hy-AM"/>
        </w:rPr>
        <w:t xml:space="preserve">Ջրային կոմիտեն միջոցներ չի ձեռնարկել </w:t>
      </w:r>
      <w:r w:rsidRPr="0080619C">
        <w:rPr>
          <w:rFonts w:ascii="GHEA Grapalat" w:hAnsi="GHEA Grapalat" w:cs="Calibri"/>
          <w:sz w:val="24"/>
          <w:szCs w:val="24"/>
          <w:lang w:val="hy-AM"/>
        </w:rPr>
        <w:t>ՋՕԸ</w:t>
      </w:r>
      <w:r w:rsidRPr="0080619C">
        <w:rPr>
          <w:rFonts w:ascii="GHEA Grapalat" w:hAnsi="GHEA Grapalat" w:cs="Calibri"/>
          <w:sz w:val="24"/>
          <w:szCs w:val="24"/>
          <w:lang w:val="hy-AM"/>
        </w:rPr>
        <w:noBreakHyphen/>
        <w:t>եր</w:t>
      </w:r>
      <w:r w:rsidR="00A22E06" w:rsidRPr="0080619C">
        <w:rPr>
          <w:rFonts w:ascii="GHEA Grapalat" w:hAnsi="GHEA Grapalat" w:cs="Calibri"/>
          <w:sz w:val="24"/>
          <w:szCs w:val="24"/>
          <w:lang w:val="hy-AM"/>
        </w:rPr>
        <w:t>ի կողմից՝</w:t>
      </w:r>
      <w:r w:rsidRPr="0080619C">
        <w:rPr>
          <w:rFonts w:ascii="GHEA Grapalat" w:hAnsi="GHEA Grapalat" w:cs="Calibri"/>
          <w:sz w:val="24"/>
          <w:szCs w:val="24"/>
          <w:lang w:val="hy-AM"/>
        </w:rPr>
        <w:t xml:space="preserve"> նշված դեբիտորական պարտք</w:t>
      </w:r>
      <w:r w:rsidR="00B035B5" w:rsidRPr="0080619C">
        <w:rPr>
          <w:rFonts w:ascii="GHEA Grapalat" w:hAnsi="GHEA Grapalat" w:cs="Calibri"/>
          <w:sz w:val="24"/>
          <w:szCs w:val="24"/>
          <w:lang w:val="hy-AM"/>
        </w:rPr>
        <w:t>եր</w:t>
      </w:r>
      <w:r w:rsidRPr="0080619C">
        <w:rPr>
          <w:rFonts w:ascii="GHEA Grapalat" w:hAnsi="GHEA Grapalat" w:cs="Calibri"/>
          <w:sz w:val="24"/>
          <w:szCs w:val="24"/>
          <w:lang w:val="hy-AM"/>
        </w:rPr>
        <w:t xml:space="preserve">ի </w:t>
      </w:r>
      <w:r w:rsidR="00B035B5" w:rsidRPr="0080619C">
        <w:rPr>
          <w:rFonts w:ascii="GHEA Grapalat" w:hAnsi="GHEA Grapalat" w:cs="Calibri"/>
          <w:sz w:val="24"/>
          <w:szCs w:val="24"/>
          <w:lang w:val="hy-AM"/>
        </w:rPr>
        <w:t xml:space="preserve">գանձման </w:t>
      </w:r>
      <w:r w:rsidR="00E76A1B" w:rsidRPr="0080619C">
        <w:rPr>
          <w:rFonts w:ascii="GHEA Grapalat" w:hAnsi="GHEA Grapalat" w:cs="Calibri"/>
          <w:sz w:val="24"/>
          <w:szCs w:val="24"/>
          <w:lang w:val="hy-AM"/>
        </w:rPr>
        <w:t xml:space="preserve">ու դրանով իսկ ընկերությունների կրեդիտորական պարտքերը բացառելու և ֆինանսական ճեղքվածքը մեղմելու </w:t>
      </w:r>
      <w:r w:rsidR="00B035B5" w:rsidRPr="0080619C">
        <w:rPr>
          <w:rFonts w:ascii="GHEA Grapalat" w:hAnsi="GHEA Grapalat" w:cs="Calibri"/>
          <w:sz w:val="24"/>
          <w:szCs w:val="24"/>
          <w:lang w:val="hy-AM"/>
        </w:rPr>
        <w:t>ուղղությամբ</w:t>
      </w:r>
      <w:r w:rsidRPr="0080619C">
        <w:rPr>
          <w:rFonts w:ascii="GHEA Grapalat" w:hAnsi="GHEA Grapalat" w:cs="Calibri"/>
          <w:sz w:val="24"/>
          <w:szCs w:val="24"/>
          <w:lang w:val="hy-AM"/>
        </w:rPr>
        <w:t>։</w:t>
      </w:r>
    </w:p>
    <w:p w14:paraId="0AD6EF36" w14:textId="6BB153D5" w:rsidR="0078574B" w:rsidRPr="00403246" w:rsidRDefault="0078574B" w:rsidP="00F43C8F">
      <w:pPr>
        <w:pStyle w:val="afa"/>
        <w:numPr>
          <w:ilvl w:val="0"/>
          <w:numId w:val="62"/>
        </w:numPr>
        <w:tabs>
          <w:tab w:val="left" w:pos="142"/>
        </w:tabs>
        <w:ind w:left="567"/>
        <w:jc w:val="both"/>
        <w:rPr>
          <w:rFonts w:ascii="GHEA Grapalat" w:eastAsiaTheme="minorHAnsi" w:hAnsi="GHEA Grapalat" w:cstheme="minorBidi"/>
          <w:sz w:val="24"/>
          <w:szCs w:val="24"/>
          <w:lang w:val="hy-AM"/>
        </w:rPr>
      </w:pPr>
      <w:r w:rsidRPr="00403246">
        <w:rPr>
          <w:rFonts w:ascii="GHEA Grapalat" w:eastAsiaTheme="minorHAnsi" w:hAnsi="GHEA Grapalat" w:cstheme="minorBidi"/>
          <w:sz w:val="24"/>
          <w:szCs w:val="24"/>
          <w:lang w:val="hy-AM"/>
        </w:rPr>
        <w:t>Ջրային կոմիտեն չի պահպանել «Վեոլիա Ջուր» ՓԲԸ-ի հետ կնքված ջրային համակարգերի և այլ գույքի վարձակալության պայմանագրի  դրույթը՝ չի վարձել պայմանագրով պահանջվող  միջազգային ճանաչված, հեղինակություն ունեցող Անկախ Տեխնիկական Աուդիտոր և չի ապահովել վարձակալի՝ «Վեոլիա Ջուր» ՓԲԸ</w:t>
      </w:r>
      <w:r w:rsidRPr="00403246">
        <w:rPr>
          <w:rFonts w:ascii="GHEA Grapalat" w:eastAsiaTheme="minorHAnsi" w:hAnsi="GHEA Grapalat" w:cstheme="minorBidi"/>
          <w:sz w:val="24"/>
          <w:szCs w:val="24"/>
          <w:lang w:val="hy-AM"/>
        </w:rPr>
        <w:noBreakHyphen/>
        <w:t xml:space="preserve">ի աշխատանքի և նվաճումների, տեխնիկական, </w:t>
      </w:r>
      <w:r w:rsidRPr="00403246">
        <w:rPr>
          <w:rFonts w:ascii="GHEA Grapalat" w:eastAsiaTheme="minorHAnsi" w:hAnsi="GHEA Grapalat" w:cstheme="minorBidi"/>
          <w:sz w:val="24"/>
          <w:szCs w:val="24"/>
          <w:lang w:val="hy-AM"/>
        </w:rPr>
        <w:lastRenderedPageBreak/>
        <w:t>շահագործման և պահպանման, կառավարման ամենամյա աուդիտի իրականացումը։</w:t>
      </w:r>
      <w:r w:rsidR="00015DAB" w:rsidRPr="00403246">
        <w:rPr>
          <w:rFonts w:ascii="GHEA Grapalat" w:eastAsiaTheme="minorHAnsi" w:hAnsi="GHEA Grapalat" w:cstheme="minorBidi"/>
          <w:sz w:val="24"/>
          <w:szCs w:val="24"/>
          <w:lang w:val="hy-AM"/>
        </w:rPr>
        <w:t xml:space="preserve"> Արդյունքում, անհնար է դարձել պայմանագրով նախատեսված </w:t>
      </w:r>
      <w:r w:rsidR="00015DAB" w:rsidRPr="00403246">
        <w:rPr>
          <w:rFonts w:ascii="GHEA Grapalat" w:eastAsiaTheme="minorHAnsi" w:hAnsi="GHEA Grapalat" w:cstheme="minorBidi"/>
          <w:sz w:val="24"/>
          <w:szCs w:val="24"/>
          <w:lang w:val="pt-BR"/>
        </w:rPr>
        <w:t>«Պարտադիր կապիտալ աշխատանքների ծրագրով» ավարտված ենթահամակարգ</w:t>
      </w:r>
      <w:r w:rsidR="00015DAB" w:rsidRPr="00403246">
        <w:rPr>
          <w:rFonts w:ascii="GHEA Grapalat" w:eastAsiaTheme="minorHAnsi" w:hAnsi="GHEA Grapalat" w:cstheme="minorBidi"/>
          <w:sz w:val="24"/>
          <w:szCs w:val="24"/>
          <w:lang w:val="hy-AM"/>
        </w:rPr>
        <w:t>եր</w:t>
      </w:r>
      <w:r w:rsidR="00015DAB" w:rsidRPr="00403246">
        <w:rPr>
          <w:rFonts w:ascii="GHEA Grapalat" w:eastAsiaTheme="minorHAnsi" w:hAnsi="GHEA Grapalat" w:cstheme="minorBidi"/>
          <w:sz w:val="24"/>
          <w:szCs w:val="24"/>
          <w:lang w:val="pt-BR"/>
        </w:rPr>
        <w:t>ի բարելավման և տեխնիկական միջոցառումների հետ կապված աշխատանքներ</w:t>
      </w:r>
      <w:r w:rsidR="00015DAB" w:rsidRPr="00403246">
        <w:rPr>
          <w:rFonts w:ascii="GHEA Grapalat" w:eastAsiaTheme="minorHAnsi" w:hAnsi="GHEA Grapalat" w:cstheme="minorBidi"/>
          <w:sz w:val="24"/>
          <w:szCs w:val="24"/>
          <w:lang w:val="hy-AM"/>
        </w:rPr>
        <w:t>ի ընդունումը։</w:t>
      </w:r>
    </w:p>
    <w:p w14:paraId="077B66E4" w14:textId="49D95962" w:rsidR="00E76A1B" w:rsidRPr="00403246" w:rsidRDefault="00E76A1B">
      <w:pPr>
        <w:pStyle w:val="afa"/>
        <w:numPr>
          <w:ilvl w:val="0"/>
          <w:numId w:val="62"/>
        </w:numPr>
        <w:tabs>
          <w:tab w:val="left" w:pos="142"/>
        </w:tabs>
        <w:ind w:left="567"/>
        <w:jc w:val="both"/>
        <w:rPr>
          <w:rFonts w:ascii="GHEA Grapalat" w:eastAsiaTheme="minorHAnsi" w:hAnsi="GHEA Grapalat" w:cstheme="minorBidi"/>
          <w:sz w:val="24"/>
          <w:szCs w:val="24"/>
          <w:lang w:val="hy-AM"/>
        </w:rPr>
      </w:pPr>
      <w:r w:rsidRPr="00403246">
        <w:rPr>
          <w:rFonts w:ascii="GHEA Grapalat" w:eastAsiaTheme="minorHAnsi" w:hAnsi="GHEA Grapalat" w:cstheme="minorBidi"/>
          <w:sz w:val="24"/>
          <w:szCs w:val="24"/>
          <w:lang w:val="hy-AM"/>
        </w:rPr>
        <w:t>«Վեոլիա Ջուր» ՓԲԸ-ի հետ կնքված ջրային համակարգերի և այլ գույքի վարձակալության պայմանագրով նախատեսված վարձավճարները ընկերության կողմից վճարվել են 2023 թվականի համար վճարման ենթակա չափից 1,026,622</w:t>
      </w:r>
      <w:r w:rsidRPr="00403246">
        <w:rPr>
          <w:rFonts w:ascii="Cambria Math" w:eastAsiaTheme="minorHAnsi" w:hAnsi="Cambria Math" w:cstheme="minorBidi"/>
          <w:sz w:val="24"/>
          <w:szCs w:val="24"/>
          <w:lang w:val="hy-AM"/>
        </w:rPr>
        <w:t>․</w:t>
      </w:r>
      <w:r w:rsidRPr="00403246">
        <w:rPr>
          <w:rFonts w:ascii="GHEA Grapalat" w:eastAsiaTheme="minorHAnsi" w:hAnsi="GHEA Grapalat" w:cstheme="minorBidi"/>
          <w:sz w:val="24"/>
          <w:szCs w:val="24"/>
          <w:lang w:val="hy-AM"/>
        </w:rPr>
        <w:t>00 հազ</w:t>
      </w:r>
      <w:r w:rsidRPr="00403246">
        <w:rPr>
          <w:rFonts w:ascii="Cambria Math" w:eastAsiaTheme="minorHAnsi" w:hAnsi="Cambria Math" w:cstheme="minorBidi"/>
          <w:sz w:val="24"/>
          <w:szCs w:val="24"/>
          <w:lang w:val="hy-AM"/>
        </w:rPr>
        <w:t>․</w:t>
      </w:r>
      <w:r w:rsidRPr="00403246">
        <w:rPr>
          <w:rFonts w:ascii="GHEA Grapalat" w:eastAsiaTheme="minorHAnsi" w:hAnsi="GHEA Grapalat" w:cstheme="minorBidi"/>
          <w:sz w:val="24"/>
          <w:szCs w:val="24"/>
          <w:lang w:val="hy-AM"/>
        </w:rPr>
        <w:t xml:space="preserve"> դրամով պակաս</w:t>
      </w:r>
      <w:r w:rsidRPr="0080619C">
        <w:rPr>
          <w:rFonts w:ascii="GHEA Grapalat" w:hAnsi="GHEA Grapalat" w:cs="Calibri"/>
          <w:sz w:val="24"/>
          <w:szCs w:val="24"/>
          <w:lang w:val="hy-AM"/>
        </w:rPr>
        <w:t xml:space="preserve">։ </w:t>
      </w:r>
      <w:r w:rsidRPr="00403246">
        <w:rPr>
          <w:rFonts w:ascii="GHEA Grapalat" w:hAnsi="GHEA Grapalat"/>
          <w:sz w:val="24"/>
          <w:szCs w:val="24"/>
          <w:shd w:val="clear" w:color="auto" w:fill="FFFFFF"/>
          <w:lang w:val="hy-AM"/>
        </w:rPr>
        <w:t xml:space="preserve">Ջրային կոմիտեն միջոցներ չի ձեռնարկել </w:t>
      </w:r>
      <w:r w:rsidR="00597ADF" w:rsidRPr="0080619C">
        <w:rPr>
          <w:rFonts w:ascii="GHEA Grapalat" w:hAnsi="GHEA Grapalat" w:cs="Calibri"/>
          <w:sz w:val="24"/>
          <w:szCs w:val="24"/>
          <w:lang w:val="hy-AM"/>
        </w:rPr>
        <w:t xml:space="preserve">ընկերության </w:t>
      </w:r>
      <w:r w:rsidRPr="0080619C">
        <w:rPr>
          <w:rFonts w:ascii="GHEA Grapalat" w:hAnsi="GHEA Grapalat" w:cs="Calibri"/>
          <w:sz w:val="24"/>
          <w:szCs w:val="24"/>
          <w:lang w:val="hy-AM"/>
        </w:rPr>
        <w:t xml:space="preserve">կողմից՝ նշված </w:t>
      </w:r>
      <w:r w:rsidR="00597ADF" w:rsidRPr="0080619C">
        <w:rPr>
          <w:rFonts w:ascii="GHEA Grapalat" w:hAnsi="GHEA Grapalat" w:cs="Calibri"/>
          <w:sz w:val="24"/>
          <w:szCs w:val="24"/>
          <w:lang w:val="hy-AM"/>
        </w:rPr>
        <w:t>վարձավճարները գանձելու</w:t>
      </w:r>
      <w:r w:rsidRPr="0080619C">
        <w:rPr>
          <w:rFonts w:ascii="GHEA Grapalat" w:hAnsi="GHEA Grapalat" w:cs="Calibri"/>
          <w:sz w:val="24"/>
          <w:szCs w:val="24"/>
          <w:lang w:val="hy-AM"/>
        </w:rPr>
        <w:t xml:space="preserve"> ուղղությամբ։</w:t>
      </w:r>
    </w:p>
    <w:p w14:paraId="0CEA107D" w14:textId="4DAE13A5" w:rsidR="00E76A1B" w:rsidRPr="0080619C" w:rsidRDefault="002A53DF" w:rsidP="00F43C8F">
      <w:pPr>
        <w:pStyle w:val="afa"/>
        <w:numPr>
          <w:ilvl w:val="0"/>
          <w:numId w:val="62"/>
        </w:numPr>
        <w:tabs>
          <w:tab w:val="left" w:pos="142"/>
        </w:tabs>
        <w:ind w:left="567"/>
        <w:jc w:val="both"/>
        <w:rPr>
          <w:rFonts w:ascii="GHEA Grapalat" w:eastAsiaTheme="minorHAnsi" w:hAnsi="GHEA Grapalat" w:cstheme="minorBidi"/>
          <w:sz w:val="24"/>
          <w:szCs w:val="24"/>
          <w:lang w:val="hy-AM"/>
        </w:rPr>
      </w:pPr>
      <w:r w:rsidRPr="0080619C">
        <w:rPr>
          <w:rFonts w:ascii="GHEA Grapalat" w:eastAsiaTheme="minorHAnsi" w:hAnsi="GHEA Grapalat" w:cstheme="minorBidi"/>
          <w:sz w:val="24"/>
          <w:szCs w:val="24"/>
          <w:lang w:val="hy-AM"/>
        </w:rPr>
        <w:t xml:space="preserve">Կառավարության որոշմամբ </w:t>
      </w:r>
      <w:r w:rsidR="00E73C27" w:rsidRPr="0080619C">
        <w:rPr>
          <w:rFonts w:ascii="GHEA Grapalat" w:eastAsiaTheme="minorHAnsi" w:hAnsi="GHEA Grapalat" w:cstheme="minorBidi"/>
          <w:sz w:val="24"/>
          <w:szCs w:val="24"/>
          <w:lang w:val="hy-AM"/>
        </w:rPr>
        <w:t>ՀՀ 2023 թվականի պետական բյուջեով նախատեսված Ոռոգման համակարգի առողջացում ծրագրի ու Ջրամատակարարման և ջրահեռացման բարելավում ծրագրի վարկային և դրամաշնորհային աջակցությամբ իրականացվող միջոցառումների կատարող հանրային իշխանության մարմին է սահմանվել Ջրային կոմիտեն</w:t>
      </w:r>
      <w:r w:rsidRPr="0080619C">
        <w:rPr>
          <w:rFonts w:ascii="GHEA Grapalat" w:eastAsiaTheme="minorHAnsi" w:hAnsi="GHEA Grapalat" w:cstheme="minorBidi"/>
          <w:sz w:val="24"/>
          <w:szCs w:val="24"/>
          <w:lang w:val="hy-AM"/>
        </w:rPr>
        <w:t>։</w:t>
      </w:r>
      <w:r w:rsidR="00800FFA" w:rsidRPr="0080619C">
        <w:rPr>
          <w:rFonts w:ascii="GHEA Grapalat" w:eastAsiaTheme="minorHAnsi" w:hAnsi="GHEA Grapalat" w:cstheme="minorBidi"/>
          <w:sz w:val="24"/>
          <w:szCs w:val="24"/>
          <w:lang w:val="hy-AM"/>
        </w:rPr>
        <w:t xml:space="preserve"> </w:t>
      </w:r>
      <w:r w:rsidRPr="0080619C">
        <w:rPr>
          <w:rFonts w:ascii="GHEA Grapalat" w:eastAsiaTheme="minorHAnsi" w:hAnsi="GHEA Grapalat" w:cstheme="minorBidi"/>
          <w:sz w:val="24"/>
          <w:szCs w:val="24"/>
          <w:lang w:val="hy-AM"/>
        </w:rPr>
        <w:t>Կոմիտեն</w:t>
      </w:r>
      <w:r w:rsidR="00800FFA" w:rsidRPr="0080619C">
        <w:rPr>
          <w:rFonts w:ascii="GHEA Grapalat" w:eastAsiaTheme="minorHAnsi" w:hAnsi="GHEA Grapalat" w:cstheme="minorBidi"/>
          <w:sz w:val="24"/>
          <w:szCs w:val="24"/>
          <w:lang w:val="hy-AM"/>
        </w:rPr>
        <w:t xml:space="preserve"> </w:t>
      </w:r>
      <w:r w:rsidR="00E73C27" w:rsidRPr="0080619C">
        <w:rPr>
          <w:rFonts w:ascii="GHEA Grapalat" w:eastAsiaTheme="minorHAnsi" w:hAnsi="GHEA Grapalat" w:cstheme="minorBidi"/>
          <w:sz w:val="24"/>
          <w:szCs w:val="24"/>
          <w:lang w:val="hy-AM"/>
        </w:rPr>
        <w:t xml:space="preserve"> </w:t>
      </w:r>
      <w:r w:rsidR="00800FFA" w:rsidRPr="0080619C">
        <w:rPr>
          <w:rFonts w:ascii="GHEA Grapalat" w:eastAsiaTheme="minorHAnsi" w:hAnsi="GHEA Grapalat" w:cstheme="minorBidi"/>
          <w:sz w:val="24"/>
          <w:szCs w:val="24"/>
          <w:lang w:val="hy-AM"/>
        </w:rPr>
        <w:t xml:space="preserve">ծրագրերի Իրականացման Համաձայնագրեր (Գործակալության պայմանագրեր) է կնքել </w:t>
      </w:r>
      <w:r w:rsidR="00E73C27" w:rsidRPr="0080619C">
        <w:rPr>
          <w:rFonts w:ascii="GHEA Grapalat" w:eastAsiaTheme="minorHAnsi" w:hAnsi="GHEA Grapalat" w:cstheme="minorBidi"/>
          <w:sz w:val="24"/>
          <w:szCs w:val="24"/>
          <w:lang w:val="hy-AM"/>
        </w:rPr>
        <w:t>Հայաստանի տարածքային զարգացման հիմնադրամի</w:t>
      </w:r>
      <w:r w:rsidR="00800FFA" w:rsidRPr="0080619C">
        <w:rPr>
          <w:rFonts w:ascii="GHEA Grapalat" w:eastAsiaTheme="minorHAnsi" w:hAnsi="GHEA Grapalat" w:cstheme="minorBidi"/>
          <w:sz w:val="24"/>
          <w:szCs w:val="24"/>
          <w:lang w:val="hy-AM"/>
        </w:rPr>
        <w:t xml:space="preserve"> հետ։</w:t>
      </w:r>
      <w:r w:rsidR="00E73C27" w:rsidRPr="0080619C">
        <w:rPr>
          <w:rFonts w:ascii="GHEA Grapalat" w:eastAsiaTheme="minorHAnsi" w:hAnsi="GHEA Grapalat" w:cstheme="minorBidi"/>
          <w:sz w:val="24"/>
          <w:szCs w:val="24"/>
          <w:lang w:val="hy-AM"/>
        </w:rPr>
        <w:t xml:space="preserve"> </w:t>
      </w:r>
      <w:r w:rsidR="00800FFA" w:rsidRPr="0080619C">
        <w:rPr>
          <w:rFonts w:ascii="GHEA Grapalat" w:eastAsiaTheme="minorHAnsi" w:hAnsi="GHEA Grapalat" w:cstheme="minorBidi"/>
          <w:sz w:val="24"/>
          <w:szCs w:val="24"/>
          <w:lang w:val="hy-AM"/>
        </w:rPr>
        <w:t>Սակայն Կոմիտե</w:t>
      </w:r>
      <w:r w:rsidRPr="0080619C">
        <w:rPr>
          <w:rFonts w:ascii="GHEA Grapalat" w:eastAsiaTheme="minorHAnsi" w:hAnsi="GHEA Grapalat" w:cstheme="minorBidi"/>
          <w:sz w:val="24"/>
          <w:szCs w:val="24"/>
          <w:lang w:val="hy-AM"/>
        </w:rPr>
        <w:t>ն փաստացի</w:t>
      </w:r>
      <w:r w:rsidR="00E73C27" w:rsidRPr="0080619C">
        <w:rPr>
          <w:rFonts w:ascii="GHEA Grapalat" w:eastAsiaTheme="minorHAnsi" w:hAnsi="GHEA Grapalat" w:cstheme="minorBidi"/>
          <w:sz w:val="24"/>
          <w:szCs w:val="24"/>
          <w:lang w:val="hy-AM"/>
        </w:rPr>
        <w:t xml:space="preserve"> Հիմնադրամին </w:t>
      </w:r>
      <w:r w:rsidRPr="0080619C">
        <w:rPr>
          <w:rFonts w:ascii="GHEA Grapalat" w:eastAsiaTheme="minorHAnsi" w:hAnsi="GHEA Grapalat" w:cstheme="minorBidi"/>
          <w:sz w:val="24"/>
          <w:szCs w:val="24"/>
          <w:lang w:val="hy-AM"/>
        </w:rPr>
        <w:t>է</w:t>
      </w:r>
      <w:r w:rsidR="00800FFA" w:rsidRPr="0080619C">
        <w:rPr>
          <w:rFonts w:ascii="GHEA Grapalat" w:eastAsiaTheme="minorHAnsi" w:hAnsi="GHEA Grapalat" w:cstheme="minorBidi"/>
          <w:sz w:val="24"/>
          <w:szCs w:val="24"/>
          <w:lang w:val="hy-AM"/>
        </w:rPr>
        <w:t xml:space="preserve"> փոխանցել նաև կատարողի գործառույթները</w:t>
      </w:r>
      <w:r w:rsidRPr="0080619C">
        <w:rPr>
          <w:rFonts w:ascii="GHEA Grapalat" w:eastAsiaTheme="minorHAnsi" w:hAnsi="GHEA Grapalat" w:cstheme="minorBidi"/>
          <w:sz w:val="24"/>
          <w:szCs w:val="24"/>
          <w:lang w:val="hy-AM"/>
        </w:rPr>
        <w:t xml:space="preserve"> այն դեպքում, որ թե՛ որոշմամբ և թե՛ պայմանագրով Կոմիտեն է շարունակել հանդիսանալ միջոցառումների կատարող։</w:t>
      </w:r>
    </w:p>
    <w:p w14:paraId="765CA7EB" w14:textId="40D6D002" w:rsidR="009A5263" w:rsidRPr="00403246" w:rsidRDefault="009A5263" w:rsidP="00F43C8F">
      <w:pPr>
        <w:pStyle w:val="afa"/>
        <w:numPr>
          <w:ilvl w:val="0"/>
          <w:numId w:val="62"/>
        </w:numPr>
        <w:tabs>
          <w:tab w:val="left" w:pos="142"/>
        </w:tabs>
        <w:ind w:left="567"/>
        <w:jc w:val="both"/>
        <w:rPr>
          <w:rFonts w:ascii="GHEA Grapalat" w:eastAsiaTheme="minorHAnsi" w:hAnsi="GHEA Grapalat" w:cstheme="minorBidi"/>
          <w:sz w:val="24"/>
          <w:szCs w:val="24"/>
          <w:lang w:val="hy-AM"/>
        </w:rPr>
      </w:pPr>
      <w:r w:rsidRPr="00403246">
        <w:rPr>
          <w:rFonts w:ascii="GHEA Grapalat" w:eastAsiaTheme="minorHAnsi" w:hAnsi="GHEA Grapalat" w:cstheme="minorBidi"/>
          <w:sz w:val="24"/>
          <w:szCs w:val="24"/>
          <w:lang w:val="hy-AM"/>
        </w:rPr>
        <w:t xml:space="preserve">Վեդու ջրամաբարի կառուցման նախագծա-նախահաշվային փաստաթղթերը մշակելիս չեն պահպանվել նախահաշիվ կազմելու համար սահմանված պահանջները։ Արդյունքում, </w:t>
      </w:r>
      <w:r w:rsidRPr="0080619C">
        <w:rPr>
          <w:rFonts w:ascii="GHEA Grapalat" w:eastAsiaTheme="minorHAnsi" w:hAnsi="GHEA Grapalat" w:cstheme="minorBidi"/>
          <w:sz w:val="24"/>
          <w:szCs w:val="24"/>
          <w:lang w:val="hy-AM"/>
        </w:rPr>
        <w:t>նախահաշվային արժեքը կազմել է 58,</w:t>
      </w:r>
      <w:r w:rsidR="00CE2851" w:rsidRPr="0080619C">
        <w:rPr>
          <w:rFonts w:ascii="GHEA Grapalat" w:eastAsiaTheme="minorHAnsi" w:hAnsi="GHEA Grapalat" w:cstheme="minorBidi"/>
          <w:sz w:val="24"/>
          <w:szCs w:val="24"/>
          <w:lang w:val="hy-AM"/>
        </w:rPr>
        <w:t>607</w:t>
      </w:r>
      <w:r w:rsidRPr="0080619C">
        <w:rPr>
          <w:rFonts w:ascii="GHEA Grapalat" w:eastAsiaTheme="minorHAnsi" w:hAnsi="GHEA Grapalat" w:cstheme="minorBidi"/>
          <w:sz w:val="24"/>
          <w:szCs w:val="24"/>
          <w:lang w:val="hy-AM"/>
        </w:rPr>
        <w:t>.</w:t>
      </w:r>
      <w:r w:rsidR="00CE2851" w:rsidRPr="0080619C">
        <w:rPr>
          <w:rFonts w:ascii="GHEA Grapalat" w:eastAsiaTheme="minorHAnsi" w:hAnsi="GHEA Grapalat" w:cstheme="minorBidi"/>
          <w:sz w:val="24"/>
          <w:szCs w:val="24"/>
          <w:lang w:val="hy-AM"/>
        </w:rPr>
        <w:t xml:space="preserve">78 </w:t>
      </w:r>
      <w:r w:rsidRPr="0080619C">
        <w:rPr>
          <w:rFonts w:ascii="GHEA Grapalat" w:eastAsiaTheme="minorHAnsi" w:hAnsi="GHEA Grapalat" w:cstheme="minorBidi"/>
          <w:sz w:val="24"/>
          <w:szCs w:val="24"/>
          <w:lang w:val="hy-AM"/>
        </w:rPr>
        <w:t>հազ. եվրո, մինչդեռ՝ նախագծի, ինչպես նաև գործող գներով շինարարական աշխատանքների արժեքի հաշվարկման կարգի պահանջների համաձայն հաշվարկված նախահաշ</w:t>
      </w:r>
      <w:r w:rsidRPr="0080619C">
        <w:rPr>
          <w:rFonts w:ascii="GHEA Grapalat" w:eastAsiaTheme="minorHAnsi" w:hAnsi="GHEA Grapalat" w:cstheme="minorBidi"/>
          <w:sz w:val="24"/>
          <w:szCs w:val="24"/>
          <w:lang w:val="hy-AM"/>
        </w:rPr>
        <w:softHyphen/>
        <w:t>վային արժեքը կազմում է 27,334,89 հազ. եվրո։ Կառուցման աշխատանքների համար կնքվել է 58,398.00 հազ. եվրոյի</w:t>
      </w:r>
      <w:r w:rsidRPr="00403246">
        <w:rPr>
          <w:rFonts w:ascii="GHEA Grapalat" w:eastAsiaTheme="minorHAnsi" w:hAnsi="GHEA Grapalat" w:cstheme="minorBidi"/>
          <w:sz w:val="24"/>
          <w:szCs w:val="24"/>
          <w:lang w:val="hy-AM"/>
        </w:rPr>
        <w:t xml:space="preserve"> պայմանագիր, որի կատարման ավարտի ժամկետ է սահմանվել 2021 թվականի մարտ ամիսը։ Համաձայն Ծրագրի Խորհրդատուի Տեխնիկական ուսումնասիրության վերջնական հաշվետվության՝ ջրամբարի շահագործումից ակնկալվող հաշվարկային տարեկան օգուտը կազմում է </w:t>
      </w:r>
      <w:r w:rsidR="00591C2F" w:rsidRPr="0080619C">
        <w:rPr>
          <w:rFonts w:ascii="GHEA Grapalat" w:eastAsiaTheme="minorHAnsi" w:hAnsi="GHEA Grapalat" w:cstheme="minorBidi"/>
          <w:sz w:val="24"/>
          <w:szCs w:val="24"/>
          <w:lang w:val="hy-AM"/>
        </w:rPr>
        <w:t>3,400</w:t>
      </w:r>
      <w:r w:rsidR="00214661">
        <w:rPr>
          <w:rFonts w:ascii="Cambria Math" w:eastAsiaTheme="minorHAnsi" w:hAnsi="Cambria Math" w:cstheme="minorBidi"/>
          <w:sz w:val="24"/>
          <w:szCs w:val="24"/>
          <w:lang w:val="hy-AM"/>
        </w:rPr>
        <w:t>․</w:t>
      </w:r>
      <w:r w:rsidR="00591C2F" w:rsidRPr="0080619C">
        <w:rPr>
          <w:rFonts w:ascii="GHEA Grapalat" w:eastAsiaTheme="minorHAnsi" w:hAnsi="GHEA Grapalat" w:cstheme="minorBidi"/>
          <w:sz w:val="24"/>
          <w:szCs w:val="24"/>
          <w:lang w:val="hy-AM"/>
        </w:rPr>
        <w:t>00 հազ.</w:t>
      </w:r>
      <w:r w:rsidRPr="00403246">
        <w:rPr>
          <w:rFonts w:ascii="GHEA Grapalat" w:eastAsiaTheme="minorHAnsi" w:hAnsi="GHEA Grapalat" w:cstheme="minorBidi"/>
          <w:sz w:val="24"/>
          <w:szCs w:val="24"/>
          <w:lang w:val="hy-AM"/>
        </w:rPr>
        <w:t xml:space="preserve"> եվրո։ Հաշվեքննության ավարտին ջրամբարի կառուցման աշխատանքներն ավարտված չէին, այն դեպքում, երբ Կառավարության կողմից միջոցներ են </w:t>
      </w:r>
      <w:r w:rsidRPr="00403246">
        <w:rPr>
          <w:rFonts w:ascii="GHEA Grapalat" w:eastAsiaTheme="minorHAnsi" w:hAnsi="GHEA Grapalat" w:cstheme="minorBidi"/>
          <w:sz w:val="24"/>
          <w:szCs w:val="24"/>
          <w:lang w:val="hy-AM"/>
        </w:rPr>
        <w:lastRenderedPageBreak/>
        <w:t>ձեռնարկվել ջրամբարի կառուցումը հնարավոր սեղմ ժամկետներում ավարտին հասցնելու համար (կիրառվել են մեղմացնող միջոցառումներ, տրամադրվել է բյուջետային վարկ)</w:t>
      </w:r>
      <w:r w:rsidR="00DC29C0" w:rsidRPr="00403246">
        <w:rPr>
          <w:rFonts w:ascii="GHEA Grapalat" w:eastAsiaTheme="minorHAnsi" w:hAnsi="GHEA Grapalat" w:cstheme="minorBidi"/>
          <w:sz w:val="24"/>
          <w:szCs w:val="24"/>
          <w:lang w:val="hy-AM"/>
        </w:rPr>
        <w:t>։</w:t>
      </w:r>
    </w:p>
    <w:p w14:paraId="687EFEB2" w14:textId="1395A10A" w:rsidR="00FA72F3" w:rsidRPr="00403246" w:rsidRDefault="00FA72F3" w:rsidP="00F43C8F">
      <w:pPr>
        <w:pStyle w:val="afa"/>
        <w:numPr>
          <w:ilvl w:val="0"/>
          <w:numId w:val="62"/>
        </w:numPr>
        <w:tabs>
          <w:tab w:val="left" w:pos="142"/>
        </w:tabs>
        <w:ind w:left="567"/>
        <w:jc w:val="both"/>
        <w:rPr>
          <w:rFonts w:ascii="GHEA Grapalat" w:eastAsiaTheme="minorHAnsi" w:hAnsi="GHEA Grapalat" w:cstheme="minorBidi"/>
          <w:sz w:val="24"/>
          <w:szCs w:val="24"/>
          <w:lang w:val="hy-AM"/>
        </w:rPr>
      </w:pPr>
      <w:r w:rsidRPr="0080619C">
        <w:rPr>
          <w:rFonts w:ascii="GHEA Grapalat" w:hAnsi="GHEA Grapalat" w:cstheme="minorBidi"/>
          <w:sz w:val="24"/>
          <w:szCs w:val="24"/>
          <w:lang w:val="hy-AM"/>
        </w:rPr>
        <w:t xml:space="preserve">Կոմիտեում ներդրված է </w:t>
      </w:r>
      <w:r w:rsidRPr="00403246">
        <w:rPr>
          <w:rFonts w:ascii="GHEA Grapalat" w:eastAsiaTheme="minorHAnsi" w:hAnsi="GHEA Grapalat" w:cstheme="minorBidi"/>
          <w:sz w:val="24"/>
          <w:szCs w:val="24"/>
          <w:lang w:val="hy-AM"/>
        </w:rPr>
        <w:t>ՀՀՀՀՀՀՍ-ի պահանջներին և հ</w:t>
      </w:r>
      <w:r w:rsidRPr="0080619C">
        <w:rPr>
          <w:rFonts w:ascii="GHEA Grapalat" w:hAnsi="GHEA Grapalat" w:cstheme="minorBidi"/>
          <w:bCs/>
          <w:sz w:val="24"/>
          <w:szCs w:val="24"/>
          <w:lang w:val="hy-AM"/>
        </w:rPr>
        <w:t>անրային հատվածի կազմակերպությունների հաշվապահական հաշվառման հաշվային պլանին (այսուհետ՝ հաշվային պլան) համապատասխան հաշվապահական հաշվառում վարելու հնարավորություն ընձեռող համակարգչային ծրագիրը</w:t>
      </w:r>
      <w:r w:rsidRPr="0080619C">
        <w:rPr>
          <w:rFonts w:ascii="GHEA Grapalat" w:hAnsi="GHEA Grapalat" w:cs="Cambria Math"/>
          <w:bCs/>
          <w:sz w:val="24"/>
          <w:szCs w:val="24"/>
          <w:lang w:val="hy-AM"/>
        </w:rPr>
        <w:t>։ Սակայն հ</w:t>
      </w:r>
      <w:r w:rsidRPr="00403246">
        <w:rPr>
          <w:rFonts w:ascii="GHEA Grapalat" w:eastAsiaTheme="minorHAnsi" w:hAnsi="GHEA Grapalat" w:cstheme="minorBidi"/>
          <w:sz w:val="24"/>
          <w:szCs w:val="24"/>
          <w:lang w:val="hy-AM"/>
        </w:rPr>
        <w:t xml:space="preserve">աշվեքննությունն ընդգրկող ժամանակաշրջանի ավարտի օրվա դրությամբ չի ապահովվել ամբողջական անցումը հաշվապահական հաշվառման նոր համակարգին: Ըստ այդմ, </w:t>
      </w:r>
      <w:r w:rsidRPr="00403246">
        <w:rPr>
          <w:rFonts w:ascii="GHEA Grapalat" w:eastAsiaTheme="minorHAnsi" w:hAnsi="GHEA Grapalat" w:cs="Sylfaen"/>
          <w:sz w:val="24"/>
          <w:szCs w:val="24"/>
          <w:lang w:val="hy-AM"/>
        </w:rPr>
        <w:t xml:space="preserve"> հաշվեքննության օբյեկտի կողմից վերահսկվող՝ պետությանը պատկանող </w:t>
      </w:r>
      <w:r w:rsidRPr="00403246">
        <w:rPr>
          <w:rFonts w:ascii="GHEA Grapalat" w:eastAsiaTheme="minorHAnsi" w:hAnsi="GHEA Grapalat" w:cs="Sylfaen"/>
          <w:sz w:val="24"/>
          <w:szCs w:val="24"/>
          <w:lang w:val="de-DE"/>
        </w:rPr>
        <w:t>ակտիվներ</w:t>
      </w:r>
      <w:r w:rsidRPr="00403246">
        <w:rPr>
          <w:rFonts w:ascii="GHEA Grapalat" w:eastAsiaTheme="minorHAnsi" w:hAnsi="GHEA Grapalat" w:cs="Sylfaen"/>
          <w:sz w:val="24"/>
          <w:szCs w:val="24"/>
          <w:lang w:val="hy-AM"/>
        </w:rPr>
        <w:t>ի</w:t>
      </w:r>
      <w:r w:rsidRPr="00403246">
        <w:rPr>
          <w:rFonts w:ascii="GHEA Grapalat" w:eastAsiaTheme="minorHAnsi" w:hAnsi="GHEA Grapalat" w:cs="Sylfaen"/>
          <w:sz w:val="24"/>
          <w:szCs w:val="24"/>
          <w:lang w:val="de-DE"/>
        </w:rPr>
        <w:t xml:space="preserve"> և պարտավորություններ</w:t>
      </w:r>
      <w:r w:rsidRPr="00403246">
        <w:rPr>
          <w:rFonts w:ascii="GHEA Grapalat" w:eastAsiaTheme="minorHAnsi" w:hAnsi="GHEA Grapalat" w:cs="Sylfaen"/>
          <w:sz w:val="24"/>
          <w:szCs w:val="24"/>
          <w:lang w:val="hy-AM"/>
        </w:rPr>
        <w:t>ի ամբողջական հաշվապահական հաշվառում չի վարվում։</w:t>
      </w:r>
      <w:r w:rsidRPr="00403246">
        <w:rPr>
          <w:rFonts w:ascii="GHEA Grapalat" w:eastAsiaTheme="minorHAnsi" w:hAnsi="GHEA Grapalat" w:cstheme="minorBidi"/>
          <w:sz w:val="24"/>
          <w:szCs w:val="24"/>
          <w:lang w:val="hy-AM"/>
        </w:rPr>
        <w:t xml:space="preserve"> </w:t>
      </w:r>
      <w:r w:rsidRPr="00403246">
        <w:rPr>
          <w:rFonts w:ascii="GHEA Grapalat" w:eastAsia="Calibri" w:hAnsi="GHEA Grapalat" w:cs="Calibri"/>
          <w:sz w:val="24"/>
          <w:szCs w:val="24"/>
          <w:lang w:val="hy-AM"/>
        </w:rPr>
        <w:t xml:space="preserve">Կոմիտեի հաշվետու տարվա հաշվեկշռով հիմնական միջոցների տարեվերջի </w:t>
      </w:r>
      <w:r w:rsidRPr="00403246">
        <w:rPr>
          <w:rFonts w:ascii="GHEA Grapalat" w:eastAsiaTheme="minorHAnsi" w:hAnsi="GHEA Grapalat" w:cstheme="minorBidi"/>
          <w:sz w:val="24"/>
          <w:szCs w:val="24"/>
          <w:lang w:val="hy-AM"/>
        </w:rPr>
        <w:t>570,464,762.48 հազ. դրամ մնացորդի կազմում «1111 Շենքեր և շինություններ (կառուցվածքներ</w:t>
      </w:r>
      <w:r w:rsidRPr="0080619C">
        <w:rPr>
          <w:rFonts w:ascii="GHEA Grapalat" w:hAnsi="GHEA Grapalat" w:cstheme="minorBidi"/>
          <w:bCs/>
          <w:sz w:val="24"/>
          <w:szCs w:val="24"/>
          <w:lang w:val="hy-AM"/>
        </w:rPr>
        <w:t>)</w:t>
      </w:r>
      <w:r w:rsidRPr="00403246">
        <w:rPr>
          <w:rFonts w:ascii="GHEA Grapalat" w:eastAsia="Calibri" w:hAnsi="GHEA Grapalat" w:cs="Calibri"/>
          <w:sz w:val="24"/>
          <w:szCs w:val="24"/>
          <w:lang w:val="hy-AM"/>
        </w:rPr>
        <w:t>»</w:t>
      </w:r>
      <w:r w:rsidRPr="0080619C">
        <w:rPr>
          <w:rFonts w:ascii="GHEA Grapalat" w:hAnsi="GHEA Grapalat" w:cstheme="minorBidi"/>
          <w:bCs/>
          <w:sz w:val="24"/>
          <w:szCs w:val="24"/>
          <w:lang w:val="hy-AM"/>
        </w:rPr>
        <w:t xml:space="preserve"> հաշվեկշռային հաշվի</w:t>
      </w:r>
      <w:r w:rsidRPr="00403246">
        <w:rPr>
          <w:rFonts w:ascii="GHEA Grapalat" w:eastAsiaTheme="minorHAnsi" w:hAnsi="GHEA Grapalat" w:cstheme="minorBidi"/>
          <w:sz w:val="24"/>
          <w:szCs w:val="24"/>
          <w:lang w:val="hy-AM"/>
        </w:rPr>
        <w:t xml:space="preserve"> տարեվերջի մնացորդը արտացոլված է 569,892,512.00 հազ. դրամ, սակայն դրանում ներառված շենքերի, շինությունների (կառուցվածքների</w:t>
      </w:r>
      <w:r w:rsidRPr="0080619C">
        <w:rPr>
          <w:rFonts w:ascii="GHEA Grapalat" w:hAnsi="GHEA Grapalat" w:cstheme="minorBidi"/>
          <w:bCs/>
          <w:sz w:val="24"/>
          <w:szCs w:val="24"/>
          <w:lang w:val="hy-AM"/>
        </w:rPr>
        <w:t>)</w:t>
      </w:r>
      <w:r w:rsidRPr="00403246">
        <w:rPr>
          <w:rFonts w:ascii="GHEA Grapalat" w:eastAsiaTheme="minorHAnsi" w:hAnsi="GHEA Grapalat" w:cstheme="minorBidi"/>
          <w:sz w:val="24"/>
          <w:szCs w:val="24"/>
          <w:lang w:val="hy-AM"/>
        </w:rPr>
        <w:t xml:space="preserve"> ցանկը առկա չէ։ Արդյունքում, չի ապահովվել հաշվետու ժամանակաշրջանի ֆինանսական հաշվետվություններում հիմնական միջոցների ամբողջական ճշմարիտ/արժանահավատ ներկայացումը, որն էլ հանգեցրել է վերը նշված գումարի չափով ֆինանսական հաշվետվությունների խեղաթյուրման։</w:t>
      </w:r>
      <w:r w:rsidRPr="00403246">
        <w:rPr>
          <w:rStyle w:val="a6"/>
          <w:rFonts w:ascii="GHEA Grapalat" w:eastAsiaTheme="minorHAnsi" w:hAnsi="GHEA Grapalat" w:cstheme="minorBidi"/>
          <w:sz w:val="24"/>
          <w:szCs w:val="24"/>
          <w:lang w:val="hy-AM"/>
        </w:rPr>
        <w:footnoteReference w:id="1"/>
      </w:r>
    </w:p>
    <w:p w14:paraId="40B0FD5E" w14:textId="59007171" w:rsidR="00A66720" w:rsidRPr="00403246" w:rsidRDefault="00A66720" w:rsidP="00F43C8F">
      <w:pPr>
        <w:pStyle w:val="afa"/>
        <w:numPr>
          <w:ilvl w:val="0"/>
          <w:numId w:val="62"/>
        </w:numPr>
        <w:tabs>
          <w:tab w:val="left" w:pos="142"/>
        </w:tabs>
        <w:ind w:left="567"/>
        <w:jc w:val="both"/>
        <w:rPr>
          <w:rFonts w:ascii="GHEA Grapalat" w:eastAsiaTheme="minorHAnsi" w:hAnsi="GHEA Grapalat" w:cstheme="minorBidi"/>
          <w:sz w:val="24"/>
          <w:szCs w:val="24"/>
          <w:lang w:val="hy-AM"/>
        </w:rPr>
      </w:pPr>
      <w:r w:rsidRPr="00403246">
        <w:rPr>
          <w:rFonts w:ascii="GHEA Grapalat" w:eastAsiaTheme="minorHAnsi" w:hAnsi="GHEA Grapalat" w:cstheme="minorBidi"/>
          <w:sz w:val="24"/>
          <w:szCs w:val="24"/>
          <w:lang w:val="hy-AM"/>
        </w:rPr>
        <w:t>Ջրային կոմիտեն չի ապահովել ներքին աուդիտի համակարգի առկայությունը:</w:t>
      </w:r>
    </w:p>
    <w:p w14:paraId="4203E7E0" w14:textId="18AC896A" w:rsidR="00501A73" w:rsidRPr="00403246" w:rsidRDefault="00501A73" w:rsidP="00501A73">
      <w:pPr>
        <w:tabs>
          <w:tab w:val="left" w:pos="142"/>
          <w:tab w:val="left" w:pos="567"/>
          <w:tab w:val="right" w:pos="9498"/>
        </w:tabs>
        <w:spacing w:line="276" w:lineRule="auto"/>
        <w:ind w:firstLine="567"/>
        <w:jc w:val="both"/>
        <w:rPr>
          <w:rFonts w:ascii="GHEA Grapalat" w:eastAsiaTheme="minorHAnsi" w:hAnsi="GHEA Grapalat" w:cstheme="minorBidi"/>
          <w:sz w:val="24"/>
          <w:szCs w:val="24"/>
          <w:lang w:val="hy-AM"/>
        </w:rPr>
      </w:pPr>
    </w:p>
    <w:p w14:paraId="39660A53" w14:textId="00719896" w:rsidR="00054920" w:rsidRPr="00403246" w:rsidRDefault="00054920" w:rsidP="00F43C8F">
      <w:pPr>
        <w:rPr>
          <w:lang w:val="fr-FR"/>
        </w:rPr>
      </w:pPr>
      <w:r w:rsidRPr="00403246">
        <w:rPr>
          <w:b/>
          <w:sz w:val="28"/>
          <w:szCs w:val="28"/>
          <w:lang w:val="hy-AM"/>
        </w:rPr>
        <w:br w:type="page"/>
      </w:r>
    </w:p>
    <w:p w14:paraId="39951AF0" w14:textId="77777777" w:rsidR="008B3F94" w:rsidRPr="00403246" w:rsidRDefault="008B3F94" w:rsidP="005E077F">
      <w:pPr>
        <w:pStyle w:val="10"/>
        <w:numPr>
          <w:ilvl w:val="0"/>
          <w:numId w:val="48"/>
        </w:numPr>
        <w:tabs>
          <w:tab w:val="right" w:pos="9498"/>
        </w:tabs>
        <w:rPr>
          <w:rFonts w:ascii="GHEA Grapalat" w:hAnsi="GHEA Grapalat"/>
          <w:b/>
          <w:sz w:val="28"/>
          <w:szCs w:val="28"/>
          <w:lang w:val="hy-AM"/>
        </w:rPr>
      </w:pPr>
      <w:bookmarkStart w:id="5" w:name="_Toc166858286"/>
      <w:r w:rsidRPr="00403246">
        <w:rPr>
          <w:rFonts w:ascii="GHEA Grapalat" w:hAnsi="GHEA Grapalat"/>
          <w:b/>
          <w:sz w:val="28"/>
          <w:szCs w:val="28"/>
          <w:lang w:val="hy-AM"/>
        </w:rPr>
        <w:lastRenderedPageBreak/>
        <w:t>ՀԱՇՎԵՔՆՆՈՒԹՅԱՆ ՀԻՄՆԱԿԱՆ ԱՐԴՅՈՒՆՔՆԵՐ</w:t>
      </w:r>
      <w:bookmarkEnd w:id="5"/>
    </w:p>
    <w:p w14:paraId="28373A09" w14:textId="77777777" w:rsidR="008B3F94" w:rsidRPr="00403246" w:rsidRDefault="008B3F94" w:rsidP="00036210">
      <w:pPr>
        <w:tabs>
          <w:tab w:val="left" w:pos="142"/>
          <w:tab w:val="left" w:pos="1440"/>
          <w:tab w:val="left" w:pos="1800"/>
          <w:tab w:val="left" w:pos="1980"/>
          <w:tab w:val="left" w:pos="2700"/>
          <w:tab w:val="right" w:pos="9498"/>
        </w:tabs>
        <w:spacing w:before="5" w:after="5" w:line="276" w:lineRule="auto"/>
        <w:ind w:right="130" w:firstLine="567"/>
        <w:jc w:val="both"/>
        <w:rPr>
          <w:rFonts w:ascii="GHEA Grapalat" w:hAnsi="GHEA Grapalat"/>
          <w:sz w:val="24"/>
          <w:lang w:val="fr-FR"/>
        </w:rPr>
      </w:pPr>
    </w:p>
    <w:p w14:paraId="1140BE4E" w14:textId="77777777" w:rsidR="005574EE" w:rsidRPr="00403246" w:rsidRDefault="008B3F94" w:rsidP="00036210">
      <w:pPr>
        <w:tabs>
          <w:tab w:val="left" w:pos="142"/>
          <w:tab w:val="left" w:pos="567"/>
          <w:tab w:val="left" w:pos="1800"/>
          <w:tab w:val="left" w:pos="1980"/>
          <w:tab w:val="left" w:pos="2700"/>
          <w:tab w:val="right" w:pos="9498"/>
        </w:tabs>
        <w:spacing w:line="276" w:lineRule="auto"/>
        <w:ind w:firstLine="567"/>
        <w:jc w:val="both"/>
        <w:rPr>
          <w:rFonts w:ascii="GHEA Grapalat" w:eastAsiaTheme="minorHAnsi" w:hAnsi="GHEA Grapalat" w:cstheme="minorBidi"/>
          <w:sz w:val="24"/>
          <w:szCs w:val="24"/>
          <w:lang w:val="fr-FR" w:eastAsia="en-US"/>
        </w:rPr>
      </w:pPr>
      <w:r w:rsidRPr="0080619C">
        <w:rPr>
          <w:rFonts w:ascii="GHEA Grapalat" w:hAnsi="GHEA Grapalat" w:cs="GHEA Grapalat"/>
          <w:lang w:val="hy-AM"/>
        </w:rPr>
        <w:t xml:space="preserve"> </w:t>
      </w:r>
      <w:r w:rsidRPr="0080619C">
        <w:rPr>
          <w:rFonts w:ascii="GHEA Grapalat" w:hAnsi="GHEA Grapalat" w:cs="GHEA Grapalat"/>
          <w:lang w:val="fr-FR"/>
        </w:rPr>
        <w:t xml:space="preserve">  </w:t>
      </w:r>
      <w:r w:rsidRPr="00403246">
        <w:rPr>
          <w:rFonts w:ascii="GHEA Grapalat" w:hAnsi="GHEA Grapalat"/>
          <w:sz w:val="24"/>
          <w:szCs w:val="24"/>
          <w:lang w:val="hy-AM" w:eastAsia="en-US"/>
        </w:rPr>
        <w:t>Հաշվեք</w:t>
      </w:r>
      <w:r w:rsidRPr="00403246">
        <w:rPr>
          <w:rFonts w:ascii="GHEA Grapalat" w:eastAsiaTheme="minorHAnsi" w:hAnsi="GHEA Grapalat" w:cstheme="minorBidi"/>
          <w:sz w:val="24"/>
          <w:szCs w:val="24"/>
          <w:lang w:val="hy-AM" w:eastAsia="en-US"/>
        </w:rPr>
        <w:t>ննվող մարմինը տրամադրել է բավարար տեղեկատվություն հաշվեքննության իրականացման համար։</w:t>
      </w:r>
      <w:r w:rsidR="00383425" w:rsidRPr="00403246">
        <w:rPr>
          <w:rFonts w:ascii="GHEA Grapalat" w:eastAsiaTheme="minorHAnsi" w:hAnsi="GHEA Grapalat" w:cstheme="minorBidi"/>
          <w:sz w:val="24"/>
          <w:szCs w:val="24"/>
          <w:lang w:val="fr-FR" w:eastAsia="en-US"/>
        </w:rPr>
        <w:t xml:space="preserve"> </w:t>
      </w:r>
    </w:p>
    <w:p w14:paraId="2BA71A23" w14:textId="769669C0" w:rsidR="00B32248" w:rsidRPr="00403246" w:rsidRDefault="00B32248" w:rsidP="00036210">
      <w:pPr>
        <w:tabs>
          <w:tab w:val="left" w:pos="142"/>
          <w:tab w:val="right" w:pos="9498"/>
        </w:tabs>
        <w:spacing w:line="276" w:lineRule="auto"/>
        <w:ind w:firstLine="567"/>
        <w:contextualSpacing/>
        <w:jc w:val="both"/>
        <w:rPr>
          <w:rFonts w:ascii="GHEA Grapalat" w:eastAsiaTheme="minorHAnsi" w:hAnsi="GHEA Grapalat" w:cstheme="minorBidi"/>
          <w:sz w:val="24"/>
          <w:szCs w:val="24"/>
          <w:lang w:val="fr-FR" w:eastAsia="en-US"/>
        </w:rPr>
      </w:pPr>
      <w:r w:rsidRPr="0080619C">
        <w:rPr>
          <w:rFonts w:ascii="GHEA Grapalat" w:eastAsiaTheme="minorHAnsi" w:hAnsi="GHEA Grapalat" w:cstheme="minorBidi"/>
          <w:sz w:val="24"/>
          <w:szCs w:val="24"/>
          <w:lang w:val="en-GB" w:eastAsia="en-US"/>
        </w:rPr>
        <w:t>Հաշվեքննությամբ</w:t>
      </w:r>
      <w:r w:rsidRPr="0080619C">
        <w:rPr>
          <w:rFonts w:ascii="GHEA Grapalat" w:eastAsiaTheme="minorHAnsi" w:hAnsi="GHEA Grapalat" w:cstheme="minorBidi"/>
          <w:sz w:val="24"/>
          <w:szCs w:val="24"/>
          <w:lang w:val="fr-FR" w:eastAsia="en-US"/>
        </w:rPr>
        <w:t xml:space="preserve"> </w:t>
      </w:r>
      <w:r w:rsidRPr="0080619C">
        <w:rPr>
          <w:rFonts w:ascii="GHEA Grapalat" w:eastAsiaTheme="minorHAnsi" w:hAnsi="GHEA Grapalat" w:cstheme="minorBidi"/>
          <w:sz w:val="24"/>
          <w:szCs w:val="24"/>
          <w:lang w:val="en-GB" w:eastAsia="en-US"/>
        </w:rPr>
        <w:t>արձանագրվել</w:t>
      </w:r>
      <w:r w:rsidRPr="0080619C">
        <w:rPr>
          <w:rFonts w:ascii="GHEA Grapalat" w:eastAsiaTheme="minorHAnsi" w:hAnsi="GHEA Grapalat" w:cstheme="minorBidi"/>
          <w:sz w:val="24"/>
          <w:szCs w:val="24"/>
          <w:lang w:val="fr-FR" w:eastAsia="en-US"/>
        </w:rPr>
        <w:t xml:space="preserve"> </w:t>
      </w:r>
      <w:r w:rsidRPr="0080619C">
        <w:rPr>
          <w:rFonts w:ascii="GHEA Grapalat" w:eastAsiaTheme="minorHAnsi" w:hAnsi="GHEA Grapalat" w:cstheme="minorBidi"/>
          <w:sz w:val="24"/>
          <w:szCs w:val="24"/>
          <w:lang w:val="en-GB" w:eastAsia="en-US"/>
        </w:rPr>
        <w:t>են</w:t>
      </w:r>
      <w:r w:rsidRPr="0080619C">
        <w:rPr>
          <w:rFonts w:ascii="GHEA Grapalat" w:eastAsiaTheme="minorHAnsi" w:hAnsi="GHEA Grapalat" w:cstheme="minorBidi"/>
          <w:sz w:val="24"/>
          <w:szCs w:val="24"/>
          <w:lang w:val="fr-FR" w:eastAsia="en-US"/>
        </w:rPr>
        <w:t xml:space="preserve"> </w:t>
      </w:r>
      <w:r w:rsidR="00591C2F" w:rsidRPr="0080619C">
        <w:rPr>
          <w:rFonts w:ascii="GHEA Grapalat" w:eastAsiaTheme="minorHAnsi" w:hAnsi="GHEA Grapalat" w:cstheme="minorBidi"/>
          <w:sz w:val="24"/>
          <w:szCs w:val="24"/>
          <w:lang w:val="fr-FR" w:eastAsia="en-US"/>
        </w:rPr>
        <w:t xml:space="preserve">20 </w:t>
      </w:r>
      <w:r w:rsidRPr="0080619C">
        <w:rPr>
          <w:rFonts w:ascii="GHEA Grapalat" w:eastAsiaTheme="minorHAnsi" w:hAnsi="GHEA Grapalat" w:cstheme="minorBidi"/>
          <w:sz w:val="24"/>
          <w:szCs w:val="24"/>
          <w:lang w:val="en-GB" w:eastAsia="en-US"/>
        </w:rPr>
        <w:t>անհամապատամխանություններ</w:t>
      </w:r>
      <w:r w:rsidRPr="0080619C">
        <w:rPr>
          <w:rFonts w:ascii="GHEA Grapalat" w:eastAsiaTheme="minorHAnsi" w:hAnsi="GHEA Grapalat" w:cstheme="minorBidi"/>
          <w:sz w:val="24"/>
          <w:szCs w:val="24"/>
          <w:lang w:val="fr-FR" w:eastAsia="en-US"/>
        </w:rPr>
        <w:t xml:space="preserve">, որոնցից </w:t>
      </w:r>
      <w:r w:rsidR="00591C2F" w:rsidRPr="0080619C">
        <w:rPr>
          <w:rFonts w:ascii="GHEA Grapalat" w:eastAsiaTheme="minorHAnsi" w:hAnsi="GHEA Grapalat" w:cstheme="minorBidi"/>
          <w:sz w:val="24"/>
          <w:szCs w:val="24"/>
          <w:lang w:val="fr-FR" w:eastAsia="en-US"/>
        </w:rPr>
        <w:t>2</w:t>
      </w:r>
      <w:r w:rsidRPr="0080619C">
        <w:rPr>
          <w:rFonts w:ascii="GHEA Grapalat" w:eastAsiaTheme="minorHAnsi" w:hAnsi="GHEA Grapalat" w:cstheme="minorBidi"/>
          <w:sz w:val="24"/>
          <w:szCs w:val="24"/>
          <w:lang w:val="fr-FR" w:eastAsia="en-US"/>
        </w:rPr>
        <w:t xml:space="preserve">-ը հանգեցրել են </w:t>
      </w:r>
      <w:r w:rsidR="00533EB2" w:rsidRPr="0080619C">
        <w:rPr>
          <w:rFonts w:ascii="GHEA Grapalat" w:hAnsi="GHEA Grapalat"/>
          <w:sz w:val="24"/>
          <w:szCs w:val="24"/>
          <w:shd w:val="clear" w:color="auto" w:fill="FFFFFF"/>
          <w:lang w:val="hy-AM"/>
        </w:rPr>
        <w:t>պետական բյուջեի կատարման վերաբերյալ հաշվետվության</w:t>
      </w:r>
      <w:r w:rsidR="00533EB2" w:rsidRPr="0080619C">
        <w:rPr>
          <w:rFonts w:ascii="GHEA Grapalat" w:eastAsiaTheme="minorHAnsi" w:hAnsi="GHEA Grapalat" w:cstheme="minorBidi"/>
          <w:sz w:val="24"/>
          <w:szCs w:val="24"/>
          <w:lang w:val="fr-FR" w:eastAsia="en-US"/>
        </w:rPr>
        <w:t xml:space="preserve"> </w:t>
      </w:r>
      <w:r w:rsidRPr="0080619C">
        <w:rPr>
          <w:rFonts w:ascii="GHEA Grapalat" w:eastAsiaTheme="minorHAnsi" w:hAnsi="GHEA Grapalat" w:cstheme="minorBidi"/>
          <w:sz w:val="24"/>
          <w:szCs w:val="24"/>
          <w:lang w:val="fr-FR" w:eastAsia="en-US"/>
        </w:rPr>
        <w:t xml:space="preserve">խեղաթյուրման </w:t>
      </w:r>
      <w:r w:rsidR="00212BE0">
        <w:rPr>
          <w:rFonts w:ascii="GHEA Grapalat" w:eastAsiaTheme="minorHAnsi" w:hAnsi="GHEA Grapalat" w:cstheme="minorBidi"/>
          <w:sz w:val="24"/>
          <w:szCs w:val="24"/>
          <w:lang w:val="fr-FR" w:eastAsia="en-US"/>
        </w:rPr>
        <w:t>3</w:t>
      </w:r>
      <w:r w:rsidRPr="0080619C">
        <w:rPr>
          <w:rFonts w:ascii="GHEA Grapalat" w:eastAsiaTheme="minorHAnsi" w:hAnsi="GHEA Grapalat" w:cstheme="minorBidi"/>
          <w:sz w:val="24"/>
          <w:szCs w:val="24"/>
          <w:lang w:val="fr-FR" w:eastAsia="en-US"/>
        </w:rPr>
        <w:t>,</w:t>
      </w:r>
      <w:r w:rsidR="00212BE0">
        <w:rPr>
          <w:rFonts w:ascii="GHEA Grapalat" w:eastAsiaTheme="minorHAnsi" w:hAnsi="GHEA Grapalat" w:cstheme="minorBidi"/>
          <w:sz w:val="24"/>
          <w:szCs w:val="24"/>
          <w:lang w:val="fr-FR" w:eastAsia="en-US"/>
        </w:rPr>
        <w:t>551</w:t>
      </w:r>
      <w:r w:rsidR="00591C2F" w:rsidRPr="0080619C">
        <w:rPr>
          <w:rFonts w:ascii="GHEA Grapalat" w:eastAsiaTheme="minorHAnsi" w:hAnsi="GHEA Grapalat" w:cstheme="minorBidi"/>
          <w:sz w:val="24"/>
          <w:szCs w:val="24"/>
          <w:lang w:val="fr-FR" w:eastAsia="en-US"/>
        </w:rPr>
        <w:t>,</w:t>
      </w:r>
      <w:r w:rsidR="00212BE0">
        <w:rPr>
          <w:rFonts w:ascii="GHEA Grapalat" w:eastAsiaTheme="minorHAnsi" w:hAnsi="GHEA Grapalat" w:cstheme="minorBidi"/>
          <w:sz w:val="24"/>
          <w:szCs w:val="24"/>
          <w:lang w:val="fr-FR" w:eastAsia="en-US"/>
        </w:rPr>
        <w:t>145</w:t>
      </w:r>
      <w:r w:rsidR="00591C2F" w:rsidRPr="0080619C">
        <w:rPr>
          <w:rFonts w:ascii="GHEA Grapalat" w:eastAsiaTheme="minorHAnsi" w:hAnsi="GHEA Grapalat" w:cstheme="minorBidi"/>
          <w:sz w:val="24"/>
          <w:szCs w:val="24"/>
          <w:lang w:val="fr-FR" w:eastAsia="en-US"/>
        </w:rPr>
        <w:t>.00</w:t>
      </w:r>
      <w:r w:rsidRPr="0080619C">
        <w:rPr>
          <w:rFonts w:ascii="GHEA Grapalat" w:eastAsiaTheme="minorHAnsi" w:hAnsi="GHEA Grapalat" w:cstheme="minorBidi"/>
          <w:sz w:val="24"/>
          <w:szCs w:val="24"/>
          <w:lang w:val="fr-FR" w:eastAsia="en-US"/>
        </w:rPr>
        <w:t xml:space="preserve"> հազար դրամի չափով։</w:t>
      </w:r>
      <w:r w:rsidRPr="00403246">
        <w:rPr>
          <w:rFonts w:ascii="GHEA Grapalat" w:eastAsiaTheme="minorHAnsi" w:hAnsi="GHEA Grapalat" w:cstheme="minorBidi"/>
          <w:sz w:val="24"/>
          <w:szCs w:val="24"/>
          <w:lang w:val="fr-FR" w:eastAsia="en-US"/>
        </w:rPr>
        <w:t xml:space="preserve"> </w:t>
      </w:r>
    </w:p>
    <w:p w14:paraId="1FD6DE9F" w14:textId="3EC3AD96" w:rsidR="008B3F94" w:rsidRPr="00403246" w:rsidRDefault="008B3F94" w:rsidP="00036210">
      <w:pPr>
        <w:tabs>
          <w:tab w:val="left" w:pos="142"/>
          <w:tab w:val="right" w:pos="9498"/>
        </w:tabs>
        <w:spacing w:line="276" w:lineRule="auto"/>
        <w:ind w:firstLine="567"/>
        <w:contextualSpacing/>
        <w:jc w:val="both"/>
        <w:rPr>
          <w:rFonts w:ascii="GHEA Grapalat" w:eastAsiaTheme="minorHAnsi" w:hAnsi="GHEA Grapalat" w:cstheme="minorBidi"/>
          <w:sz w:val="24"/>
          <w:szCs w:val="24"/>
          <w:lang w:val="hy-AM" w:eastAsia="en-US"/>
        </w:rPr>
      </w:pPr>
      <w:r w:rsidRPr="00403246">
        <w:rPr>
          <w:rFonts w:ascii="GHEA Grapalat" w:eastAsiaTheme="minorHAnsi" w:hAnsi="GHEA Grapalat" w:cstheme="minorBidi"/>
          <w:sz w:val="24"/>
          <w:szCs w:val="24"/>
          <w:lang w:val="hy-AM" w:eastAsia="en-US"/>
        </w:rPr>
        <w:t xml:space="preserve">Արձանագրված անհամապատասխանությունները, խեղաթյուրումները և այլ փաստերը ներկայացված են </w:t>
      </w:r>
      <w:r w:rsidR="00B32248" w:rsidRPr="00403246">
        <w:rPr>
          <w:rFonts w:ascii="GHEA Grapalat" w:eastAsiaTheme="minorHAnsi" w:hAnsi="GHEA Grapalat" w:cstheme="minorBidi"/>
          <w:sz w:val="24"/>
          <w:szCs w:val="24"/>
          <w:lang w:val="en-GB" w:eastAsia="en-US"/>
        </w:rPr>
        <w:t>ընթացիկ</w:t>
      </w:r>
      <w:r w:rsidR="00B32248" w:rsidRPr="00403246">
        <w:rPr>
          <w:rFonts w:ascii="GHEA Grapalat" w:eastAsiaTheme="minorHAnsi" w:hAnsi="GHEA Grapalat" w:cstheme="minorBidi"/>
          <w:sz w:val="24"/>
          <w:szCs w:val="24"/>
          <w:lang w:val="fr-FR" w:eastAsia="en-US"/>
        </w:rPr>
        <w:t xml:space="preserve"> </w:t>
      </w:r>
      <w:r w:rsidR="00B32248" w:rsidRPr="00403246">
        <w:rPr>
          <w:rFonts w:ascii="GHEA Grapalat" w:eastAsiaTheme="minorHAnsi" w:hAnsi="GHEA Grapalat" w:cstheme="minorBidi"/>
          <w:sz w:val="24"/>
          <w:szCs w:val="24"/>
          <w:lang w:val="en-GB" w:eastAsia="en-US"/>
        </w:rPr>
        <w:t>եզրակացության</w:t>
      </w:r>
      <w:r w:rsidR="00B32248" w:rsidRPr="00403246">
        <w:rPr>
          <w:rFonts w:ascii="GHEA Grapalat" w:eastAsiaTheme="minorHAnsi" w:hAnsi="GHEA Grapalat" w:cstheme="minorBidi"/>
          <w:sz w:val="24"/>
          <w:szCs w:val="24"/>
          <w:lang w:val="fr-FR" w:eastAsia="en-US"/>
        </w:rPr>
        <w:t xml:space="preserve"> </w:t>
      </w:r>
      <w:r w:rsidR="00A51DF4" w:rsidRPr="00403246">
        <w:rPr>
          <w:rFonts w:ascii="GHEA Grapalat" w:eastAsiaTheme="minorHAnsi" w:hAnsi="GHEA Grapalat" w:cstheme="minorBidi"/>
          <w:sz w:val="24"/>
          <w:szCs w:val="24"/>
          <w:lang w:val="fr-FR" w:eastAsia="en-US"/>
        </w:rPr>
        <w:t>6</w:t>
      </w:r>
      <w:r w:rsidRPr="00403246">
        <w:rPr>
          <w:rFonts w:ascii="GHEA Grapalat" w:eastAsiaTheme="minorHAnsi" w:hAnsi="GHEA Grapalat" w:cstheme="minorBidi"/>
          <w:sz w:val="24"/>
          <w:szCs w:val="24"/>
          <w:lang w:val="hy-AM" w:eastAsia="en-US"/>
        </w:rPr>
        <w:t xml:space="preserve">-րդ, </w:t>
      </w:r>
      <w:r w:rsidR="00A51DF4" w:rsidRPr="00403246">
        <w:rPr>
          <w:rFonts w:ascii="GHEA Grapalat" w:eastAsiaTheme="minorHAnsi" w:hAnsi="GHEA Grapalat" w:cstheme="minorBidi"/>
          <w:sz w:val="24"/>
          <w:szCs w:val="24"/>
          <w:lang w:val="fr-FR" w:eastAsia="en-US"/>
        </w:rPr>
        <w:t>7</w:t>
      </w:r>
      <w:r w:rsidRPr="00403246">
        <w:rPr>
          <w:rFonts w:ascii="GHEA Grapalat" w:eastAsiaTheme="minorHAnsi" w:hAnsi="GHEA Grapalat" w:cstheme="minorBidi"/>
          <w:sz w:val="24"/>
          <w:szCs w:val="24"/>
          <w:lang w:val="hy-AM" w:eastAsia="en-US"/>
        </w:rPr>
        <w:t xml:space="preserve">-րդ և </w:t>
      </w:r>
      <w:r w:rsidR="00A51DF4" w:rsidRPr="00403246">
        <w:rPr>
          <w:rFonts w:ascii="GHEA Grapalat" w:eastAsiaTheme="minorHAnsi" w:hAnsi="GHEA Grapalat" w:cstheme="minorBidi"/>
          <w:sz w:val="24"/>
          <w:szCs w:val="24"/>
          <w:lang w:val="fr-FR" w:eastAsia="en-US"/>
        </w:rPr>
        <w:t>8</w:t>
      </w:r>
      <w:r w:rsidRPr="00403246">
        <w:rPr>
          <w:rFonts w:ascii="GHEA Grapalat" w:eastAsiaTheme="minorHAnsi" w:hAnsi="GHEA Grapalat" w:cstheme="minorBidi"/>
          <w:sz w:val="24"/>
          <w:szCs w:val="24"/>
          <w:lang w:val="hy-AM" w:eastAsia="en-US"/>
        </w:rPr>
        <w:t xml:space="preserve">-րդ </w:t>
      </w:r>
      <w:r w:rsidR="00DE2D76">
        <w:rPr>
          <w:rFonts w:ascii="GHEA Grapalat" w:eastAsiaTheme="minorHAnsi" w:hAnsi="GHEA Grapalat" w:cstheme="minorBidi"/>
          <w:sz w:val="24"/>
          <w:szCs w:val="24"/>
          <w:lang w:val="hy-AM" w:eastAsia="en-US"/>
        </w:rPr>
        <w:t>բաժիններում</w:t>
      </w:r>
      <w:r w:rsidRPr="00403246">
        <w:rPr>
          <w:rFonts w:ascii="GHEA Grapalat" w:eastAsiaTheme="minorHAnsi" w:hAnsi="GHEA Grapalat" w:cstheme="minorBidi"/>
          <w:sz w:val="24"/>
          <w:szCs w:val="24"/>
          <w:lang w:val="hy-AM" w:eastAsia="en-US"/>
        </w:rPr>
        <w:t>։</w:t>
      </w:r>
    </w:p>
    <w:p w14:paraId="11273F73" w14:textId="6347122E" w:rsidR="008B3F94" w:rsidRPr="0080619C" w:rsidRDefault="00B32248" w:rsidP="00036210">
      <w:pPr>
        <w:tabs>
          <w:tab w:val="left" w:pos="142"/>
          <w:tab w:val="right" w:pos="9498"/>
        </w:tabs>
        <w:spacing w:line="276" w:lineRule="auto"/>
        <w:ind w:firstLine="567"/>
        <w:jc w:val="both"/>
        <w:rPr>
          <w:rFonts w:cs="Calibri"/>
          <w:szCs w:val="24"/>
          <w:lang w:val="hy-AM"/>
        </w:rPr>
      </w:pPr>
      <w:r w:rsidRPr="0080619C">
        <w:rPr>
          <w:rFonts w:ascii="GHEA Grapalat" w:hAnsi="GHEA Grapalat"/>
          <w:sz w:val="24"/>
          <w:szCs w:val="24"/>
          <w:lang w:val="hy-AM"/>
        </w:rPr>
        <w:t>Հ</w:t>
      </w:r>
      <w:r w:rsidR="008B3F94" w:rsidRPr="0080619C">
        <w:rPr>
          <w:rFonts w:ascii="GHEA Grapalat" w:hAnsi="GHEA Grapalat"/>
          <w:sz w:val="24"/>
          <w:szCs w:val="24"/>
          <w:lang w:val="hy-AM"/>
        </w:rPr>
        <w:t>աշվեքննության արդյունքների հիման վրա կազմվել է հաշվեքննության արձանագրություն</w:t>
      </w:r>
      <w:r w:rsidR="00591C2F" w:rsidRPr="0080619C">
        <w:rPr>
          <w:rFonts w:ascii="GHEA Grapalat" w:hAnsi="GHEA Grapalat"/>
          <w:sz w:val="24"/>
          <w:szCs w:val="24"/>
          <w:lang w:val="hy-AM"/>
        </w:rPr>
        <w:t xml:space="preserve"> որը ներկայցվել է Ջրային կոմիտեին։ </w:t>
      </w:r>
      <w:r w:rsidR="00591C2F" w:rsidRPr="0080619C">
        <w:rPr>
          <w:rFonts w:ascii="GHEA Grapalat" w:hAnsi="GHEA Grapalat" w:cs="GHEA Grapalat"/>
          <w:sz w:val="24"/>
          <w:szCs w:val="24"/>
          <w:lang w:val="hy-AM"/>
        </w:rPr>
        <w:t xml:space="preserve">Արձանագրված անհամապատասխանությունների, խեղաթյուրումների և այլ փաստերի վերաբերյալ Ջրային կոմիտեի </w:t>
      </w:r>
      <w:r w:rsidRPr="00403246">
        <w:rPr>
          <w:rFonts w:ascii="GHEA Grapalat" w:hAnsi="GHEA Grapalat" w:cs="GHEA Grapalat"/>
          <w:sz w:val="24"/>
          <w:szCs w:val="24"/>
          <w:lang w:val="hy-AM"/>
        </w:rPr>
        <w:t xml:space="preserve">կողմից </w:t>
      </w:r>
      <w:r w:rsidR="00591C2F" w:rsidRPr="0080619C">
        <w:rPr>
          <w:rFonts w:ascii="GHEA Grapalat" w:hAnsi="GHEA Grapalat" w:cs="GHEA Grapalat"/>
          <w:sz w:val="24"/>
          <w:szCs w:val="24"/>
          <w:lang w:val="hy-AM"/>
        </w:rPr>
        <w:t>ներկայացրած</w:t>
      </w:r>
      <w:r w:rsidRPr="00403246">
        <w:rPr>
          <w:rFonts w:ascii="GHEA Grapalat" w:hAnsi="GHEA Grapalat" w:cs="GHEA Grapalat"/>
          <w:sz w:val="24"/>
          <w:szCs w:val="24"/>
          <w:lang w:val="hy-AM"/>
        </w:rPr>
        <w:t xml:space="preserve"> առարկություններ</w:t>
      </w:r>
      <w:r w:rsidR="00591C2F" w:rsidRPr="0080619C">
        <w:rPr>
          <w:rFonts w:ascii="GHEA Grapalat" w:hAnsi="GHEA Grapalat" w:cs="GHEA Grapalat"/>
          <w:sz w:val="24"/>
          <w:szCs w:val="24"/>
          <w:lang w:val="hy-AM"/>
        </w:rPr>
        <w:t>ը/</w:t>
      </w:r>
      <w:r w:rsidRPr="00403246">
        <w:rPr>
          <w:rFonts w:ascii="GHEA Grapalat" w:hAnsi="GHEA Grapalat" w:cs="GHEA Grapalat"/>
          <w:sz w:val="24"/>
          <w:szCs w:val="24"/>
          <w:lang w:val="hy-AM"/>
        </w:rPr>
        <w:t>բացատրություններ</w:t>
      </w:r>
      <w:r w:rsidR="00591C2F" w:rsidRPr="0080619C">
        <w:rPr>
          <w:rFonts w:ascii="GHEA Grapalat" w:hAnsi="GHEA Grapalat" w:cs="GHEA Grapalat"/>
          <w:sz w:val="24"/>
          <w:szCs w:val="24"/>
          <w:lang w:val="hy-AM"/>
        </w:rPr>
        <w:t>ը</w:t>
      </w:r>
      <w:r w:rsidRPr="00403246">
        <w:rPr>
          <w:rFonts w:ascii="GHEA Grapalat" w:hAnsi="GHEA Grapalat" w:cs="GHEA Grapalat"/>
          <w:sz w:val="24"/>
          <w:szCs w:val="24"/>
          <w:lang w:val="hy-AM"/>
        </w:rPr>
        <w:t xml:space="preserve"> </w:t>
      </w:r>
      <w:r w:rsidR="00591C2F" w:rsidRPr="0080619C">
        <w:rPr>
          <w:rFonts w:ascii="GHEA Grapalat" w:hAnsi="GHEA Grapalat" w:cs="GHEA Grapalat"/>
          <w:sz w:val="24"/>
          <w:szCs w:val="24"/>
          <w:lang w:val="hy-AM"/>
        </w:rPr>
        <w:t xml:space="preserve">և դրանց վերաբերյալ հաշվեքննողների մեկնաբանությունները </w:t>
      </w:r>
      <w:r w:rsidRPr="00403246">
        <w:rPr>
          <w:rFonts w:ascii="GHEA Grapalat" w:hAnsi="GHEA Grapalat" w:cs="GHEA Grapalat"/>
          <w:sz w:val="24"/>
          <w:szCs w:val="24"/>
          <w:lang w:val="hy-AM"/>
        </w:rPr>
        <w:t>ներկայացվ</w:t>
      </w:r>
      <w:r w:rsidR="00591C2F" w:rsidRPr="0080619C">
        <w:rPr>
          <w:rFonts w:ascii="GHEA Grapalat" w:hAnsi="GHEA Grapalat" w:cs="GHEA Grapalat"/>
          <w:sz w:val="24"/>
          <w:szCs w:val="24"/>
          <w:lang w:val="hy-AM"/>
        </w:rPr>
        <w:t>ած են Հավելված N 2-ում։</w:t>
      </w:r>
    </w:p>
    <w:p w14:paraId="6594A8B6" w14:textId="77777777" w:rsidR="009D13C0" w:rsidRPr="00403246" w:rsidRDefault="008B3F94" w:rsidP="00036210">
      <w:pPr>
        <w:tabs>
          <w:tab w:val="left" w:pos="142"/>
          <w:tab w:val="right" w:pos="9498"/>
        </w:tabs>
        <w:spacing w:line="276" w:lineRule="auto"/>
        <w:ind w:firstLine="567"/>
        <w:jc w:val="both"/>
        <w:rPr>
          <w:rFonts w:ascii="GHEA Grapalat" w:hAnsi="GHEA Grapalat"/>
          <w:b/>
          <w:sz w:val="28"/>
          <w:szCs w:val="28"/>
          <w:lang w:val="hy-AM"/>
        </w:rPr>
        <w:sectPr w:rsidR="009D13C0" w:rsidRPr="00403246" w:rsidSect="0081152E">
          <w:headerReference w:type="default" r:id="rId9"/>
          <w:footerReference w:type="default" r:id="rId10"/>
          <w:headerReference w:type="first" r:id="rId11"/>
          <w:pgSz w:w="11906" w:h="16838" w:code="9"/>
          <w:pgMar w:top="1304" w:right="1416" w:bottom="1321" w:left="1304" w:header="142" w:footer="720" w:gutter="0"/>
          <w:cols w:space="720"/>
          <w:titlePg/>
          <w:docGrid w:linePitch="360"/>
        </w:sectPr>
      </w:pPr>
      <w:r w:rsidRPr="00403246">
        <w:rPr>
          <w:rFonts w:ascii="GHEA Grapalat" w:hAnsi="GHEA Grapalat"/>
          <w:b/>
          <w:sz w:val="28"/>
          <w:szCs w:val="28"/>
          <w:lang w:val="hy-AM"/>
        </w:rPr>
        <w:br w:type="page"/>
      </w:r>
    </w:p>
    <w:p w14:paraId="089A2109" w14:textId="2BDA023D" w:rsidR="008B3F94" w:rsidRPr="0080619C" w:rsidRDefault="008B3F94" w:rsidP="00036210">
      <w:pPr>
        <w:tabs>
          <w:tab w:val="left" w:pos="142"/>
          <w:tab w:val="right" w:pos="9498"/>
        </w:tabs>
        <w:spacing w:line="276" w:lineRule="auto"/>
        <w:ind w:firstLine="567"/>
        <w:jc w:val="both"/>
        <w:rPr>
          <w:rFonts w:ascii="GHEA Grapalat" w:hAnsi="GHEA Grapalat"/>
          <w:sz w:val="24"/>
          <w:szCs w:val="24"/>
          <w:lang w:val="hy-AM"/>
        </w:rPr>
      </w:pPr>
    </w:p>
    <w:p w14:paraId="5123A1A4" w14:textId="62BD05F3" w:rsidR="00F31CDA" w:rsidRPr="00403246" w:rsidRDefault="00EA379F" w:rsidP="005E077F">
      <w:pPr>
        <w:pStyle w:val="afa"/>
        <w:numPr>
          <w:ilvl w:val="0"/>
          <w:numId w:val="50"/>
        </w:numPr>
        <w:tabs>
          <w:tab w:val="left" w:pos="142"/>
          <w:tab w:val="right" w:pos="9498"/>
        </w:tabs>
        <w:spacing w:before="5" w:after="5"/>
        <w:ind w:right="130"/>
        <w:jc w:val="center"/>
        <w:outlineLvl w:val="0"/>
        <w:rPr>
          <w:rFonts w:ascii="GHEA Grapalat" w:hAnsi="GHEA Grapalat"/>
          <w:b/>
          <w:sz w:val="28"/>
          <w:szCs w:val="28"/>
          <w:lang w:val="hy-AM"/>
        </w:rPr>
      </w:pPr>
      <w:bookmarkStart w:id="6" w:name="_Toc166858287"/>
      <w:r w:rsidRPr="00403246">
        <w:rPr>
          <w:rFonts w:ascii="GHEA Grapalat" w:hAnsi="GHEA Grapalat"/>
          <w:b/>
          <w:sz w:val="28"/>
          <w:szCs w:val="28"/>
          <w:lang w:val="hy-AM"/>
        </w:rPr>
        <w:t>ՀԱՇՎԵՔՆՆՈՒԹՅԱՆ ՕԲՅԵԿՏԻ ՖԻՆԱՆՍԱԿԱՆ ՑՈՒՑԱՆԻՇՆԵՐ</w:t>
      </w:r>
      <w:bookmarkEnd w:id="6"/>
    </w:p>
    <w:p w14:paraId="4230F5E9" w14:textId="26237290" w:rsidR="00672E4A" w:rsidRPr="00403246" w:rsidRDefault="00672E4A" w:rsidP="00036210">
      <w:pPr>
        <w:pStyle w:val="afa"/>
        <w:tabs>
          <w:tab w:val="left" w:pos="142"/>
          <w:tab w:val="right" w:pos="9498"/>
        </w:tabs>
        <w:spacing w:before="5" w:after="5"/>
        <w:ind w:left="0" w:right="130" w:firstLine="567"/>
        <w:jc w:val="right"/>
        <w:rPr>
          <w:rFonts w:ascii="GHEA Grapalat" w:hAnsi="GHEA Grapalat"/>
          <w:sz w:val="24"/>
          <w:szCs w:val="20"/>
          <w:lang w:val="hy-AM"/>
        </w:rPr>
      </w:pPr>
    </w:p>
    <w:p w14:paraId="4AB72672" w14:textId="0C786E81" w:rsidR="002003A3" w:rsidRPr="00403246" w:rsidRDefault="002003A3" w:rsidP="00036210">
      <w:pPr>
        <w:tabs>
          <w:tab w:val="left" w:pos="142"/>
          <w:tab w:val="right" w:pos="9498"/>
        </w:tabs>
        <w:spacing w:line="276" w:lineRule="auto"/>
        <w:ind w:firstLine="567"/>
        <w:jc w:val="both"/>
        <w:rPr>
          <w:rFonts w:ascii="GHEA Grapalat" w:hAnsi="GHEA Grapalat"/>
          <w:sz w:val="24"/>
          <w:szCs w:val="24"/>
          <w:lang w:val="fr-FR"/>
        </w:rPr>
      </w:pPr>
      <w:r w:rsidRPr="00403246">
        <w:rPr>
          <w:rFonts w:ascii="GHEA Grapalat" w:hAnsi="GHEA Grapalat"/>
          <w:sz w:val="24"/>
          <w:szCs w:val="24"/>
          <w:lang w:val="fr-FR"/>
        </w:rPr>
        <w:t>Կոմիտեի 2023թ. պետական բյուջեի տարեկան պլանը կազմել է 46,062,257.8</w:t>
      </w:r>
      <w:r w:rsidRPr="00403246">
        <w:rPr>
          <w:rFonts w:ascii="GHEA Grapalat" w:hAnsi="GHEA Grapalat"/>
          <w:sz w:val="24"/>
          <w:szCs w:val="24"/>
          <w:lang w:val="hy-AM"/>
        </w:rPr>
        <w:t>0</w:t>
      </w:r>
      <w:r w:rsidRPr="00403246">
        <w:rPr>
          <w:rFonts w:ascii="GHEA Grapalat" w:hAnsi="GHEA Grapalat"/>
          <w:sz w:val="24"/>
          <w:szCs w:val="24"/>
          <w:lang w:val="fr-FR"/>
        </w:rPr>
        <w:t xml:space="preserve"> հազ. դրամ, </w:t>
      </w:r>
      <w:r w:rsidR="00E6623C" w:rsidRPr="00403246">
        <w:rPr>
          <w:rFonts w:ascii="GHEA Grapalat" w:hAnsi="GHEA Grapalat"/>
          <w:sz w:val="24"/>
          <w:szCs w:val="24"/>
          <w:lang w:val="fr-FR"/>
        </w:rPr>
        <w:t xml:space="preserve">ճշտված պլանը՝ </w:t>
      </w:r>
      <w:r w:rsidR="00381AE3" w:rsidRPr="00403246">
        <w:rPr>
          <w:rFonts w:ascii="GHEA Grapalat" w:hAnsi="GHEA Grapalat"/>
          <w:sz w:val="24"/>
          <w:szCs w:val="24"/>
          <w:lang w:val="fr-FR"/>
        </w:rPr>
        <w:t>3</w:t>
      </w:r>
      <w:r w:rsidR="00381AE3" w:rsidRPr="00403246">
        <w:rPr>
          <w:rFonts w:ascii="GHEA Grapalat" w:hAnsi="GHEA Grapalat"/>
          <w:sz w:val="24"/>
          <w:szCs w:val="24"/>
          <w:lang w:val="hy-AM"/>
        </w:rPr>
        <w:t>6</w:t>
      </w:r>
      <w:r w:rsidR="00381AE3" w:rsidRPr="00403246">
        <w:rPr>
          <w:rFonts w:ascii="GHEA Grapalat" w:hAnsi="GHEA Grapalat"/>
          <w:sz w:val="24"/>
          <w:szCs w:val="24"/>
          <w:lang w:val="fr-FR"/>
        </w:rPr>
        <w:t>,</w:t>
      </w:r>
      <w:r w:rsidR="00381AE3" w:rsidRPr="00403246">
        <w:rPr>
          <w:rFonts w:ascii="GHEA Grapalat" w:hAnsi="GHEA Grapalat"/>
          <w:sz w:val="24"/>
          <w:szCs w:val="24"/>
          <w:lang w:val="hy-AM"/>
        </w:rPr>
        <w:t>8</w:t>
      </w:r>
      <w:r w:rsidR="00381AE3" w:rsidRPr="00403246">
        <w:rPr>
          <w:rFonts w:ascii="GHEA Grapalat" w:hAnsi="GHEA Grapalat"/>
          <w:sz w:val="24"/>
          <w:szCs w:val="24"/>
          <w:lang w:val="fr-FR"/>
        </w:rPr>
        <w:t>41,</w:t>
      </w:r>
      <w:r w:rsidR="00381AE3" w:rsidRPr="00403246">
        <w:rPr>
          <w:rFonts w:ascii="GHEA Grapalat" w:hAnsi="GHEA Grapalat"/>
          <w:sz w:val="24"/>
          <w:szCs w:val="24"/>
          <w:lang w:val="hy-AM"/>
        </w:rPr>
        <w:t>5</w:t>
      </w:r>
      <w:r w:rsidR="00381AE3" w:rsidRPr="00403246">
        <w:rPr>
          <w:rFonts w:ascii="GHEA Grapalat" w:hAnsi="GHEA Grapalat"/>
          <w:sz w:val="24"/>
          <w:szCs w:val="24"/>
          <w:lang w:val="fr-FR"/>
        </w:rPr>
        <w:t>1</w:t>
      </w:r>
      <w:r w:rsidR="00381AE3" w:rsidRPr="00403246">
        <w:rPr>
          <w:rFonts w:ascii="GHEA Grapalat" w:hAnsi="GHEA Grapalat"/>
          <w:sz w:val="24"/>
          <w:szCs w:val="24"/>
          <w:lang w:val="hy-AM"/>
        </w:rPr>
        <w:t>2</w:t>
      </w:r>
      <w:r w:rsidR="00381AE3" w:rsidRPr="00403246">
        <w:rPr>
          <w:rFonts w:ascii="GHEA Grapalat" w:hAnsi="GHEA Grapalat"/>
          <w:sz w:val="24"/>
          <w:szCs w:val="24"/>
          <w:lang w:val="fr-FR"/>
        </w:rPr>
        <w:t>.2</w:t>
      </w:r>
      <w:r w:rsidR="00381AE3" w:rsidRPr="00403246">
        <w:rPr>
          <w:rFonts w:ascii="GHEA Grapalat" w:hAnsi="GHEA Grapalat"/>
          <w:sz w:val="24"/>
          <w:szCs w:val="24"/>
          <w:lang w:val="hy-AM"/>
        </w:rPr>
        <w:t>9</w:t>
      </w:r>
      <w:r w:rsidRPr="00403246">
        <w:rPr>
          <w:rFonts w:ascii="GHEA Grapalat" w:hAnsi="GHEA Grapalat"/>
          <w:sz w:val="24"/>
          <w:szCs w:val="24"/>
          <w:lang w:val="fr-FR"/>
        </w:rPr>
        <w:t xml:space="preserve"> հազ. </w:t>
      </w:r>
      <w:r w:rsidR="00381AE3" w:rsidRPr="00403246">
        <w:rPr>
          <w:rFonts w:ascii="GHEA Grapalat" w:hAnsi="GHEA Grapalat"/>
          <w:sz w:val="24"/>
          <w:szCs w:val="24"/>
          <w:lang w:val="hy-AM"/>
        </w:rPr>
        <w:t>դ</w:t>
      </w:r>
      <w:r w:rsidRPr="00403246">
        <w:rPr>
          <w:rFonts w:ascii="GHEA Grapalat" w:hAnsi="GHEA Grapalat"/>
          <w:sz w:val="24"/>
          <w:szCs w:val="24"/>
          <w:lang w:val="fr-FR"/>
        </w:rPr>
        <w:t>րամ</w:t>
      </w:r>
      <w:r w:rsidR="00381AE3" w:rsidRPr="00403246">
        <w:rPr>
          <w:rFonts w:ascii="GHEA Grapalat" w:hAnsi="GHEA Grapalat"/>
          <w:sz w:val="24"/>
          <w:szCs w:val="24"/>
          <w:lang w:val="fr-FR"/>
        </w:rPr>
        <w:t xml:space="preserve">, </w:t>
      </w:r>
      <w:r w:rsidRPr="00403246">
        <w:rPr>
          <w:rFonts w:ascii="GHEA Grapalat" w:hAnsi="GHEA Grapalat"/>
          <w:sz w:val="24"/>
          <w:szCs w:val="24"/>
          <w:lang w:val="fr-FR"/>
        </w:rPr>
        <w:t>դրամարկղա</w:t>
      </w:r>
      <w:r w:rsidR="00E6623C" w:rsidRPr="00403246">
        <w:rPr>
          <w:rFonts w:ascii="GHEA Grapalat" w:hAnsi="GHEA Grapalat"/>
          <w:sz w:val="24"/>
          <w:szCs w:val="24"/>
          <w:lang w:val="fr-FR"/>
        </w:rPr>
        <w:t xml:space="preserve">յին ծախսը կազմել է </w:t>
      </w:r>
      <w:r w:rsidR="00381AE3" w:rsidRPr="00403246">
        <w:rPr>
          <w:rFonts w:ascii="GHEA Grapalat" w:hAnsi="GHEA Grapalat"/>
          <w:sz w:val="24"/>
          <w:szCs w:val="24"/>
          <w:lang w:val="hy-AM"/>
        </w:rPr>
        <w:t>36</w:t>
      </w:r>
      <w:r w:rsidR="00E6623C" w:rsidRPr="00403246">
        <w:rPr>
          <w:rFonts w:ascii="GHEA Grapalat" w:hAnsi="GHEA Grapalat"/>
          <w:sz w:val="24"/>
          <w:szCs w:val="24"/>
          <w:lang w:val="fr-FR"/>
        </w:rPr>
        <w:t>,</w:t>
      </w:r>
      <w:r w:rsidR="00381AE3" w:rsidRPr="00403246">
        <w:rPr>
          <w:rFonts w:ascii="GHEA Grapalat" w:hAnsi="GHEA Grapalat"/>
          <w:sz w:val="24"/>
          <w:szCs w:val="24"/>
          <w:lang w:val="hy-AM"/>
        </w:rPr>
        <w:t>2</w:t>
      </w:r>
      <w:r w:rsidR="00E6623C" w:rsidRPr="00403246">
        <w:rPr>
          <w:rFonts w:ascii="GHEA Grapalat" w:hAnsi="GHEA Grapalat"/>
          <w:sz w:val="24"/>
          <w:szCs w:val="24"/>
          <w:lang w:val="fr-FR"/>
        </w:rPr>
        <w:t>0</w:t>
      </w:r>
      <w:r w:rsidR="00381AE3" w:rsidRPr="00403246">
        <w:rPr>
          <w:rFonts w:ascii="GHEA Grapalat" w:hAnsi="GHEA Grapalat"/>
          <w:sz w:val="24"/>
          <w:szCs w:val="24"/>
          <w:lang w:val="hy-AM"/>
        </w:rPr>
        <w:t>4</w:t>
      </w:r>
      <w:r w:rsidR="00E6623C" w:rsidRPr="00403246">
        <w:rPr>
          <w:rFonts w:ascii="GHEA Grapalat" w:hAnsi="GHEA Grapalat"/>
          <w:sz w:val="24"/>
          <w:szCs w:val="24"/>
          <w:lang w:val="fr-FR"/>
        </w:rPr>
        <w:t>,</w:t>
      </w:r>
      <w:r w:rsidR="00381AE3" w:rsidRPr="00403246">
        <w:rPr>
          <w:rFonts w:ascii="GHEA Grapalat" w:hAnsi="GHEA Grapalat"/>
          <w:sz w:val="24"/>
          <w:szCs w:val="24"/>
          <w:lang w:val="hy-AM"/>
        </w:rPr>
        <w:t>286</w:t>
      </w:r>
      <w:r w:rsidR="00E6623C" w:rsidRPr="00403246">
        <w:rPr>
          <w:rFonts w:ascii="GHEA Grapalat" w:hAnsi="GHEA Grapalat"/>
          <w:sz w:val="24"/>
          <w:szCs w:val="24"/>
          <w:lang w:val="fr-FR"/>
        </w:rPr>
        <w:t>.</w:t>
      </w:r>
      <w:r w:rsidR="00381AE3" w:rsidRPr="00403246">
        <w:rPr>
          <w:rFonts w:ascii="GHEA Grapalat" w:hAnsi="GHEA Grapalat"/>
          <w:sz w:val="24"/>
          <w:szCs w:val="24"/>
          <w:lang w:val="hy-AM"/>
        </w:rPr>
        <w:t>71</w:t>
      </w:r>
      <w:r w:rsidRPr="00403246">
        <w:rPr>
          <w:rFonts w:ascii="GHEA Grapalat" w:hAnsi="GHEA Grapalat"/>
          <w:sz w:val="24"/>
          <w:szCs w:val="24"/>
          <w:lang w:val="fr-FR"/>
        </w:rPr>
        <w:t xml:space="preserve"> հազ. դրամ կա</w:t>
      </w:r>
      <w:r w:rsidR="00E6623C" w:rsidRPr="00403246">
        <w:rPr>
          <w:rFonts w:ascii="GHEA Grapalat" w:hAnsi="GHEA Grapalat"/>
          <w:sz w:val="24"/>
          <w:szCs w:val="24"/>
          <w:lang w:val="fr-FR"/>
        </w:rPr>
        <w:t xml:space="preserve">մ ճշտված պլանի </w:t>
      </w:r>
      <w:r w:rsidR="00601612" w:rsidRPr="00403246">
        <w:rPr>
          <w:rFonts w:ascii="GHEA Grapalat" w:hAnsi="GHEA Grapalat"/>
          <w:sz w:val="24"/>
          <w:szCs w:val="24"/>
          <w:lang w:val="hy-AM"/>
        </w:rPr>
        <w:t>98</w:t>
      </w:r>
      <w:r w:rsidR="00E6623C" w:rsidRPr="00403246">
        <w:rPr>
          <w:rFonts w:ascii="GHEA Grapalat" w:hAnsi="GHEA Grapalat"/>
          <w:sz w:val="24"/>
          <w:szCs w:val="24"/>
          <w:lang w:val="fr-FR"/>
        </w:rPr>
        <w:t>.2</w:t>
      </w:r>
      <w:r w:rsidR="00601612" w:rsidRPr="00403246">
        <w:rPr>
          <w:rFonts w:ascii="GHEA Grapalat" w:hAnsi="GHEA Grapalat"/>
          <w:sz w:val="24"/>
          <w:szCs w:val="24"/>
          <w:lang w:val="hy-AM"/>
        </w:rPr>
        <w:t>7</w:t>
      </w:r>
      <w:r w:rsidRPr="00403246">
        <w:rPr>
          <w:rFonts w:ascii="GHEA Grapalat" w:hAnsi="GHEA Grapalat"/>
          <w:sz w:val="24"/>
          <w:szCs w:val="24"/>
          <w:lang w:val="fr-FR"/>
        </w:rPr>
        <w:t>%</w:t>
      </w:r>
      <w:r w:rsidRPr="00403246">
        <w:rPr>
          <w:rFonts w:ascii="GHEA Grapalat" w:hAnsi="GHEA Grapalat"/>
          <w:sz w:val="24"/>
          <w:szCs w:val="24"/>
          <w:lang w:val="fr-FR"/>
        </w:rPr>
        <w:noBreakHyphen/>
        <w:t xml:space="preserve">ը, իսկ փաստացի ծախսը՝ </w:t>
      </w:r>
      <w:r w:rsidR="00381AE3" w:rsidRPr="00403246">
        <w:rPr>
          <w:rFonts w:ascii="GHEA Grapalat" w:hAnsi="GHEA Grapalat"/>
          <w:sz w:val="24"/>
          <w:szCs w:val="24"/>
          <w:lang w:val="hy-AM"/>
        </w:rPr>
        <w:t>3</w:t>
      </w:r>
      <w:r w:rsidR="00533EB2" w:rsidRPr="00403246">
        <w:rPr>
          <w:rFonts w:ascii="GHEA Grapalat" w:hAnsi="GHEA Grapalat"/>
          <w:sz w:val="24"/>
          <w:szCs w:val="24"/>
          <w:lang w:val="hy-AM"/>
        </w:rPr>
        <w:t>1</w:t>
      </w:r>
      <w:r w:rsidR="006600AB" w:rsidRPr="00403246">
        <w:rPr>
          <w:rFonts w:ascii="GHEA Grapalat" w:hAnsi="GHEA Grapalat"/>
          <w:sz w:val="24"/>
          <w:szCs w:val="24"/>
          <w:lang w:val="fr-FR"/>
        </w:rPr>
        <w:t>,</w:t>
      </w:r>
      <w:r w:rsidR="00533EB2" w:rsidRPr="00403246">
        <w:rPr>
          <w:rFonts w:ascii="GHEA Grapalat" w:hAnsi="GHEA Grapalat"/>
          <w:sz w:val="24"/>
          <w:szCs w:val="24"/>
          <w:lang w:val="fr-FR"/>
        </w:rPr>
        <w:t>481</w:t>
      </w:r>
      <w:r w:rsidR="006600AB" w:rsidRPr="00403246">
        <w:rPr>
          <w:rFonts w:ascii="GHEA Grapalat" w:hAnsi="GHEA Grapalat"/>
          <w:sz w:val="24"/>
          <w:szCs w:val="24"/>
          <w:lang w:val="fr-FR"/>
        </w:rPr>
        <w:t>,</w:t>
      </w:r>
      <w:r w:rsidR="00533EB2" w:rsidRPr="00403246">
        <w:rPr>
          <w:rFonts w:ascii="GHEA Grapalat" w:hAnsi="GHEA Grapalat"/>
          <w:sz w:val="24"/>
          <w:szCs w:val="24"/>
          <w:lang w:val="hy-AM"/>
        </w:rPr>
        <w:t>151</w:t>
      </w:r>
      <w:r w:rsidR="006600AB" w:rsidRPr="00403246">
        <w:rPr>
          <w:rFonts w:ascii="GHEA Grapalat" w:hAnsi="GHEA Grapalat"/>
          <w:sz w:val="24"/>
          <w:szCs w:val="24"/>
          <w:lang w:val="fr-FR"/>
        </w:rPr>
        <w:t>.</w:t>
      </w:r>
      <w:r w:rsidR="00533EB2" w:rsidRPr="00403246">
        <w:rPr>
          <w:rFonts w:ascii="GHEA Grapalat" w:hAnsi="GHEA Grapalat"/>
          <w:sz w:val="24"/>
          <w:szCs w:val="24"/>
          <w:lang w:val="hy-AM"/>
        </w:rPr>
        <w:t xml:space="preserve">06 </w:t>
      </w:r>
      <w:r w:rsidRPr="00403246">
        <w:rPr>
          <w:rFonts w:ascii="GHEA Grapalat" w:hAnsi="GHEA Grapalat"/>
          <w:sz w:val="24"/>
          <w:szCs w:val="24"/>
          <w:lang w:val="fr-FR"/>
        </w:rPr>
        <w:t>հազ. դրամ:</w:t>
      </w:r>
    </w:p>
    <w:p w14:paraId="4C6B64FD" w14:textId="77777777" w:rsidR="00446141" w:rsidRPr="00403246" w:rsidRDefault="00CF1618" w:rsidP="00036210">
      <w:pPr>
        <w:pStyle w:val="afa"/>
        <w:tabs>
          <w:tab w:val="left" w:pos="142"/>
          <w:tab w:val="right" w:pos="9498"/>
        </w:tabs>
        <w:spacing w:before="5" w:after="5"/>
        <w:ind w:left="0" w:right="130" w:firstLine="567"/>
        <w:jc w:val="right"/>
        <w:rPr>
          <w:rFonts w:ascii="GHEA Grapalat" w:hAnsi="GHEA Grapalat"/>
          <w:sz w:val="20"/>
          <w:szCs w:val="20"/>
          <w:lang w:val="hy-AM"/>
        </w:rPr>
      </w:pPr>
      <w:r w:rsidRPr="00403246">
        <w:rPr>
          <w:rFonts w:ascii="GHEA Grapalat" w:hAnsi="GHEA Grapalat"/>
          <w:sz w:val="20"/>
          <w:szCs w:val="20"/>
          <w:lang w:val="hy-AM"/>
        </w:rPr>
        <w:t>Աղյուսակ 1</w:t>
      </w:r>
    </w:p>
    <w:p w14:paraId="7D6B0B75" w14:textId="77777777" w:rsidR="009D13C0" w:rsidRPr="00403246" w:rsidRDefault="00446141" w:rsidP="005E077F">
      <w:pPr>
        <w:pStyle w:val="afa"/>
        <w:tabs>
          <w:tab w:val="left" w:pos="142"/>
          <w:tab w:val="right" w:pos="9498"/>
        </w:tabs>
        <w:spacing w:before="5" w:after="5"/>
        <w:ind w:left="0" w:right="130" w:firstLine="567"/>
        <w:jc w:val="center"/>
        <w:rPr>
          <w:rFonts w:ascii="GHEA Grapalat" w:hAnsi="GHEA Grapalat"/>
          <w:sz w:val="20"/>
          <w:szCs w:val="20"/>
          <w:lang w:val="hy-AM"/>
        </w:rPr>
      </w:pPr>
      <w:r w:rsidRPr="00403246">
        <w:rPr>
          <w:rFonts w:ascii="GHEA Grapalat" w:hAnsi="GHEA Grapalat"/>
          <w:sz w:val="20"/>
          <w:szCs w:val="20"/>
          <w:lang w:val="hy-AM"/>
        </w:rPr>
        <w:t>Ֆինանսական ցուցանիշների վերաբերյալ</w:t>
      </w:r>
    </w:p>
    <w:p w14:paraId="65BC23D1" w14:textId="7D213C3B" w:rsidR="00CF1618" w:rsidRPr="00403246" w:rsidRDefault="0064112F" w:rsidP="005E077F">
      <w:pPr>
        <w:pStyle w:val="afa"/>
        <w:tabs>
          <w:tab w:val="left" w:pos="142"/>
          <w:tab w:val="right" w:pos="9498"/>
        </w:tabs>
        <w:spacing w:before="5" w:after="5"/>
        <w:ind w:left="0" w:right="130" w:firstLine="567"/>
        <w:jc w:val="right"/>
        <w:rPr>
          <w:rFonts w:ascii="GHEA Grapalat" w:hAnsi="GHEA Grapalat"/>
          <w:sz w:val="20"/>
          <w:szCs w:val="20"/>
          <w:lang w:val="fr-FR"/>
        </w:rPr>
      </w:pPr>
      <w:r w:rsidRPr="00403246">
        <w:rPr>
          <w:rFonts w:ascii="GHEA Grapalat" w:hAnsi="GHEA Grapalat"/>
          <w:sz w:val="20"/>
          <w:szCs w:val="20"/>
          <w:lang w:val="fr-FR"/>
        </w:rPr>
        <w:t>(</w:t>
      </w:r>
      <w:r w:rsidR="00CF1618" w:rsidRPr="00403246">
        <w:rPr>
          <w:rFonts w:ascii="GHEA Grapalat" w:hAnsi="GHEA Grapalat"/>
          <w:sz w:val="20"/>
          <w:szCs w:val="20"/>
          <w:lang w:val="hy-AM"/>
        </w:rPr>
        <w:t>հազ</w:t>
      </w:r>
      <w:r w:rsidRPr="00403246">
        <w:rPr>
          <w:rFonts w:ascii="GHEA Grapalat" w:hAnsi="GHEA Grapalat"/>
          <w:sz w:val="20"/>
          <w:szCs w:val="20"/>
          <w:lang w:val="fr-FR"/>
        </w:rPr>
        <w:t>.</w:t>
      </w:r>
      <w:r w:rsidR="00CF1618" w:rsidRPr="00403246">
        <w:rPr>
          <w:rFonts w:ascii="GHEA Grapalat" w:hAnsi="GHEA Grapalat"/>
          <w:sz w:val="20"/>
          <w:szCs w:val="20"/>
          <w:lang w:val="fr-FR"/>
        </w:rPr>
        <w:t xml:space="preserve"> </w:t>
      </w:r>
      <w:r w:rsidRPr="00403246">
        <w:rPr>
          <w:rFonts w:ascii="GHEA Grapalat" w:hAnsi="GHEA Grapalat"/>
          <w:sz w:val="20"/>
          <w:szCs w:val="20"/>
          <w:lang w:val="hy-AM"/>
        </w:rPr>
        <w:t>դ</w:t>
      </w:r>
      <w:r w:rsidR="00CF1618" w:rsidRPr="00403246">
        <w:rPr>
          <w:rFonts w:ascii="GHEA Grapalat" w:hAnsi="GHEA Grapalat"/>
          <w:sz w:val="20"/>
          <w:szCs w:val="20"/>
          <w:lang w:val="hy-AM"/>
        </w:rPr>
        <w:t>րամ</w:t>
      </w:r>
      <w:r w:rsidRPr="00403246">
        <w:rPr>
          <w:rFonts w:ascii="GHEA Grapalat" w:hAnsi="GHEA Grapalat"/>
          <w:sz w:val="20"/>
          <w:szCs w:val="20"/>
          <w:lang w:val="fr-FR"/>
        </w:rPr>
        <w:t>)</w:t>
      </w:r>
    </w:p>
    <w:tbl>
      <w:tblPr>
        <w:tblW w:w="14691" w:type="dxa"/>
        <w:tblInd w:w="113" w:type="dxa"/>
        <w:tblLook w:val="04A0" w:firstRow="1" w:lastRow="0" w:firstColumn="1" w:lastColumn="0" w:noHBand="0" w:noVBand="1"/>
      </w:tblPr>
      <w:tblGrid>
        <w:gridCol w:w="1230"/>
        <w:gridCol w:w="5205"/>
        <w:gridCol w:w="2064"/>
        <w:gridCol w:w="2064"/>
        <w:gridCol w:w="2064"/>
        <w:gridCol w:w="2064"/>
      </w:tblGrid>
      <w:tr w:rsidR="005621BB" w:rsidRPr="00403246" w14:paraId="6F91DBAB" w14:textId="77777777" w:rsidTr="005E077F">
        <w:trPr>
          <w:trHeight w:val="288"/>
        </w:trPr>
        <w:tc>
          <w:tcPr>
            <w:tcW w:w="6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E66CD" w14:textId="46571721" w:rsidR="005621BB" w:rsidRPr="0080619C" w:rsidRDefault="005621BB" w:rsidP="00036210">
            <w:pPr>
              <w:tabs>
                <w:tab w:val="left" w:pos="142"/>
                <w:tab w:val="right" w:pos="9498"/>
              </w:tabs>
              <w:ind w:firstLine="567"/>
              <w:jc w:val="center"/>
              <w:rPr>
                <w:rFonts w:ascii="Calibri" w:hAnsi="Calibri" w:cs="Calibri"/>
                <w:sz w:val="22"/>
                <w:szCs w:val="22"/>
                <w:lang w:val="fr-FR"/>
              </w:rPr>
            </w:pPr>
            <w:r w:rsidRPr="00403246">
              <w:rPr>
                <w:rFonts w:ascii="GHEA Grapalat" w:hAnsi="GHEA Grapalat"/>
                <w:sz w:val="18"/>
                <w:lang w:val="ru-RU"/>
              </w:rPr>
              <w:t>105010 Կ</w:t>
            </w:r>
            <w:r w:rsidRPr="00403246">
              <w:rPr>
                <w:rFonts w:ascii="GHEA Grapalat" w:hAnsi="GHEA Grapalat"/>
                <w:sz w:val="18"/>
              </w:rPr>
              <w:t>ոմիտե</w:t>
            </w:r>
          </w:p>
        </w:tc>
        <w:tc>
          <w:tcPr>
            <w:tcW w:w="2064" w:type="dxa"/>
            <w:tcBorders>
              <w:top w:val="single" w:sz="4" w:space="0" w:color="auto"/>
              <w:left w:val="nil"/>
              <w:bottom w:val="single" w:sz="4" w:space="0" w:color="auto"/>
              <w:right w:val="single" w:sz="4" w:space="0" w:color="auto"/>
            </w:tcBorders>
            <w:shd w:val="clear" w:color="auto" w:fill="auto"/>
            <w:noWrap/>
            <w:vAlign w:val="center"/>
          </w:tcPr>
          <w:p w14:paraId="542A742E" w14:textId="67B106E5" w:rsidR="005621BB" w:rsidRPr="0080619C" w:rsidRDefault="005621BB"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Տարեկան պլան</w:t>
            </w:r>
          </w:p>
        </w:tc>
        <w:tc>
          <w:tcPr>
            <w:tcW w:w="2064" w:type="dxa"/>
            <w:tcBorders>
              <w:top w:val="single" w:sz="4" w:space="0" w:color="auto"/>
              <w:left w:val="nil"/>
              <w:bottom w:val="single" w:sz="4" w:space="0" w:color="auto"/>
              <w:right w:val="single" w:sz="4" w:space="0" w:color="auto"/>
            </w:tcBorders>
            <w:shd w:val="clear" w:color="auto" w:fill="auto"/>
            <w:noWrap/>
            <w:vAlign w:val="center"/>
          </w:tcPr>
          <w:p w14:paraId="7BB7DAE7" w14:textId="0253AC50" w:rsidR="005621BB" w:rsidRPr="0080619C" w:rsidRDefault="005621BB"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Տարեկան ճշտված պլան</w:t>
            </w:r>
          </w:p>
        </w:tc>
        <w:tc>
          <w:tcPr>
            <w:tcW w:w="2064" w:type="dxa"/>
            <w:tcBorders>
              <w:top w:val="single" w:sz="4" w:space="0" w:color="auto"/>
              <w:left w:val="nil"/>
              <w:bottom w:val="single" w:sz="4" w:space="0" w:color="auto"/>
              <w:right w:val="single" w:sz="4" w:space="0" w:color="auto"/>
            </w:tcBorders>
            <w:shd w:val="clear" w:color="auto" w:fill="auto"/>
            <w:noWrap/>
            <w:vAlign w:val="center"/>
          </w:tcPr>
          <w:p w14:paraId="5755DA16" w14:textId="282FF2E2" w:rsidR="005621BB" w:rsidRPr="0080619C" w:rsidRDefault="005621BB"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Փաստ (դրամարկղային ծախս)</w:t>
            </w:r>
          </w:p>
        </w:tc>
        <w:tc>
          <w:tcPr>
            <w:tcW w:w="2064" w:type="dxa"/>
            <w:tcBorders>
              <w:top w:val="single" w:sz="4" w:space="0" w:color="auto"/>
              <w:left w:val="nil"/>
              <w:bottom w:val="single" w:sz="4" w:space="0" w:color="auto"/>
              <w:right w:val="single" w:sz="4" w:space="0" w:color="auto"/>
            </w:tcBorders>
            <w:shd w:val="clear" w:color="auto" w:fill="auto"/>
            <w:noWrap/>
            <w:vAlign w:val="center"/>
          </w:tcPr>
          <w:p w14:paraId="139C55BC" w14:textId="6F8F6591" w:rsidR="005621BB" w:rsidRPr="0080619C" w:rsidRDefault="005621BB"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Փաստացի ծախս</w:t>
            </w:r>
          </w:p>
        </w:tc>
      </w:tr>
      <w:tr w:rsidR="006E5B04" w:rsidRPr="00403246" w14:paraId="6AF06259" w14:textId="77777777" w:rsidTr="005E077F">
        <w:trPr>
          <w:trHeight w:val="288"/>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FF9CD"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1004</w:t>
            </w:r>
          </w:p>
        </w:tc>
        <w:tc>
          <w:tcPr>
            <w:tcW w:w="5205" w:type="dxa"/>
            <w:tcBorders>
              <w:top w:val="single" w:sz="4" w:space="0" w:color="auto"/>
              <w:left w:val="nil"/>
              <w:bottom w:val="single" w:sz="4" w:space="0" w:color="auto"/>
              <w:right w:val="single" w:sz="4" w:space="0" w:color="auto"/>
            </w:tcBorders>
            <w:shd w:val="clear" w:color="auto" w:fill="auto"/>
            <w:vAlign w:val="center"/>
            <w:hideMark/>
          </w:tcPr>
          <w:p w14:paraId="4C1F13E6" w14:textId="77777777" w:rsidR="006E5B04" w:rsidRPr="0080619C" w:rsidRDefault="006E5B04" w:rsidP="00036210">
            <w:pPr>
              <w:tabs>
                <w:tab w:val="left" w:pos="142"/>
                <w:tab w:val="right" w:pos="9498"/>
              </w:tabs>
              <w:ind w:firstLine="567"/>
              <w:rPr>
                <w:rFonts w:ascii="Calibri" w:hAnsi="Calibri" w:cs="Calibri"/>
                <w:sz w:val="22"/>
                <w:szCs w:val="22"/>
                <w:lang w:val="ru-RU"/>
              </w:rPr>
            </w:pPr>
            <w:r w:rsidRPr="0080619C">
              <w:rPr>
                <w:rFonts w:ascii="Calibri" w:hAnsi="Calibri" w:cs="Calibri"/>
                <w:sz w:val="22"/>
                <w:szCs w:val="22"/>
                <w:lang w:val="ru-RU"/>
              </w:rPr>
              <w:t>Ոռոգման համակարգի առողջացում</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5F4B4402"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28,899,821.60</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657CD851"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25,642,865.00</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0183823B"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25,534,802.00</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2D27CD01" w14:textId="435FDCDC"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2</w:t>
            </w:r>
            <w:r w:rsidR="004C0769" w:rsidRPr="0080619C">
              <w:rPr>
                <w:rFonts w:ascii="Calibri" w:hAnsi="Calibri" w:cs="Calibri"/>
                <w:sz w:val="22"/>
                <w:szCs w:val="22"/>
                <w:lang w:val="ru-RU"/>
              </w:rPr>
              <w:t>0</w:t>
            </w:r>
            <w:r w:rsidRPr="0080619C">
              <w:rPr>
                <w:rFonts w:ascii="Calibri" w:hAnsi="Calibri" w:cs="Calibri"/>
                <w:sz w:val="22"/>
                <w:szCs w:val="22"/>
                <w:lang w:val="ru-RU"/>
              </w:rPr>
              <w:t>,</w:t>
            </w:r>
            <w:r w:rsidR="004C0769" w:rsidRPr="0080619C">
              <w:rPr>
                <w:rFonts w:ascii="Calibri" w:hAnsi="Calibri" w:cs="Calibri"/>
                <w:sz w:val="22"/>
                <w:szCs w:val="22"/>
                <w:lang w:val="ru-RU"/>
              </w:rPr>
              <w:t>4</w:t>
            </w:r>
            <w:r w:rsidRPr="0080619C">
              <w:rPr>
                <w:rFonts w:ascii="Calibri" w:hAnsi="Calibri" w:cs="Calibri"/>
                <w:sz w:val="22"/>
                <w:szCs w:val="22"/>
                <w:lang w:val="ru-RU"/>
              </w:rPr>
              <w:t>9</w:t>
            </w:r>
            <w:r w:rsidR="004C0769" w:rsidRPr="0080619C">
              <w:rPr>
                <w:rFonts w:ascii="Calibri" w:hAnsi="Calibri" w:cs="Calibri"/>
                <w:sz w:val="22"/>
                <w:szCs w:val="22"/>
                <w:lang w:val="ru-RU"/>
              </w:rPr>
              <w:t>9</w:t>
            </w:r>
            <w:r w:rsidRPr="0080619C">
              <w:rPr>
                <w:rFonts w:ascii="Calibri" w:hAnsi="Calibri" w:cs="Calibri"/>
                <w:sz w:val="22"/>
                <w:szCs w:val="22"/>
                <w:lang w:val="ru-RU"/>
              </w:rPr>
              <w:t>,</w:t>
            </w:r>
            <w:r w:rsidR="004C0769" w:rsidRPr="0080619C">
              <w:rPr>
                <w:rFonts w:ascii="Calibri" w:hAnsi="Calibri" w:cs="Calibri"/>
                <w:sz w:val="22"/>
                <w:szCs w:val="22"/>
                <w:lang w:val="ru-RU"/>
              </w:rPr>
              <w:t>31</w:t>
            </w:r>
            <w:r w:rsidRPr="0080619C">
              <w:rPr>
                <w:rFonts w:ascii="Calibri" w:hAnsi="Calibri" w:cs="Calibri"/>
                <w:sz w:val="22"/>
                <w:szCs w:val="22"/>
                <w:lang w:val="ru-RU"/>
              </w:rPr>
              <w:t>1.</w:t>
            </w:r>
            <w:r w:rsidR="004C0769" w:rsidRPr="0080619C">
              <w:rPr>
                <w:rFonts w:ascii="Calibri" w:hAnsi="Calibri" w:cs="Calibri"/>
                <w:sz w:val="22"/>
                <w:szCs w:val="22"/>
                <w:lang w:val="ru-RU"/>
              </w:rPr>
              <w:t>2</w:t>
            </w:r>
            <w:r w:rsidRPr="0080619C">
              <w:rPr>
                <w:rFonts w:ascii="Calibri" w:hAnsi="Calibri" w:cs="Calibri"/>
                <w:sz w:val="22"/>
                <w:szCs w:val="22"/>
                <w:lang w:val="ru-RU"/>
              </w:rPr>
              <w:t>6</w:t>
            </w:r>
          </w:p>
        </w:tc>
      </w:tr>
      <w:tr w:rsidR="006E5B04" w:rsidRPr="00403246" w14:paraId="0EEEC132" w14:textId="77777777" w:rsidTr="005E077F">
        <w:trPr>
          <w:trHeight w:val="261"/>
        </w:trPr>
        <w:tc>
          <w:tcPr>
            <w:tcW w:w="1230" w:type="dxa"/>
            <w:tcBorders>
              <w:top w:val="nil"/>
              <w:left w:val="single" w:sz="4" w:space="0" w:color="auto"/>
              <w:bottom w:val="single" w:sz="4" w:space="0" w:color="auto"/>
              <w:right w:val="single" w:sz="4" w:space="0" w:color="auto"/>
            </w:tcBorders>
            <w:shd w:val="clear" w:color="auto" w:fill="auto"/>
            <w:vAlign w:val="center"/>
            <w:hideMark/>
          </w:tcPr>
          <w:p w14:paraId="22F9E483"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1015</w:t>
            </w:r>
          </w:p>
        </w:tc>
        <w:tc>
          <w:tcPr>
            <w:tcW w:w="5205" w:type="dxa"/>
            <w:tcBorders>
              <w:top w:val="single" w:sz="4" w:space="0" w:color="auto"/>
              <w:left w:val="nil"/>
              <w:bottom w:val="single" w:sz="4" w:space="0" w:color="auto"/>
              <w:right w:val="single" w:sz="4" w:space="0" w:color="auto"/>
            </w:tcBorders>
            <w:shd w:val="clear" w:color="auto" w:fill="auto"/>
            <w:vAlign w:val="center"/>
            <w:hideMark/>
          </w:tcPr>
          <w:p w14:paraId="67C02E4F" w14:textId="77777777" w:rsidR="006E5B04" w:rsidRPr="0080619C" w:rsidRDefault="006E5B04" w:rsidP="00036210">
            <w:pPr>
              <w:tabs>
                <w:tab w:val="left" w:pos="142"/>
                <w:tab w:val="right" w:pos="9498"/>
              </w:tabs>
              <w:ind w:firstLine="567"/>
              <w:rPr>
                <w:rFonts w:ascii="Calibri" w:hAnsi="Calibri" w:cs="Calibri"/>
                <w:sz w:val="22"/>
                <w:szCs w:val="22"/>
                <w:lang w:val="ru-RU"/>
              </w:rPr>
            </w:pPr>
            <w:r w:rsidRPr="0080619C">
              <w:rPr>
                <w:rFonts w:ascii="Calibri" w:hAnsi="Calibri" w:cs="Calibri"/>
                <w:sz w:val="22"/>
                <w:szCs w:val="22"/>
                <w:lang w:val="ru-RU"/>
              </w:rPr>
              <w:t>Սոցիալական փաթեթների ապահովում</w:t>
            </w:r>
          </w:p>
        </w:tc>
        <w:tc>
          <w:tcPr>
            <w:tcW w:w="2064" w:type="dxa"/>
            <w:tcBorders>
              <w:top w:val="nil"/>
              <w:left w:val="nil"/>
              <w:bottom w:val="single" w:sz="4" w:space="0" w:color="auto"/>
              <w:right w:val="single" w:sz="4" w:space="0" w:color="auto"/>
            </w:tcBorders>
            <w:shd w:val="clear" w:color="auto" w:fill="auto"/>
            <w:noWrap/>
            <w:vAlign w:val="center"/>
            <w:hideMark/>
          </w:tcPr>
          <w:p w14:paraId="52BD79CB"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0.00</w:t>
            </w:r>
          </w:p>
        </w:tc>
        <w:tc>
          <w:tcPr>
            <w:tcW w:w="2064" w:type="dxa"/>
            <w:tcBorders>
              <w:top w:val="nil"/>
              <w:left w:val="nil"/>
              <w:bottom w:val="single" w:sz="4" w:space="0" w:color="auto"/>
              <w:right w:val="single" w:sz="4" w:space="0" w:color="auto"/>
            </w:tcBorders>
            <w:shd w:val="clear" w:color="auto" w:fill="auto"/>
            <w:noWrap/>
            <w:vAlign w:val="center"/>
            <w:hideMark/>
          </w:tcPr>
          <w:p w14:paraId="49F64C91"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5,112.00</w:t>
            </w:r>
          </w:p>
        </w:tc>
        <w:tc>
          <w:tcPr>
            <w:tcW w:w="2064" w:type="dxa"/>
            <w:tcBorders>
              <w:top w:val="nil"/>
              <w:left w:val="nil"/>
              <w:bottom w:val="single" w:sz="4" w:space="0" w:color="auto"/>
              <w:right w:val="single" w:sz="4" w:space="0" w:color="auto"/>
            </w:tcBorders>
            <w:shd w:val="clear" w:color="auto" w:fill="auto"/>
            <w:noWrap/>
            <w:vAlign w:val="center"/>
            <w:hideMark/>
          </w:tcPr>
          <w:p w14:paraId="08E43F21"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3,952.73</w:t>
            </w:r>
          </w:p>
        </w:tc>
        <w:tc>
          <w:tcPr>
            <w:tcW w:w="2064" w:type="dxa"/>
            <w:tcBorders>
              <w:top w:val="nil"/>
              <w:left w:val="nil"/>
              <w:bottom w:val="single" w:sz="4" w:space="0" w:color="auto"/>
              <w:right w:val="single" w:sz="4" w:space="0" w:color="auto"/>
            </w:tcBorders>
            <w:shd w:val="clear" w:color="auto" w:fill="auto"/>
            <w:noWrap/>
            <w:vAlign w:val="center"/>
            <w:hideMark/>
          </w:tcPr>
          <w:p w14:paraId="37569068"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3,952.73</w:t>
            </w:r>
          </w:p>
        </w:tc>
      </w:tr>
      <w:tr w:rsidR="006E5B04" w:rsidRPr="00403246" w14:paraId="3FFF24DA" w14:textId="77777777" w:rsidTr="005E077F">
        <w:trPr>
          <w:trHeight w:val="392"/>
        </w:trPr>
        <w:tc>
          <w:tcPr>
            <w:tcW w:w="1230" w:type="dxa"/>
            <w:tcBorders>
              <w:top w:val="nil"/>
              <w:left w:val="single" w:sz="4" w:space="0" w:color="auto"/>
              <w:bottom w:val="single" w:sz="4" w:space="0" w:color="auto"/>
              <w:right w:val="single" w:sz="4" w:space="0" w:color="auto"/>
            </w:tcBorders>
            <w:shd w:val="clear" w:color="auto" w:fill="auto"/>
            <w:vAlign w:val="center"/>
            <w:hideMark/>
          </w:tcPr>
          <w:p w14:paraId="787665B7"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1017</w:t>
            </w:r>
          </w:p>
        </w:tc>
        <w:tc>
          <w:tcPr>
            <w:tcW w:w="5205" w:type="dxa"/>
            <w:tcBorders>
              <w:top w:val="single" w:sz="4" w:space="0" w:color="auto"/>
              <w:left w:val="nil"/>
              <w:bottom w:val="single" w:sz="4" w:space="0" w:color="auto"/>
              <w:right w:val="single" w:sz="4" w:space="0" w:color="auto"/>
            </w:tcBorders>
            <w:shd w:val="clear" w:color="auto" w:fill="auto"/>
            <w:vAlign w:val="center"/>
            <w:hideMark/>
          </w:tcPr>
          <w:p w14:paraId="7129136A" w14:textId="77777777" w:rsidR="006E5B04" w:rsidRPr="0080619C" w:rsidRDefault="006E5B04" w:rsidP="00036210">
            <w:pPr>
              <w:tabs>
                <w:tab w:val="left" w:pos="142"/>
                <w:tab w:val="right" w:pos="9498"/>
              </w:tabs>
              <w:ind w:firstLine="567"/>
              <w:rPr>
                <w:rFonts w:ascii="Calibri" w:hAnsi="Calibri" w:cs="Calibri"/>
                <w:sz w:val="22"/>
                <w:szCs w:val="22"/>
                <w:lang w:val="ru-RU"/>
              </w:rPr>
            </w:pPr>
            <w:r w:rsidRPr="0080619C">
              <w:rPr>
                <w:rFonts w:ascii="Calibri" w:hAnsi="Calibri" w:cs="Calibri"/>
                <w:sz w:val="22"/>
                <w:szCs w:val="22"/>
                <w:lang w:val="ru-RU"/>
              </w:rPr>
              <w:t>Որոտան-Արփա-Սևան թունելի ջրային համակարգի կառավարում</w:t>
            </w:r>
          </w:p>
        </w:tc>
        <w:tc>
          <w:tcPr>
            <w:tcW w:w="2064" w:type="dxa"/>
            <w:tcBorders>
              <w:top w:val="nil"/>
              <w:left w:val="nil"/>
              <w:bottom w:val="single" w:sz="4" w:space="0" w:color="auto"/>
              <w:right w:val="single" w:sz="4" w:space="0" w:color="auto"/>
            </w:tcBorders>
            <w:shd w:val="clear" w:color="auto" w:fill="auto"/>
            <w:noWrap/>
            <w:vAlign w:val="center"/>
            <w:hideMark/>
          </w:tcPr>
          <w:p w14:paraId="4FDAC61D"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1,025,800.00</w:t>
            </w:r>
          </w:p>
        </w:tc>
        <w:tc>
          <w:tcPr>
            <w:tcW w:w="2064" w:type="dxa"/>
            <w:tcBorders>
              <w:top w:val="nil"/>
              <w:left w:val="nil"/>
              <w:bottom w:val="single" w:sz="4" w:space="0" w:color="auto"/>
              <w:right w:val="single" w:sz="4" w:space="0" w:color="auto"/>
            </w:tcBorders>
            <w:shd w:val="clear" w:color="auto" w:fill="auto"/>
            <w:noWrap/>
            <w:vAlign w:val="center"/>
            <w:hideMark/>
          </w:tcPr>
          <w:p w14:paraId="16EF2313"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1,068,340.70</w:t>
            </w:r>
          </w:p>
        </w:tc>
        <w:tc>
          <w:tcPr>
            <w:tcW w:w="2064" w:type="dxa"/>
            <w:tcBorders>
              <w:top w:val="nil"/>
              <w:left w:val="nil"/>
              <w:bottom w:val="single" w:sz="4" w:space="0" w:color="auto"/>
              <w:right w:val="single" w:sz="4" w:space="0" w:color="auto"/>
            </w:tcBorders>
            <w:shd w:val="clear" w:color="auto" w:fill="auto"/>
            <w:noWrap/>
            <w:vAlign w:val="center"/>
            <w:hideMark/>
          </w:tcPr>
          <w:p w14:paraId="6F214FE3"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1,068,335.67</w:t>
            </w:r>
          </w:p>
        </w:tc>
        <w:tc>
          <w:tcPr>
            <w:tcW w:w="2064" w:type="dxa"/>
            <w:tcBorders>
              <w:top w:val="nil"/>
              <w:left w:val="nil"/>
              <w:bottom w:val="single" w:sz="4" w:space="0" w:color="auto"/>
              <w:right w:val="single" w:sz="4" w:space="0" w:color="auto"/>
            </w:tcBorders>
            <w:shd w:val="clear" w:color="auto" w:fill="auto"/>
            <w:noWrap/>
            <w:vAlign w:val="center"/>
            <w:hideMark/>
          </w:tcPr>
          <w:p w14:paraId="6C02BC4F"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1,068,335.67</w:t>
            </w:r>
          </w:p>
        </w:tc>
      </w:tr>
      <w:tr w:rsidR="006E5B04" w:rsidRPr="00403246" w14:paraId="62CFA382" w14:textId="77777777" w:rsidTr="005E077F">
        <w:trPr>
          <w:trHeight w:val="273"/>
        </w:trPr>
        <w:tc>
          <w:tcPr>
            <w:tcW w:w="1230" w:type="dxa"/>
            <w:tcBorders>
              <w:top w:val="nil"/>
              <w:left w:val="single" w:sz="4" w:space="0" w:color="auto"/>
              <w:bottom w:val="single" w:sz="4" w:space="0" w:color="auto"/>
              <w:right w:val="single" w:sz="4" w:space="0" w:color="auto"/>
            </w:tcBorders>
            <w:shd w:val="clear" w:color="auto" w:fill="auto"/>
            <w:vAlign w:val="center"/>
            <w:hideMark/>
          </w:tcPr>
          <w:p w14:paraId="3A35864E"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1027</w:t>
            </w:r>
          </w:p>
        </w:tc>
        <w:tc>
          <w:tcPr>
            <w:tcW w:w="5205" w:type="dxa"/>
            <w:tcBorders>
              <w:top w:val="single" w:sz="4" w:space="0" w:color="auto"/>
              <w:left w:val="nil"/>
              <w:bottom w:val="single" w:sz="4" w:space="0" w:color="auto"/>
              <w:right w:val="single" w:sz="4" w:space="0" w:color="auto"/>
            </w:tcBorders>
            <w:shd w:val="clear" w:color="auto" w:fill="auto"/>
            <w:vAlign w:val="center"/>
            <w:hideMark/>
          </w:tcPr>
          <w:p w14:paraId="326E2046" w14:textId="77777777" w:rsidR="006E5B04" w:rsidRPr="0080619C" w:rsidRDefault="006E5B04" w:rsidP="00036210">
            <w:pPr>
              <w:tabs>
                <w:tab w:val="left" w:pos="142"/>
                <w:tab w:val="right" w:pos="9498"/>
              </w:tabs>
              <w:ind w:firstLine="567"/>
              <w:rPr>
                <w:rFonts w:ascii="Calibri" w:hAnsi="Calibri" w:cs="Calibri"/>
                <w:sz w:val="22"/>
                <w:szCs w:val="22"/>
                <w:lang w:val="ru-RU"/>
              </w:rPr>
            </w:pPr>
            <w:r w:rsidRPr="0080619C">
              <w:rPr>
                <w:rFonts w:ascii="Calibri" w:hAnsi="Calibri" w:cs="Calibri"/>
                <w:sz w:val="22"/>
                <w:szCs w:val="22"/>
                <w:lang w:val="ru-RU"/>
              </w:rPr>
              <w:t>Կոլեկտորադրենաժային ծառայություններ</w:t>
            </w:r>
          </w:p>
        </w:tc>
        <w:tc>
          <w:tcPr>
            <w:tcW w:w="2064" w:type="dxa"/>
            <w:tcBorders>
              <w:top w:val="nil"/>
              <w:left w:val="nil"/>
              <w:bottom w:val="single" w:sz="4" w:space="0" w:color="auto"/>
              <w:right w:val="single" w:sz="4" w:space="0" w:color="auto"/>
            </w:tcBorders>
            <w:shd w:val="clear" w:color="auto" w:fill="auto"/>
            <w:noWrap/>
            <w:vAlign w:val="center"/>
            <w:hideMark/>
          </w:tcPr>
          <w:p w14:paraId="45D8F146"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290,823.90</w:t>
            </w:r>
          </w:p>
        </w:tc>
        <w:tc>
          <w:tcPr>
            <w:tcW w:w="2064" w:type="dxa"/>
            <w:tcBorders>
              <w:top w:val="nil"/>
              <w:left w:val="nil"/>
              <w:bottom w:val="single" w:sz="4" w:space="0" w:color="auto"/>
              <w:right w:val="single" w:sz="4" w:space="0" w:color="auto"/>
            </w:tcBorders>
            <w:shd w:val="clear" w:color="auto" w:fill="auto"/>
            <w:noWrap/>
            <w:vAlign w:val="center"/>
            <w:hideMark/>
          </w:tcPr>
          <w:p w14:paraId="2EACEE16"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290,823.90</w:t>
            </w:r>
          </w:p>
        </w:tc>
        <w:tc>
          <w:tcPr>
            <w:tcW w:w="2064" w:type="dxa"/>
            <w:tcBorders>
              <w:top w:val="nil"/>
              <w:left w:val="nil"/>
              <w:bottom w:val="single" w:sz="4" w:space="0" w:color="auto"/>
              <w:right w:val="single" w:sz="4" w:space="0" w:color="auto"/>
            </w:tcBorders>
            <w:shd w:val="clear" w:color="auto" w:fill="auto"/>
            <w:noWrap/>
            <w:vAlign w:val="center"/>
            <w:hideMark/>
          </w:tcPr>
          <w:p w14:paraId="3B368BCC"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286,745.45</w:t>
            </w:r>
          </w:p>
        </w:tc>
        <w:tc>
          <w:tcPr>
            <w:tcW w:w="2064" w:type="dxa"/>
            <w:tcBorders>
              <w:top w:val="nil"/>
              <w:left w:val="nil"/>
              <w:bottom w:val="single" w:sz="4" w:space="0" w:color="auto"/>
              <w:right w:val="single" w:sz="4" w:space="0" w:color="auto"/>
            </w:tcBorders>
            <w:shd w:val="clear" w:color="auto" w:fill="auto"/>
            <w:noWrap/>
            <w:vAlign w:val="center"/>
            <w:hideMark/>
          </w:tcPr>
          <w:p w14:paraId="369DE7BA"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286,745.45</w:t>
            </w:r>
          </w:p>
        </w:tc>
      </w:tr>
      <w:tr w:rsidR="006E5B04" w:rsidRPr="00403246" w14:paraId="0978F5F2" w14:textId="77777777" w:rsidTr="005E077F">
        <w:trPr>
          <w:trHeight w:val="277"/>
        </w:trPr>
        <w:tc>
          <w:tcPr>
            <w:tcW w:w="1230" w:type="dxa"/>
            <w:tcBorders>
              <w:top w:val="nil"/>
              <w:left w:val="single" w:sz="4" w:space="0" w:color="auto"/>
              <w:bottom w:val="single" w:sz="4" w:space="0" w:color="auto"/>
              <w:right w:val="single" w:sz="4" w:space="0" w:color="auto"/>
            </w:tcBorders>
            <w:shd w:val="clear" w:color="auto" w:fill="auto"/>
            <w:vAlign w:val="center"/>
            <w:hideMark/>
          </w:tcPr>
          <w:p w14:paraId="52C0A35E"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1072</w:t>
            </w:r>
          </w:p>
        </w:tc>
        <w:tc>
          <w:tcPr>
            <w:tcW w:w="5205" w:type="dxa"/>
            <w:tcBorders>
              <w:top w:val="single" w:sz="4" w:space="0" w:color="auto"/>
              <w:left w:val="nil"/>
              <w:bottom w:val="single" w:sz="4" w:space="0" w:color="auto"/>
              <w:right w:val="single" w:sz="4" w:space="0" w:color="auto"/>
            </w:tcBorders>
            <w:shd w:val="clear" w:color="auto" w:fill="auto"/>
            <w:vAlign w:val="center"/>
            <w:hideMark/>
          </w:tcPr>
          <w:p w14:paraId="434831A1" w14:textId="7A2B5D64" w:rsidR="006E5B04" w:rsidRPr="0080619C" w:rsidRDefault="006E5B04">
            <w:pPr>
              <w:tabs>
                <w:tab w:val="left" w:pos="142"/>
                <w:tab w:val="right" w:pos="9498"/>
              </w:tabs>
              <w:ind w:firstLine="567"/>
              <w:rPr>
                <w:rFonts w:ascii="Calibri" w:hAnsi="Calibri" w:cs="Calibri"/>
                <w:sz w:val="22"/>
                <w:szCs w:val="22"/>
                <w:lang w:val="ru-RU"/>
              </w:rPr>
            </w:pPr>
            <w:r w:rsidRPr="0080619C">
              <w:rPr>
                <w:rFonts w:ascii="Calibri" w:hAnsi="Calibri" w:cs="Calibri"/>
                <w:sz w:val="22"/>
                <w:szCs w:val="22"/>
                <w:lang w:val="ru-RU"/>
              </w:rPr>
              <w:t>Ջրամատակարարման և ջրահեռացման բարելավում</w:t>
            </w:r>
          </w:p>
        </w:tc>
        <w:tc>
          <w:tcPr>
            <w:tcW w:w="2064" w:type="dxa"/>
            <w:tcBorders>
              <w:top w:val="nil"/>
              <w:left w:val="nil"/>
              <w:bottom w:val="single" w:sz="4" w:space="0" w:color="auto"/>
              <w:right w:val="single" w:sz="4" w:space="0" w:color="auto"/>
            </w:tcBorders>
            <w:shd w:val="clear" w:color="auto" w:fill="auto"/>
            <w:noWrap/>
            <w:vAlign w:val="center"/>
            <w:hideMark/>
          </w:tcPr>
          <w:p w14:paraId="43A4B738"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15,407,124.50</w:t>
            </w:r>
          </w:p>
        </w:tc>
        <w:tc>
          <w:tcPr>
            <w:tcW w:w="2064" w:type="dxa"/>
            <w:tcBorders>
              <w:top w:val="nil"/>
              <w:left w:val="nil"/>
              <w:bottom w:val="single" w:sz="4" w:space="0" w:color="auto"/>
              <w:right w:val="single" w:sz="4" w:space="0" w:color="auto"/>
            </w:tcBorders>
            <w:shd w:val="clear" w:color="auto" w:fill="auto"/>
            <w:noWrap/>
            <w:vAlign w:val="center"/>
            <w:hideMark/>
          </w:tcPr>
          <w:p w14:paraId="2115AEFF"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8,609,603.30</w:t>
            </w:r>
          </w:p>
        </w:tc>
        <w:tc>
          <w:tcPr>
            <w:tcW w:w="2064" w:type="dxa"/>
            <w:tcBorders>
              <w:top w:val="nil"/>
              <w:left w:val="nil"/>
              <w:bottom w:val="single" w:sz="4" w:space="0" w:color="auto"/>
              <w:right w:val="single" w:sz="4" w:space="0" w:color="auto"/>
            </w:tcBorders>
            <w:shd w:val="clear" w:color="auto" w:fill="auto"/>
            <w:noWrap/>
            <w:vAlign w:val="center"/>
            <w:hideMark/>
          </w:tcPr>
          <w:p w14:paraId="57E72355"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8,199,683.01</w:t>
            </w:r>
          </w:p>
        </w:tc>
        <w:tc>
          <w:tcPr>
            <w:tcW w:w="2064" w:type="dxa"/>
            <w:tcBorders>
              <w:top w:val="nil"/>
              <w:left w:val="nil"/>
              <w:bottom w:val="single" w:sz="4" w:space="0" w:color="auto"/>
              <w:right w:val="single" w:sz="4" w:space="0" w:color="auto"/>
            </w:tcBorders>
            <w:shd w:val="clear" w:color="auto" w:fill="auto"/>
            <w:noWrap/>
            <w:vAlign w:val="center"/>
            <w:hideMark/>
          </w:tcPr>
          <w:p w14:paraId="594364A5" w14:textId="324A9DE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8,</w:t>
            </w:r>
            <w:r w:rsidR="004C0769" w:rsidRPr="0080619C">
              <w:rPr>
                <w:rFonts w:ascii="Calibri" w:hAnsi="Calibri" w:cs="Calibri"/>
                <w:sz w:val="22"/>
                <w:szCs w:val="22"/>
                <w:lang w:val="ru-RU"/>
              </w:rPr>
              <w:t>511</w:t>
            </w:r>
            <w:r w:rsidRPr="0080619C">
              <w:rPr>
                <w:rFonts w:ascii="Calibri" w:hAnsi="Calibri" w:cs="Calibri"/>
                <w:sz w:val="22"/>
                <w:szCs w:val="22"/>
                <w:lang w:val="ru-RU"/>
              </w:rPr>
              <w:t>,</w:t>
            </w:r>
            <w:r w:rsidR="004C0769" w:rsidRPr="0080619C">
              <w:rPr>
                <w:rFonts w:ascii="Calibri" w:hAnsi="Calibri" w:cs="Calibri"/>
                <w:sz w:val="22"/>
                <w:szCs w:val="22"/>
                <w:lang w:val="ru-RU"/>
              </w:rPr>
              <w:t>7</w:t>
            </w:r>
            <w:r w:rsidRPr="0080619C">
              <w:rPr>
                <w:rFonts w:ascii="Calibri" w:hAnsi="Calibri" w:cs="Calibri"/>
                <w:sz w:val="22"/>
                <w:szCs w:val="22"/>
                <w:lang w:val="ru-RU"/>
              </w:rPr>
              <w:t>9</w:t>
            </w:r>
            <w:r w:rsidR="004C0769" w:rsidRPr="0080619C">
              <w:rPr>
                <w:rFonts w:ascii="Calibri" w:hAnsi="Calibri" w:cs="Calibri"/>
                <w:sz w:val="22"/>
                <w:szCs w:val="22"/>
                <w:lang w:val="ru-RU"/>
              </w:rPr>
              <w:t>2</w:t>
            </w:r>
            <w:r w:rsidRPr="0080619C">
              <w:rPr>
                <w:rFonts w:ascii="Calibri" w:hAnsi="Calibri" w:cs="Calibri"/>
                <w:sz w:val="22"/>
                <w:szCs w:val="22"/>
                <w:lang w:val="ru-RU"/>
              </w:rPr>
              <w:t>.7</w:t>
            </w:r>
            <w:r w:rsidR="004C0769" w:rsidRPr="0080619C">
              <w:rPr>
                <w:rFonts w:ascii="Calibri" w:hAnsi="Calibri" w:cs="Calibri"/>
                <w:sz w:val="22"/>
                <w:szCs w:val="22"/>
                <w:lang w:val="ru-RU"/>
              </w:rPr>
              <w:t>5</w:t>
            </w:r>
          </w:p>
        </w:tc>
      </w:tr>
      <w:tr w:rsidR="006E5B04" w:rsidRPr="00403246" w14:paraId="3F90994E" w14:textId="77777777" w:rsidTr="005E077F">
        <w:trPr>
          <w:trHeight w:val="288"/>
        </w:trPr>
        <w:tc>
          <w:tcPr>
            <w:tcW w:w="1230" w:type="dxa"/>
            <w:tcBorders>
              <w:top w:val="nil"/>
              <w:left w:val="single" w:sz="4" w:space="0" w:color="auto"/>
              <w:bottom w:val="single" w:sz="4" w:space="0" w:color="auto"/>
              <w:right w:val="single" w:sz="4" w:space="0" w:color="auto"/>
            </w:tcBorders>
            <w:shd w:val="clear" w:color="auto" w:fill="auto"/>
            <w:vAlign w:val="center"/>
            <w:hideMark/>
          </w:tcPr>
          <w:p w14:paraId="007FFCE4"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1109</w:t>
            </w:r>
          </w:p>
        </w:tc>
        <w:tc>
          <w:tcPr>
            <w:tcW w:w="5205" w:type="dxa"/>
            <w:tcBorders>
              <w:top w:val="single" w:sz="4" w:space="0" w:color="auto"/>
              <w:left w:val="nil"/>
              <w:bottom w:val="single" w:sz="4" w:space="0" w:color="auto"/>
              <w:right w:val="single" w:sz="4" w:space="0" w:color="auto"/>
            </w:tcBorders>
            <w:shd w:val="clear" w:color="auto" w:fill="auto"/>
            <w:vAlign w:val="center"/>
            <w:hideMark/>
          </w:tcPr>
          <w:p w14:paraId="49155E3D" w14:textId="77777777" w:rsidR="006E5B04" w:rsidRPr="0080619C" w:rsidRDefault="006E5B04" w:rsidP="00036210">
            <w:pPr>
              <w:tabs>
                <w:tab w:val="left" w:pos="142"/>
                <w:tab w:val="right" w:pos="9498"/>
              </w:tabs>
              <w:ind w:firstLine="567"/>
              <w:rPr>
                <w:rFonts w:ascii="Calibri" w:hAnsi="Calibri" w:cs="Calibri"/>
                <w:sz w:val="22"/>
                <w:szCs w:val="22"/>
                <w:lang w:val="ru-RU"/>
              </w:rPr>
            </w:pPr>
            <w:r w:rsidRPr="0080619C">
              <w:rPr>
                <w:rFonts w:ascii="Calibri" w:hAnsi="Calibri" w:cs="Calibri"/>
                <w:sz w:val="22"/>
                <w:szCs w:val="22"/>
                <w:lang w:val="ru-RU"/>
              </w:rPr>
              <w:t>Ջրային տնտեսության ոլորտում ծրագրերի համակարգում և մոնիտորինգ</w:t>
            </w:r>
          </w:p>
        </w:tc>
        <w:tc>
          <w:tcPr>
            <w:tcW w:w="2064" w:type="dxa"/>
            <w:tcBorders>
              <w:top w:val="nil"/>
              <w:left w:val="nil"/>
              <w:bottom w:val="single" w:sz="4" w:space="0" w:color="auto"/>
              <w:right w:val="single" w:sz="4" w:space="0" w:color="auto"/>
            </w:tcBorders>
            <w:shd w:val="clear" w:color="auto" w:fill="auto"/>
            <w:noWrap/>
            <w:vAlign w:val="center"/>
            <w:hideMark/>
          </w:tcPr>
          <w:p w14:paraId="53CD38D4"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438,687.80</w:t>
            </w:r>
          </w:p>
        </w:tc>
        <w:tc>
          <w:tcPr>
            <w:tcW w:w="2064" w:type="dxa"/>
            <w:tcBorders>
              <w:top w:val="nil"/>
              <w:left w:val="nil"/>
              <w:bottom w:val="single" w:sz="4" w:space="0" w:color="auto"/>
              <w:right w:val="single" w:sz="4" w:space="0" w:color="auto"/>
            </w:tcBorders>
            <w:shd w:val="clear" w:color="auto" w:fill="auto"/>
            <w:noWrap/>
            <w:vAlign w:val="center"/>
            <w:hideMark/>
          </w:tcPr>
          <w:p w14:paraId="030A0D30"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445,860.59</w:t>
            </w:r>
          </w:p>
        </w:tc>
        <w:tc>
          <w:tcPr>
            <w:tcW w:w="2064" w:type="dxa"/>
            <w:tcBorders>
              <w:top w:val="nil"/>
              <w:left w:val="nil"/>
              <w:bottom w:val="single" w:sz="4" w:space="0" w:color="auto"/>
              <w:right w:val="single" w:sz="4" w:space="0" w:color="auto"/>
            </w:tcBorders>
            <w:shd w:val="clear" w:color="auto" w:fill="auto"/>
            <w:noWrap/>
            <w:vAlign w:val="center"/>
            <w:hideMark/>
          </w:tcPr>
          <w:p w14:paraId="33A89AB1"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433,973.58</w:t>
            </w:r>
          </w:p>
        </w:tc>
        <w:tc>
          <w:tcPr>
            <w:tcW w:w="2064" w:type="dxa"/>
            <w:tcBorders>
              <w:top w:val="nil"/>
              <w:left w:val="nil"/>
              <w:bottom w:val="single" w:sz="4" w:space="0" w:color="auto"/>
              <w:right w:val="single" w:sz="4" w:space="0" w:color="auto"/>
            </w:tcBorders>
            <w:shd w:val="clear" w:color="auto" w:fill="auto"/>
            <w:noWrap/>
            <w:vAlign w:val="center"/>
            <w:hideMark/>
          </w:tcPr>
          <w:p w14:paraId="6643513E"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434,218.93</w:t>
            </w:r>
          </w:p>
        </w:tc>
      </w:tr>
      <w:tr w:rsidR="006E5B04" w:rsidRPr="00403246" w14:paraId="55A57259" w14:textId="77777777" w:rsidTr="005E077F">
        <w:trPr>
          <w:trHeight w:val="180"/>
        </w:trPr>
        <w:tc>
          <w:tcPr>
            <w:tcW w:w="1230" w:type="dxa"/>
            <w:tcBorders>
              <w:top w:val="nil"/>
              <w:left w:val="single" w:sz="4" w:space="0" w:color="auto"/>
              <w:bottom w:val="single" w:sz="4" w:space="0" w:color="auto"/>
              <w:right w:val="single" w:sz="4" w:space="0" w:color="auto"/>
            </w:tcBorders>
            <w:shd w:val="clear" w:color="auto" w:fill="auto"/>
            <w:vAlign w:val="center"/>
            <w:hideMark/>
          </w:tcPr>
          <w:p w14:paraId="295620C0"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1212</w:t>
            </w:r>
          </w:p>
        </w:tc>
        <w:tc>
          <w:tcPr>
            <w:tcW w:w="5205" w:type="dxa"/>
            <w:tcBorders>
              <w:top w:val="single" w:sz="4" w:space="0" w:color="auto"/>
              <w:left w:val="nil"/>
              <w:bottom w:val="single" w:sz="4" w:space="0" w:color="auto"/>
              <w:right w:val="single" w:sz="4" w:space="0" w:color="auto"/>
            </w:tcBorders>
            <w:shd w:val="clear" w:color="auto" w:fill="auto"/>
            <w:vAlign w:val="center"/>
            <w:hideMark/>
          </w:tcPr>
          <w:p w14:paraId="6833304D" w14:textId="77777777" w:rsidR="006E5B04" w:rsidRPr="0080619C" w:rsidRDefault="006E5B04" w:rsidP="00036210">
            <w:pPr>
              <w:tabs>
                <w:tab w:val="left" w:pos="142"/>
                <w:tab w:val="right" w:pos="9498"/>
              </w:tabs>
              <w:ind w:firstLine="567"/>
              <w:rPr>
                <w:rFonts w:ascii="Calibri" w:hAnsi="Calibri" w:cs="Calibri"/>
                <w:sz w:val="22"/>
                <w:szCs w:val="22"/>
                <w:lang w:val="ru-RU"/>
              </w:rPr>
            </w:pPr>
            <w:r w:rsidRPr="0080619C">
              <w:rPr>
                <w:rFonts w:ascii="Calibri" w:hAnsi="Calibri" w:cs="Calibri"/>
                <w:sz w:val="22"/>
                <w:szCs w:val="22"/>
                <w:lang w:val="ru-RU"/>
              </w:rPr>
              <w:t>Տարածքային զարգացում</w:t>
            </w:r>
          </w:p>
        </w:tc>
        <w:tc>
          <w:tcPr>
            <w:tcW w:w="2064" w:type="dxa"/>
            <w:tcBorders>
              <w:top w:val="nil"/>
              <w:left w:val="nil"/>
              <w:bottom w:val="single" w:sz="4" w:space="0" w:color="auto"/>
              <w:right w:val="single" w:sz="4" w:space="0" w:color="auto"/>
            </w:tcBorders>
            <w:shd w:val="clear" w:color="auto" w:fill="auto"/>
            <w:noWrap/>
            <w:vAlign w:val="center"/>
            <w:hideMark/>
          </w:tcPr>
          <w:p w14:paraId="0ED0EFEA"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0.00</w:t>
            </w:r>
          </w:p>
        </w:tc>
        <w:tc>
          <w:tcPr>
            <w:tcW w:w="2064" w:type="dxa"/>
            <w:tcBorders>
              <w:top w:val="nil"/>
              <w:left w:val="nil"/>
              <w:bottom w:val="single" w:sz="4" w:space="0" w:color="auto"/>
              <w:right w:val="single" w:sz="4" w:space="0" w:color="auto"/>
            </w:tcBorders>
            <w:shd w:val="clear" w:color="auto" w:fill="auto"/>
            <w:noWrap/>
            <w:vAlign w:val="center"/>
            <w:hideMark/>
          </w:tcPr>
          <w:p w14:paraId="009093BE"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56,243.10</w:t>
            </w:r>
          </w:p>
        </w:tc>
        <w:tc>
          <w:tcPr>
            <w:tcW w:w="2064" w:type="dxa"/>
            <w:tcBorders>
              <w:top w:val="nil"/>
              <w:left w:val="nil"/>
              <w:bottom w:val="single" w:sz="4" w:space="0" w:color="auto"/>
              <w:right w:val="single" w:sz="4" w:space="0" w:color="auto"/>
            </w:tcBorders>
            <w:shd w:val="clear" w:color="auto" w:fill="auto"/>
            <w:noWrap/>
            <w:vAlign w:val="center"/>
            <w:hideMark/>
          </w:tcPr>
          <w:p w14:paraId="4580882F"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52,792.27</w:t>
            </w:r>
          </w:p>
        </w:tc>
        <w:tc>
          <w:tcPr>
            <w:tcW w:w="2064" w:type="dxa"/>
            <w:tcBorders>
              <w:top w:val="nil"/>
              <w:left w:val="nil"/>
              <w:bottom w:val="single" w:sz="4" w:space="0" w:color="auto"/>
              <w:right w:val="single" w:sz="4" w:space="0" w:color="auto"/>
            </w:tcBorders>
            <w:shd w:val="clear" w:color="auto" w:fill="auto"/>
            <w:noWrap/>
            <w:vAlign w:val="center"/>
            <w:hideMark/>
          </w:tcPr>
          <w:p w14:paraId="6EF55AB3"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52,792.27</w:t>
            </w:r>
          </w:p>
        </w:tc>
      </w:tr>
      <w:tr w:rsidR="006E5B04" w:rsidRPr="00403246" w14:paraId="1CCAB7A7" w14:textId="77777777" w:rsidTr="005E077F">
        <w:trPr>
          <w:trHeight w:val="325"/>
        </w:trPr>
        <w:tc>
          <w:tcPr>
            <w:tcW w:w="1230" w:type="dxa"/>
            <w:tcBorders>
              <w:top w:val="nil"/>
              <w:left w:val="single" w:sz="4" w:space="0" w:color="auto"/>
              <w:bottom w:val="single" w:sz="4" w:space="0" w:color="auto"/>
              <w:right w:val="single" w:sz="4" w:space="0" w:color="auto"/>
            </w:tcBorders>
            <w:shd w:val="clear" w:color="auto" w:fill="auto"/>
            <w:vAlign w:val="center"/>
            <w:hideMark/>
          </w:tcPr>
          <w:p w14:paraId="47209AC5"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9025</w:t>
            </w:r>
          </w:p>
        </w:tc>
        <w:tc>
          <w:tcPr>
            <w:tcW w:w="5205" w:type="dxa"/>
            <w:tcBorders>
              <w:top w:val="single" w:sz="4" w:space="0" w:color="auto"/>
              <w:left w:val="nil"/>
              <w:bottom w:val="single" w:sz="4" w:space="0" w:color="auto"/>
              <w:right w:val="single" w:sz="4" w:space="0" w:color="auto"/>
            </w:tcBorders>
            <w:shd w:val="clear" w:color="auto" w:fill="auto"/>
            <w:vAlign w:val="center"/>
            <w:hideMark/>
          </w:tcPr>
          <w:p w14:paraId="48DE5A9F" w14:textId="77777777" w:rsidR="006E5B04" w:rsidRPr="0080619C" w:rsidRDefault="006E5B04" w:rsidP="00036210">
            <w:pPr>
              <w:tabs>
                <w:tab w:val="left" w:pos="142"/>
                <w:tab w:val="right" w:pos="9498"/>
              </w:tabs>
              <w:ind w:firstLine="567"/>
              <w:rPr>
                <w:rFonts w:ascii="Calibri" w:hAnsi="Calibri" w:cs="Calibri"/>
                <w:sz w:val="22"/>
                <w:szCs w:val="22"/>
                <w:lang w:val="ru-RU"/>
              </w:rPr>
            </w:pPr>
            <w:r w:rsidRPr="0080619C">
              <w:rPr>
                <w:rFonts w:ascii="Calibri" w:hAnsi="Calibri" w:cs="Calibri"/>
                <w:sz w:val="22"/>
                <w:szCs w:val="22"/>
                <w:lang w:val="ru-RU"/>
              </w:rPr>
              <w:t>Աջակցություն ոռոգման համակարգի արդիականացմանը</w:t>
            </w:r>
          </w:p>
        </w:tc>
        <w:tc>
          <w:tcPr>
            <w:tcW w:w="2064" w:type="dxa"/>
            <w:tcBorders>
              <w:top w:val="nil"/>
              <w:left w:val="nil"/>
              <w:bottom w:val="single" w:sz="4" w:space="0" w:color="auto"/>
              <w:right w:val="single" w:sz="4" w:space="0" w:color="auto"/>
            </w:tcBorders>
            <w:shd w:val="clear" w:color="auto" w:fill="auto"/>
            <w:noWrap/>
            <w:vAlign w:val="center"/>
            <w:hideMark/>
          </w:tcPr>
          <w:p w14:paraId="1547648D"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0.00</w:t>
            </w:r>
          </w:p>
        </w:tc>
        <w:tc>
          <w:tcPr>
            <w:tcW w:w="2064" w:type="dxa"/>
            <w:tcBorders>
              <w:top w:val="nil"/>
              <w:left w:val="nil"/>
              <w:bottom w:val="single" w:sz="4" w:space="0" w:color="auto"/>
              <w:right w:val="single" w:sz="4" w:space="0" w:color="auto"/>
            </w:tcBorders>
            <w:shd w:val="clear" w:color="auto" w:fill="auto"/>
            <w:noWrap/>
            <w:vAlign w:val="center"/>
            <w:hideMark/>
          </w:tcPr>
          <w:p w14:paraId="6EE92014"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722,663.70</w:t>
            </w:r>
          </w:p>
        </w:tc>
        <w:tc>
          <w:tcPr>
            <w:tcW w:w="2064" w:type="dxa"/>
            <w:tcBorders>
              <w:top w:val="nil"/>
              <w:left w:val="nil"/>
              <w:bottom w:val="single" w:sz="4" w:space="0" w:color="auto"/>
              <w:right w:val="single" w:sz="4" w:space="0" w:color="auto"/>
            </w:tcBorders>
            <w:shd w:val="clear" w:color="auto" w:fill="auto"/>
            <w:noWrap/>
            <w:vAlign w:val="center"/>
            <w:hideMark/>
          </w:tcPr>
          <w:p w14:paraId="00809B93"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624,002.00</w:t>
            </w:r>
          </w:p>
        </w:tc>
        <w:tc>
          <w:tcPr>
            <w:tcW w:w="2064" w:type="dxa"/>
            <w:tcBorders>
              <w:top w:val="nil"/>
              <w:left w:val="nil"/>
              <w:bottom w:val="single" w:sz="4" w:space="0" w:color="auto"/>
              <w:right w:val="single" w:sz="4" w:space="0" w:color="auto"/>
            </w:tcBorders>
            <w:shd w:val="clear" w:color="auto" w:fill="auto"/>
            <w:noWrap/>
            <w:vAlign w:val="center"/>
            <w:hideMark/>
          </w:tcPr>
          <w:p w14:paraId="60DD1710"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624,002.00</w:t>
            </w:r>
          </w:p>
        </w:tc>
      </w:tr>
      <w:tr w:rsidR="006E5B04" w:rsidRPr="00403246" w14:paraId="5B834B2A" w14:textId="77777777" w:rsidTr="005E077F">
        <w:trPr>
          <w:trHeight w:val="288"/>
        </w:trPr>
        <w:tc>
          <w:tcPr>
            <w:tcW w:w="643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F443C2"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ԸՆԴԱՄԵՆԸ</w:t>
            </w:r>
          </w:p>
        </w:tc>
        <w:tc>
          <w:tcPr>
            <w:tcW w:w="2064" w:type="dxa"/>
            <w:tcBorders>
              <w:top w:val="nil"/>
              <w:left w:val="nil"/>
              <w:bottom w:val="single" w:sz="4" w:space="0" w:color="auto"/>
              <w:right w:val="single" w:sz="4" w:space="0" w:color="auto"/>
            </w:tcBorders>
            <w:shd w:val="clear" w:color="auto" w:fill="auto"/>
            <w:noWrap/>
            <w:vAlign w:val="center"/>
            <w:hideMark/>
          </w:tcPr>
          <w:p w14:paraId="60D824E5"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46,062,257.80</w:t>
            </w:r>
          </w:p>
        </w:tc>
        <w:tc>
          <w:tcPr>
            <w:tcW w:w="2064" w:type="dxa"/>
            <w:tcBorders>
              <w:top w:val="nil"/>
              <w:left w:val="nil"/>
              <w:bottom w:val="single" w:sz="4" w:space="0" w:color="auto"/>
              <w:right w:val="single" w:sz="4" w:space="0" w:color="auto"/>
            </w:tcBorders>
            <w:shd w:val="clear" w:color="auto" w:fill="auto"/>
            <w:noWrap/>
            <w:vAlign w:val="center"/>
            <w:hideMark/>
          </w:tcPr>
          <w:p w14:paraId="5F0C409A"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36,841,512.29</w:t>
            </w:r>
          </w:p>
        </w:tc>
        <w:tc>
          <w:tcPr>
            <w:tcW w:w="2064" w:type="dxa"/>
            <w:tcBorders>
              <w:top w:val="nil"/>
              <w:left w:val="nil"/>
              <w:bottom w:val="single" w:sz="4" w:space="0" w:color="auto"/>
              <w:right w:val="single" w:sz="4" w:space="0" w:color="auto"/>
            </w:tcBorders>
            <w:shd w:val="clear" w:color="auto" w:fill="auto"/>
            <w:noWrap/>
            <w:vAlign w:val="center"/>
            <w:hideMark/>
          </w:tcPr>
          <w:p w14:paraId="741744DC" w14:textId="77777777"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36,204,286.71</w:t>
            </w:r>
          </w:p>
        </w:tc>
        <w:tc>
          <w:tcPr>
            <w:tcW w:w="2064" w:type="dxa"/>
            <w:tcBorders>
              <w:top w:val="nil"/>
              <w:left w:val="nil"/>
              <w:bottom w:val="single" w:sz="4" w:space="0" w:color="auto"/>
              <w:right w:val="single" w:sz="4" w:space="0" w:color="auto"/>
            </w:tcBorders>
            <w:shd w:val="clear" w:color="auto" w:fill="auto"/>
            <w:noWrap/>
            <w:vAlign w:val="center"/>
            <w:hideMark/>
          </w:tcPr>
          <w:p w14:paraId="3BB9A1DC" w14:textId="79ACAC38" w:rsidR="006E5B04" w:rsidRPr="0080619C" w:rsidRDefault="006E5B04" w:rsidP="00036210">
            <w:pPr>
              <w:tabs>
                <w:tab w:val="left" w:pos="142"/>
                <w:tab w:val="right" w:pos="9498"/>
              </w:tabs>
              <w:ind w:firstLine="567"/>
              <w:jc w:val="center"/>
              <w:rPr>
                <w:rFonts w:ascii="Calibri" w:hAnsi="Calibri" w:cs="Calibri"/>
                <w:sz w:val="22"/>
                <w:szCs w:val="22"/>
                <w:lang w:val="ru-RU"/>
              </w:rPr>
            </w:pPr>
            <w:r w:rsidRPr="0080619C">
              <w:rPr>
                <w:rFonts w:ascii="Calibri" w:hAnsi="Calibri" w:cs="Calibri"/>
                <w:sz w:val="22"/>
                <w:szCs w:val="22"/>
                <w:lang w:val="ru-RU"/>
              </w:rPr>
              <w:t>3</w:t>
            </w:r>
            <w:r w:rsidR="007F1481" w:rsidRPr="0080619C">
              <w:rPr>
                <w:rFonts w:ascii="Calibri" w:hAnsi="Calibri" w:cs="Calibri"/>
                <w:sz w:val="22"/>
                <w:szCs w:val="22"/>
                <w:lang w:val="ru-RU"/>
              </w:rPr>
              <w:t>1</w:t>
            </w:r>
            <w:r w:rsidRPr="0080619C">
              <w:rPr>
                <w:rFonts w:ascii="Calibri" w:hAnsi="Calibri" w:cs="Calibri"/>
                <w:sz w:val="22"/>
                <w:szCs w:val="22"/>
                <w:lang w:val="ru-RU"/>
              </w:rPr>
              <w:t>,</w:t>
            </w:r>
            <w:r w:rsidR="007F1481" w:rsidRPr="0080619C">
              <w:rPr>
                <w:rFonts w:ascii="Calibri" w:hAnsi="Calibri" w:cs="Calibri"/>
                <w:sz w:val="22"/>
                <w:szCs w:val="22"/>
                <w:lang w:val="ru-RU"/>
              </w:rPr>
              <w:t>481</w:t>
            </w:r>
            <w:r w:rsidRPr="0080619C">
              <w:rPr>
                <w:rFonts w:ascii="Calibri" w:hAnsi="Calibri" w:cs="Calibri"/>
                <w:sz w:val="22"/>
                <w:szCs w:val="22"/>
                <w:lang w:val="ru-RU"/>
              </w:rPr>
              <w:t>,</w:t>
            </w:r>
            <w:r w:rsidR="007F1481" w:rsidRPr="0080619C">
              <w:rPr>
                <w:rFonts w:ascii="Calibri" w:hAnsi="Calibri" w:cs="Calibri"/>
                <w:sz w:val="22"/>
                <w:szCs w:val="22"/>
                <w:lang w:val="ru-RU"/>
              </w:rPr>
              <w:t>151</w:t>
            </w:r>
            <w:r w:rsidRPr="0080619C">
              <w:rPr>
                <w:rFonts w:ascii="Calibri" w:hAnsi="Calibri" w:cs="Calibri"/>
                <w:sz w:val="22"/>
                <w:szCs w:val="22"/>
                <w:lang w:val="ru-RU"/>
              </w:rPr>
              <w:t>.</w:t>
            </w:r>
            <w:r w:rsidR="007F1481" w:rsidRPr="0080619C">
              <w:rPr>
                <w:rFonts w:ascii="Calibri" w:hAnsi="Calibri" w:cs="Calibri"/>
                <w:sz w:val="22"/>
                <w:szCs w:val="22"/>
                <w:lang w:val="ru-RU"/>
              </w:rPr>
              <w:t>06</w:t>
            </w:r>
          </w:p>
        </w:tc>
      </w:tr>
    </w:tbl>
    <w:p w14:paraId="1F1C25C1" w14:textId="4A4A3184" w:rsidR="00FF5086" w:rsidRPr="00403246" w:rsidRDefault="00FF5086" w:rsidP="00036210">
      <w:pPr>
        <w:tabs>
          <w:tab w:val="left" w:pos="142"/>
          <w:tab w:val="right" w:pos="9498"/>
        </w:tabs>
        <w:spacing w:before="5" w:after="5"/>
        <w:ind w:right="130" w:firstLine="567"/>
        <w:rPr>
          <w:rFonts w:ascii="GHEA Grapalat" w:hAnsi="GHEA Grapalat"/>
          <w:b/>
          <w:sz w:val="28"/>
          <w:szCs w:val="28"/>
          <w:lang w:val="hy-AM"/>
        </w:rPr>
      </w:pPr>
    </w:p>
    <w:p w14:paraId="2564E501" w14:textId="77777777" w:rsidR="009D13C0" w:rsidRPr="00403246" w:rsidRDefault="009D13C0" w:rsidP="00036210">
      <w:pPr>
        <w:pStyle w:val="afa"/>
        <w:numPr>
          <w:ilvl w:val="0"/>
          <w:numId w:val="50"/>
        </w:numPr>
        <w:tabs>
          <w:tab w:val="left" w:pos="142"/>
          <w:tab w:val="right" w:pos="9498"/>
        </w:tabs>
        <w:spacing w:before="5" w:after="5"/>
        <w:ind w:right="130"/>
        <w:jc w:val="center"/>
        <w:outlineLvl w:val="0"/>
        <w:rPr>
          <w:lang w:val="hy-AM"/>
        </w:rPr>
        <w:sectPr w:rsidR="009D13C0" w:rsidRPr="00403246" w:rsidSect="000E2ECC">
          <w:pgSz w:w="16838" w:h="11906" w:orient="landscape" w:code="9"/>
          <w:pgMar w:top="1304" w:right="1304" w:bottom="1418" w:left="1321" w:header="142" w:footer="720" w:gutter="0"/>
          <w:cols w:space="720"/>
          <w:docGrid w:linePitch="360"/>
        </w:sectPr>
      </w:pPr>
    </w:p>
    <w:p w14:paraId="60904BD4" w14:textId="7F109BEB" w:rsidR="00F522AE" w:rsidRPr="0080619C" w:rsidRDefault="001E643B" w:rsidP="005E077F">
      <w:pPr>
        <w:pStyle w:val="afa"/>
        <w:numPr>
          <w:ilvl w:val="0"/>
          <w:numId w:val="51"/>
        </w:numPr>
        <w:tabs>
          <w:tab w:val="left" w:pos="142"/>
          <w:tab w:val="right" w:pos="9498"/>
        </w:tabs>
        <w:spacing w:before="5" w:after="5"/>
        <w:ind w:right="130"/>
        <w:jc w:val="center"/>
        <w:outlineLvl w:val="0"/>
        <w:rPr>
          <w:rFonts w:ascii="GHEA Grapalat" w:hAnsi="GHEA Grapalat" w:cs="Calibri"/>
          <w:b/>
          <w:sz w:val="28"/>
          <w:szCs w:val="28"/>
          <w:lang w:val="hy-AM"/>
        </w:rPr>
      </w:pPr>
      <w:r w:rsidRPr="00403246">
        <w:rPr>
          <w:lang w:val="en-GB"/>
        </w:rPr>
        <w:lastRenderedPageBreak/>
        <w:t xml:space="preserve"> </w:t>
      </w:r>
      <w:bookmarkStart w:id="7" w:name="_Toc141801786"/>
      <w:bookmarkStart w:id="8" w:name="_Toc166858288"/>
      <w:r w:rsidR="00945E22" w:rsidRPr="00403246">
        <w:rPr>
          <w:rFonts w:ascii="GHEA Grapalat" w:eastAsia="Calibri" w:hAnsi="GHEA Grapalat" w:cs="Arial"/>
          <w:b/>
          <w:sz w:val="28"/>
          <w:szCs w:val="28"/>
          <w:lang w:val="hy-AM"/>
        </w:rPr>
        <w:t xml:space="preserve">ԱՆՀԱՄԱՊԱՏԱՍԽԱՆՈՒԹՅՈՒՆՆԵՐԻ ՎԵՐԱԲԵՐՅԱԼ </w:t>
      </w:r>
      <w:r w:rsidR="00945E22" w:rsidRPr="00403246">
        <w:rPr>
          <w:rFonts w:ascii="GHEA Grapalat" w:hAnsi="GHEA Grapalat"/>
          <w:b/>
          <w:sz w:val="28"/>
          <w:szCs w:val="28"/>
          <w:lang w:val="hy-AM"/>
        </w:rPr>
        <w:t>ԳՐԱՌՈՒՄՆԵՐ</w:t>
      </w:r>
      <w:bookmarkEnd w:id="7"/>
      <w:bookmarkEnd w:id="8"/>
    </w:p>
    <w:p w14:paraId="2125D2D0" w14:textId="7BF34B26" w:rsidR="00F522AE" w:rsidRPr="00403246" w:rsidRDefault="00F522AE" w:rsidP="00036210">
      <w:pPr>
        <w:pStyle w:val="afa"/>
        <w:tabs>
          <w:tab w:val="left" w:pos="142"/>
          <w:tab w:val="right" w:pos="9498"/>
        </w:tabs>
        <w:spacing w:before="5" w:after="5"/>
        <w:ind w:left="0" w:right="130" w:firstLine="567"/>
        <w:rPr>
          <w:rFonts w:ascii="GHEA Grapalat" w:hAnsi="GHEA Grapalat" w:cs="Calibri"/>
          <w:b/>
          <w:sz w:val="24"/>
          <w:szCs w:val="24"/>
          <w:lang w:val="hy-AM"/>
        </w:rPr>
      </w:pPr>
    </w:p>
    <w:p w14:paraId="07C024C8" w14:textId="3CA6702F" w:rsidR="00446141" w:rsidRPr="00403246" w:rsidRDefault="00B879EC" w:rsidP="00036210">
      <w:pPr>
        <w:tabs>
          <w:tab w:val="left" w:pos="142"/>
          <w:tab w:val="right" w:pos="9498"/>
        </w:tabs>
        <w:spacing w:line="276" w:lineRule="auto"/>
        <w:ind w:firstLine="567"/>
        <w:jc w:val="both"/>
        <w:rPr>
          <w:rFonts w:ascii="GHEA Grapalat" w:eastAsiaTheme="minorHAnsi" w:hAnsi="GHEA Grapalat" w:cstheme="minorBidi"/>
          <w:b/>
          <w:sz w:val="24"/>
          <w:szCs w:val="24"/>
          <w:lang w:val="hy-AM" w:eastAsia="en-US"/>
        </w:rPr>
      </w:pPr>
      <w:r w:rsidRPr="00403246">
        <w:rPr>
          <w:rFonts w:ascii="GHEA Grapalat" w:eastAsiaTheme="minorHAnsi" w:hAnsi="GHEA Grapalat" w:cstheme="minorBidi"/>
          <w:b/>
          <w:sz w:val="24"/>
          <w:szCs w:val="24"/>
          <w:lang w:val="hy-AM" w:eastAsia="en-US"/>
        </w:rPr>
        <w:t>6</w:t>
      </w:r>
      <w:r w:rsidR="00446141" w:rsidRPr="00403246">
        <w:rPr>
          <w:rFonts w:ascii="GHEA Grapalat" w:eastAsiaTheme="minorHAnsi" w:hAnsi="GHEA Grapalat" w:cstheme="minorBidi"/>
          <w:b/>
          <w:sz w:val="24"/>
          <w:szCs w:val="24"/>
          <w:lang w:val="hy-AM" w:eastAsia="en-US"/>
        </w:rPr>
        <w:t>.</w:t>
      </w:r>
      <w:r w:rsidR="00E00182" w:rsidRPr="00403246">
        <w:rPr>
          <w:rFonts w:ascii="GHEA Grapalat" w:eastAsiaTheme="minorHAnsi" w:hAnsi="GHEA Grapalat" w:cstheme="minorBidi"/>
          <w:b/>
          <w:sz w:val="24"/>
          <w:szCs w:val="24"/>
          <w:lang w:val="hy-AM" w:eastAsia="en-US"/>
        </w:rPr>
        <w:t xml:space="preserve">1 </w:t>
      </w:r>
      <w:r w:rsidR="00446141" w:rsidRPr="00403246">
        <w:rPr>
          <w:rFonts w:ascii="GHEA Grapalat" w:eastAsiaTheme="minorHAnsi" w:hAnsi="GHEA Grapalat" w:cstheme="minorBidi"/>
          <w:b/>
          <w:sz w:val="24"/>
          <w:szCs w:val="24"/>
          <w:lang w:val="hy-AM" w:eastAsia="en-US"/>
        </w:rPr>
        <w:t xml:space="preserve">Առկա է անհամապատասխանություն ՀՀ կառավարության 2022 թվականի դեկտեմբերի 29-ի </w:t>
      </w:r>
      <w:r w:rsidR="00446141" w:rsidRPr="00403246">
        <w:rPr>
          <w:rFonts w:ascii="GHEA Grapalat" w:eastAsiaTheme="minorHAnsi" w:hAnsi="GHEA Grapalat" w:cstheme="minorBidi"/>
          <w:sz w:val="24"/>
          <w:szCs w:val="24"/>
          <w:lang w:val="hy-AM" w:eastAsia="en-US"/>
        </w:rPr>
        <w:t>«</w:t>
      </w:r>
      <w:r w:rsidR="00446141" w:rsidRPr="0080619C">
        <w:rPr>
          <w:rStyle w:val="af1"/>
          <w:rFonts w:ascii="GHEA Grapalat" w:hAnsi="GHEA Grapalat"/>
          <w:sz w:val="24"/>
          <w:szCs w:val="24"/>
          <w:shd w:val="clear" w:color="auto" w:fill="FFFFFF"/>
          <w:lang w:val="hy-AM"/>
        </w:rPr>
        <w:t>ՀՀ 2023 թվականի պետական բյուջեի կատարումն ապահովող միջոցառումների մասին</w:t>
      </w:r>
      <w:r w:rsidR="00446141" w:rsidRPr="00403246">
        <w:rPr>
          <w:rFonts w:ascii="GHEA Grapalat" w:eastAsiaTheme="minorHAnsi" w:hAnsi="GHEA Grapalat" w:cstheme="minorBidi"/>
          <w:sz w:val="24"/>
          <w:szCs w:val="24"/>
          <w:lang w:val="hy-AM" w:eastAsia="en-US"/>
        </w:rPr>
        <w:t>»</w:t>
      </w:r>
      <w:r w:rsidR="00446141" w:rsidRPr="00403246">
        <w:rPr>
          <w:rFonts w:ascii="GHEA Grapalat" w:eastAsiaTheme="minorHAnsi" w:hAnsi="GHEA Grapalat" w:cstheme="minorBidi"/>
          <w:b/>
          <w:sz w:val="24"/>
          <w:szCs w:val="24"/>
          <w:lang w:val="hy-AM" w:eastAsia="en-US"/>
        </w:rPr>
        <w:t xml:space="preserve"> N 2111-Ն որոշման 1-ին կետի 4)-րդ ենթակետի գ. պարբերության և N 9.1 հավելվածի պահանջի հետ։</w:t>
      </w:r>
    </w:p>
    <w:p w14:paraId="714FB531" w14:textId="217D66A2" w:rsidR="00446141" w:rsidRPr="0080619C" w:rsidRDefault="00DD5FB4" w:rsidP="00036210">
      <w:pPr>
        <w:tabs>
          <w:tab w:val="left" w:pos="142"/>
          <w:tab w:val="right" w:pos="9498"/>
        </w:tabs>
        <w:spacing w:line="276" w:lineRule="auto"/>
        <w:ind w:firstLine="567"/>
        <w:jc w:val="both"/>
        <w:rPr>
          <w:rFonts w:ascii="GHEA Grapalat" w:hAnsi="GHEA Grapalat"/>
          <w:sz w:val="24"/>
          <w:szCs w:val="24"/>
          <w:lang w:val="hy-AM" w:eastAsia="en-US"/>
        </w:rPr>
      </w:pPr>
      <w:r w:rsidRPr="00403246">
        <w:rPr>
          <w:rFonts w:ascii="GHEA Grapalat" w:eastAsiaTheme="minorHAnsi" w:hAnsi="GHEA Grapalat" w:cstheme="minorBidi"/>
          <w:sz w:val="24"/>
          <w:szCs w:val="24"/>
          <w:lang w:val="hy-AM" w:eastAsia="en-US"/>
        </w:rPr>
        <w:t>Ըստ նշված իրավական հիմքերի</w:t>
      </w:r>
      <w:r w:rsidR="00446141" w:rsidRPr="00403246">
        <w:rPr>
          <w:rFonts w:ascii="GHEA Grapalat" w:eastAsiaTheme="minorHAnsi" w:hAnsi="GHEA Grapalat" w:cstheme="minorBidi"/>
          <w:sz w:val="24"/>
          <w:szCs w:val="24"/>
          <w:lang w:val="hy-AM" w:eastAsia="en-US"/>
        </w:rPr>
        <w:t xml:space="preserve"> </w:t>
      </w:r>
      <w:r w:rsidR="007620CC" w:rsidRPr="00403246">
        <w:rPr>
          <w:rFonts w:ascii="GHEA Grapalat" w:eastAsiaTheme="minorHAnsi" w:hAnsi="GHEA Grapalat" w:cstheme="minorBidi"/>
          <w:sz w:val="24"/>
          <w:szCs w:val="24"/>
          <w:lang w:val="hy-AM" w:eastAsia="en-US"/>
        </w:rPr>
        <w:t xml:space="preserve">Ոռոգման համակարգի առողջացում </w:t>
      </w:r>
      <w:r w:rsidR="00446141" w:rsidRPr="00403246">
        <w:rPr>
          <w:rFonts w:ascii="GHEA Grapalat" w:eastAsiaTheme="minorHAnsi" w:hAnsi="GHEA Grapalat" w:cstheme="minorBidi"/>
          <w:sz w:val="24"/>
          <w:szCs w:val="24"/>
          <w:lang w:val="hy-AM" w:eastAsia="en-US"/>
        </w:rPr>
        <w:t xml:space="preserve">ծրագրի 10 միջոցառումների </w:t>
      </w:r>
      <w:r w:rsidR="007620CC" w:rsidRPr="00403246">
        <w:rPr>
          <w:rFonts w:ascii="GHEA Grapalat" w:eastAsiaTheme="minorHAnsi" w:hAnsi="GHEA Grapalat" w:cstheme="minorBidi"/>
          <w:sz w:val="24"/>
          <w:szCs w:val="24"/>
          <w:lang w:val="hy-AM" w:eastAsia="en-US"/>
        </w:rPr>
        <w:t xml:space="preserve">ու Ջրամատակարարման և ջրահեռացման բարելավում </w:t>
      </w:r>
      <w:r w:rsidR="00446141" w:rsidRPr="0080619C">
        <w:rPr>
          <w:rFonts w:ascii="GHEA Grapalat" w:hAnsi="GHEA Grapalat"/>
          <w:sz w:val="24"/>
          <w:szCs w:val="24"/>
          <w:shd w:val="clear" w:color="auto" w:fill="FFFFFF"/>
          <w:lang w:val="hy-AM"/>
        </w:rPr>
        <w:t>ծրագրի 9 միջոցառումներ</w:t>
      </w:r>
      <w:r w:rsidR="007620CC" w:rsidRPr="0080619C">
        <w:rPr>
          <w:rFonts w:ascii="GHEA Grapalat" w:hAnsi="GHEA Grapalat"/>
          <w:sz w:val="24"/>
          <w:szCs w:val="24"/>
          <w:shd w:val="clear" w:color="auto" w:fill="FFFFFF"/>
          <w:lang w:val="hy-AM"/>
        </w:rPr>
        <w:t>ի</w:t>
      </w:r>
      <w:r w:rsidR="00446141" w:rsidRPr="0080619C">
        <w:rPr>
          <w:rFonts w:ascii="GHEA Grapalat" w:hAnsi="GHEA Grapalat"/>
          <w:sz w:val="24"/>
          <w:szCs w:val="24"/>
          <w:shd w:val="clear" w:color="auto" w:fill="FFFFFF"/>
          <w:lang w:val="hy-AM"/>
        </w:rPr>
        <w:t xml:space="preserve"> կատարող հանրային իշխանության մարմին է սահմանվել Կոմիտեն</w:t>
      </w:r>
      <w:r w:rsidR="007620CC" w:rsidRPr="0080619C">
        <w:rPr>
          <w:rFonts w:ascii="GHEA Grapalat" w:hAnsi="GHEA Grapalat"/>
          <w:sz w:val="24"/>
          <w:szCs w:val="24"/>
          <w:shd w:val="clear" w:color="auto" w:fill="FFFFFF"/>
          <w:lang w:val="hy-AM"/>
        </w:rPr>
        <w:t xml:space="preserve">։ </w:t>
      </w:r>
      <w:r w:rsidR="00686A06" w:rsidRPr="0080619C">
        <w:rPr>
          <w:rFonts w:ascii="GHEA Grapalat" w:hAnsi="GHEA Grapalat"/>
          <w:sz w:val="24"/>
          <w:szCs w:val="24"/>
          <w:lang w:val="hy-AM" w:eastAsia="en-US"/>
        </w:rPr>
        <w:t>Միջոցառումների կատարումը կազմակերպվել է</w:t>
      </w:r>
      <w:r w:rsidR="00F17BC4" w:rsidRPr="0080619C">
        <w:rPr>
          <w:rFonts w:ascii="GHEA Grapalat" w:hAnsi="GHEA Grapalat"/>
          <w:sz w:val="24"/>
          <w:szCs w:val="24"/>
          <w:lang w:val="hy-AM" w:eastAsia="en-US"/>
        </w:rPr>
        <w:t xml:space="preserve"> </w:t>
      </w:r>
      <w:r w:rsidR="00446141" w:rsidRPr="0080619C">
        <w:rPr>
          <w:rFonts w:ascii="GHEA Grapalat" w:hAnsi="GHEA Grapalat"/>
          <w:sz w:val="24"/>
          <w:szCs w:val="24"/>
          <w:lang w:val="hy-AM" w:eastAsia="en-US"/>
        </w:rPr>
        <w:t xml:space="preserve">Կոմիտեի </w:t>
      </w:r>
      <w:r w:rsidR="00F17BC4" w:rsidRPr="0080619C">
        <w:rPr>
          <w:rFonts w:ascii="GHEA Grapalat" w:hAnsi="GHEA Grapalat"/>
          <w:sz w:val="24"/>
          <w:szCs w:val="24"/>
          <w:lang w:val="hy-AM" w:eastAsia="en-US"/>
        </w:rPr>
        <w:t xml:space="preserve">և </w:t>
      </w:r>
      <w:r w:rsidR="00686A06" w:rsidRPr="0080619C">
        <w:rPr>
          <w:rFonts w:ascii="GHEA Grapalat" w:hAnsi="GHEA Grapalat"/>
          <w:sz w:val="24"/>
          <w:szCs w:val="24"/>
          <w:lang w:val="hy-AM" w:eastAsia="en-US"/>
        </w:rPr>
        <w:t xml:space="preserve">Հայաստանի տարածքային զարգացման հիմնադրամի (այսուհետև՝ Հիմնադրամ) </w:t>
      </w:r>
      <w:r w:rsidR="007620CC" w:rsidRPr="0080619C">
        <w:rPr>
          <w:rFonts w:ascii="GHEA Grapalat" w:hAnsi="GHEA Grapalat"/>
          <w:sz w:val="24"/>
          <w:szCs w:val="24"/>
          <w:lang w:val="hy-AM" w:eastAsia="en-US"/>
        </w:rPr>
        <w:t xml:space="preserve">միջև </w:t>
      </w:r>
      <w:r w:rsidR="00446141" w:rsidRPr="0080619C">
        <w:rPr>
          <w:rFonts w:ascii="GHEA Grapalat" w:hAnsi="GHEA Grapalat"/>
          <w:sz w:val="24"/>
          <w:szCs w:val="24"/>
          <w:lang w:val="hy-AM" w:eastAsia="en-US"/>
        </w:rPr>
        <w:t>կնքված</w:t>
      </w:r>
      <w:r w:rsidR="007620CC" w:rsidRPr="0080619C">
        <w:rPr>
          <w:rFonts w:ascii="GHEA Grapalat" w:hAnsi="GHEA Grapalat"/>
          <w:sz w:val="24"/>
          <w:szCs w:val="24"/>
          <w:lang w:val="hy-AM" w:eastAsia="en-US"/>
        </w:rPr>
        <w:t>՝</w:t>
      </w:r>
      <w:r w:rsidR="00446141" w:rsidRPr="0080619C">
        <w:rPr>
          <w:rFonts w:ascii="GHEA Grapalat" w:hAnsi="GHEA Grapalat"/>
          <w:sz w:val="24"/>
          <w:szCs w:val="24"/>
          <w:lang w:val="hy-AM" w:eastAsia="en-US"/>
        </w:rPr>
        <w:t xml:space="preserve"> վարկային և դրամաշնորհային ծրագրերի Իրականացման Համաձայնագրերի (Գործակալության պայմանագրերի) հիման վրա</w:t>
      </w:r>
      <w:r w:rsidR="007620CC" w:rsidRPr="0080619C">
        <w:rPr>
          <w:rFonts w:ascii="GHEA Grapalat" w:hAnsi="GHEA Grapalat"/>
          <w:sz w:val="24"/>
          <w:szCs w:val="24"/>
          <w:lang w:val="hy-AM" w:eastAsia="en-US"/>
        </w:rPr>
        <w:t>։</w:t>
      </w:r>
      <w:r w:rsidR="00686A06" w:rsidRPr="0080619C">
        <w:rPr>
          <w:rFonts w:ascii="GHEA Grapalat" w:hAnsi="GHEA Grapalat"/>
          <w:sz w:val="24"/>
          <w:szCs w:val="24"/>
          <w:lang w:val="hy-AM" w:eastAsia="en-US"/>
        </w:rPr>
        <w:t xml:space="preserve"> Մինչդեռ, գործակալության պայմանագրով Հիմնադրամին կարող էին փոխանցվել միայն միջոցառումների իրականացնողի գործառույթները։</w:t>
      </w:r>
    </w:p>
    <w:p w14:paraId="19E6FCE8" w14:textId="761555DD" w:rsidR="00446141" w:rsidRPr="00403246" w:rsidRDefault="00B879EC" w:rsidP="00036210">
      <w:pPr>
        <w:tabs>
          <w:tab w:val="left" w:pos="142"/>
          <w:tab w:val="right" w:pos="9498"/>
        </w:tabs>
        <w:spacing w:line="276" w:lineRule="auto"/>
        <w:ind w:firstLine="567"/>
        <w:jc w:val="both"/>
        <w:rPr>
          <w:rFonts w:ascii="GHEA Grapalat" w:eastAsiaTheme="minorHAnsi" w:hAnsi="GHEA Grapalat" w:cstheme="minorBidi"/>
          <w:b/>
          <w:sz w:val="24"/>
          <w:szCs w:val="24"/>
          <w:lang w:val="hy-AM" w:eastAsia="en-US"/>
        </w:rPr>
      </w:pPr>
      <w:r w:rsidRPr="00403246">
        <w:rPr>
          <w:rFonts w:ascii="GHEA Grapalat" w:eastAsiaTheme="minorHAnsi" w:hAnsi="GHEA Grapalat" w:cstheme="minorBidi"/>
          <w:b/>
          <w:sz w:val="24"/>
          <w:szCs w:val="24"/>
          <w:lang w:val="hy-AM" w:eastAsia="en-US"/>
        </w:rPr>
        <w:t>6</w:t>
      </w:r>
      <w:r w:rsidR="00446141" w:rsidRPr="00403246">
        <w:rPr>
          <w:rFonts w:ascii="GHEA Grapalat" w:eastAsiaTheme="minorHAnsi" w:hAnsi="GHEA Grapalat" w:cstheme="minorBidi"/>
          <w:b/>
          <w:sz w:val="24"/>
          <w:szCs w:val="24"/>
          <w:lang w:val="hy-AM" w:eastAsia="en-US"/>
        </w:rPr>
        <w:t>.</w:t>
      </w:r>
      <w:r w:rsidR="00E00182" w:rsidRPr="00403246">
        <w:rPr>
          <w:rFonts w:ascii="GHEA Grapalat" w:eastAsiaTheme="minorHAnsi" w:hAnsi="GHEA Grapalat" w:cstheme="minorBidi"/>
          <w:b/>
          <w:sz w:val="24"/>
          <w:szCs w:val="24"/>
          <w:lang w:val="hy-AM" w:eastAsia="en-US"/>
        </w:rPr>
        <w:t xml:space="preserve">2 </w:t>
      </w:r>
      <w:r w:rsidR="00446141" w:rsidRPr="00403246">
        <w:rPr>
          <w:rFonts w:ascii="GHEA Grapalat" w:eastAsiaTheme="minorHAnsi" w:hAnsi="GHEA Grapalat" w:cstheme="minorBidi"/>
          <w:b/>
          <w:sz w:val="24"/>
          <w:szCs w:val="24"/>
          <w:lang w:val="hy-AM" w:eastAsia="en-US"/>
        </w:rPr>
        <w:t>Առկա է անհամապատասխանություն ՀՀ քաղաքացիական օրենսգրքի 809-րդ հոդվածի 2-րդ մասի պահանջի հետ։</w:t>
      </w:r>
    </w:p>
    <w:p w14:paraId="4D811D88" w14:textId="77777777" w:rsidR="00446141" w:rsidRPr="0080619C" w:rsidRDefault="00446141" w:rsidP="00036210">
      <w:pPr>
        <w:tabs>
          <w:tab w:val="left" w:pos="142"/>
          <w:tab w:val="right" w:pos="9498"/>
        </w:tabs>
        <w:spacing w:line="276" w:lineRule="auto"/>
        <w:ind w:firstLine="567"/>
        <w:jc w:val="both"/>
        <w:rPr>
          <w:rFonts w:ascii="GHEA Grapalat" w:hAnsi="GHEA Grapalat"/>
          <w:sz w:val="24"/>
          <w:szCs w:val="24"/>
          <w:lang w:val="hy-AM" w:eastAsia="en-US"/>
        </w:rPr>
      </w:pPr>
      <w:r w:rsidRPr="00403246">
        <w:rPr>
          <w:rFonts w:ascii="GHEA Grapalat" w:eastAsiaTheme="minorHAnsi" w:hAnsi="GHEA Grapalat" w:cstheme="minorBidi"/>
          <w:sz w:val="24"/>
          <w:szCs w:val="24"/>
          <w:lang w:val="hy-AM" w:eastAsia="en-US"/>
        </w:rPr>
        <w:t xml:space="preserve">Համաձայն ՀՀ քաղաքացիական օրենսգրքի 809-րդ հոդվածի 2-րդ մասի </w:t>
      </w:r>
      <w:r w:rsidRPr="0080619C">
        <w:rPr>
          <w:rFonts w:ascii="GHEA Grapalat" w:hAnsi="GHEA Grapalat"/>
          <w:sz w:val="24"/>
          <w:szCs w:val="24"/>
          <w:lang w:val="hy-AM" w:eastAsia="en-US"/>
        </w:rPr>
        <w:t>Գործակալի հաշվետվությանը պետք է կցվեն գործակալի կողմից պրինցիպալի հաշվին կատարված ծախսերի անհրաժեշտ ապացույցներ, եթե այլ բան նախատեսված չէ գործակալության պայմանագրով:</w:t>
      </w:r>
    </w:p>
    <w:p w14:paraId="6D56CEA8" w14:textId="4B15DBA8" w:rsidR="00446141" w:rsidRPr="0080619C" w:rsidRDefault="00446141" w:rsidP="00036210">
      <w:pPr>
        <w:tabs>
          <w:tab w:val="left" w:pos="142"/>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 xml:space="preserve">Կոմիտեի և </w:t>
      </w:r>
      <w:r w:rsidR="00686A06" w:rsidRPr="0080619C">
        <w:rPr>
          <w:rFonts w:ascii="GHEA Grapalat" w:hAnsi="GHEA Grapalat"/>
          <w:sz w:val="24"/>
          <w:szCs w:val="24"/>
          <w:lang w:val="hy-AM" w:eastAsia="en-US"/>
        </w:rPr>
        <w:t>Հիմնադրամի</w:t>
      </w:r>
      <w:r w:rsidRPr="0080619C">
        <w:rPr>
          <w:rFonts w:ascii="GHEA Grapalat" w:hAnsi="GHEA Grapalat"/>
          <w:sz w:val="24"/>
          <w:szCs w:val="24"/>
          <w:lang w:val="hy-AM" w:eastAsia="en-US"/>
        </w:rPr>
        <w:t xml:space="preserve"> միջև 2020 թվականին կնքված Գործակալության պայմանագրերի 5.2 կետերով սահմանվել է, որ ծրագրի ընթացքի մասին Գործակալը պարտավոր է Պրինցիպալին ներկայացնել ՀՀ օրենսդրությամբ սահմանված ձևով հաշվետվությունները, որոնք դիտվում են որպես Վարկային Համաձայնագրի, Ծրագրի Իրականացման Համաձայնագրի և սույն իրականացման համաձայնագրի շրջանակներում հանձնարարության կատարման վերաբերյալ Գործակալի հաշվետվություն։</w:t>
      </w:r>
    </w:p>
    <w:p w14:paraId="36430495" w14:textId="049BF28D" w:rsidR="00446141" w:rsidRPr="0080619C" w:rsidRDefault="00446141" w:rsidP="00036210">
      <w:pPr>
        <w:tabs>
          <w:tab w:val="left" w:pos="142"/>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2023 թվականին Կոմիտե ներկայացրած որևէ հաշվետվությանը չեն կցվել գործակալի կողմից պրինցիպալի հաշվին կատարված ծախսերի անհրաժեշտ ապացույցներ:</w:t>
      </w:r>
    </w:p>
    <w:p w14:paraId="03728B88" w14:textId="2A8005EF" w:rsidR="00446141" w:rsidRPr="00403246" w:rsidRDefault="00B879EC" w:rsidP="00036210">
      <w:pPr>
        <w:tabs>
          <w:tab w:val="left" w:pos="142"/>
          <w:tab w:val="right" w:pos="9498"/>
        </w:tabs>
        <w:spacing w:line="276" w:lineRule="auto"/>
        <w:ind w:firstLine="567"/>
        <w:jc w:val="both"/>
        <w:rPr>
          <w:rFonts w:ascii="GHEA Grapalat" w:eastAsiaTheme="minorHAnsi" w:hAnsi="GHEA Grapalat" w:cstheme="minorBidi"/>
          <w:b/>
          <w:sz w:val="24"/>
          <w:szCs w:val="24"/>
          <w:lang w:val="hy-AM" w:eastAsia="en-US"/>
        </w:rPr>
      </w:pPr>
      <w:r w:rsidRPr="00403246">
        <w:rPr>
          <w:rFonts w:ascii="GHEA Grapalat" w:eastAsia="SimSun-ExtB" w:hAnsi="GHEA Grapalat" w:cs="Courier New"/>
          <w:b/>
          <w:sz w:val="24"/>
          <w:szCs w:val="24"/>
          <w:lang w:val="hy-AM" w:eastAsia="en-US"/>
        </w:rPr>
        <w:t>6</w:t>
      </w:r>
      <w:r w:rsidR="00446141" w:rsidRPr="00403246">
        <w:rPr>
          <w:rFonts w:ascii="GHEA Grapalat" w:eastAsia="SimSun-ExtB" w:hAnsi="GHEA Grapalat" w:cs="Courier New"/>
          <w:b/>
          <w:sz w:val="24"/>
          <w:szCs w:val="24"/>
          <w:lang w:val="hy-AM" w:eastAsia="en-US"/>
        </w:rPr>
        <w:t>.</w:t>
      </w:r>
      <w:r w:rsidR="00FE790D" w:rsidRPr="00403246">
        <w:rPr>
          <w:rFonts w:ascii="GHEA Grapalat" w:eastAsia="SimSun-ExtB" w:hAnsi="GHEA Grapalat" w:cs="Courier New"/>
          <w:b/>
          <w:sz w:val="24"/>
          <w:szCs w:val="24"/>
          <w:lang w:val="hy-AM" w:eastAsia="en-US"/>
        </w:rPr>
        <w:t xml:space="preserve">3 </w:t>
      </w:r>
      <w:r w:rsidR="00446141" w:rsidRPr="00403246">
        <w:rPr>
          <w:rFonts w:ascii="GHEA Grapalat" w:eastAsia="SimSun-ExtB" w:hAnsi="GHEA Grapalat" w:cs="Courier New"/>
          <w:b/>
          <w:sz w:val="24"/>
          <w:szCs w:val="24"/>
          <w:lang w:val="hy-AM" w:eastAsia="en-US"/>
        </w:rPr>
        <w:t>Առկա է անհամապատասխանություն</w:t>
      </w:r>
      <w:r w:rsidR="00446141" w:rsidRPr="00403246">
        <w:rPr>
          <w:rFonts w:ascii="GHEA Grapalat" w:eastAsiaTheme="minorHAnsi" w:hAnsi="GHEA Grapalat" w:cstheme="minorBidi"/>
          <w:b/>
          <w:sz w:val="24"/>
          <w:szCs w:val="24"/>
          <w:lang w:val="hy-AM" w:eastAsia="en-US"/>
        </w:rPr>
        <w:t xml:space="preserve"> ՀՀ կառավարության 2003թ.-ի դեկտեմբերի 24-ի «Հայաստանի Հանրապետության պետական բյուջեից իրավաբանական անձանց սուբսիդիաների և դրամաշնորհների հատկացման </w:t>
      </w:r>
      <w:r w:rsidR="00446141" w:rsidRPr="00403246">
        <w:rPr>
          <w:rFonts w:ascii="GHEA Grapalat" w:eastAsiaTheme="minorHAnsi" w:hAnsi="GHEA Grapalat" w:cstheme="minorBidi"/>
          <w:b/>
          <w:sz w:val="24"/>
          <w:szCs w:val="24"/>
          <w:lang w:val="hy-AM" w:eastAsia="en-US"/>
        </w:rPr>
        <w:lastRenderedPageBreak/>
        <w:t>կարգը հաստատելու մասին» N 1937-Ն որոշման Հավելվածի 3-րդ 5-րդ և 6-րդ կետերի պահանջի հետ։</w:t>
      </w:r>
    </w:p>
    <w:p w14:paraId="0127CF7B" w14:textId="3E48BBEE" w:rsidR="00446141" w:rsidRPr="00403246" w:rsidRDefault="00971A53">
      <w:pPr>
        <w:tabs>
          <w:tab w:val="left" w:pos="142"/>
          <w:tab w:val="right" w:pos="9498"/>
        </w:tabs>
        <w:spacing w:line="276" w:lineRule="auto"/>
        <w:ind w:firstLine="567"/>
        <w:contextualSpacing/>
        <w:jc w:val="both"/>
        <w:rPr>
          <w:rFonts w:ascii="GHEA Grapalat" w:eastAsiaTheme="minorHAnsi" w:hAnsi="GHEA Grapalat" w:cstheme="minorBidi"/>
          <w:sz w:val="24"/>
          <w:szCs w:val="24"/>
          <w:lang w:val="hy-AM" w:eastAsia="en-US"/>
        </w:rPr>
      </w:pPr>
      <w:r w:rsidRPr="00403246">
        <w:rPr>
          <w:rFonts w:ascii="GHEA Grapalat" w:eastAsiaTheme="minorHAnsi" w:hAnsi="GHEA Grapalat" w:cstheme="minorBidi"/>
          <w:sz w:val="24"/>
          <w:szCs w:val="24"/>
          <w:lang w:val="hy-AM" w:eastAsia="en-US"/>
        </w:rPr>
        <w:t>«</w:t>
      </w:r>
      <w:r w:rsidR="009C396B" w:rsidRPr="00403246">
        <w:rPr>
          <w:rFonts w:ascii="GHEA Grapalat" w:eastAsiaTheme="minorHAnsi" w:hAnsi="GHEA Grapalat" w:cstheme="minorBidi"/>
          <w:sz w:val="24"/>
          <w:szCs w:val="24"/>
          <w:lang w:val="hy-AM" w:eastAsia="en-US"/>
        </w:rPr>
        <w:t>Ոռոգման համակարգի առողջացում</w:t>
      </w:r>
      <w:r w:rsidRPr="00403246">
        <w:rPr>
          <w:rFonts w:ascii="GHEA Grapalat" w:eastAsiaTheme="minorHAnsi" w:hAnsi="GHEA Grapalat" w:cstheme="minorBidi"/>
          <w:sz w:val="24"/>
          <w:szCs w:val="24"/>
          <w:lang w:val="hy-AM" w:eastAsia="en-US"/>
        </w:rPr>
        <w:t>»</w:t>
      </w:r>
      <w:r w:rsidR="009C396B" w:rsidRPr="00403246">
        <w:rPr>
          <w:rFonts w:ascii="GHEA Grapalat" w:eastAsiaTheme="minorHAnsi" w:hAnsi="GHEA Grapalat" w:cstheme="minorBidi"/>
          <w:sz w:val="24"/>
          <w:szCs w:val="24"/>
          <w:lang w:val="hy-AM" w:eastAsia="en-US"/>
        </w:rPr>
        <w:t xml:space="preserve"> բյուջետային ծրագրի շրջանակում առկա չեն վերոն</w:t>
      </w:r>
      <w:r w:rsidR="002B335B" w:rsidRPr="00403246">
        <w:rPr>
          <w:rFonts w:ascii="GHEA Grapalat" w:eastAsiaTheme="minorHAnsi" w:hAnsi="GHEA Grapalat" w:cstheme="minorBidi"/>
          <w:sz w:val="24"/>
          <w:szCs w:val="24"/>
          <w:lang w:val="hy-AM" w:eastAsia="en-US"/>
        </w:rPr>
        <w:t>շյալ</w:t>
      </w:r>
      <w:r w:rsidR="009C396B" w:rsidRPr="00403246">
        <w:rPr>
          <w:rFonts w:ascii="GHEA Grapalat" w:eastAsiaTheme="minorHAnsi" w:hAnsi="GHEA Grapalat" w:cstheme="minorBidi"/>
          <w:sz w:val="24"/>
          <w:szCs w:val="24"/>
          <w:lang w:val="hy-AM" w:eastAsia="en-US"/>
        </w:rPr>
        <w:t xml:space="preserve"> իրավական պահանջների համապատասխան՝ </w:t>
      </w:r>
      <w:r w:rsidR="00446141" w:rsidRPr="00403246">
        <w:rPr>
          <w:rFonts w:ascii="GHEA Grapalat" w:eastAsiaTheme="minorHAnsi" w:hAnsi="GHEA Grapalat" w:cstheme="minorBidi"/>
          <w:sz w:val="24"/>
          <w:szCs w:val="24"/>
          <w:lang w:val="hy-AM" w:eastAsia="en-US"/>
        </w:rPr>
        <w:t xml:space="preserve">ոռոգում-ջրառ իրականացնող կազմակերպություններին </w:t>
      </w:r>
      <w:r w:rsidR="009C396B" w:rsidRPr="00403246">
        <w:rPr>
          <w:rFonts w:ascii="GHEA Grapalat" w:eastAsiaTheme="minorHAnsi" w:hAnsi="GHEA Grapalat" w:cstheme="minorBidi"/>
          <w:sz w:val="24"/>
          <w:szCs w:val="24"/>
          <w:lang w:val="hy-AM" w:eastAsia="en-US"/>
        </w:rPr>
        <w:t xml:space="preserve">ՀՀ </w:t>
      </w:r>
      <w:r w:rsidR="00446141" w:rsidRPr="00403246">
        <w:rPr>
          <w:rFonts w:ascii="GHEA Grapalat" w:eastAsiaTheme="minorHAnsi" w:hAnsi="GHEA Grapalat" w:cstheme="minorBidi"/>
          <w:sz w:val="24"/>
          <w:szCs w:val="24"/>
          <w:lang w:val="hy-AM" w:eastAsia="en-US"/>
        </w:rPr>
        <w:t>2023 թվականի պետական բյուջեով նախատեսված սուբսիդիաների</w:t>
      </w:r>
      <w:r w:rsidR="009C396B" w:rsidRPr="00403246">
        <w:rPr>
          <w:rFonts w:ascii="GHEA Grapalat" w:eastAsiaTheme="minorHAnsi" w:hAnsi="GHEA Grapalat" w:cstheme="minorBidi"/>
          <w:sz w:val="24"/>
          <w:szCs w:val="24"/>
          <w:lang w:val="hy-AM" w:eastAsia="en-US"/>
        </w:rPr>
        <w:t xml:space="preserve"> համար</w:t>
      </w:r>
      <w:r w:rsidR="00446141" w:rsidRPr="00403246">
        <w:rPr>
          <w:rFonts w:ascii="GHEA Grapalat" w:eastAsiaTheme="minorHAnsi" w:hAnsi="GHEA Grapalat" w:cstheme="minorBidi"/>
          <w:sz w:val="24"/>
          <w:szCs w:val="24"/>
          <w:lang w:val="hy-AM" w:eastAsia="en-US"/>
        </w:rPr>
        <w:t xml:space="preserve"> </w:t>
      </w:r>
      <w:r w:rsidR="009C396B" w:rsidRPr="00403246">
        <w:rPr>
          <w:rFonts w:ascii="GHEA Grapalat" w:eastAsiaTheme="minorHAnsi" w:hAnsi="GHEA Grapalat" w:cstheme="minorBidi"/>
          <w:sz w:val="24"/>
          <w:szCs w:val="24"/>
          <w:lang w:val="hy-AM" w:eastAsia="en-US"/>
        </w:rPr>
        <w:t>լիազոր մարմնի կողմից հաստատված ծախսերի կազմը, այդ թվում՝ նվազագույն շահավետ գնի հաշվարկման նորմատիվները</w:t>
      </w:r>
      <w:r w:rsidR="002B335B" w:rsidRPr="00403246">
        <w:rPr>
          <w:rFonts w:ascii="GHEA Grapalat" w:eastAsiaTheme="minorHAnsi" w:hAnsi="GHEA Grapalat" w:cstheme="minorBidi"/>
          <w:sz w:val="24"/>
          <w:szCs w:val="24"/>
          <w:lang w:val="hy-AM" w:eastAsia="en-US"/>
        </w:rPr>
        <w:t>, ինչպես նա</w:t>
      </w:r>
      <w:r w:rsidR="00446141" w:rsidRPr="00403246">
        <w:rPr>
          <w:rFonts w:ascii="GHEA Grapalat" w:eastAsiaTheme="minorHAnsi" w:hAnsi="GHEA Grapalat" w:cstheme="minorBidi"/>
          <w:sz w:val="24"/>
          <w:szCs w:val="24"/>
          <w:lang w:val="hy-AM" w:eastAsia="en-US"/>
        </w:rPr>
        <w:t xml:space="preserve">և </w:t>
      </w:r>
      <w:r w:rsidR="009C396B" w:rsidRPr="00403246">
        <w:rPr>
          <w:rFonts w:ascii="GHEA Grapalat" w:eastAsiaTheme="minorHAnsi" w:hAnsi="GHEA Grapalat" w:cstheme="minorBidi"/>
          <w:sz w:val="24"/>
          <w:szCs w:val="24"/>
          <w:lang w:val="hy-AM" w:eastAsia="en-US"/>
        </w:rPr>
        <w:t xml:space="preserve">վերջինների հիման վրա </w:t>
      </w:r>
      <w:r w:rsidR="00446141" w:rsidRPr="00403246">
        <w:rPr>
          <w:rFonts w:ascii="GHEA Grapalat" w:eastAsiaTheme="minorHAnsi" w:hAnsi="GHEA Grapalat" w:cstheme="minorBidi"/>
          <w:sz w:val="24"/>
          <w:szCs w:val="24"/>
          <w:lang w:val="hy-AM" w:eastAsia="en-US"/>
        </w:rPr>
        <w:t xml:space="preserve">ընկերությունների հետ կնքված պայմանագրերում սահմանված սուբսիդիանների չափը հիմնավորող հաշվարկները։ </w:t>
      </w:r>
    </w:p>
    <w:p w14:paraId="567D418C" w14:textId="695A349F" w:rsidR="00446141" w:rsidRPr="00403246" w:rsidRDefault="00B879EC" w:rsidP="00036210">
      <w:pPr>
        <w:shd w:val="clear" w:color="auto" w:fill="FFFFFF"/>
        <w:tabs>
          <w:tab w:val="left" w:pos="142"/>
          <w:tab w:val="right" w:pos="9498"/>
        </w:tabs>
        <w:spacing w:line="276" w:lineRule="auto"/>
        <w:ind w:firstLine="567"/>
        <w:jc w:val="both"/>
        <w:rPr>
          <w:rFonts w:ascii="GHEA Grapalat" w:hAnsi="GHEA Grapalat"/>
          <w:b/>
          <w:sz w:val="24"/>
          <w:szCs w:val="24"/>
          <w:shd w:val="clear" w:color="auto" w:fill="FFFFFF"/>
          <w:lang w:val="hy-AM" w:eastAsia="en-US"/>
        </w:rPr>
      </w:pPr>
      <w:r w:rsidRPr="00403246">
        <w:rPr>
          <w:rFonts w:ascii="GHEA Grapalat" w:hAnsi="GHEA Grapalat"/>
          <w:b/>
          <w:sz w:val="24"/>
          <w:szCs w:val="24"/>
          <w:shd w:val="clear" w:color="auto" w:fill="FFFFFF"/>
          <w:lang w:val="hy-AM" w:eastAsia="en-US"/>
        </w:rPr>
        <w:t>6</w:t>
      </w:r>
      <w:r w:rsidR="00446141" w:rsidRPr="00403246">
        <w:rPr>
          <w:rFonts w:ascii="GHEA Grapalat" w:hAnsi="GHEA Grapalat"/>
          <w:b/>
          <w:sz w:val="24"/>
          <w:szCs w:val="24"/>
          <w:shd w:val="clear" w:color="auto" w:fill="FFFFFF"/>
          <w:lang w:val="hy-AM" w:eastAsia="en-US"/>
        </w:rPr>
        <w:t>.</w:t>
      </w:r>
      <w:r w:rsidR="00971A53" w:rsidRPr="00403246">
        <w:rPr>
          <w:rFonts w:ascii="GHEA Grapalat" w:hAnsi="GHEA Grapalat"/>
          <w:b/>
          <w:sz w:val="24"/>
          <w:szCs w:val="24"/>
          <w:shd w:val="clear" w:color="auto" w:fill="FFFFFF"/>
          <w:lang w:val="hy-AM" w:eastAsia="en-US"/>
        </w:rPr>
        <w:t xml:space="preserve">4 </w:t>
      </w:r>
      <w:r w:rsidR="00446141" w:rsidRPr="00403246">
        <w:rPr>
          <w:rFonts w:ascii="GHEA Grapalat" w:hAnsi="GHEA Grapalat"/>
          <w:b/>
          <w:sz w:val="24"/>
          <w:szCs w:val="24"/>
          <w:shd w:val="clear" w:color="auto" w:fill="FFFFFF"/>
          <w:lang w:val="hy-AM" w:eastAsia="en-US"/>
        </w:rPr>
        <w:t xml:space="preserve">Առկա է անհմապատասխանություն  </w:t>
      </w:r>
      <w:r w:rsidR="00446141" w:rsidRPr="00403246">
        <w:rPr>
          <w:rFonts w:ascii="GHEA Grapalat" w:hAnsi="GHEA Grapalat"/>
          <w:b/>
          <w:sz w:val="24"/>
          <w:szCs w:val="24"/>
          <w:lang w:val="hy-AM" w:eastAsia="en-US"/>
        </w:rPr>
        <w:t>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8.1 կետի և ՀՀ ֆինանսների նախարարի 2010 թվականի մայիսի 18-ի N 346-Ն հրամանի հավելված 2-ի պահանջների հետ։</w:t>
      </w:r>
    </w:p>
    <w:p w14:paraId="5CF13424" w14:textId="7C70B0EE" w:rsidR="00446141" w:rsidRPr="00403246" w:rsidRDefault="00971A53" w:rsidP="00A57995">
      <w:pPr>
        <w:shd w:val="clear" w:color="auto" w:fill="FFFFFF"/>
        <w:tabs>
          <w:tab w:val="left" w:pos="142"/>
          <w:tab w:val="right" w:pos="9498"/>
        </w:tabs>
        <w:spacing w:line="276" w:lineRule="auto"/>
        <w:ind w:firstLine="567"/>
        <w:jc w:val="both"/>
        <w:rPr>
          <w:rFonts w:ascii="GHEA Grapalat" w:hAnsi="GHEA Grapalat"/>
          <w:sz w:val="24"/>
          <w:szCs w:val="24"/>
          <w:shd w:val="clear" w:color="auto" w:fill="FFFFFF"/>
          <w:lang w:val="hy-AM" w:eastAsia="en-US"/>
        </w:rPr>
      </w:pPr>
      <w:r w:rsidRPr="00403246">
        <w:rPr>
          <w:rFonts w:ascii="GHEA Grapalat" w:hAnsi="GHEA Grapalat"/>
          <w:sz w:val="24"/>
          <w:szCs w:val="24"/>
          <w:lang w:val="hy-AM" w:eastAsia="en-US"/>
        </w:rPr>
        <w:t>Վերոնշյալ իրավական պ</w:t>
      </w:r>
      <w:r w:rsidR="00E5038F" w:rsidRPr="00403246">
        <w:rPr>
          <w:rFonts w:ascii="GHEA Grapalat" w:hAnsi="GHEA Grapalat"/>
          <w:sz w:val="24"/>
          <w:szCs w:val="24"/>
          <w:lang w:val="hy-AM" w:eastAsia="en-US"/>
        </w:rPr>
        <w:t xml:space="preserve">ահանջների համաձայն, </w:t>
      </w:r>
      <w:r w:rsidR="00E5038F" w:rsidRPr="00403246">
        <w:rPr>
          <w:rFonts w:ascii="GHEA Grapalat" w:eastAsiaTheme="minorHAnsi" w:hAnsi="GHEA Grapalat" w:cstheme="minorBidi"/>
          <w:sz w:val="24"/>
          <w:szCs w:val="24"/>
          <w:lang w:val="hy-AM" w:eastAsia="en-US"/>
        </w:rPr>
        <w:t xml:space="preserve">«Ոռոգման համակարգի առողջացում» բյուջետային ծրագրի շրջանակում ոռոգում-ջրառ իրականացնող կազմակերպություններին տրամադրված սուբսիդիաների համար ստորագրվում են «Հանձնման-ընդունման ակտեր»։ </w:t>
      </w:r>
      <w:r w:rsidR="00446141" w:rsidRPr="00403246">
        <w:rPr>
          <w:rFonts w:ascii="GHEA Grapalat" w:hAnsi="GHEA Grapalat"/>
          <w:sz w:val="24"/>
          <w:szCs w:val="24"/>
          <w:lang w:val="hy-AM" w:eastAsia="en-US"/>
        </w:rPr>
        <w:t>20</w:t>
      </w:r>
      <w:r w:rsidR="00E5038F" w:rsidRPr="00403246">
        <w:rPr>
          <w:rFonts w:ascii="GHEA Grapalat" w:hAnsi="GHEA Grapalat"/>
          <w:sz w:val="24"/>
          <w:szCs w:val="24"/>
          <w:lang w:val="hy-AM" w:eastAsia="en-US"/>
        </w:rPr>
        <w:t>2</w:t>
      </w:r>
      <w:r w:rsidR="00446141" w:rsidRPr="00403246">
        <w:rPr>
          <w:rFonts w:ascii="GHEA Grapalat" w:hAnsi="GHEA Grapalat"/>
          <w:sz w:val="24"/>
          <w:szCs w:val="24"/>
          <w:lang w:val="hy-AM" w:eastAsia="en-US"/>
        </w:rPr>
        <w:t>3</w:t>
      </w:r>
      <w:r w:rsidR="00E5038F" w:rsidRPr="00403246">
        <w:rPr>
          <w:rFonts w:ascii="GHEA Grapalat" w:hAnsi="GHEA Grapalat"/>
          <w:sz w:val="24"/>
          <w:szCs w:val="24"/>
          <w:lang w:val="hy-AM" w:eastAsia="en-US"/>
        </w:rPr>
        <w:t xml:space="preserve"> թվականին </w:t>
      </w:r>
      <w:r w:rsidR="00E5038F" w:rsidRPr="00403246">
        <w:rPr>
          <w:rFonts w:ascii="GHEA Grapalat" w:hAnsi="GHEA Grapalat"/>
          <w:sz w:val="24"/>
          <w:szCs w:val="24"/>
          <w:shd w:val="clear" w:color="auto" w:fill="FFFFFF"/>
          <w:lang w:val="hy-AM" w:eastAsia="en-US"/>
        </w:rPr>
        <w:t>15 ՋՕԸ</w:t>
      </w:r>
      <w:r w:rsidR="00E5038F" w:rsidRPr="00403246">
        <w:rPr>
          <w:rFonts w:ascii="GHEA Grapalat" w:hAnsi="GHEA Grapalat"/>
          <w:sz w:val="24"/>
          <w:szCs w:val="24"/>
          <w:shd w:val="clear" w:color="auto" w:fill="FFFFFF"/>
          <w:lang w:val="hy-AM" w:eastAsia="en-US"/>
        </w:rPr>
        <w:noBreakHyphen/>
        <w:t xml:space="preserve">երի հետ կազմված </w:t>
      </w:r>
      <w:r w:rsidR="006276CA" w:rsidRPr="006276CA">
        <w:rPr>
          <w:rFonts w:ascii="GHEA Grapalat" w:hAnsi="GHEA Grapalat"/>
          <w:sz w:val="24"/>
          <w:szCs w:val="24"/>
          <w:shd w:val="clear" w:color="auto" w:fill="FFFFFF"/>
          <w:lang w:val="hy-AM" w:eastAsia="en-US"/>
        </w:rPr>
        <w:t>8,417,175.2</w:t>
      </w:r>
      <w:r w:rsidR="006276CA" w:rsidRPr="006276CA" w:rsidDel="006276CA">
        <w:rPr>
          <w:rFonts w:ascii="GHEA Grapalat" w:hAnsi="GHEA Grapalat"/>
          <w:sz w:val="24"/>
          <w:szCs w:val="24"/>
          <w:shd w:val="clear" w:color="auto" w:fill="FFFFFF"/>
          <w:lang w:val="hy-AM" w:eastAsia="en-US"/>
        </w:rPr>
        <w:t xml:space="preserve"> </w:t>
      </w:r>
      <w:r w:rsidR="00E5038F" w:rsidRPr="00403246">
        <w:rPr>
          <w:rFonts w:ascii="GHEA Grapalat" w:hAnsi="GHEA Grapalat"/>
          <w:sz w:val="24"/>
          <w:szCs w:val="24"/>
          <w:shd w:val="clear" w:color="auto" w:fill="FFFFFF"/>
          <w:lang w:val="hy-AM" w:eastAsia="en-US"/>
        </w:rPr>
        <w:t xml:space="preserve">հազ. դրամի հանձնման-ընդունման ակտերը չեն </w:t>
      </w:r>
      <w:r w:rsidR="007A73FA" w:rsidRPr="00403246">
        <w:rPr>
          <w:rFonts w:ascii="GHEA Grapalat" w:hAnsi="GHEA Grapalat"/>
          <w:sz w:val="24"/>
          <w:szCs w:val="24"/>
          <w:shd w:val="clear" w:color="auto" w:fill="FFFFFF"/>
          <w:lang w:val="hy-AM" w:eastAsia="en-US"/>
        </w:rPr>
        <w:t xml:space="preserve">համապատասխանում սահմանված պահանջներին։ Մասնավորապես, դրանք չեն </w:t>
      </w:r>
      <w:r w:rsidR="00E5038F" w:rsidRPr="00403246">
        <w:rPr>
          <w:rFonts w:ascii="GHEA Grapalat" w:hAnsi="GHEA Grapalat"/>
          <w:sz w:val="24"/>
          <w:szCs w:val="24"/>
          <w:shd w:val="clear" w:color="auto" w:fill="FFFFFF"/>
          <w:lang w:val="hy-AM" w:eastAsia="en-US"/>
        </w:rPr>
        <w:t>պարունակ</w:t>
      </w:r>
      <w:r w:rsidR="007A73FA" w:rsidRPr="00403246">
        <w:rPr>
          <w:rFonts w:ascii="GHEA Grapalat" w:hAnsi="GHEA Grapalat"/>
          <w:sz w:val="24"/>
          <w:szCs w:val="24"/>
          <w:shd w:val="clear" w:color="auto" w:fill="FFFFFF"/>
          <w:lang w:val="hy-AM" w:eastAsia="en-US"/>
        </w:rPr>
        <w:t>ում</w:t>
      </w:r>
      <w:r w:rsidR="00E5038F" w:rsidRPr="00403246">
        <w:rPr>
          <w:rFonts w:ascii="GHEA Grapalat" w:hAnsi="GHEA Grapalat"/>
          <w:sz w:val="24"/>
          <w:szCs w:val="24"/>
          <w:shd w:val="clear" w:color="auto" w:fill="FFFFFF"/>
          <w:lang w:val="hy-AM" w:eastAsia="en-US"/>
        </w:rPr>
        <w:t xml:space="preserve"> </w:t>
      </w:r>
      <w:r w:rsidR="007A73FA" w:rsidRPr="00403246">
        <w:rPr>
          <w:rFonts w:ascii="GHEA Grapalat" w:eastAsiaTheme="minorHAnsi" w:hAnsi="GHEA Grapalat" w:cs="SylfaenRegular"/>
          <w:sz w:val="24"/>
          <w:szCs w:val="24"/>
          <w:lang w:val="hy-AM" w:eastAsia="en-US"/>
        </w:rPr>
        <w:t>ծառայությունների նկարագիրը, մատակարարված ջրի քանակը, մեկ միավորի հաշվարկով գինը և նվազագույն շահավետ գինը, ինչպես նաև դրանց հիման վրա հաշվարկված վճարման ենթակա գումարը։</w:t>
      </w:r>
      <w:r w:rsidR="00304BC4">
        <w:rPr>
          <w:rFonts w:ascii="GHEA Grapalat" w:eastAsiaTheme="minorHAnsi" w:hAnsi="GHEA Grapalat" w:cs="SylfaenRegular"/>
          <w:sz w:val="24"/>
          <w:szCs w:val="24"/>
          <w:lang w:val="hy-AM" w:eastAsia="en-US"/>
        </w:rPr>
        <w:t xml:space="preserve"> </w:t>
      </w:r>
      <w:r w:rsidR="003817BA" w:rsidRPr="00403246">
        <w:rPr>
          <w:rFonts w:ascii="GHEA Grapalat" w:hAnsi="GHEA Grapalat"/>
          <w:sz w:val="24"/>
          <w:szCs w:val="24"/>
          <w:shd w:val="clear" w:color="auto" w:fill="FFFFFF"/>
          <w:lang w:val="hy-AM" w:eastAsia="en-US"/>
        </w:rPr>
        <w:t>Օրինակ</w:t>
      </w:r>
      <w:r w:rsidR="00446141" w:rsidRPr="00403246">
        <w:rPr>
          <w:rFonts w:ascii="GHEA Grapalat" w:hAnsi="GHEA Grapalat"/>
          <w:sz w:val="24"/>
          <w:szCs w:val="24"/>
          <w:shd w:val="clear" w:color="auto" w:fill="FFFFFF"/>
          <w:lang w:val="hy-AM" w:eastAsia="en-US"/>
        </w:rPr>
        <w:t>՝</w:t>
      </w:r>
    </w:p>
    <w:p w14:paraId="2C6A41DD" w14:textId="77777777" w:rsidR="00446141" w:rsidRPr="00403246" w:rsidRDefault="00446141" w:rsidP="00BA1610">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hy-AM" w:eastAsia="en-US"/>
        </w:rPr>
      </w:pPr>
      <w:r w:rsidRPr="00403246">
        <w:rPr>
          <w:rFonts w:ascii="GHEA Grapalat" w:hAnsi="GHEA Grapalat"/>
          <w:sz w:val="24"/>
          <w:szCs w:val="24"/>
          <w:shd w:val="clear" w:color="auto" w:fill="FFFFFF"/>
          <w:lang w:val="hy-AM" w:eastAsia="en-US"/>
        </w:rPr>
        <w:t>«Համառոտ նկարագիր» սյունակում գրվել է «2023 թվականի գործունեության ֆինանսական ճեղքվածքի մարում»,</w:t>
      </w:r>
    </w:p>
    <w:p w14:paraId="036D8DA3" w14:textId="77777777" w:rsidR="00446141" w:rsidRPr="00403246" w:rsidRDefault="00446141" w:rsidP="00BA1610">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403246">
        <w:rPr>
          <w:rFonts w:ascii="GHEA Grapalat" w:hAnsi="GHEA Grapalat"/>
          <w:sz w:val="24"/>
          <w:szCs w:val="24"/>
          <w:shd w:val="clear" w:color="auto" w:fill="FFFFFF"/>
          <w:lang w:val="en-US" w:eastAsia="en-US"/>
        </w:rPr>
        <w:t>«</w:t>
      </w:r>
      <w:r w:rsidRPr="00403246">
        <w:rPr>
          <w:rFonts w:ascii="GHEA Grapalat" w:hAnsi="GHEA Grapalat"/>
          <w:sz w:val="24"/>
          <w:szCs w:val="24"/>
          <w:shd w:val="clear" w:color="auto" w:fill="FFFFFF"/>
          <w:lang w:val="ru-RU" w:eastAsia="en-US"/>
        </w:rPr>
        <w:t>Ք</w:t>
      </w:r>
      <w:r w:rsidRPr="00403246">
        <w:rPr>
          <w:rFonts w:ascii="GHEA Grapalat" w:hAnsi="GHEA Grapalat"/>
          <w:sz w:val="24"/>
          <w:szCs w:val="24"/>
          <w:shd w:val="clear" w:color="auto" w:fill="FFFFFF"/>
          <w:lang w:val="en-US" w:eastAsia="en-US"/>
        </w:rPr>
        <w:t>անակը» սյունակում նշվել է «1»,</w:t>
      </w:r>
    </w:p>
    <w:p w14:paraId="1CDF4B3B" w14:textId="6B3BC24F" w:rsidR="00446141" w:rsidRPr="00403246" w:rsidRDefault="00446141" w:rsidP="00BA1610">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403246">
        <w:rPr>
          <w:rFonts w:ascii="GHEA Grapalat" w:hAnsi="GHEA Grapalat"/>
          <w:sz w:val="24"/>
          <w:szCs w:val="24"/>
          <w:shd w:val="clear" w:color="auto" w:fill="FFFFFF"/>
          <w:lang w:val="en-US" w:eastAsia="en-US"/>
        </w:rPr>
        <w:t>«Նվազագույն շահավետ գինը՝ մեկ միավորի հաշվարկով (դրամ)» սյունակում նշվել է մի քանի տասնյակ միլիոնի չափով գումար,</w:t>
      </w:r>
    </w:p>
    <w:p w14:paraId="3D55E5EF" w14:textId="2F605CA0" w:rsidR="00446141" w:rsidRPr="00403246" w:rsidRDefault="00446141" w:rsidP="00BA1610">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403246">
        <w:rPr>
          <w:rFonts w:ascii="GHEA Grapalat" w:hAnsi="GHEA Grapalat"/>
          <w:sz w:val="24"/>
          <w:szCs w:val="24"/>
          <w:shd w:val="clear" w:color="auto" w:fill="FFFFFF"/>
          <w:lang w:val="en-US" w:eastAsia="en-US"/>
        </w:rPr>
        <w:t>«</w:t>
      </w:r>
      <w:r w:rsidRPr="00403246">
        <w:rPr>
          <w:rFonts w:ascii="GHEA Grapalat" w:hAnsi="GHEA Grapalat"/>
          <w:sz w:val="24"/>
          <w:szCs w:val="24"/>
          <w:shd w:val="clear" w:color="auto" w:fill="FFFFFF"/>
          <w:lang w:val="ru-RU" w:eastAsia="en-US"/>
        </w:rPr>
        <w:t>Մ</w:t>
      </w:r>
      <w:r w:rsidRPr="00403246">
        <w:rPr>
          <w:rFonts w:ascii="GHEA Grapalat" w:hAnsi="GHEA Grapalat"/>
          <w:sz w:val="24"/>
          <w:szCs w:val="24"/>
          <w:shd w:val="clear" w:color="auto" w:fill="FFFFFF"/>
          <w:lang w:val="en-US" w:eastAsia="en-US"/>
        </w:rPr>
        <w:t>եկ միավորի գինը (դրամ)» սյունակում 11 դրամի փոխարեն նույնպես գրվել է տասնյակ միլիոների հասնող գումար,</w:t>
      </w:r>
    </w:p>
    <w:p w14:paraId="2362D0F3" w14:textId="1427AE94" w:rsidR="00446141" w:rsidRPr="00403246" w:rsidRDefault="00446141" w:rsidP="00BA1610">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403246">
        <w:rPr>
          <w:rFonts w:ascii="GHEA Grapalat" w:hAnsi="GHEA Grapalat"/>
          <w:sz w:val="24"/>
          <w:szCs w:val="24"/>
          <w:shd w:val="clear" w:color="auto" w:fill="FFFFFF"/>
          <w:lang w:val="en-US" w:eastAsia="en-US"/>
        </w:rPr>
        <w:t>«</w:t>
      </w:r>
      <w:r w:rsidRPr="00403246">
        <w:rPr>
          <w:rFonts w:ascii="GHEA Grapalat" w:hAnsi="GHEA Grapalat"/>
          <w:sz w:val="24"/>
          <w:szCs w:val="24"/>
          <w:shd w:val="clear" w:color="auto" w:fill="FFFFFF"/>
          <w:lang w:val="ru-RU" w:eastAsia="en-US"/>
        </w:rPr>
        <w:t>Մ</w:t>
      </w:r>
      <w:r w:rsidRPr="00403246">
        <w:rPr>
          <w:rFonts w:ascii="GHEA Grapalat" w:hAnsi="GHEA Grapalat"/>
          <w:sz w:val="24"/>
          <w:szCs w:val="24"/>
          <w:shd w:val="clear" w:color="auto" w:fill="FFFFFF"/>
          <w:lang w:val="en-US" w:eastAsia="en-US"/>
        </w:rPr>
        <w:t>եկ միավորի համար տրամադրվող սուբսիդիայի չափը» սյունակում նույնպես ցույց է տրվել տասնյակ միլիոների հասնող նույն,</w:t>
      </w:r>
    </w:p>
    <w:p w14:paraId="20F6CCED" w14:textId="77777777" w:rsidR="00446141" w:rsidRPr="00403246" w:rsidRDefault="00446141" w:rsidP="00BA1610">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403246">
        <w:rPr>
          <w:rFonts w:ascii="GHEA Grapalat" w:hAnsi="GHEA Grapalat"/>
          <w:sz w:val="24"/>
          <w:szCs w:val="24"/>
          <w:shd w:val="clear" w:color="auto" w:fill="FFFFFF"/>
          <w:lang w:val="en-US" w:eastAsia="en-US"/>
        </w:rPr>
        <w:lastRenderedPageBreak/>
        <w:t>«</w:t>
      </w:r>
      <w:r w:rsidRPr="00403246">
        <w:rPr>
          <w:rFonts w:ascii="GHEA Grapalat" w:hAnsi="GHEA Grapalat"/>
          <w:sz w:val="24"/>
          <w:szCs w:val="24"/>
          <w:shd w:val="clear" w:color="auto" w:fill="FFFFFF"/>
          <w:lang w:val="ru-RU" w:eastAsia="en-US"/>
        </w:rPr>
        <w:t>Վ</w:t>
      </w:r>
      <w:r w:rsidRPr="00403246">
        <w:rPr>
          <w:rFonts w:ascii="GHEA Grapalat" w:hAnsi="GHEA Grapalat"/>
          <w:sz w:val="24"/>
          <w:szCs w:val="24"/>
          <w:shd w:val="clear" w:color="auto" w:fill="FFFFFF"/>
          <w:lang w:val="en-US" w:eastAsia="en-US"/>
        </w:rPr>
        <w:t>ճարման ենթակա գումարը» սյունակում նորից գրվել է տասնյակ միլիոների հասնող նույն թիվը, իսկ «վճարման վերջնաժամկետը` ամիս ամսաթիվ» սյունակում նշվել է եռամսյակի անվանումը՝ օրինակ «երրորդ եռամսյակ»։</w:t>
      </w:r>
    </w:p>
    <w:p w14:paraId="372060FD" w14:textId="27049CF6" w:rsidR="00446141" w:rsidRPr="00403246" w:rsidRDefault="003817BA" w:rsidP="00036210">
      <w:pPr>
        <w:shd w:val="clear" w:color="auto" w:fill="FFFFFF"/>
        <w:tabs>
          <w:tab w:val="left" w:pos="142"/>
          <w:tab w:val="right" w:pos="9498"/>
        </w:tabs>
        <w:spacing w:line="276" w:lineRule="auto"/>
        <w:ind w:firstLine="567"/>
        <w:jc w:val="both"/>
        <w:rPr>
          <w:rFonts w:ascii="GHEA Grapalat" w:hAnsi="GHEA Grapalat"/>
          <w:sz w:val="24"/>
          <w:szCs w:val="24"/>
          <w:shd w:val="clear" w:color="auto" w:fill="FFFFFF"/>
          <w:lang w:val="en-US" w:eastAsia="en-US"/>
        </w:rPr>
      </w:pPr>
      <w:r w:rsidRPr="00403246">
        <w:rPr>
          <w:rFonts w:ascii="GHEA Grapalat" w:hAnsi="GHEA Grapalat"/>
          <w:sz w:val="24"/>
          <w:szCs w:val="24"/>
          <w:shd w:val="clear" w:color="auto" w:fill="FFFFFF"/>
          <w:lang w:val="hy-AM" w:eastAsia="en-US"/>
        </w:rPr>
        <w:t>Առկա չեն Հ</w:t>
      </w:r>
      <w:r w:rsidR="00446141" w:rsidRPr="00403246">
        <w:rPr>
          <w:rFonts w:ascii="GHEA Grapalat" w:hAnsi="GHEA Grapalat"/>
          <w:sz w:val="24"/>
          <w:szCs w:val="24"/>
          <w:shd w:val="clear" w:color="auto" w:fill="FFFFFF"/>
          <w:lang w:val="en-US" w:eastAsia="en-US"/>
        </w:rPr>
        <w:t xml:space="preserve">անձնման-ընդունման ակտերում </w:t>
      </w:r>
      <w:r w:rsidRPr="00403246">
        <w:rPr>
          <w:rFonts w:ascii="GHEA Grapalat" w:hAnsi="GHEA Grapalat"/>
          <w:sz w:val="24"/>
          <w:szCs w:val="24"/>
          <w:shd w:val="clear" w:color="auto" w:fill="FFFFFF"/>
          <w:lang w:val="hy-AM" w:eastAsia="en-US"/>
        </w:rPr>
        <w:t>արտացոլված</w:t>
      </w:r>
      <w:r w:rsidR="00446141" w:rsidRPr="00403246">
        <w:rPr>
          <w:rFonts w:ascii="GHEA Grapalat" w:hAnsi="GHEA Grapalat"/>
          <w:sz w:val="24"/>
          <w:szCs w:val="24"/>
          <w:shd w:val="clear" w:color="auto" w:fill="FFFFFF"/>
          <w:lang w:val="en-US" w:eastAsia="en-US"/>
        </w:rPr>
        <w:t xml:space="preserve"> գումարները հիմնավորող՝ սահմանված կարգին համապատասխան կատարված հաշվարկներ։</w:t>
      </w:r>
    </w:p>
    <w:p w14:paraId="4CDE0580" w14:textId="2E355019" w:rsidR="00F43916" w:rsidRPr="00403246" w:rsidRDefault="003817BA" w:rsidP="00036210">
      <w:pPr>
        <w:shd w:val="clear" w:color="auto" w:fill="FFFFFF"/>
        <w:tabs>
          <w:tab w:val="left" w:pos="142"/>
          <w:tab w:val="right" w:pos="9498"/>
        </w:tabs>
        <w:spacing w:line="276" w:lineRule="auto"/>
        <w:ind w:firstLine="567"/>
        <w:jc w:val="both"/>
        <w:rPr>
          <w:rFonts w:ascii="GHEA Grapalat" w:hAnsi="GHEA Grapalat"/>
          <w:sz w:val="24"/>
          <w:szCs w:val="24"/>
          <w:shd w:val="clear" w:color="auto" w:fill="FFFFFF"/>
          <w:lang w:val="hy-AM" w:eastAsia="en-US"/>
        </w:rPr>
      </w:pPr>
      <w:r w:rsidRPr="00403246">
        <w:rPr>
          <w:rFonts w:ascii="GHEA Grapalat" w:hAnsi="GHEA Grapalat"/>
          <w:sz w:val="24"/>
          <w:szCs w:val="24"/>
          <w:shd w:val="clear" w:color="auto" w:fill="FFFFFF"/>
          <w:lang w:val="hy-AM" w:eastAsia="en-US"/>
        </w:rPr>
        <w:t>Հ</w:t>
      </w:r>
      <w:r w:rsidR="00446141" w:rsidRPr="00403246">
        <w:rPr>
          <w:rFonts w:ascii="GHEA Grapalat" w:hAnsi="GHEA Grapalat"/>
          <w:sz w:val="24"/>
          <w:szCs w:val="24"/>
          <w:shd w:val="clear" w:color="auto" w:fill="FFFFFF"/>
          <w:lang w:val="en-US" w:eastAsia="en-US"/>
        </w:rPr>
        <w:t xml:space="preserve">աշվեքննության </w:t>
      </w:r>
      <w:r w:rsidRPr="00403246">
        <w:rPr>
          <w:rFonts w:ascii="GHEA Grapalat" w:hAnsi="GHEA Grapalat"/>
          <w:sz w:val="24"/>
          <w:szCs w:val="24"/>
          <w:shd w:val="clear" w:color="auto" w:fill="FFFFFF"/>
          <w:lang w:val="hy-AM" w:eastAsia="en-US"/>
        </w:rPr>
        <w:t xml:space="preserve">ընթացքում </w:t>
      </w:r>
      <w:r w:rsidR="005D08FA" w:rsidRPr="00403246">
        <w:rPr>
          <w:rFonts w:ascii="GHEA Grapalat" w:hAnsi="GHEA Grapalat"/>
          <w:sz w:val="24"/>
          <w:szCs w:val="24"/>
          <w:shd w:val="clear" w:color="auto" w:fill="FFFFFF"/>
          <w:lang w:val="en-US" w:eastAsia="en-US"/>
        </w:rPr>
        <w:t>հանձնման</w:t>
      </w:r>
      <w:r w:rsidR="005D08FA" w:rsidRPr="00403246">
        <w:rPr>
          <w:rFonts w:ascii="GHEA Grapalat" w:hAnsi="GHEA Grapalat"/>
          <w:sz w:val="24"/>
          <w:szCs w:val="24"/>
          <w:shd w:val="clear" w:color="auto" w:fill="FFFFFF"/>
          <w:lang w:val="hy-AM" w:eastAsia="en-US"/>
        </w:rPr>
        <w:t>-</w:t>
      </w:r>
      <w:r w:rsidR="005D08FA" w:rsidRPr="00403246">
        <w:rPr>
          <w:rFonts w:ascii="GHEA Grapalat" w:hAnsi="GHEA Grapalat"/>
          <w:sz w:val="24"/>
          <w:szCs w:val="24"/>
          <w:shd w:val="clear" w:color="auto" w:fill="FFFFFF"/>
          <w:lang w:val="en-US" w:eastAsia="en-US"/>
        </w:rPr>
        <w:t>ընդունման</w:t>
      </w:r>
      <w:r w:rsidR="005D08FA" w:rsidRPr="00403246">
        <w:rPr>
          <w:rFonts w:ascii="GHEA Grapalat" w:hAnsi="GHEA Grapalat"/>
          <w:sz w:val="24"/>
          <w:szCs w:val="24"/>
          <w:shd w:val="clear" w:color="auto" w:fill="FFFFFF"/>
          <w:lang w:val="hy-AM" w:eastAsia="en-US"/>
        </w:rPr>
        <w:t xml:space="preserve"> ակտերում</w:t>
      </w:r>
      <w:r w:rsidR="005D08FA" w:rsidRPr="00403246">
        <w:rPr>
          <w:rFonts w:ascii="GHEA Grapalat" w:hAnsi="GHEA Grapalat"/>
          <w:sz w:val="24"/>
          <w:szCs w:val="24"/>
          <w:shd w:val="clear" w:color="auto" w:fill="FFFFFF"/>
          <w:lang w:val="en-US" w:eastAsia="en-US"/>
        </w:rPr>
        <w:t xml:space="preserve"> հաշվարկների ճշտությ</w:t>
      </w:r>
      <w:r w:rsidR="005D08FA" w:rsidRPr="00403246">
        <w:rPr>
          <w:rFonts w:ascii="GHEA Grapalat" w:hAnsi="GHEA Grapalat"/>
          <w:sz w:val="24"/>
          <w:szCs w:val="24"/>
          <w:shd w:val="clear" w:color="auto" w:fill="FFFFFF"/>
          <w:lang w:val="hy-AM" w:eastAsia="en-US"/>
        </w:rPr>
        <w:t>ունը</w:t>
      </w:r>
      <w:r w:rsidR="005D08FA" w:rsidRPr="00403246">
        <w:rPr>
          <w:rFonts w:ascii="GHEA Grapalat" w:hAnsi="GHEA Grapalat"/>
          <w:sz w:val="24"/>
          <w:szCs w:val="24"/>
          <w:shd w:val="clear" w:color="auto" w:fill="FFFFFF"/>
          <w:lang w:val="en-US" w:eastAsia="en-US"/>
        </w:rPr>
        <w:t xml:space="preserve"> </w:t>
      </w:r>
      <w:r w:rsidR="005D08FA" w:rsidRPr="00403246">
        <w:rPr>
          <w:rFonts w:ascii="GHEA Grapalat" w:hAnsi="GHEA Grapalat"/>
          <w:sz w:val="24"/>
          <w:szCs w:val="24"/>
          <w:shd w:val="clear" w:color="auto" w:fill="FFFFFF"/>
          <w:lang w:val="hy-AM" w:eastAsia="en-US"/>
        </w:rPr>
        <w:t xml:space="preserve">գնահատելու նպատակով </w:t>
      </w:r>
      <w:r w:rsidRPr="00403246">
        <w:rPr>
          <w:rFonts w:ascii="GHEA Grapalat" w:hAnsi="GHEA Grapalat"/>
          <w:sz w:val="24"/>
          <w:szCs w:val="24"/>
          <w:shd w:val="clear" w:color="auto" w:fill="FFFFFF"/>
          <w:lang w:val="hy-AM" w:eastAsia="en-US"/>
        </w:rPr>
        <w:t xml:space="preserve">կիրառվել է </w:t>
      </w:r>
      <w:r w:rsidR="00446141" w:rsidRPr="00403246">
        <w:rPr>
          <w:rFonts w:ascii="GHEA Grapalat" w:hAnsi="GHEA Grapalat"/>
          <w:sz w:val="24"/>
          <w:szCs w:val="24"/>
          <w:shd w:val="clear" w:color="auto" w:fill="FFFFFF"/>
          <w:lang w:val="en-US" w:eastAsia="en-US"/>
        </w:rPr>
        <w:t>վերահաշվարկ ընթացակարգ</w:t>
      </w:r>
      <w:r w:rsidR="005D08FA" w:rsidRPr="00403246">
        <w:rPr>
          <w:rFonts w:ascii="GHEA Grapalat" w:hAnsi="GHEA Grapalat"/>
          <w:sz w:val="24"/>
          <w:szCs w:val="24"/>
          <w:shd w:val="clear" w:color="auto" w:fill="FFFFFF"/>
          <w:lang w:val="hy-AM" w:eastAsia="en-US"/>
        </w:rPr>
        <w:t>։</w:t>
      </w:r>
      <w:r w:rsidR="00FF454B" w:rsidRPr="00403246">
        <w:rPr>
          <w:rFonts w:ascii="GHEA Grapalat" w:hAnsi="GHEA Grapalat"/>
          <w:sz w:val="24"/>
          <w:szCs w:val="24"/>
          <w:shd w:val="clear" w:color="auto" w:fill="FFFFFF"/>
          <w:lang w:val="hy-AM" w:eastAsia="en-US"/>
        </w:rPr>
        <w:t xml:space="preserve"> Վերահաշվարկն իրականացվել է Հանձնման-ընդունման ակտի լրացման իրավական պահանջների համաձայն՝ օգտագործելով</w:t>
      </w:r>
      <w:r w:rsidR="00446141" w:rsidRPr="00403246">
        <w:rPr>
          <w:rFonts w:ascii="GHEA Grapalat" w:hAnsi="GHEA Grapalat"/>
          <w:sz w:val="24"/>
          <w:szCs w:val="24"/>
          <w:shd w:val="clear" w:color="auto" w:fill="FFFFFF"/>
          <w:lang w:val="hy-AM" w:eastAsia="en-US"/>
        </w:rPr>
        <w:t xml:space="preserve"> մատակարարված ջուր (ջրտուք) և պայմանագրերում սահմանված մեկ միավորի </w:t>
      </w:r>
      <w:r w:rsidR="00FF454B" w:rsidRPr="00403246">
        <w:rPr>
          <w:rFonts w:ascii="GHEA Grapalat" w:hAnsi="GHEA Grapalat"/>
          <w:sz w:val="24"/>
          <w:szCs w:val="24"/>
          <w:shd w:val="clear" w:color="auto" w:fill="FFFFFF"/>
          <w:lang w:val="hy-AM" w:eastAsia="en-US"/>
        </w:rPr>
        <w:t xml:space="preserve">գին և </w:t>
      </w:r>
      <w:r w:rsidR="00446141" w:rsidRPr="00403246">
        <w:rPr>
          <w:rFonts w:ascii="GHEA Grapalat" w:hAnsi="GHEA Grapalat"/>
          <w:sz w:val="24"/>
          <w:szCs w:val="24"/>
          <w:shd w:val="clear" w:color="auto" w:fill="FFFFFF"/>
          <w:lang w:val="hy-AM" w:eastAsia="en-US"/>
        </w:rPr>
        <w:t xml:space="preserve">նվազագույն շահավետ գին </w:t>
      </w:r>
      <w:r w:rsidR="00FF454B" w:rsidRPr="00403246">
        <w:rPr>
          <w:rFonts w:ascii="GHEA Grapalat" w:hAnsi="GHEA Grapalat"/>
          <w:sz w:val="24"/>
          <w:szCs w:val="24"/>
          <w:shd w:val="clear" w:color="auto" w:fill="FFFFFF"/>
          <w:lang w:val="hy-AM" w:eastAsia="en-US"/>
        </w:rPr>
        <w:t>ելակետային տվյալները</w:t>
      </w:r>
      <w:r w:rsidR="005D08FA" w:rsidRPr="00403246">
        <w:rPr>
          <w:rFonts w:ascii="GHEA Grapalat" w:hAnsi="GHEA Grapalat"/>
          <w:sz w:val="24"/>
          <w:szCs w:val="24"/>
          <w:shd w:val="clear" w:color="auto" w:fill="FFFFFF"/>
          <w:lang w:val="hy-AM" w:eastAsia="en-US"/>
        </w:rPr>
        <w:t xml:space="preserve">։ </w:t>
      </w:r>
      <w:r w:rsidR="00FF454B" w:rsidRPr="00403246">
        <w:rPr>
          <w:rFonts w:ascii="GHEA Grapalat" w:hAnsi="GHEA Grapalat"/>
          <w:sz w:val="24"/>
          <w:szCs w:val="24"/>
          <w:shd w:val="clear" w:color="auto" w:fill="FFFFFF"/>
          <w:lang w:val="hy-AM" w:eastAsia="en-US"/>
        </w:rPr>
        <w:t xml:space="preserve">Արդյունքում </w:t>
      </w:r>
      <w:r w:rsidR="00446141" w:rsidRPr="00403246">
        <w:rPr>
          <w:rFonts w:ascii="GHEA Grapalat" w:hAnsi="GHEA Grapalat"/>
          <w:sz w:val="24"/>
          <w:szCs w:val="24"/>
          <w:shd w:val="clear" w:color="auto" w:fill="FFFFFF"/>
          <w:lang w:val="hy-AM" w:eastAsia="en-US"/>
        </w:rPr>
        <w:t xml:space="preserve">պարզվել է, որ 2023 թվականի ընթացքում </w:t>
      </w:r>
      <w:r w:rsidR="00FF454B" w:rsidRPr="00403246">
        <w:rPr>
          <w:rFonts w:ascii="GHEA Grapalat" w:hAnsi="GHEA Grapalat"/>
          <w:sz w:val="24"/>
          <w:szCs w:val="24"/>
          <w:shd w:val="clear" w:color="auto" w:fill="FFFFFF"/>
          <w:lang w:val="hy-AM" w:eastAsia="en-US"/>
        </w:rPr>
        <w:t>1</w:t>
      </w:r>
      <w:r w:rsidR="001977CC" w:rsidRPr="00403246">
        <w:rPr>
          <w:rFonts w:ascii="GHEA Grapalat" w:hAnsi="GHEA Grapalat"/>
          <w:sz w:val="24"/>
          <w:szCs w:val="24"/>
          <w:shd w:val="clear" w:color="auto" w:fill="FFFFFF"/>
          <w:lang w:val="hy-AM" w:eastAsia="en-US"/>
        </w:rPr>
        <w:t>3</w:t>
      </w:r>
      <w:r w:rsidR="00FF454B" w:rsidRPr="00403246">
        <w:rPr>
          <w:rFonts w:ascii="GHEA Grapalat" w:hAnsi="GHEA Grapalat"/>
          <w:sz w:val="24"/>
          <w:szCs w:val="24"/>
          <w:shd w:val="clear" w:color="auto" w:fill="FFFFFF"/>
          <w:lang w:val="hy-AM" w:eastAsia="en-US"/>
        </w:rPr>
        <w:t xml:space="preserve"> ՋՕԸ-երի հետ </w:t>
      </w:r>
      <w:r w:rsidR="00446141" w:rsidRPr="00403246">
        <w:rPr>
          <w:rFonts w:ascii="GHEA Grapalat" w:hAnsi="GHEA Grapalat"/>
          <w:sz w:val="24"/>
          <w:szCs w:val="24"/>
          <w:shd w:val="clear" w:color="auto" w:fill="FFFFFF"/>
          <w:lang w:val="hy-AM" w:eastAsia="en-US"/>
        </w:rPr>
        <w:t xml:space="preserve">կազմված հանձնման-ընդունման </w:t>
      </w:r>
      <w:r w:rsidRPr="00403246">
        <w:rPr>
          <w:rFonts w:ascii="GHEA Grapalat" w:hAnsi="GHEA Grapalat"/>
          <w:sz w:val="24"/>
          <w:szCs w:val="24"/>
          <w:shd w:val="clear" w:color="auto" w:fill="FFFFFF"/>
          <w:lang w:val="hy-AM" w:eastAsia="en-US"/>
        </w:rPr>
        <w:t>ակտեր</w:t>
      </w:r>
      <w:r w:rsidR="00EE0098" w:rsidRPr="00403246">
        <w:rPr>
          <w:rFonts w:ascii="GHEA Grapalat" w:hAnsi="GHEA Grapalat"/>
          <w:sz w:val="24"/>
          <w:szCs w:val="24"/>
          <w:shd w:val="clear" w:color="auto" w:fill="FFFFFF"/>
          <w:lang w:val="hy-AM" w:eastAsia="en-US"/>
        </w:rPr>
        <w:t>ում արտացոլված գումարները գերազանցում են հաշվարկային մեծությունը</w:t>
      </w:r>
      <w:r w:rsidRPr="00403246">
        <w:rPr>
          <w:rFonts w:ascii="GHEA Grapalat" w:hAnsi="GHEA Grapalat"/>
          <w:sz w:val="24"/>
          <w:szCs w:val="24"/>
          <w:shd w:val="clear" w:color="auto" w:fill="FFFFFF"/>
          <w:lang w:val="hy-AM" w:eastAsia="en-US"/>
        </w:rPr>
        <w:t xml:space="preserve"> </w:t>
      </w:r>
      <w:r w:rsidR="006276CA" w:rsidRPr="006276CA">
        <w:rPr>
          <w:rFonts w:ascii="GHEA Grapalat" w:hAnsi="GHEA Grapalat"/>
          <w:sz w:val="24"/>
          <w:szCs w:val="24"/>
          <w:shd w:val="clear" w:color="auto" w:fill="FFFFFF"/>
          <w:lang w:val="hy-AM" w:eastAsia="en-US"/>
        </w:rPr>
        <w:t>3,319,796.7</w:t>
      </w:r>
      <w:r w:rsidR="006276CA" w:rsidRPr="00A57995">
        <w:rPr>
          <w:rFonts w:ascii="GHEA Grapalat" w:hAnsi="GHEA Grapalat"/>
          <w:sz w:val="24"/>
          <w:szCs w:val="24"/>
          <w:shd w:val="clear" w:color="auto" w:fill="FFFFFF"/>
          <w:lang w:val="hy-AM" w:eastAsia="en-US"/>
        </w:rPr>
        <w:t>0</w:t>
      </w:r>
      <w:r w:rsidR="006276CA" w:rsidRPr="006276CA" w:rsidDel="006276CA">
        <w:rPr>
          <w:rFonts w:ascii="GHEA Grapalat" w:hAnsi="GHEA Grapalat"/>
          <w:sz w:val="24"/>
          <w:szCs w:val="24"/>
          <w:shd w:val="clear" w:color="auto" w:fill="FFFFFF"/>
          <w:lang w:val="hy-AM" w:eastAsia="en-US"/>
        </w:rPr>
        <w:t xml:space="preserve"> </w:t>
      </w:r>
      <w:r w:rsidR="00446141" w:rsidRPr="00403246">
        <w:rPr>
          <w:rFonts w:ascii="GHEA Grapalat" w:hAnsi="GHEA Grapalat"/>
          <w:sz w:val="24"/>
          <w:szCs w:val="24"/>
          <w:shd w:val="clear" w:color="auto" w:fill="FFFFFF"/>
          <w:lang w:val="hy-AM" w:eastAsia="en-US"/>
        </w:rPr>
        <w:t>հազ. դրամ</w:t>
      </w:r>
      <w:r w:rsidR="00EE0098" w:rsidRPr="00403246">
        <w:rPr>
          <w:rFonts w:ascii="GHEA Grapalat" w:hAnsi="GHEA Grapalat"/>
          <w:sz w:val="24"/>
          <w:szCs w:val="24"/>
          <w:shd w:val="clear" w:color="auto" w:fill="FFFFFF"/>
          <w:lang w:val="hy-AM" w:eastAsia="en-US"/>
        </w:rPr>
        <w:t>ով</w:t>
      </w:r>
      <w:r w:rsidR="00446141" w:rsidRPr="00403246">
        <w:rPr>
          <w:rFonts w:ascii="GHEA Grapalat" w:hAnsi="GHEA Grapalat"/>
          <w:sz w:val="24"/>
          <w:szCs w:val="24"/>
          <w:shd w:val="clear" w:color="auto" w:fill="FFFFFF"/>
          <w:lang w:val="hy-AM" w:eastAsia="en-US"/>
        </w:rPr>
        <w:t xml:space="preserve">։ </w:t>
      </w:r>
    </w:p>
    <w:p w14:paraId="703588EC" w14:textId="39ADA32D" w:rsidR="00446141" w:rsidRPr="00403246" w:rsidRDefault="00446141" w:rsidP="00036210">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403246">
        <w:rPr>
          <w:rFonts w:ascii="GHEA Grapalat" w:hAnsi="GHEA Grapalat"/>
          <w:sz w:val="24"/>
          <w:szCs w:val="24"/>
          <w:shd w:val="clear" w:color="auto" w:fill="FFFFFF"/>
          <w:lang w:val="hy-AM" w:eastAsia="en-US"/>
        </w:rPr>
        <w:t>Բացի</w:t>
      </w:r>
      <w:r w:rsidRPr="00403246">
        <w:rPr>
          <w:rFonts w:ascii="GHEA Grapalat" w:hAnsi="GHEA Grapalat"/>
          <w:b/>
          <w:i/>
          <w:sz w:val="24"/>
          <w:szCs w:val="24"/>
          <w:shd w:val="clear" w:color="auto" w:fill="FFFFFF"/>
          <w:lang w:val="hy-AM" w:eastAsia="en-US"/>
        </w:rPr>
        <w:t xml:space="preserve"> </w:t>
      </w:r>
      <w:r w:rsidRPr="00403246">
        <w:rPr>
          <w:rFonts w:ascii="GHEA Grapalat" w:hAnsi="GHEA Grapalat"/>
          <w:sz w:val="24"/>
          <w:szCs w:val="24"/>
          <w:shd w:val="clear" w:color="auto" w:fill="FFFFFF"/>
          <w:lang w:val="hy-AM" w:eastAsia="en-US"/>
        </w:rPr>
        <w:t>այդ</w:t>
      </w:r>
      <w:r w:rsidR="00F43916" w:rsidRPr="00403246">
        <w:rPr>
          <w:rFonts w:ascii="GHEA Grapalat" w:hAnsi="GHEA Grapalat"/>
          <w:sz w:val="24"/>
          <w:szCs w:val="24"/>
          <w:shd w:val="clear" w:color="auto" w:fill="FFFFFF"/>
          <w:lang w:val="hy-AM" w:eastAsia="en-US"/>
        </w:rPr>
        <w:t>, «Արտաշատ» ՋՕԸ</w:t>
      </w:r>
      <w:r w:rsidR="00F43916" w:rsidRPr="00403246">
        <w:rPr>
          <w:rFonts w:ascii="GHEA Grapalat" w:hAnsi="GHEA Grapalat"/>
          <w:sz w:val="24"/>
          <w:szCs w:val="24"/>
          <w:shd w:val="clear" w:color="auto" w:fill="FFFFFF"/>
          <w:lang w:val="hy-AM" w:eastAsia="en-US"/>
        </w:rPr>
        <w:noBreakHyphen/>
        <w:t xml:space="preserve">ի սուբսիդիայի չափի հաշվարկման համար կիրառված ծախսերի կազմում ընկերության կողմից նախորդ տարիներին կուտակված </w:t>
      </w:r>
      <w:r w:rsidR="00F43916" w:rsidRPr="00403246">
        <w:rPr>
          <w:rFonts w:ascii="GHEA Grapalat" w:hAnsi="GHEA Grapalat"/>
          <w:sz w:val="24"/>
          <w:szCs w:val="24"/>
          <w:lang w:val="hy-AM"/>
        </w:rPr>
        <w:t>208,</w:t>
      </w:r>
      <w:r w:rsidR="000175D0" w:rsidRPr="0080619C">
        <w:rPr>
          <w:rFonts w:ascii="GHEA Grapalat" w:hAnsi="GHEA Grapalat"/>
          <w:sz w:val="24"/>
          <w:szCs w:val="24"/>
          <w:lang w:val="hy-AM"/>
        </w:rPr>
        <w:t>828</w:t>
      </w:r>
      <w:r w:rsidR="00F43916" w:rsidRPr="00403246">
        <w:rPr>
          <w:rFonts w:ascii="GHEA Grapalat" w:hAnsi="GHEA Grapalat"/>
          <w:sz w:val="24"/>
          <w:szCs w:val="24"/>
          <w:lang w:val="hy-AM"/>
        </w:rPr>
        <w:t xml:space="preserve">.00 հազ. դրամ </w:t>
      </w:r>
      <w:r w:rsidR="008D3C53" w:rsidRPr="00403246">
        <w:rPr>
          <w:rFonts w:ascii="GHEA Grapalat" w:hAnsi="GHEA Grapalat"/>
          <w:sz w:val="24"/>
          <w:szCs w:val="24"/>
          <w:shd w:val="clear" w:color="auto" w:fill="FFFFFF"/>
          <w:lang w:val="hy-AM" w:eastAsia="en-US"/>
        </w:rPr>
        <w:t>հարկային պարտավորությա</w:t>
      </w:r>
      <w:r w:rsidR="00F43916" w:rsidRPr="00403246">
        <w:rPr>
          <w:rFonts w:ascii="GHEA Grapalat" w:hAnsi="GHEA Grapalat"/>
          <w:sz w:val="24"/>
          <w:szCs w:val="24"/>
          <w:shd w:val="clear" w:color="auto" w:fill="FFFFFF"/>
          <w:lang w:val="hy-AM" w:eastAsia="en-US"/>
        </w:rPr>
        <w:t>ն</w:t>
      </w:r>
      <w:r w:rsidR="008D3C53" w:rsidRPr="00403246">
        <w:rPr>
          <w:rFonts w:ascii="GHEA Grapalat" w:hAnsi="GHEA Grapalat"/>
          <w:sz w:val="24"/>
          <w:szCs w:val="24"/>
          <w:shd w:val="clear" w:color="auto" w:fill="FFFFFF"/>
          <w:lang w:val="hy-AM" w:eastAsia="en-US"/>
        </w:rPr>
        <w:t xml:space="preserve"> ներառված լինելու պարագայում՝ </w:t>
      </w:r>
      <w:r w:rsidRPr="00403246">
        <w:rPr>
          <w:rFonts w:ascii="GHEA Grapalat" w:hAnsi="GHEA Grapalat"/>
          <w:sz w:val="24"/>
          <w:szCs w:val="24"/>
          <w:shd w:val="clear" w:color="auto" w:fill="FFFFFF"/>
          <w:lang w:val="hy-AM" w:eastAsia="en-US"/>
        </w:rPr>
        <w:t xml:space="preserve">ՀՀ կառավարության 2023 թվականի </w:t>
      </w:r>
      <w:r w:rsidRPr="00403246">
        <w:rPr>
          <w:rFonts w:ascii="GHEA Grapalat" w:eastAsiaTheme="minorHAnsi" w:hAnsi="GHEA Grapalat" w:cstheme="minorBidi"/>
          <w:sz w:val="24"/>
          <w:szCs w:val="24"/>
          <w:lang w:val="hy-AM" w:eastAsia="en-US"/>
        </w:rPr>
        <w:t>N 725-Ն որոշմամբ</w:t>
      </w:r>
      <w:r w:rsidRPr="00403246">
        <w:rPr>
          <w:rFonts w:ascii="GHEA Grapalat" w:hAnsi="GHEA Grapalat"/>
          <w:sz w:val="24"/>
          <w:szCs w:val="24"/>
          <w:lang w:val="hy-AM"/>
        </w:rPr>
        <w:t xml:space="preserve"> 234,306.90 հազ. դրամ </w:t>
      </w:r>
      <w:r w:rsidR="00F43916" w:rsidRPr="00403246">
        <w:rPr>
          <w:rFonts w:ascii="GHEA Grapalat" w:hAnsi="GHEA Grapalat"/>
          <w:sz w:val="24"/>
          <w:szCs w:val="24"/>
          <w:lang w:val="hy-AM"/>
        </w:rPr>
        <w:t xml:space="preserve">դրամաշնորհ է </w:t>
      </w:r>
      <w:r w:rsidRPr="00403246">
        <w:rPr>
          <w:rFonts w:ascii="GHEA Grapalat" w:hAnsi="GHEA Grapalat"/>
          <w:sz w:val="24"/>
          <w:szCs w:val="24"/>
          <w:lang w:val="hy-AM"/>
        </w:rPr>
        <w:t xml:space="preserve">հատկացվել </w:t>
      </w:r>
      <w:r w:rsidR="00F43916" w:rsidRPr="00403246">
        <w:rPr>
          <w:rFonts w:ascii="GHEA Grapalat" w:hAnsi="GHEA Grapalat"/>
          <w:sz w:val="24"/>
          <w:szCs w:val="24"/>
          <w:lang w:val="hy-AM"/>
        </w:rPr>
        <w:t>ընկերությանը՝</w:t>
      </w:r>
      <w:r w:rsidRPr="00403246">
        <w:rPr>
          <w:rFonts w:ascii="GHEA Grapalat" w:hAnsi="GHEA Grapalat"/>
          <w:sz w:val="24"/>
          <w:szCs w:val="24"/>
          <w:lang w:val="hy-AM"/>
        </w:rPr>
        <w:t xml:space="preserve"> </w:t>
      </w:r>
      <w:r w:rsidR="00F43916" w:rsidRPr="00403246">
        <w:rPr>
          <w:rFonts w:ascii="GHEA Grapalat" w:hAnsi="GHEA Grapalat"/>
          <w:sz w:val="24"/>
          <w:szCs w:val="24"/>
          <w:lang w:val="hy-AM"/>
        </w:rPr>
        <w:t xml:space="preserve">նախորդ տարիների </w:t>
      </w:r>
      <w:r w:rsidRPr="00403246">
        <w:rPr>
          <w:rFonts w:ascii="GHEA Grapalat" w:hAnsi="GHEA Grapalat"/>
          <w:sz w:val="24"/>
          <w:szCs w:val="24"/>
          <w:lang w:val="hy-AM"/>
        </w:rPr>
        <w:t>հարկային պարտավորությունների մարման</w:t>
      </w:r>
      <w:r w:rsidR="00F43916" w:rsidRPr="00403246">
        <w:rPr>
          <w:rFonts w:ascii="GHEA Grapalat" w:hAnsi="GHEA Grapalat"/>
          <w:sz w:val="24"/>
          <w:szCs w:val="24"/>
          <w:lang w:val="hy-AM"/>
        </w:rPr>
        <w:t xml:space="preserve"> համար</w:t>
      </w:r>
      <w:r w:rsidRPr="00403246">
        <w:rPr>
          <w:rFonts w:ascii="GHEA Grapalat" w:hAnsi="GHEA Grapalat"/>
          <w:sz w:val="24"/>
          <w:szCs w:val="24"/>
          <w:lang w:val="hy-AM"/>
        </w:rPr>
        <w:t xml:space="preserve">: </w:t>
      </w:r>
      <w:r w:rsidR="008D3C53" w:rsidRPr="00403246">
        <w:rPr>
          <w:rFonts w:ascii="GHEA Grapalat" w:hAnsi="GHEA Grapalat"/>
          <w:sz w:val="24"/>
          <w:szCs w:val="24"/>
          <w:lang w:val="hy-AM"/>
        </w:rPr>
        <w:t xml:space="preserve">Ստացվում է, որ նույն հարկային պարտավորությունների մարման նպատակով պետական բյուջեից </w:t>
      </w:r>
      <w:r w:rsidRPr="00403246">
        <w:rPr>
          <w:rFonts w:ascii="GHEA Grapalat" w:hAnsi="GHEA Grapalat"/>
          <w:sz w:val="24"/>
          <w:szCs w:val="24"/>
          <w:lang w:val="hy-AM"/>
        </w:rPr>
        <w:t>«Արտաշատ» ՋՕԸ-ի</w:t>
      </w:r>
      <w:r w:rsidR="008D3C53" w:rsidRPr="00403246">
        <w:rPr>
          <w:rFonts w:ascii="GHEA Grapalat" w:hAnsi="GHEA Grapalat"/>
          <w:sz w:val="24"/>
          <w:szCs w:val="24"/>
          <w:lang w:val="hy-AM"/>
        </w:rPr>
        <w:t xml:space="preserve">ն վճարվել է </w:t>
      </w:r>
      <w:r w:rsidR="0004437D" w:rsidRPr="00403246">
        <w:rPr>
          <w:rFonts w:ascii="GHEA Grapalat" w:hAnsi="GHEA Grapalat"/>
          <w:sz w:val="24"/>
          <w:szCs w:val="24"/>
          <w:lang w:val="hy-AM"/>
        </w:rPr>
        <w:t>և՛</w:t>
      </w:r>
      <w:r w:rsidR="008D3C53" w:rsidRPr="00403246">
        <w:rPr>
          <w:rFonts w:ascii="GHEA Grapalat" w:hAnsi="GHEA Grapalat"/>
          <w:sz w:val="24"/>
          <w:szCs w:val="24"/>
          <w:lang w:val="hy-AM"/>
        </w:rPr>
        <w:t xml:space="preserve"> սուբսիդիա</w:t>
      </w:r>
      <w:r w:rsidR="0004437D" w:rsidRPr="00403246">
        <w:rPr>
          <w:rFonts w:ascii="GHEA Grapalat" w:hAnsi="GHEA Grapalat"/>
          <w:sz w:val="24"/>
          <w:szCs w:val="24"/>
          <w:lang w:val="hy-AM"/>
        </w:rPr>
        <w:t>, և՛</w:t>
      </w:r>
      <w:r w:rsidR="008D3C53" w:rsidRPr="00403246">
        <w:rPr>
          <w:rFonts w:ascii="GHEA Grapalat" w:hAnsi="GHEA Grapalat"/>
          <w:sz w:val="24"/>
          <w:szCs w:val="24"/>
          <w:lang w:val="hy-AM"/>
        </w:rPr>
        <w:t xml:space="preserve"> դրամաշնորհ։ </w:t>
      </w:r>
      <w:r w:rsidR="00D03188" w:rsidRPr="00403246">
        <w:rPr>
          <w:rFonts w:ascii="GHEA Grapalat" w:hAnsi="GHEA Grapalat"/>
          <w:sz w:val="24"/>
          <w:szCs w:val="24"/>
          <w:lang w:val="hy-AM"/>
        </w:rPr>
        <w:t xml:space="preserve">Ինչը նշանակում է, </w:t>
      </w:r>
      <w:r w:rsidR="00D03188" w:rsidRPr="00337AC4">
        <w:rPr>
          <w:rFonts w:ascii="GHEA Grapalat" w:hAnsi="GHEA Grapalat"/>
          <w:sz w:val="24"/>
          <w:szCs w:val="24"/>
          <w:lang w:val="hy-AM"/>
        </w:rPr>
        <w:t xml:space="preserve">որ հատկացված սուբսիդիայի գումարը գերազանցում է </w:t>
      </w:r>
      <w:r w:rsidR="0004437D" w:rsidRPr="00337AC4">
        <w:rPr>
          <w:rFonts w:ascii="GHEA Grapalat" w:hAnsi="GHEA Grapalat"/>
          <w:sz w:val="24"/>
          <w:szCs w:val="24"/>
          <w:shd w:val="clear" w:color="auto" w:fill="FFFFFF"/>
          <w:lang w:val="hy-AM" w:eastAsia="en-US"/>
        </w:rPr>
        <w:t xml:space="preserve">հաշվարկային մեծությունը </w:t>
      </w:r>
      <w:r w:rsidR="006D50F7" w:rsidRPr="00337AC4">
        <w:rPr>
          <w:rFonts w:ascii="GHEA Grapalat" w:hAnsi="GHEA Grapalat"/>
          <w:sz w:val="24"/>
          <w:szCs w:val="24"/>
          <w:shd w:val="clear" w:color="auto" w:fill="FFFFFF"/>
          <w:lang w:val="hy-AM" w:eastAsia="en-US"/>
        </w:rPr>
        <w:t>3,</w:t>
      </w:r>
      <w:r w:rsidR="006276CA" w:rsidRPr="00A57995">
        <w:rPr>
          <w:rFonts w:ascii="GHEA Grapalat" w:hAnsi="GHEA Grapalat"/>
          <w:sz w:val="24"/>
          <w:szCs w:val="24"/>
          <w:shd w:val="clear" w:color="auto" w:fill="FFFFFF"/>
          <w:lang w:val="hy-AM" w:eastAsia="en-US"/>
        </w:rPr>
        <w:t>486</w:t>
      </w:r>
      <w:r w:rsidR="006D50F7" w:rsidRPr="00337AC4">
        <w:rPr>
          <w:rFonts w:ascii="GHEA Grapalat" w:hAnsi="GHEA Grapalat"/>
          <w:sz w:val="24"/>
          <w:szCs w:val="24"/>
          <w:shd w:val="clear" w:color="auto" w:fill="FFFFFF"/>
          <w:lang w:val="hy-AM" w:eastAsia="en-US"/>
        </w:rPr>
        <w:t>,</w:t>
      </w:r>
      <w:r w:rsidR="006276CA" w:rsidRPr="00A57995">
        <w:rPr>
          <w:rFonts w:ascii="GHEA Grapalat" w:hAnsi="GHEA Grapalat"/>
          <w:sz w:val="24"/>
          <w:szCs w:val="24"/>
          <w:shd w:val="clear" w:color="auto" w:fill="FFFFFF"/>
          <w:lang w:val="hy-AM" w:eastAsia="en-US"/>
        </w:rPr>
        <w:t>145</w:t>
      </w:r>
      <w:r w:rsidR="006D50F7" w:rsidRPr="00337AC4">
        <w:rPr>
          <w:rFonts w:ascii="GHEA Grapalat" w:hAnsi="GHEA Grapalat"/>
          <w:sz w:val="24"/>
          <w:szCs w:val="24"/>
          <w:shd w:val="clear" w:color="auto" w:fill="FFFFFF"/>
          <w:lang w:val="hy-AM" w:eastAsia="en-US"/>
        </w:rPr>
        <w:t>.00</w:t>
      </w:r>
      <w:r w:rsidR="00B4463E" w:rsidRPr="00337AC4">
        <w:rPr>
          <w:rFonts w:ascii="GHEA Grapalat" w:hAnsi="GHEA Grapalat"/>
          <w:sz w:val="24"/>
          <w:szCs w:val="24"/>
          <w:shd w:val="clear" w:color="auto" w:fill="FFFFFF"/>
          <w:lang w:val="hy-AM" w:eastAsia="en-US"/>
        </w:rPr>
        <w:t xml:space="preserve"> </w:t>
      </w:r>
      <w:r w:rsidRPr="00337AC4">
        <w:rPr>
          <w:rFonts w:ascii="GHEA Grapalat" w:hAnsi="GHEA Grapalat"/>
          <w:sz w:val="24"/>
          <w:szCs w:val="24"/>
          <w:shd w:val="clear" w:color="auto" w:fill="FFFFFF"/>
          <w:lang w:val="hy-AM" w:eastAsia="en-US"/>
        </w:rPr>
        <w:t>հազ</w:t>
      </w:r>
      <w:r w:rsidR="00DC2AD9" w:rsidRPr="00337AC4">
        <w:rPr>
          <w:rFonts w:ascii="GHEA Grapalat" w:hAnsi="GHEA Grapalat"/>
          <w:sz w:val="24"/>
          <w:szCs w:val="24"/>
          <w:shd w:val="clear" w:color="auto" w:fill="FFFFFF"/>
          <w:lang w:val="hy-AM" w:eastAsia="en-US"/>
        </w:rPr>
        <w:t>. դրամ</w:t>
      </w:r>
      <w:r w:rsidR="0004437D" w:rsidRPr="00337AC4">
        <w:rPr>
          <w:rFonts w:ascii="GHEA Grapalat" w:hAnsi="GHEA Grapalat"/>
          <w:sz w:val="24"/>
          <w:szCs w:val="24"/>
          <w:shd w:val="clear" w:color="auto" w:fill="FFFFFF"/>
          <w:lang w:val="hy-AM" w:eastAsia="en-US"/>
        </w:rPr>
        <w:t>ով</w:t>
      </w:r>
      <w:r w:rsidRPr="00337AC4">
        <w:rPr>
          <w:rFonts w:ascii="GHEA Grapalat" w:hAnsi="GHEA Grapalat"/>
          <w:sz w:val="24"/>
          <w:szCs w:val="24"/>
          <w:shd w:val="clear" w:color="auto" w:fill="FFFFFF"/>
          <w:lang w:val="hy-AM" w:eastAsia="en-US"/>
        </w:rPr>
        <w:t>։</w:t>
      </w:r>
    </w:p>
    <w:p w14:paraId="64141058" w14:textId="23121F6C" w:rsidR="00446141" w:rsidRPr="00403246" w:rsidRDefault="00B879EC" w:rsidP="00036210">
      <w:pPr>
        <w:tabs>
          <w:tab w:val="left" w:pos="142"/>
          <w:tab w:val="right" w:pos="9498"/>
        </w:tabs>
        <w:spacing w:line="276" w:lineRule="auto"/>
        <w:ind w:firstLine="567"/>
        <w:contextualSpacing/>
        <w:jc w:val="both"/>
        <w:rPr>
          <w:rFonts w:ascii="GHEA Grapalat" w:eastAsiaTheme="minorHAnsi" w:hAnsi="GHEA Grapalat" w:cstheme="minorBidi"/>
          <w:b/>
          <w:sz w:val="24"/>
          <w:szCs w:val="24"/>
          <w:lang w:val="hy-AM" w:eastAsia="en-US"/>
        </w:rPr>
      </w:pPr>
      <w:r w:rsidRPr="00403246">
        <w:rPr>
          <w:rFonts w:ascii="GHEA Grapalat" w:eastAsiaTheme="minorHAnsi" w:hAnsi="GHEA Grapalat" w:cstheme="minorBidi"/>
          <w:b/>
          <w:sz w:val="24"/>
          <w:szCs w:val="24"/>
          <w:lang w:val="hy-AM" w:eastAsia="en-US"/>
        </w:rPr>
        <w:t>6</w:t>
      </w:r>
      <w:r w:rsidR="00446141" w:rsidRPr="00403246">
        <w:rPr>
          <w:rFonts w:ascii="GHEA Grapalat" w:eastAsiaTheme="minorHAnsi" w:hAnsi="GHEA Grapalat" w:cstheme="minorBidi"/>
          <w:b/>
          <w:sz w:val="24"/>
          <w:szCs w:val="24"/>
          <w:lang w:val="hy-AM" w:eastAsia="en-US"/>
        </w:rPr>
        <w:t>.</w:t>
      </w:r>
      <w:r w:rsidR="002912E0" w:rsidRPr="0080619C">
        <w:rPr>
          <w:rFonts w:ascii="GHEA Grapalat" w:eastAsiaTheme="minorHAnsi" w:hAnsi="GHEA Grapalat" w:cstheme="minorBidi"/>
          <w:b/>
          <w:sz w:val="24"/>
          <w:szCs w:val="24"/>
          <w:lang w:val="hy-AM" w:eastAsia="en-US"/>
        </w:rPr>
        <w:t>5</w:t>
      </w:r>
      <w:r w:rsidR="002912E0" w:rsidRPr="00403246">
        <w:rPr>
          <w:rFonts w:ascii="GHEA Grapalat" w:eastAsiaTheme="minorHAnsi" w:hAnsi="GHEA Grapalat" w:cs="Sylfaen"/>
          <w:b/>
          <w:bCs/>
          <w:iCs/>
          <w:sz w:val="24"/>
          <w:szCs w:val="24"/>
          <w:shd w:val="clear" w:color="auto" w:fill="FFFFFF"/>
          <w:lang w:val="hy-AM" w:eastAsia="en-US"/>
        </w:rPr>
        <w:t xml:space="preserve"> </w:t>
      </w:r>
      <w:r w:rsidR="00446141" w:rsidRPr="00403246">
        <w:rPr>
          <w:rFonts w:ascii="GHEA Grapalat" w:eastAsiaTheme="minorHAnsi" w:hAnsi="GHEA Grapalat" w:cstheme="minorBidi"/>
          <w:b/>
          <w:sz w:val="24"/>
          <w:szCs w:val="24"/>
          <w:lang w:val="hy-AM" w:eastAsia="en-US"/>
        </w:rPr>
        <w:t xml:space="preserve">Առկա է անհամապատասխանություն ՀՀ կառավարության </w:t>
      </w:r>
      <w:r w:rsidR="00446141" w:rsidRPr="00403246">
        <w:rPr>
          <w:rFonts w:ascii="GHEA Grapalat" w:eastAsiaTheme="minorHAnsi" w:hAnsi="GHEA Grapalat" w:cstheme="minorBidi"/>
          <w:b/>
          <w:sz w:val="24"/>
          <w:szCs w:val="24"/>
          <w:shd w:val="clear" w:color="auto" w:fill="FFFFFF"/>
          <w:lang w:val="hy-AM" w:eastAsia="en-US"/>
        </w:rPr>
        <w:t>2003 թվականի մարտի 13-ի «Ջրային</w:t>
      </w:r>
      <w:r w:rsidR="00F207CE" w:rsidRPr="00403246">
        <w:rPr>
          <w:rFonts w:ascii="GHEA Grapalat" w:eastAsiaTheme="minorHAnsi" w:hAnsi="GHEA Grapalat" w:cstheme="minorBidi"/>
          <w:b/>
          <w:sz w:val="24"/>
          <w:szCs w:val="24"/>
          <w:shd w:val="clear" w:color="auto" w:fill="FFFFFF"/>
          <w:lang w:val="hy-AM" w:eastAsia="en-US"/>
        </w:rPr>
        <w:t xml:space="preserve"> </w:t>
      </w:r>
      <w:r w:rsidR="00446141" w:rsidRPr="00403246">
        <w:rPr>
          <w:rFonts w:ascii="GHEA Grapalat" w:eastAsiaTheme="minorHAnsi" w:hAnsi="GHEA Grapalat" w:cstheme="minorBidi"/>
          <w:b/>
          <w:sz w:val="24"/>
          <w:szCs w:val="24"/>
          <w:shd w:val="clear" w:color="auto" w:fill="FFFFFF"/>
          <w:lang w:val="hy-AM" w:eastAsia="en-US"/>
        </w:rPr>
        <w:t xml:space="preserve">ռեսուրսներից ջրօգտագործողներին հատկացվող ջրառի չափաքանակների և ռեժիմի ոռոշման կարգը հաստատելու մասին» </w:t>
      </w:r>
      <w:r w:rsidR="00CA0E98" w:rsidRPr="00403246">
        <w:rPr>
          <w:rFonts w:ascii="GHEA Grapalat" w:eastAsiaTheme="minorHAnsi" w:hAnsi="GHEA Grapalat" w:cstheme="minorBidi"/>
          <w:b/>
          <w:sz w:val="24"/>
          <w:szCs w:val="24"/>
          <w:lang w:val="hy-AM" w:eastAsia="en-US"/>
        </w:rPr>
        <w:t xml:space="preserve">N </w:t>
      </w:r>
      <w:r w:rsidR="00446141" w:rsidRPr="00403246">
        <w:rPr>
          <w:rFonts w:ascii="GHEA Grapalat" w:eastAsiaTheme="minorHAnsi" w:hAnsi="GHEA Grapalat" w:cstheme="minorBidi"/>
          <w:b/>
          <w:sz w:val="24"/>
          <w:szCs w:val="24"/>
          <w:lang w:val="hy-AM" w:eastAsia="en-US"/>
        </w:rPr>
        <w:t>354-Ն որոշման Հավելվածի 3-րդ և 4-րդ կետերի պահանջի հետ։</w:t>
      </w:r>
    </w:p>
    <w:p w14:paraId="5DCA446C" w14:textId="6F09FF2C" w:rsidR="00446141" w:rsidRPr="00403246" w:rsidRDefault="00B4463E">
      <w:pPr>
        <w:tabs>
          <w:tab w:val="left" w:pos="142"/>
          <w:tab w:val="right" w:pos="9498"/>
        </w:tabs>
        <w:spacing w:line="276" w:lineRule="auto"/>
        <w:ind w:firstLine="567"/>
        <w:contextualSpacing/>
        <w:jc w:val="both"/>
        <w:rPr>
          <w:rFonts w:ascii="GHEA Grapalat" w:eastAsiaTheme="minorHAnsi" w:hAnsi="GHEA Grapalat" w:cstheme="minorBidi"/>
          <w:sz w:val="24"/>
          <w:szCs w:val="24"/>
          <w:lang w:val="hy-AM" w:eastAsia="en-US"/>
        </w:rPr>
      </w:pPr>
      <w:r w:rsidRPr="00403246">
        <w:rPr>
          <w:rFonts w:ascii="GHEA Grapalat" w:eastAsiaTheme="minorHAnsi" w:hAnsi="GHEA Grapalat" w:cstheme="minorBidi"/>
          <w:sz w:val="24"/>
          <w:szCs w:val="24"/>
          <w:lang w:val="hy-AM" w:eastAsia="en-US"/>
        </w:rPr>
        <w:t xml:space="preserve">«Ոռոգման համակարգի առողջացում» ծրագրի շրջանակում </w:t>
      </w:r>
      <w:r w:rsidR="00F417AA" w:rsidRPr="00403246">
        <w:rPr>
          <w:rFonts w:ascii="GHEA Grapalat" w:eastAsiaTheme="minorHAnsi" w:hAnsi="GHEA Grapalat" w:cstheme="minorBidi"/>
          <w:sz w:val="24"/>
          <w:szCs w:val="24"/>
          <w:lang w:val="hy-AM" w:eastAsia="en-US"/>
        </w:rPr>
        <w:t xml:space="preserve">Կարգին համապատասխան հաստատված </w:t>
      </w:r>
      <w:r w:rsidRPr="00403246">
        <w:rPr>
          <w:rFonts w:ascii="GHEA Grapalat" w:eastAsiaTheme="minorHAnsi" w:hAnsi="GHEA Grapalat" w:cstheme="minorBidi"/>
          <w:sz w:val="24"/>
          <w:szCs w:val="24"/>
          <w:lang w:val="hy-AM" w:eastAsia="en-US"/>
        </w:rPr>
        <w:t xml:space="preserve">չեն </w:t>
      </w:r>
      <w:r w:rsidR="00446141" w:rsidRPr="00403246">
        <w:rPr>
          <w:rFonts w:ascii="GHEA Grapalat" w:eastAsiaTheme="minorHAnsi" w:hAnsi="GHEA Grapalat" w:cstheme="minorBidi"/>
          <w:sz w:val="24"/>
          <w:szCs w:val="24"/>
          <w:lang w:val="hy-AM" w:eastAsia="en-US"/>
        </w:rPr>
        <w:t>ջրօգտագործողների կողմից ջրօգտագործման անհատական նորմաները և ջրառի նորմատիվային չափաքանակների հաշվարկները։</w:t>
      </w:r>
    </w:p>
    <w:p w14:paraId="1114B000" w14:textId="4E0112BB" w:rsidR="00446141" w:rsidRPr="00403246" w:rsidRDefault="00B879EC" w:rsidP="00036210">
      <w:pPr>
        <w:tabs>
          <w:tab w:val="left" w:pos="142"/>
          <w:tab w:val="right" w:pos="9498"/>
        </w:tabs>
        <w:spacing w:line="276" w:lineRule="auto"/>
        <w:ind w:firstLine="567"/>
        <w:jc w:val="both"/>
        <w:rPr>
          <w:rFonts w:ascii="GHEA Grapalat" w:hAnsi="GHEA Grapalat"/>
          <w:b/>
          <w:sz w:val="24"/>
          <w:szCs w:val="24"/>
          <w:lang w:val="hy-AM"/>
        </w:rPr>
      </w:pPr>
      <w:r w:rsidRPr="00403246">
        <w:rPr>
          <w:rFonts w:ascii="GHEA Grapalat" w:eastAsia="Calibri" w:hAnsi="GHEA Grapalat" w:cs="Sylfaen"/>
          <w:b/>
          <w:sz w:val="24"/>
          <w:szCs w:val="24"/>
          <w:lang w:val="hy-AM"/>
        </w:rPr>
        <w:t>6</w:t>
      </w:r>
      <w:r w:rsidR="00446141" w:rsidRPr="00403246">
        <w:rPr>
          <w:rFonts w:ascii="GHEA Grapalat" w:eastAsia="Calibri" w:hAnsi="GHEA Grapalat" w:cs="Sylfaen"/>
          <w:b/>
          <w:sz w:val="24"/>
          <w:szCs w:val="24"/>
          <w:lang w:val="hy-AM"/>
        </w:rPr>
        <w:t>.</w:t>
      </w:r>
      <w:r w:rsidR="002912E0" w:rsidRPr="0080619C">
        <w:rPr>
          <w:rFonts w:ascii="GHEA Grapalat" w:eastAsia="Calibri" w:hAnsi="GHEA Grapalat" w:cs="Sylfaen"/>
          <w:b/>
          <w:sz w:val="24"/>
          <w:szCs w:val="24"/>
          <w:lang w:val="hy-AM"/>
        </w:rPr>
        <w:t>6</w:t>
      </w:r>
      <w:r w:rsidR="002912E0" w:rsidRPr="00403246">
        <w:rPr>
          <w:rFonts w:ascii="GHEA Grapalat" w:eastAsia="Calibri" w:hAnsi="GHEA Grapalat" w:cs="Sylfaen"/>
          <w:sz w:val="24"/>
          <w:szCs w:val="24"/>
          <w:lang w:val="hy-AM"/>
        </w:rPr>
        <w:t xml:space="preserve"> </w:t>
      </w:r>
      <w:r w:rsidR="00446141" w:rsidRPr="00304BC4">
        <w:rPr>
          <w:rFonts w:ascii="GHEA Grapalat" w:hAnsi="GHEA Grapalat"/>
          <w:b/>
          <w:sz w:val="24"/>
          <w:szCs w:val="24"/>
          <w:lang w:val="hy-AM"/>
        </w:rPr>
        <w:t>Առկա է անհամապատասխանություն ՀՀ կառավարության 2020 թվականի N 1144-Լ որոշման Հավելված N 1-ի «Առաջարկվող լուծումներ» բաժնի 13-րդ կետի 9)-րդ ենթակետի և Հավելված N 3-ի 6-րդ կետի պահանջների հետ։</w:t>
      </w:r>
    </w:p>
    <w:p w14:paraId="50F4DDF4" w14:textId="60DF9ED2" w:rsidR="00844EB4" w:rsidRPr="00403246" w:rsidRDefault="00F417AA" w:rsidP="00F43C8F">
      <w:pPr>
        <w:tabs>
          <w:tab w:val="left" w:pos="142"/>
          <w:tab w:val="right" w:pos="9498"/>
        </w:tabs>
        <w:spacing w:line="276" w:lineRule="auto"/>
        <w:ind w:firstLine="567"/>
        <w:jc w:val="both"/>
        <w:rPr>
          <w:rFonts w:ascii="GHEA Grapalat" w:hAnsi="GHEA Grapalat"/>
          <w:lang w:val="hy-AM" w:eastAsia="en-US"/>
        </w:rPr>
      </w:pPr>
      <w:r w:rsidRPr="00403246">
        <w:rPr>
          <w:rFonts w:ascii="GHEA Grapalat" w:hAnsi="GHEA Grapalat"/>
          <w:sz w:val="24"/>
          <w:szCs w:val="24"/>
          <w:lang w:val="hy-AM"/>
        </w:rPr>
        <w:lastRenderedPageBreak/>
        <w:t xml:space="preserve">«Ոռոգման համակարգի առողջացում» ծրագրի շրջանակում հաշվեքննության ավարտին </w:t>
      </w:r>
      <w:r w:rsidR="00446141" w:rsidRPr="00403246">
        <w:rPr>
          <w:rFonts w:ascii="GHEA Grapalat" w:hAnsi="GHEA Grapalat"/>
          <w:sz w:val="24"/>
          <w:szCs w:val="24"/>
          <w:lang w:val="hy-AM"/>
        </w:rPr>
        <w:t>թե</w:t>
      </w:r>
      <w:r w:rsidRPr="00403246">
        <w:rPr>
          <w:rFonts w:ascii="GHEA Grapalat" w:hAnsi="GHEA Grapalat"/>
          <w:sz w:val="24"/>
          <w:szCs w:val="24"/>
          <w:lang w:val="hy-AM"/>
        </w:rPr>
        <w:t>՛</w:t>
      </w:r>
      <w:r w:rsidR="00446141" w:rsidRPr="00403246">
        <w:rPr>
          <w:rFonts w:ascii="GHEA Grapalat" w:hAnsi="GHEA Grapalat"/>
          <w:sz w:val="24"/>
          <w:szCs w:val="24"/>
          <w:lang w:val="hy-AM"/>
        </w:rPr>
        <w:t xml:space="preserve"> </w:t>
      </w:r>
      <w:r w:rsidR="00446141" w:rsidRPr="00403246">
        <w:rPr>
          <w:rFonts w:ascii="GHEA Grapalat" w:hAnsi="GHEA Grapalat"/>
          <w:sz w:val="24"/>
          <w:szCs w:val="24"/>
          <w:shd w:val="clear" w:color="auto" w:fill="FFFFFF"/>
          <w:lang w:val="hy-AM"/>
        </w:rPr>
        <w:t>ջրօգտագործողների ընկերությունների հաշվապահական և կառավարչական հաշվառման վարման միասնական քաղաքականության մշակման և թե</w:t>
      </w:r>
      <w:r w:rsidRPr="00403246">
        <w:rPr>
          <w:rFonts w:ascii="GHEA Grapalat" w:hAnsi="GHEA Grapalat"/>
          <w:sz w:val="24"/>
          <w:szCs w:val="24"/>
          <w:shd w:val="clear" w:color="auto" w:fill="FFFFFF"/>
          <w:lang w:val="hy-AM"/>
        </w:rPr>
        <w:t>՛</w:t>
      </w:r>
      <w:r w:rsidR="00446141" w:rsidRPr="00403246">
        <w:rPr>
          <w:rFonts w:ascii="GHEA Grapalat" w:hAnsi="GHEA Grapalat"/>
          <w:sz w:val="24"/>
          <w:szCs w:val="24"/>
          <w:shd w:val="clear" w:color="auto" w:fill="FFFFFF"/>
          <w:lang w:val="hy-AM"/>
        </w:rPr>
        <w:t xml:space="preserve"> հաշվապահական հաշվառման վարումը մասնագիտացված կազմակերպությանը պատվիրակելու մասով չի կատարվել։</w:t>
      </w:r>
    </w:p>
    <w:p w14:paraId="2BB2715D" w14:textId="01BD1CEA" w:rsidR="00446141" w:rsidRPr="00403246" w:rsidRDefault="00B879EC" w:rsidP="00036210">
      <w:pPr>
        <w:tabs>
          <w:tab w:val="left" w:pos="142"/>
          <w:tab w:val="right" w:pos="9498"/>
        </w:tabs>
        <w:spacing w:line="276" w:lineRule="auto"/>
        <w:ind w:firstLine="567"/>
        <w:jc w:val="both"/>
        <w:rPr>
          <w:rFonts w:ascii="GHEA Grapalat" w:hAnsi="GHEA Grapalat"/>
          <w:b/>
          <w:sz w:val="24"/>
          <w:szCs w:val="24"/>
          <w:lang w:val="hy-AM"/>
        </w:rPr>
      </w:pPr>
      <w:r w:rsidRPr="00403246">
        <w:rPr>
          <w:rFonts w:ascii="GHEA Grapalat" w:hAnsi="GHEA Grapalat"/>
          <w:b/>
          <w:sz w:val="24"/>
          <w:szCs w:val="24"/>
          <w:lang w:val="hy-AM"/>
        </w:rPr>
        <w:t>6</w:t>
      </w:r>
      <w:r w:rsidR="00446141" w:rsidRPr="00403246">
        <w:rPr>
          <w:rFonts w:ascii="GHEA Grapalat" w:hAnsi="GHEA Grapalat"/>
          <w:b/>
          <w:sz w:val="24"/>
          <w:szCs w:val="24"/>
          <w:lang w:val="hy-AM"/>
        </w:rPr>
        <w:t>.</w:t>
      </w:r>
      <w:r w:rsidR="002912E0" w:rsidRPr="0080619C">
        <w:rPr>
          <w:rFonts w:ascii="GHEA Grapalat" w:hAnsi="GHEA Grapalat"/>
          <w:b/>
          <w:sz w:val="24"/>
          <w:szCs w:val="24"/>
          <w:lang w:val="hy-AM"/>
        </w:rPr>
        <w:t>7</w:t>
      </w:r>
      <w:r w:rsidR="002912E0" w:rsidRPr="00403246">
        <w:rPr>
          <w:rFonts w:ascii="GHEA Grapalat" w:hAnsi="GHEA Grapalat"/>
          <w:b/>
          <w:sz w:val="24"/>
          <w:szCs w:val="24"/>
          <w:lang w:val="hy-AM"/>
        </w:rPr>
        <w:t xml:space="preserve"> </w:t>
      </w:r>
      <w:r w:rsidR="00446141" w:rsidRPr="00403246">
        <w:rPr>
          <w:rFonts w:ascii="GHEA Grapalat" w:hAnsi="GHEA Grapalat"/>
          <w:b/>
          <w:sz w:val="24"/>
          <w:szCs w:val="24"/>
          <w:lang w:val="hy-AM"/>
        </w:rPr>
        <w:t>Առկա է անհամապատասխանություն Կոմիտեի նախագահի 19.05.2021 թվականի N 46-Ա հրամանի Հավելված N 4-ի՝ Կոմիտեի մոնիթորինգի և վերլուծությունների վարչության կանոնադրության 5-րդ կետի 4)-րդ, 5)-րդ, 7)</w:t>
      </w:r>
      <w:r w:rsidR="00446141" w:rsidRPr="00403246">
        <w:rPr>
          <w:rFonts w:ascii="GHEA Grapalat" w:hAnsi="GHEA Grapalat"/>
          <w:b/>
          <w:sz w:val="24"/>
          <w:szCs w:val="24"/>
          <w:lang w:val="hy-AM"/>
        </w:rPr>
        <w:noBreakHyphen/>
        <w:t>րդ, և 14)-րդ ենթակետերի պահանջների հետ։</w:t>
      </w:r>
    </w:p>
    <w:p w14:paraId="07BC4D39" w14:textId="3721E3FD" w:rsidR="00915734" w:rsidRPr="00403246" w:rsidRDefault="00446141" w:rsidP="00036210">
      <w:pPr>
        <w:tabs>
          <w:tab w:val="left" w:pos="142"/>
          <w:tab w:val="right" w:pos="9498"/>
        </w:tabs>
        <w:spacing w:line="276" w:lineRule="auto"/>
        <w:ind w:firstLine="567"/>
        <w:jc w:val="both"/>
        <w:rPr>
          <w:rFonts w:ascii="GHEA Grapalat" w:hAnsi="GHEA Grapalat"/>
          <w:sz w:val="24"/>
          <w:szCs w:val="24"/>
          <w:lang w:val="hy-AM"/>
        </w:rPr>
      </w:pPr>
      <w:r w:rsidRPr="00403246">
        <w:rPr>
          <w:rFonts w:ascii="GHEA Grapalat" w:hAnsi="GHEA Grapalat"/>
          <w:sz w:val="24"/>
          <w:szCs w:val="24"/>
          <w:lang w:val="hy-AM"/>
        </w:rPr>
        <w:t>Կոմիտե</w:t>
      </w:r>
      <w:r w:rsidR="00F417AA" w:rsidRPr="00403246">
        <w:rPr>
          <w:rFonts w:ascii="GHEA Grapalat" w:hAnsi="GHEA Grapalat"/>
          <w:sz w:val="24"/>
          <w:szCs w:val="24"/>
          <w:lang w:val="hy-AM"/>
        </w:rPr>
        <w:t>ում չեն իրականացվել</w:t>
      </w:r>
      <w:r w:rsidRPr="00403246">
        <w:rPr>
          <w:rFonts w:ascii="GHEA Grapalat" w:hAnsi="GHEA Grapalat"/>
          <w:sz w:val="24"/>
          <w:szCs w:val="24"/>
          <w:lang w:val="hy-AM"/>
        </w:rPr>
        <w:t xml:space="preserve"> </w:t>
      </w:r>
      <w:r w:rsidR="00F417AA" w:rsidRPr="00403246">
        <w:rPr>
          <w:rFonts w:ascii="GHEA Grapalat" w:hAnsi="GHEA Grapalat" w:cs="Sylfaen"/>
          <w:sz w:val="24"/>
          <w:szCs w:val="24"/>
          <w:lang w:val="pt-BR"/>
        </w:rPr>
        <w:t>ոռոգման ջուր մատակարարող կազմակերպությունների</w:t>
      </w:r>
      <w:r w:rsidR="00F417AA" w:rsidRPr="00403246">
        <w:rPr>
          <w:rFonts w:ascii="GHEA Grapalat" w:hAnsi="GHEA Grapalat"/>
          <w:sz w:val="24"/>
          <w:szCs w:val="24"/>
          <w:lang w:val="pt-BR"/>
        </w:rPr>
        <w:t xml:space="preserve"> կողմից մատակարարված ոռոգման ջրերի ծավալների, կորուստների</w:t>
      </w:r>
      <w:r w:rsidR="00915734" w:rsidRPr="00403246">
        <w:rPr>
          <w:rFonts w:ascii="GHEA Grapalat" w:hAnsi="GHEA Grapalat"/>
          <w:sz w:val="24"/>
          <w:szCs w:val="24"/>
          <w:lang w:val="hy-AM"/>
        </w:rPr>
        <w:t>,</w:t>
      </w:r>
      <w:r w:rsidR="00F417AA" w:rsidRPr="00403246">
        <w:rPr>
          <w:rFonts w:ascii="GHEA Grapalat" w:hAnsi="GHEA Grapalat"/>
          <w:sz w:val="24"/>
          <w:szCs w:val="24"/>
          <w:lang w:val="pt-BR"/>
        </w:rPr>
        <w:t xml:space="preserve"> ձևավորվող հասույթների</w:t>
      </w:r>
      <w:r w:rsidR="00915734" w:rsidRPr="00403246">
        <w:rPr>
          <w:rFonts w:ascii="GHEA Grapalat" w:hAnsi="GHEA Grapalat"/>
          <w:sz w:val="24"/>
          <w:szCs w:val="24"/>
          <w:lang w:val="hy-AM"/>
        </w:rPr>
        <w:t xml:space="preserve"> և</w:t>
      </w:r>
      <w:r w:rsidR="00F417AA" w:rsidRPr="00403246">
        <w:rPr>
          <w:rFonts w:ascii="GHEA Grapalat" w:hAnsi="GHEA Grapalat"/>
          <w:sz w:val="24"/>
          <w:szCs w:val="24"/>
          <w:lang w:val="pt-BR"/>
        </w:rPr>
        <w:t xml:space="preserve"> </w:t>
      </w:r>
      <w:r w:rsidR="00915734" w:rsidRPr="00403246">
        <w:rPr>
          <w:rFonts w:ascii="GHEA Grapalat" w:hAnsi="GHEA Grapalat"/>
          <w:sz w:val="24"/>
          <w:szCs w:val="24"/>
          <w:lang w:val="pt-BR"/>
        </w:rPr>
        <w:t>ջրհան կայանների ծախսած էլեկտրաէներգիայի մասով</w:t>
      </w:r>
      <w:r w:rsidR="00915734" w:rsidRPr="00403246">
        <w:rPr>
          <w:rFonts w:ascii="GHEA Grapalat" w:hAnsi="GHEA Grapalat"/>
          <w:sz w:val="24"/>
          <w:szCs w:val="24"/>
          <w:lang w:val="hy-AM"/>
        </w:rPr>
        <w:t xml:space="preserve"> </w:t>
      </w:r>
      <w:r w:rsidRPr="00403246">
        <w:rPr>
          <w:rFonts w:ascii="GHEA Grapalat" w:hAnsi="GHEA Grapalat"/>
          <w:sz w:val="24"/>
          <w:szCs w:val="24"/>
          <w:lang w:val="hy-AM"/>
        </w:rPr>
        <w:t>մոնիթորինգ</w:t>
      </w:r>
      <w:r w:rsidR="00915734" w:rsidRPr="00403246">
        <w:rPr>
          <w:rFonts w:ascii="GHEA Grapalat" w:hAnsi="GHEA Grapalat"/>
          <w:sz w:val="24"/>
          <w:szCs w:val="24"/>
          <w:lang w:val="hy-AM"/>
        </w:rPr>
        <w:t>ի</w:t>
      </w:r>
      <w:r w:rsidRPr="00403246">
        <w:rPr>
          <w:rFonts w:ascii="GHEA Grapalat" w:hAnsi="GHEA Grapalat"/>
          <w:sz w:val="24"/>
          <w:szCs w:val="24"/>
          <w:lang w:val="hy-AM"/>
        </w:rPr>
        <w:t xml:space="preserve"> և վերլուծություններ</w:t>
      </w:r>
      <w:r w:rsidR="00915734" w:rsidRPr="00403246">
        <w:rPr>
          <w:rFonts w:ascii="GHEA Grapalat" w:hAnsi="GHEA Grapalat"/>
          <w:sz w:val="24"/>
          <w:szCs w:val="24"/>
          <w:lang w:val="hy-AM"/>
        </w:rPr>
        <w:t xml:space="preserve">ի, ինչպես նաև </w:t>
      </w:r>
      <w:r w:rsidR="00915734" w:rsidRPr="00403246">
        <w:rPr>
          <w:rFonts w:ascii="GHEA Grapalat" w:hAnsi="GHEA Grapalat"/>
          <w:sz w:val="24"/>
          <w:szCs w:val="24"/>
          <w:lang w:val="pt-BR"/>
        </w:rPr>
        <w:t>ոռոգման ջրի մատակարարման և օգտագործման կանոների պահպանման նկատմամբ</w:t>
      </w:r>
      <w:r w:rsidR="00915734" w:rsidRPr="00403246">
        <w:rPr>
          <w:rFonts w:ascii="GHEA Grapalat" w:hAnsi="GHEA Grapalat"/>
          <w:sz w:val="24"/>
          <w:szCs w:val="24"/>
          <w:lang w:val="hy-AM"/>
        </w:rPr>
        <w:t xml:space="preserve"> հսկողության գործառույթները։</w:t>
      </w:r>
    </w:p>
    <w:p w14:paraId="092802F6" w14:textId="4F0AFA86" w:rsidR="00454224" w:rsidRPr="00403246" w:rsidRDefault="00B879EC" w:rsidP="00036210">
      <w:pPr>
        <w:tabs>
          <w:tab w:val="left" w:pos="142"/>
          <w:tab w:val="right" w:pos="9498"/>
        </w:tabs>
        <w:spacing w:line="276" w:lineRule="auto"/>
        <w:ind w:firstLine="567"/>
        <w:jc w:val="both"/>
        <w:rPr>
          <w:rFonts w:ascii="GHEA Grapalat" w:hAnsi="GHEA Grapalat" w:cs="Sylfaen"/>
          <w:sz w:val="24"/>
          <w:szCs w:val="24"/>
          <w:lang w:val="hy-AM"/>
        </w:rPr>
      </w:pPr>
      <w:r w:rsidRPr="00403246">
        <w:rPr>
          <w:rFonts w:ascii="GHEA Grapalat" w:hAnsi="GHEA Grapalat"/>
          <w:b/>
          <w:sz w:val="24"/>
          <w:szCs w:val="24"/>
          <w:lang w:val="hy-AM"/>
        </w:rPr>
        <w:t>6</w:t>
      </w:r>
      <w:r w:rsidR="00454224" w:rsidRPr="00403246">
        <w:rPr>
          <w:rFonts w:ascii="GHEA Grapalat" w:hAnsi="GHEA Grapalat"/>
          <w:b/>
          <w:sz w:val="24"/>
          <w:szCs w:val="24"/>
          <w:lang w:val="hy-AM"/>
        </w:rPr>
        <w:t>.</w:t>
      </w:r>
      <w:r w:rsidR="002912E0" w:rsidRPr="0080619C">
        <w:rPr>
          <w:rFonts w:ascii="GHEA Grapalat" w:hAnsi="GHEA Grapalat"/>
          <w:b/>
          <w:sz w:val="24"/>
          <w:szCs w:val="24"/>
          <w:lang w:val="hy-AM"/>
        </w:rPr>
        <w:t>8</w:t>
      </w:r>
      <w:r w:rsidR="002912E0" w:rsidRPr="00403246">
        <w:rPr>
          <w:rFonts w:ascii="GHEA Grapalat" w:hAnsi="GHEA Grapalat"/>
          <w:b/>
          <w:sz w:val="24"/>
          <w:szCs w:val="24"/>
          <w:lang w:val="hy-AM"/>
        </w:rPr>
        <w:t xml:space="preserve"> </w:t>
      </w:r>
      <w:r w:rsidR="00454224" w:rsidRPr="00403246">
        <w:rPr>
          <w:rFonts w:ascii="GHEA Grapalat" w:hAnsi="GHEA Grapalat"/>
          <w:b/>
          <w:sz w:val="24"/>
          <w:szCs w:val="24"/>
          <w:lang w:val="hy-AM"/>
        </w:rPr>
        <w:t xml:space="preserve">Առկա է անհամապատասխանություն ՀՀ քաղաքացիական օրենսգրքի 709-րդ հոդվածի 1-ին մասի, </w:t>
      </w:r>
      <w:r w:rsidR="00E038F5" w:rsidRPr="00403246">
        <w:rPr>
          <w:rFonts w:ascii="GHEA Grapalat" w:hAnsi="GHEA Grapalat"/>
          <w:b/>
          <w:sz w:val="24"/>
          <w:szCs w:val="24"/>
          <w:lang w:val="hy-AM"/>
        </w:rPr>
        <w:t>ՀՀ</w:t>
      </w:r>
      <w:r w:rsidR="00454224" w:rsidRPr="00403246">
        <w:rPr>
          <w:rFonts w:ascii="GHEA Grapalat" w:hAnsi="GHEA Grapalat"/>
          <w:b/>
          <w:sz w:val="24"/>
          <w:szCs w:val="24"/>
          <w:lang w:val="hy-AM"/>
        </w:rPr>
        <w:t xml:space="preserve"> կառավարության 2017 թվականի </w:t>
      </w:r>
      <w:r w:rsidR="00CA0E98" w:rsidRPr="00403246">
        <w:rPr>
          <w:rFonts w:ascii="GHEA Grapalat" w:hAnsi="GHEA Grapalat"/>
          <w:b/>
          <w:sz w:val="24"/>
          <w:szCs w:val="24"/>
          <w:lang w:val="hy-AM"/>
        </w:rPr>
        <w:t xml:space="preserve">N </w:t>
      </w:r>
      <w:r w:rsidR="00454224" w:rsidRPr="00403246">
        <w:rPr>
          <w:rFonts w:ascii="GHEA Grapalat" w:hAnsi="GHEA Grapalat"/>
          <w:b/>
          <w:sz w:val="24"/>
          <w:szCs w:val="24"/>
          <w:lang w:val="hy-AM"/>
        </w:rPr>
        <w:t>526-Ն որոշման Հավելված 1-ի 109-րդ կետի և կապալային աշխատանքների կատարման գնման</w:t>
      </w:r>
      <w:r w:rsidR="00454224" w:rsidRPr="00403246">
        <w:rPr>
          <w:rFonts w:ascii="GHEA Grapalat" w:hAnsi="GHEA Grapalat"/>
          <w:sz w:val="24"/>
          <w:szCs w:val="24"/>
          <w:lang w:val="hy-AM"/>
        </w:rPr>
        <w:t xml:space="preserve"> </w:t>
      </w:r>
      <w:r w:rsidR="00E038F5" w:rsidRPr="00403246">
        <w:rPr>
          <w:rFonts w:ascii="GHEA Grapalat" w:hAnsi="GHEA Grapalat"/>
          <w:sz w:val="24"/>
          <w:szCs w:val="24"/>
          <w:lang w:val="hy-AM"/>
        </w:rPr>
        <w:t xml:space="preserve">7 </w:t>
      </w:r>
      <w:r w:rsidR="00454224" w:rsidRPr="00403246">
        <w:rPr>
          <w:rFonts w:ascii="GHEA Grapalat" w:hAnsi="GHEA Grapalat"/>
          <w:b/>
          <w:sz w:val="24"/>
          <w:szCs w:val="24"/>
          <w:lang w:val="hy-AM"/>
        </w:rPr>
        <w:t>պայմանագրերի 1.3., 4.1,4.2 և 5.3 կետերի պահանջ</w:t>
      </w:r>
      <w:r w:rsidR="00073B54" w:rsidRPr="00403246">
        <w:rPr>
          <w:rFonts w:ascii="GHEA Grapalat" w:hAnsi="GHEA Grapalat"/>
          <w:b/>
          <w:sz w:val="24"/>
          <w:szCs w:val="24"/>
          <w:lang w:val="hy-AM"/>
        </w:rPr>
        <w:t>ներ</w:t>
      </w:r>
      <w:r w:rsidR="00454224" w:rsidRPr="00403246">
        <w:rPr>
          <w:rFonts w:ascii="GHEA Grapalat" w:hAnsi="GHEA Grapalat"/>
          <w:b/>
          <w:sz w:val="24"/>
          <w:szCs w:val="24"/>
          <w:lang w:val="hy-AM"/>
        </w:rPr>
        <w:t>ի հետ։</w:t>
      </w:r>
      <w:r w:rsidR="00454224" w:rsidRPr="00403246">
        <w:rPr>
          <w:rFonts w:ascii="GHEA Grapalat" w:hAnsi="GHEA Grapalat"/>
          <w:b/>
          <w:sz w:val="24"/>
          <w:szCs w:val="24"/>
          <w:shd w:val="clear" w:color="auto" w:fill="00B0F0"/>
          <w:lang w:val="hy-AM"/>
        </w:rPr>
        <w:t xml:space="preserve"> </w:t>
      </w:r>
    </w:p>
    <w:p w14:paraId="435A8020" w14:textId="6802D138" w:rsidR="00452B57" w:rsidRPr="00403246" w:rsidRDefault="00452B57" w:rsidP="00036210">
      <w:pPr>
        <w:tabs>
          <w:tab w:val="left" w:pos="142"/>
          <w:tab w:val="right" w:pos="9498"/>
        </w:tabs>
        <w:spacing w:line="276" w:lineRule="auto"/>
        <w:ind w:firstLine="567"/>
        <w:jc w:val="both"/>
        <w:rPr>
          <w:rFonts w:ascii="GHEA Grapalat" w:hAnsi="GHEA Grapalat"/>
          <w:sz w:val="24"/>
          <w:szCs w:val="24"/>
          <w:lang w:val="hy-AM"/>
        </w:rPr>
      </w:pPr>
      <w:r w:rsidRPr="00403246">
        <w:rPr>
          <w:rFonts w:ascii="GHEA Grapalat" w:hAnsi="GHEA Grapalat"/>
          <w:sz w:val="24"/>
          <w:szCs w:val="24"/>
          <w:lang w:val="hy-AM"/>
        </w:rPr>
        <w:t>«</w:t>
      </w:r>
      <w:r w:rsidR="00E038F5" w:rsidRPr="00403246">
        <w:rPr>
          <w:rFonts w:ascii="GHEA Grapalat" w:hAnsi="GHEA Grapalat"/>
          <w:sz w:val="24"/>
          <w:szCs w:val="24"/>
          <w:lang w:val="hy-AM"/>
        </w:rPr>
        <w:t>Ջրամատակարարման և ջրահեռացման բարելավում</w:t>
      </w:r>
      <w:r w:rsidRPr="00403246">
        <w:rPr>
          <w:rFonts w:ascii="GHEA Grapalat" w:hAnsi="GHEA Grapalat"/>
          <w:sz w:val="24"/>
          <w:szCs w:val="24"/>
          <w:lang w:val="hy-AM"/>
        </w:rPr>
        <w:t>»</w:t>
      </w:r>
      <w:r w:rsidR="00E038F5" w:rsidRPr="00403246">
        <w:rPr>
          <w:rFonts w:ascii="GHEA Grapalat" w:hAnsi="GHEA Grapalat"/>
          <w:sz w:val="24"/>
          <w:szCs w:val="24"/>
          <w:lang w:val="hy-AM"/>
        </w:rPr>
        <w:t xml:space="preserve"> </w:t>
      </w:r>
      <w:r w:rsidRPr="00403246">
        <w:rPr>
          <w:rFonts w:ascii="GHEA Grapalat" w:hAnsi="GHEA Grapalat"/>
          <w:sz w:val="24"/>
          <w:szCs w:val="24"/>
          <w:lang w:val="hy-AM"/>
        </w:rPr>
        <w:t>Ծրագրի շրջանակում կապալային աշխատանքների կատարման նպատակով կնքված գնման պայմանագրերի</w:t>
      </w:r>
      <w:r w:rsidRPr="00403246">
        <w:rPr>
          <w:rFonts w:ascii="GHEA Grapalat" w:hAnsi="GHEA Grapalat"/>
          <w:b/>
          <w:sz w:val="24"/>
          <w:szCs w:val="24"/>
          <w:lang w:val="hy-AM"/>
        </w:rPr>
        <w:t xml:space="preserve"> </w:t>
      </w:r>
      <w:r w:rsidRPr="00403246">
        <w:rPr>
          <w:rFonts w:ascii="GHEA Grapalat" w:hAnsi="GHEA Grapalat"/>
          <w:sz w:val="24"/>
          <w:szCs w:val="24"/>
          <w:lang w:val="hy-AM"/>
        </w:rPr>
        <w:t>հավելված 2-ի համաձայն՝ օրացուցային գրաֆիկների, շինմոնտաժային աշխատանքների կատարման առանձին փուլեր չեն նախատեսվել (դիտարկվել է որպես «1» ամբողջական աշխատանքի կատարում), և այդ աշխատանքների ավարտի ժամկետ</w:t>
      </w:r>
      <w:r w:rsidR="00073B54" w:rsidRPr="00403246">
        <w:rPr>
          <w:rFonts w:ascii="GHEA Grapalat" w:hAnsi="GHEA Grapalat"/>
          <w:sz w:val="24"/>
          <w:szCs w:val="24"/>
          <w:lang w:val="hy-AM"/>
        </w:rPr>
        <w:t>ներ</w:t>
      </w:r>
      <w:r w:rsidRPr="00403246">
        <w:rPr>
          <w:rFonts w:ascii="GHEA Grapalat" w:hAnsi="GHEA Grapalat"/>
          <w:sz w:val="24"/>
          <w:szCs w:val="24"/>
          <w:lang w:val="hy-AM"/>
        </w:rPr>
        <w:t>ը սահմանվել են 2023 թվականից հետո</w:t>
      </w:r>
      <w:r w:rsidR="00073B54" w:rsidRPr="0080619C">
        <w:rPr>
          <w:rStyle w:val="af5"/>
          <w:rFonts w:ascii="GHEA Grapalat" w:hAnsi="GHEA Grapalat"/>
          <w:lang w:val="hy-AM"/>
        </w:rPr>
        <w:t>։</w:t>
      </w:r>
      <w:r w:rsidRPr="00403246">
        <w:rPr>
          <w:rFonts w:ascii="GHEA Grapalat" w:hAnsi="GHEA Grapalat"/>
          <w:sz w:val="24"/>
          <w:szCs w:val="24"/>
          <w:lang w:val="hy-AM"/>
        </w:rPr>
        <w:t xml:space="preserve"> </w:t>
      </w:r>
      <w:r w:rsidR="00073B54" w:rsidRPr="00403246">
        <w:rPr>
          <w:rFonts w:ascii="GHEA Grapalat" w:hAnsi="GHEA Grapalat"/>
          <w:sz w:val="24"/>
          <w:szCs w:val="24"/>
          <w:lang w:val="hy-AM"/>
        </w:rPr>
        <w:t>Ս</w:t>
      </w:r>
      <w:r w:rsidRPr="00403246">
        <w:rPr>
          <w:rFonts w:ascii="GHEA Grapalat" w:hAnsi="GHEA Grapalat"/>
          <w:sz w:val="24"/>
          <w:szCs w:val="24"/>
          <w:lang w:val="hy-AM"/>
        </w:rPr>
        <w:t xml:space="preserve">ակայն </w:t>
      </w:r>
      <w:r w:rsidR="00073B54" w:rsidRPr="00403246">
        <w:rPr>
          <w:rFonts w:ascii="GHEA Grapalat" w:hAnsi="GHEA Grapalat"/>
          <w:sz w:val="24"/>
          <w:szCs w:val="24"/>
          <w:lang w:val="hy-AM"/>
        </w:rPr>
        <w:t xml:space="preserve">չպահպանելով վերոնշյալ իրավական պահանջները՝ </w:t>
      </w:r>
      <w:r w:rsidRPr="00403246">
        <w:rPr>
          <w:rFonts w:ascii="GHEA Grapalat" w:hAnsi="GHEA Grapalat"/>
          <w:sz w:val="24"/>
          <w:szCs w:val="24"/>
          <w:lang w:val="hy-AM"/>
        </w:rPr>
        <w:t xml:space="preserve">կապալառուները մինչև շինմոնտաժային աշխատանքների ավարտը ներկայացրել են 1,426,688.87 հազ. դրամի հանձնման-ընդունման </w:t>
      </w:r>
      <w:r w:rsidR="00073B54" w:rsidRPr="00403246">
        <w:rPr>
          <w:rFonts w:ascii="GHEA Grapalat" w:hAnsi="GHEA Grapalat"/>
          <w:sz w:val="24"/>
          <w:szCs w:val="24"/>
          <w:lang w:val="hy-AM"/>
        </w:rPr>
        <w:t xml:space="preserve">առանձին </w:t>
      </w:r>
      <w:r w:rsidRPr="00403246">
        <w:rPr>
          <w:rFonts w:ascii="GHEA Grapalat" w:hAnsi="GHEA Grapalat"/>
          <w:sz w:val="24"/>
          <w:szCs w:val="24"/>
          <w:lang w:val="hy-AM"/>
        </w:rPr>
        <w:t xml:space="preserve">արձանագրություններ՝ որոնց դիմաց, 2023 թվականի ընթացքում, կապալառուներին վճարվել է </w:t>
      </w:r>
      <w:r w:rsidRPr="00403246">
        <w:rPr>
          <w:rFonts w:ascii="GHEA Grapalat" w:hAnsi="GHEA Grapalat"/>
          <w:b/>
          <w:i/>
          <w:sz w:val="24"/>
          <w:szCs w:val="24"/>
          <w:lang w:val="hy-AM"/>
        </w:rPr>
        <w:t>814,468.50</w:t>
      </w:r>
      <w:r w:rsidR="00073B54" w:rsidRPr="00403246">
        <w:rPr>
          <w:rFonts w:ascii="GHEA Grapalat" w:hAnsi="GHEA Grapalat"/>
          <w:b/>
          <w:i/>
          <w:sz w:val="24"/>
          <w:szCs w:val="24"/>
          <w:lang w:val="hy-AM"/>
        </w:rPr>
        <w:t xml:space="preserve"> </w:t>
      </w:r>
      <w:r w:rsidRPr="00403246">
        <w:rPr>
          <w:rFonts w:ascii="GHEA Grapalat" w:hAnsi="GHEA Grapalat"/>
          <w:b/>
          <w:i/>
          <w:sz w:val="24"/>
          <w:szCs w:val="24"/>
          <w:lang w:val="hy-AM"/>
        </w:rPr>
        <w:t>հազ. դրամ</w:t>
      </w:r>
      <w:r w:rsidR="00073B54" w:rsidRPr="00403246">
        <w:rPr>
          <w:rFonts w:ascii="GHEA Grapalat" w:hAnsi="GHEA Grapalat"/>
          <w:b/>
          <w:i/>
          <w:sz w:val="24"/>
          <w:szCs w:val="24"/>
          <w:lang w:val="hy-AM"/>
        </w:rPr>
        <w:t>։</w:t>
      </w:r>
      <w:r w:rsidRPr="00403246">
        <w:rPr>
          <w:rFonts w:ascii="GHEA Grapalat" w:hAnsi="GHEA Grapalat"/>
          <w:sz w:val="24"/>
          <w:szCs w:val="24"/>
          <w:lang w:val="hy-AM"/>
        </w:rPr>
        <w:t xml:space="preserve"> </w:t>
      </w:r>
    </w:p>
    <w:p w14:paraId="49351E40" w14:textId="77777777" w:rsidR="00E50F91" w:rsidRPr="00403246" w:rsidRDefault="00E50F91" w:rsidP="00036210">
      <w:pPr>
        <w:tabs>
          <w:tab w:val="left" w:pos="142"/>
          <w:tab w:val="right" w:pos="9498"/>
        </w:tabs>
        <w:spacing w:line="276" w:lineRule="auto"/>
        <w:ind w:firstLine="567"/>
        <w:jc w:val="both"/>
        <w:rPr>
          <w:rFonts w:ascii="GHEA Grapalat" w:hAnsi="GHEA Grapalat"/>
          <w:lang w:val="hy-AM"/>
        </w:rPr>
      </w:pPr>
    </w:p>
    <w:p w14:paraId="4C3C7311" w14:textId="30DD41A4" w:rsidR="00446141" w:rsidRPr="00403246" w:rsidRDefault="00B879EC" w:rsidP="00036210">
      <w:pPr>
        <w:tabs>
          <w:tab w:val="left" w:pos="142"/>
          <w:tab w:val="right" w:pos="9498"/>
        </w:tabs>
        <w:spacing w:line="276" w:lineRule="auto"/>
        <w:ind w:firstLine="567"/>
        <w:jc w:val="both"/>
        <w:rPr>
          <w:rFonts w:ascii="GHEA Grapalat" w:eastAsiaTheme="minorHAnsi" w:hAnsi="GHEA Grapalat" w:cstheme="minorBidi"/>
          <w:b/>
          <w:sz w:val="24"/>
          <w:szCs w:val="24"/>
          <w:lang w:val="pt-BR" w:eastAsia="en-US"/>
        </w:rPr>
      </w:pPr>
      <w:r w:rsidRPr="00403246">
        <w:rPr>
          <w:rFonts w:ascii="GHEA Grapalat" w:eastAsiaTheme="minorHAnsi" w:hAnsi="GHEA Grapalat" w:cstheme="minorBidi"/>
          <w:b/>
          <w:sz w:val="24"/>
          <w:szCs w:val="24"/>
          <w:lang w:val="hy-AM" w:eastAsia="en-US"/>
        </w:rPr>
        <w:t>6</w:t>
      </w:r>
      <w:r w:rsidR="00446141" w:rsidRPr="00403246">
        <w:rPr>
          <w:rFonts w:ascii="GHEA Grapalat" w:eastAsiaTheme="minorHAnsi" w:hAnsi="GHEA Grapalat" w:cstheme="minorBidi"/>
          <w:b/>
          <w:sz w:val="24"/>
          <w:szCs w:val="24"/>
          <w:lang w:val="pt-BR" w:eastAsia="en-US"/>
        </w:rPr>
        <w:t>.</w:t>
      </w:r>
      <w:r w:rsidR="002912E0" w:rsidRPr="00403246">
        <w:rPr>
          <w:rFonts w:ascii="GHEA Grapalat" w:eastAsiaTheme="minorHAnsi" w:hAnsi="GHEA Grapalat" w:cstheme="minorBidi"/>
          <w:b/>
          <w:sz w:val="24"/>
          <w:szCs w:val="24"/>
          <w:lang w:val="pt-BR" w:eastAsia="en-US"/>
        </w:rPr>
        <w:t xml:space="preserve">9 </w:t>
      </w:r>
      <w:r w:rsidR="00446141" w:rsidRPr="00403246">
        <w:rPr>
          <w:rFonts w:ascii="GHEA Grapalat" w:eastAsiaTheme="minorHAnsi" w:hAnsi="GHEA Grapalat" w:cstheme="minorBidi"/>
          <w:b/>
          <w:sz w:val="24"/>
          <w:szCs w:val="24"/>
          <w:lang w:val="hy-AM" w:eastAsia="en-US"/>
        </w:rPr>
        <w:t>Առկա</w:t>
      </w:r>
      <w:r w:rsidR="00446141"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է</w:t>
      </w:r>
      <w:r w:rsidR="00446141"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անհամապատասխանություն</w:t>
      </w:r>
      <w:r w:rsidR="00206044" w:rsidRPr="00403246">
        <w:rPr>
          <w:rFonts w:ascii="GHEA Grapalat" w:eastAsiaTheme="minorHAnsi" w:hAnsi="GHEA Grapalat" w:cstheme="minorBidi"/>
          <w:b/>
          <w:sz w:val="24"/>
          <w:szCs w:val="24"/>
          <w:lang w:val="hy-AM" w:eastAsia="en-US"/>
        </w:rPr>
        <w:t xml:space="preserve"> Կոմիտեի և </w:t>
      </w:r>
      <w:r w:rsidR="00446141" w:rsidRPr="00403246">
        <w:rPr>
          <w:rFonts w:ascii="GHEA Grapalat" w:eastAsiaTheme="minorHAnsi" w:hAnsi="GHEA Grapalat" w:cstheme="minorBidi"/>
          <w:b/>
          <w:sz w:val="24"/>
          <w:szCs w:val="24"/>
          <w:lang w:val="pt-BR" w:eastAsia="en-US"/>
        </w:rPr>
        <w:t xml:space="preserve"> </w:t>
      </w:r>
      <w:r w:rsidR="00206044" w:rsidRPr="00403246">
        <w:rPr>
          <w:rFonts w:ascii="GHEA Grapalat" w:eastAsiaTheme="minorHAnsi" w:hAnsi="GHEA Grapalat" w:cstheme="minorBidi"/>
          <w:b/>
          <w:sz w:val="24"/>
          <w:szCs w:val="24"/>
          <w:lang w:val="pt-BR" w:eastAsia="en-US"/>
        </w:rPr>
        <w:t>«</w:t>
      </w:r>
      <w:r w:rsidR="00206044" w:rsidRPr="00403246">
        <w:rPr>
          <w:rFonts w:ascii="GHEA Grapalat" w:eastAsiaTheme="minorHAnsi" w:hAnsi="GHEA Grapalat" w:cstheme="minorBidi"/>
          <w:b/>
          <w:sz w:val="24"/>
          <w:szCs w:val="24"/>
          <w:lang w:val="hy-AM" w:eastAsia="en-US"/>
        </w:rPr>
        <w:t>Վեոլիա</w:t>
      </w:r>
      <w:r w:rsidR="00206044" w:rsidRPr="00403246">
        <w:rPr>
          <w:rFonts w:ascii="GHEA Grapalat" w:eastAsiaTheme="minorHAnsi" w:hAnsi="GHEA Grapalat" w:cstheme="minorBidi"/>
          <w:b/>
          <w:sz w:val="24"/>
          <w:szCs w:val="24"/>
          <w:lang w:val="pt-BR" w:eastAsia="en-US"/>
        </w:rPr>
        <w:t xml:space="preserve"> </w:t>
      </w:r>
      <w:r w:rsidR="00206044" w:rsidRPr="00403246">
        <w:rPr>
          <w:rFonts w:ascii="GHEA Grapalat" w:eastAsiaTheme="minorHAnsi" w:hAnsi="GHEA Grapalat" w:cstheme="minorBidi"/>
          <w:b/>
          <w:sz w:val="24"/>
          <w:szCs w:val="24"/>
          <w:lang w:val="hy-AM" w:eastAsia="en-US"/>
        </w:rPr>
        <w:t>Ջուր</w:t>
      </w:r>
      <w:r w:rsidR="00206044" w:rsidRPr="00403246">
        <w:rPr>
          <w:rFonts w:ascii="GHEA Grapalat" w:eastAsiaTheme="minorHAnsi" w:hAnsi="GHEA Grapalat" w:cstheme="minorBidi"/>
          <w:b/>
          <w:sz w:val="24"/>
          <w:szCs w:val="24"/>
          <w:lang w:val="pt-BR" w:eastAsia="en-US"/>
        </w:rPr>
        <w:t xml:space="preserve">» </w:t>
      </w:r>
      <w:r w:rsidR="00206044" w:rsidRPr="00403246">
        <w:rPr>
          <w:rFonts w:ascii="GHEA Grapalat" w:eastAsiaTheme="minorHAnsi" w:hAnsi="GHEA Grapalat" w:cstheme="minorBidi"/>
          <w:b/>
          <w:sz w:val="24"/>
          <w:szCs w:val="24"/>
          <w:lang w:val="hy-AM" w:eastAsia="en-US"/>
        </w:rPr>
        <w:t>ՓԲԸ</w:t>
      </w:r>
      <w:r w:rsidR="00206044" w:rsidRPr="00403246">
        <w:rPr>
          <w:rFonts w:ascii="GHEA Grapalat" w:eastAsiaTheme="minorHAnsi" w:hAnsi="GHEA Grapalat" w:cstheme="minorBidi"/>
          <w:b/>
          <w:sz w:val="24"/>
          <w:szCs w:val="24"/>
          <w:lang w:val="pt-BR" w:eastAsia="en-US"/>
        </w:rPr>
        <w:t>-</w:t>
      </w:r>
      <w:r w:rsidR="00206044" w:rsidRPr="00403246">
        <w:rPr>
          <w:rFonts w:ascii="GHEA Grapalat" w:eastAsiaTheme="minorHAnsi" w:hAnsi="GHEA Grapalat" w:cstheme="minorBidi"/>
          <w:b/>
          <w:sz w:val="24"/>
          <w:szCs w:val="24"/>
          <w:lang w:val="hy-AM" w:eastAsia="en-US"/>
        </w:rPr>
        <w:t>ի</w:t>
      </w:r>
      <w:r w:rsidR="00206044" w:rsidRPr="00403246">
        <w:rPr>
          <w:rFonts w:ascii="GHEA Grapalat" w:eastAsiaTheme="minorHAnsi" w:hAnsi="GHEA Grapalat" w:cstheme="minorBidi"/>
          <w:b/>
          <w:sz w:val="24"/>
          <w:szCs w:val="24"/>
          <w:lang w:val="pt-BR" w:eastAsia="en-US"/>
        </w:rPr>
        <w:t xml:space="preserve"> </w:t>
      </w:r>
      <w:r w:rsidR="00206044" w:rsidRPr="00403246">
        <w:rPr>
          <w:rFonts w:ascii="GHEA Grapalat" w:eastAsiaTheme="minorHAnsi" w:hAnsi="GHEA Grapalat" w:cstheme="minorBidi"/>
          <w:b/>
          <w:sz w:val="24"/>
          <w:szCs w:val="24"/>
          <w:lang w:val="hy-AM" w:eastAsia="en-US"/>
        </w:rPr>
        <w:t>միջև</w:t>
      </w:r>
      <w:r w:rsidR="00206044" w:rsidRPr="00403246">
        <w:rPr>
          <w:rFonts w:ascii="GHEA Grapalat" w:eastAsiaTheme="minorHAnsi" w:hAnsi="GHEA Grapalat" w:cstheme="minorBidi"/>
          <w:b/>
          <w:sz w:val="24"/>
          <w:szCs w:val="24"/>
          <w:lang w:val="pt-BR" w:eastAsia="en-US"/>
        </w:rPr>
        <w:t xml:space="preserve"> </w:t>
      </w:r>
      <w:r w:rsidR="00206044" w:rsidRPr="00403246">
        <w:rPr>
          <w:rFonts w:ascii="GHEA Grapalat" w:eastAsiaTheme="minorHAnsi" w:hAnsi="GHEA Grapalat" w:cstheme="minorBidi"/>
          <w:b/>
          <w:sz w:val="24"/>
          <w:szCs w:val="24"/>
          <w:lang w:val="hy-AM" w:eastAsia="en-US"/>
        </w:rPr>
        <w:t>կնքված</w:t>
      </w:r>
      <w:r w:rsidR="00206044"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ջրային</w:t>
      </w:r>
      <w:r w:rsidR="00446141"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համակարգերի</w:t>
      </w:r>
      <w:r w:rsidR="00446141"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և</w:t>
      </w:r>
      <w:r w:rsidR="00446141"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այլ</w:t>
      </w:r>
      <w:r w:rsidR="00446141"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գույքի</w:t>
      </w:r>
      <w:r w:rsidR="00446141" w:rsidRPr="00403246">
        <w:rPr>
          <w:rFonts w:ascii="GHEA Grapalat" w:eastAsiaTheme="minorHAnsi" w:hAnsi="GHEA Grapalat" w:cstheme="minorBidi"/>
          <w:b/>
          <w:sz w:val="24"/>
          <w:szCs w:val="24"/>
          <w:lang w:val="pt-BR" w:eastAsia="en-US"/>
        </w:rPr>
        <w:t xml:space="preserve"> 30.12.2016</w:t>
      </w:r>
      <w:r w:rsidR="00446141" w:rsidRPr="00403246">
        <w:rPr>
          <w:rFonts w:ascii="GHEA Grapalat" w:eastAsiaTheme="minorHAnsi" w:hAnsi="GHEA Grapalat" w:cstheme="minorBidi"/>
          <w:b/>
          <w:sz w:val="24"/>
          <w:szCs w:val="24"/>
          <w:lang w:val="hy-AM" w:eastAsia="en-US"/>
        </w:rPr>
        <w:t>թ</w:t>
      </w:r>
      <w:r w:rsidR="00446141"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Վարձակալության</w:t>
      </w:r>
      <w:r w:rsidR="00446141"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պայմանագրի</w:t>
      </w:r>
      <w:r w:rsidR="00446141" w:rsidRPr="00403246">
        <w:rPr>
          <w:rFonts w:ascii="GHEA Grapalat" w:eastAsiaTheme="minorHAnsi" w:hAnsi="GHEA Grapalat" w:cstheme="minorBidi"/>
          <w:b/>
          <w:sz w:val="24"/>
          <w:szCs w:val="24"/>
          <w:lang w:val="pt-BR" w:eastAsia="en-US"/>
        </w:rPr>
        <w:t xml:space="preserve"> 8.2 </w:t>
      </w:r>
      <w:r w:rsidR="00446141" w:rsidRPr="00403246">
        <w:rPr>
          <w:rFonts w:ascii="GHEA Grapalat" w:eastAsiaTheme="minorHAnsi" w:hAnsi="GHEA Grapalat" w:cstheme="minorBidi"/>
          <w:b/>
          <w:sz w:val="24"/>
          <w:szCs w:val="24"/>
          <w:lang w:val="hy-AM" w:eastAsia="en-US"/>
        </w:rPr>
        <w:t>կետի</w:t>
      </w:r>
      <w:r w:rsidR="00446141"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պահանջի</w:t>
      </w:r>
      <w:r w:rsidR="00446141" w:rsidRPr="00403246">
        <w:rPr>
          <w:rFonts w:ascii="GHEA Grapalat" w:eastAsiaTheme="minorHAnsi" w:hAnsi="GHEA Grapalat" w:cstheme="minorBidi"/>
          <w:b/>
          <w:sz w:val="24"/>
          <w:szCs w:val="24"/>
          <w:lang w:val="pt-BR" w:eastAsia="en-US"/>
        </w:rPr>
        <w:t xml:space="preserve"> </w:t>
      </w:r>
      <w:r w:rsidR="00446141" w:rsidRPr="00403246">
        <w:rPr>
          <w:rFonts w:ascii="GHEA Grapalat" w:eastAsiaTheme="minorHAnsi" w:hAnsi="GHEA Grapalat" w:cstheme="minorBidi"/>
          <w:b/>
          <w:sz w:val="24"/>
          <w:szCs w:val="24"/>
          <w:lang w:val="hy-AM" w:eastAsia="en-US"/>
        </w:rPr>
        <w:t>հետ։</w:t>
      </w:r>
    </w:p>
    <w:p w14:paraId="74696B8E" w14:textId="59D70531" w:rsidR="00446141" w:rsidRPr="00403246" w:rsidRDefault="005C006F" w:rsidP="00036210">
      <w:pPr>
        <w:tabs>
          <w:tab w:val="left" w:pos="142"/>
          <w:tab w:val="right" w:pos="9498"/>
        </w:tabs>
        <w:spacing w:line="276" w:lineRule="auto"/>
        <w:ind w:firstLine="567"/>
        <w:jc w:val="both"/>
        <w:rPr>
          <w:rFonts w:ascii="GHEA Grapalat" w:eastAsiaTheme="minorHAnsi" w:hAnsi="GHEA Grapalat" w:cstheme="minorBidi"/>
          <w:sz w:val="24"/>
          <w:szCs w:val="24"/>
          <w:shd w:val="clear" w:color="auto" w:fill="FFFFFF"/>
          <w:lang w:val="pt-BR" w:eastAsia="en-US"/>
        </w:rPr>
      </w:pPr>
      <w:r w:rsidRPr="00403246">
        <w:rPr>
          <w:rFonts w:ascii="GHEA Grapalat" w:eastAsiaTheme="minorHAnsi" w:hAnsi="GHEA Grapalat" w:cstheme="minorBidi"/>
          <w:sz w:val="24"/>
          <w:szCs w:val="24"/>
          <w:lang w:val="hy-AM" w:eastAsia="en-US"/>
        </w:rPr>
        <w:lastRenderedPageBreak/>
        <w:t xml:space="preserve">Նշյալ պայմանագրի համաձայն </w:t>
      </w:r>
      <w:r w:rsidR="00446141" w:rsidRPr="00403246">
        <w:rPr>
          <w:rFonts w:ascii="GHEA Grapalat" w:eastAsiaTheme="minorHAnsi" w:hAnsi="GHEA Grapalat" w:cstheme="minorBidi"/>
          <w:sz w:val="24"/>
          <w:szCs w:val="24"/>
          <w:shd w:val="clear" w:color="auto" w:fill="FFFFFF"/>
          <w:lang w:val="hy-AM" w:eastAsia="en-US"/>
        </w:rPr>
        <w:t>2022 թվականի յուրաքանչյուր կիսամյակի համար</w:t>
      </w:r>
      <w:r w:rsidRPr="00403246">
        <w:rPr>
          <w:rFonts w:ascii="GHEA Grapalat" w:eastAsiaTheme="minorHAnsi" w:hAnsi="GHEA Grapalat" w:cstheme="minorBidi"/>
          <w:sz w:val="24"/>
          <w:szCs w:val="24"/>
          <w:shd w:val="clear" w:color="auto" w:fill="FFFFFF"/>
          <w:lang w:val="hy-AM" w:eastAsia="en-US"/>
        </w:rPr>
        <w:t xml:space="preserve"> սահմանվել է</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lang w:val="pt-BR" w:eastAsia="en-US"/>
        </w:rPr>
        <w:t xml:space="preserve">1,913,400.00 </w:t>
      </w:r>
      <w:r w:rsidR="00746E34" w:rsidRPr="00403246">
        <w:rPr>
          <w:rFonts w:ascii="GHEA Grapalat" w:eastAsiaTheme="minorHAnsi" w:hAnsi="GHEA Grapalat" w:cstheme="minorBidi"/>
          <w:sz w:val="24"/>
          <w:szCs w:val="24"/>
          <w:shd w:val="clear" w:color="auto" w:fill="FFFFFF"/>
          <w:lang w:val="pt-BR" w:eastAsia="en-US"/>
        </w:rPr>
        <w:t>հազ.</w:t>
      </w:r>
      <w:r w:rsidR="00446141" w:rsidRPr="00403246">
        <w:rPr>
          <w:rFonts w:ascii="GHEA Grapalat" w:eastAsiaTheme="minorHAnsi" w:hAnsi="GHEA Grapalat" w:cstheme="minorBidi"/>
          <w:sz w:val="24"/>
          <w:szCs w:val="24"/>
          <w:lang w:val="pt-BR" w:eastAsia="en-US"/>
        </w:rPr>
        <w:t xml:space="preserve"> դրամ</w:t>
      </w:r>
      <w:r w:rsidRPr="00403246">
        <w:rPr>
          <w:rFonts w:ascii="GHEA Grapalat" w:eastAsiaTheme="minorHAnsi" w:hAnsi="GHEA Grapalat" w:cstheme="minorBidi"/>
          <w:sz w:val="24"/>
          <w:szCs w:val="24"/>
          <w:lang w:val="hy-AM" w:eastAsia="en-US"/>
        </w:rPr>
        <w:t>, իսկ</w:t>
      </w:r>
      <w:r w:rsidR="00446141" w:rsidRPr="00403246">
        <w:rPr>
          <w:rFonts w:ascii="GHEA Grapalat" w:eastAsiaTheme="minorHAnsi" w:hAnsi="GHEA Grapalat" w:cstheme="minorBidi"/>
          <w:sz w:val="24"/>
          <w:szCs w:val="24"/>
          <w:lang w:val="pt-BR" w:eastAsia="en-US"/>
        </w:rPr>
        <w:t xml:space="preserve"> </w:t>
      </w:r>
      <w:r w:rsidR="00446141" w:rsidRPr="00403246">
        <w:rPr>
          <w:rFonts w:ascii="GHEA Grapalat" w:eastAsiaTheme="minorHAnsi" w:hAnsi="GHEA Grapalat" w:cstheme="minorBidi"/>
          <w:sz w:val="24"/>
          <w:szCs w:val="24"/>
          <w:lang w:val="hy-AM" w:eastAsia="en-US"/>
        </w:rPr>
        <w:t xml:space="preserve">2023 թվականի </w:t>
      </w:r>
      <w:r w:rsidR="00446141" w:rsidRPr="00403246">
        <w:rPr>
          <w:rFonts w:ascii="GHEA Grapalat" w:eastAsiaTheme="minorHAnsi" w:hAnsi="GHEA Grapalat" w:cstheme="minorBidi"/>
          <w:sz w:val="24"/>
          <w:szCs w:val="24"/>
          <w:shd w:val="clear" w:color="auto" w:fill="FFFFFF"/>
          <w:lang w:val="hy-AM" w:eastAsia="en-US"/>
        </w:rPr>
        <w:t xml:space="preserve">յուրաքանչյուր </w:t>
      </w:r>
      <w:r w:rsidR="00446141" w:rsidRPr="00403246">
        <w:rPr>
          <w:rFonts w:ascii="GHEA Grapalat" w:eastAsiaTheme="minorHAnsi" w:hAnsi="GHEA Grapalat" w:cstheme="minorBidi"/>
          <w:sz w:val="24"/>
          <w:szCs w:val="24"/>
          <w:lang w:val="hy-AM" w:eastAsia="en-US"/>
        </w:rPr>
        <w:t>կիսամյակի համար</w:t>
      </w:r>
      <w:r w:rsidRPr="00403246">
        <w:rPr>
          <w:rFonts w:ascii="GHEA Grapalat" w:eastAsiaTheme="minorHAnsi" w:hAnsi="GHEA Grapalat" w:cstheme="minorBidi"/>
          <w:sz w:val="24"/>
          <w:szCs w:val="24"/>
          <w:lang w:val="hy-AM" w:eastAsia="en-US"/>
        </w:rPr>
        <w:t>՝</w:t>
      </w:r>
      <w:r w:rsidR="00446141" w:rsidRPr="00403246">
        <w:rPr>
          <w:rFonts w:ascii="GHEA Grapalat" w:eastAsiaTheme="minorHAnsi" w:hAnsi="GHEA Grapalat" w:cstheme="minorBidi"/>
          <w:sz w:val="24"/>
          <w:szCs w:val="24"/>
          <w:lang w:val="hy-AM" w:eastAsia="en-US"/>
        </w:rPr>
        <w:t xml:space="preserve"> </w:t>
      </w:r>
      <w:r w:rsidR="00446141" w:rsidRPr="00403246">
        <w:rPr>
          <w:rFonts w:ascii="GHEA Grapalat" w:eastAsiaTheme="minorHAnsi" w:hAnsi="GHEA Grapalat" w:cstheme="minorBidi"/>
          <w:sz w:val="24"/>
          <w:szCs w:val="24"/>
          <w:shd w:val="clear" w:color="auto" w:fill="FFFFFF"/>
          <w:lang w:val="pt-BR" w:eastAsia="en-US"/>
        </w:rPr>
        <w:t xml:space="preserve">1,875,550.00 հազ. </w:t>
      </w:r>
      <w:r w:rsidRPr="00403246">
        <w:rPr>
          <w:rFonts w:ascii="GHEA Grapalat" w:eastAsiaTheme="minorHAnsi" w:hAnsi="GHEA Grapalat" w:cstheme="minorBidi"/>
          <w:sz w:val="24"/>
          <w:szCs w:val="24"/>
          <w:shd w:val="clear" w:color="auto" w:fill="FFFFFF"/>
          <w:lang w:val="hy-AM" w:eastAsia="en-US"/>
        </w:rPr>
        <w:t>դ</w:t>
      </w:r>
      <w:r w:rsidRPr="00403246">
        <w:rPr>
          <w:rFonts w:ascii="GHEA Grapalat" w:eastAsiaTheme="minorHAnsi" w:hAnsi="GHEA Grapalat" w:cstheme="minorBidi"/>
          <w:sz w:val="24"/>
          <w:szCs w:val="24"/>
          <w:shd w:val="clear" w:color="auto" w:fill="FFFFFF"/>
          <w:lang w:val="pt-BR" w:eastAsia="en-US"/>
        </w:rPr>
        <w:t>րամ</w:t>
      </w:r>
      <w:r w:rsidRPr="00403246">
        <w:rPr>
          <w:rFonts w:ascii="GHEA Grapalat" w:eastAsiaTheme="minorHAnsi" w:hAnsi="GHEA Grapalat" w:cstheme="minorBidi"/>
          <w:sz w:val="24"/>
          <w:szCs w:val="24"/>
          <w:shd w:val="clear" w:color="auto" w:fill="FFFFFF"/>
          <w:lang w:val="hy-AM" w:eastAsia="en-US"/>
        </w:rPr>
        <w:t xml:space="preserve"> վարձավճար</w:t>
      </w:r>
      <w:r w:rsidR="00446141" w:rsidRPr="00403246">
        <w:rPr>
          <w:rFonts w:ascii="GHEA Grapalat" w:eastAsiaTheme="minorHAnsi" w:hAnsi="GHEA Grapalat" w:cstheme="minorBidi"/>
          <w:sz w:val="24"/>
          <w:szCs w:val="24"/>
          <w:shd w:val="clear" w:color="auto" w:fill="FFFFFF"/>
          <w:lang w:val="pt-BR" w:eastAsia="en-US"/>
        </w:rPr>
        <w:t xml:space="preserve">։ </w:t>
      </w:r>
    </w:p>
    <w:p w14:paraId="5AD28C1A" w14:textId="3FB49CCC" w:rsidR="00746E34" w:rsidRPr="00403246" w:rsidRDefault="00446141" w:rsidP="00036210">
      <w:pPr>
        <w:tabs>
          <w:tab w:val="left" w:pos="142"/>
          <w:tab w:val="right" w:pos="9498"/>
        </w:tabs>
        <w:spacing w:line="276" w:lineRule="auto"/>
        <w:ind w:firstLine="567"/>
        <w:jc w:val="both"/>
        <w:rPr>
          <w:rFonts w:ascii="GHEA Grapalat" w:eastAsiaTheme="minorHAnsi" w:hAnsi="GHEA Grapalat" w:cstheme="minorBidi"/>
          <w:sz w:val="24"/>
          <w:szCs w:val="24"/>
          <w:shd w:val="clear" w:color="auto" w:fill="FFFFFF"/>
          <w:lang w:val="hy-AM" w:eastAsia="en-US"/>
        </w:rPr>
      </w:pPr>
      <w:r w:rsidRPr="00403246">
        <w:rPr>
          <w:rFonts w:ascii="GHEA Grapalat" w:eastAsiaTheme="minorHAnsi" w:hAnsi="GHEA Grapalat" w:cstheme="minorBidi"/>
          <w:sz w:val="24"/>
          <w:szCs w:val="24"/>
          <w:shd w:val="clear" w:color="auto" w:fill="FFFFFF"/>
          <w:lang w:val="pt-BR" w:eastAsia="en-US"/>
        </w:rPr>
        <w:t>«</w:t>
      </w:r>
      <w:r w:rsidRPr="00403246">
        <w:rPr>
          <w:rFonts w:ascii="GHEA Grapalat" w:eastAsiaTheme="minorHAnsi" w:hAnsi="GHEA Grapalat" w:cstheme="minorBidi"/>
          <w:sz w:val="24"/>
          <w:szCs w:val="24"/>
          <w:shd w:val="clear" w:color="auto" w:fill="FFFFFF"/>
          <w:lang w:val="en-US" w:eastAsia="en-US"/>
        </w:rPr>
        <w:t>Վեոլիա</w:t>
      </w:r>
      <w:r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en-US" w:eastAsia="en-US"/>
        </w:rPr>
        <w:t>Ջուր</w:t>
      </w:r>
      <w:r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en-US" w:eastAsia="en-US"/>
        </w:rPr>
        <w:t>ՓԲԸ</w:t>
      </w:r>
      <w:r w:rsidRPr="00403246">
        <w:rPr>
          <w:rFonts w:ascii="GHEA Grapalat" w:eastAsiaTheme="minorHAnsi" w:hAnsi="GHEA Grapalat" w:cstheme="minorBidi"/>
          <w:sz w:val="24"/>
          <w:szCs w:val="24"/>
          <w:shd w:val="clear" w:color="auto" w:fill="FFFFFF"/>
          <w:lang w:val="pt-BR" w:eastAsia="en-US"/>
        </w:rPr>
        <w:t>-</w:t>
      </w:r>
      <w:r w:rsidRPr="00403246">
        <w:rPr>
          <w:rFonts w:ascii="GHEA Grapalat" w:eastAsiaTheme="minorHAnsi" w:hAnsi="GHEA Grapalat" w:cstheme="minorBidi"/>
          <w:sz w:val="24"/>
          <w:szCs w:val="24"/>
          <w:shd w:val="clear" w:color="auto" w:fill="FFFFFF"/>
          <w:lang w:val="en-US" w:eastAsia="en-US"/>
        </w:rPr>
        <w:t>ն</w:t>
      </w:r>
      <w:r w:rsidRPr="00403246">
        <w:rPr>
          <w:rFonts w:ascii="GHEA Grapalat" w:eastAsiaTheme="minorHAnsi" w:hAnsi="GHEA Grapalat" w:cstheme="minorBidi"/>
          <w:sz w:val="24"/>
          <w:szCs w:val="24"/>
          <w:shd w:val="clear" w:color="auto" w:fill="FFFFFF"/>
          <w:lang w:val="pt-BR" w:eastAsia="en-US"/>
        </w:rPr>
        <w:t xml:space="preserve"> 2022թ.-ի </w:t>
      </w:r>
      <w:r w:rsidRPr="00403246">
        <w:rPr>
          <w:rFonts w:ascii="GHEA Grapalat" w:eastAsiaTheme="minorHAnsi" w:hAnsi="GHEA Grapalat" w:cstheme="minorBidi"/>
          <w:sz w:val="24"/>
          <w:szCs w:val="24"/>
          <w:shd w:val="clear" w:color="auto" w:fill="FFFFFF"/>
          <w:lang w:val="hy-AM" w:eastAsia="en-US"/>
        </w:rPr>
        <w:t xml:space="preserve">երկու կիսամյակների համար առ 01.01.2023 թվականը </w:t>
      </w:r>
      <w:r w:rsidRPr="00403246">
        <w:rPr>
          <w:rFonts w:ascii="GHEA Grapalat" w:eastAsiaTheme="minorHAnsi" w:hAnsi="GHEA Grapalat" w:cstheme="minorBidi"/>
          <w:sz w:val="24"/>
          <w:szCs w:val="24"/>
          <w:shd w:val="clear" w:color="auto" w:fill="FFFFFF"/>
          <w:lang w:val="pt-BR" w:eastAsia="en-US"/>
        </w:rPr>
        <w:t xml:space="preserve"> սահմանված վարձավճարի դիմաց կատարել է </w:t>
      </w:r>
      <w:r w:rsidRPr="00403246">
        <w:rPr>
          <w:rFonts w:ascii="GHEA Grapalat" w:eastAsiaTheme="minorHAnsi" w:hAnsi="GHEA Grapalat" w:cstheme="minorBidi"/>
          <w:sz w:val="24"/>
          <w:szCs w:val="24"/>
          <w:shd w:val="clear" w:color="auto" w:fill="FFFFFF"/>
          <w:lang w:val="hy-AM" w:eastAsia="en-US"/>
        </w:rPr>
        <w:t>3,197,188.70 հազ</w:t>
      </w:r>
      <w:r w:rsidRPr="00403246">
        <w:rPr>
          <w:rFonts w:ascii="GHEA Grapalat" w:eastAsiaTheme="minorHAnsi" w:hAnsi="GHEA Grapalat" w:cstheme="minorBidi"/>
          <w:sz w:val="24"/>
          <w:szCs w:val="24"/>
          <w:shd w:val="clear" w:color="auto" w:fill="FFFFFF"/>
          <w:lang w:val="pt-BR" w:eastAsia="en-US"/>
        </w:rPr>
        <w:t>.</w:t>
      </w:r>
      <w:r w:rsidRPr="00403246">
        <w:rPr>
          <w:rFonts w:ascii="GHEA Grapalat" w:eastAsiaTheme="minorHAnsi" w:hAnsi="GHEA Grapalat" w:cstheme="minorBidi"/>
          <w:sz w:val="24"/>
          <w:szCs w:val="24"/>
          <w:shd w:val="clear" w:color="auto" w:fill="FFFFFF"/>
          <w:lang w:val="hy-AM" w:eastAsia="en-US"/>
        </w:rPr>
        <w:t xml:space="preserve"> դրամի </w:t>
      </w:r>
      <w:r w:rsidRPr="00403246">
        <w:rPr>
          <w:rFonts w:ascii="GHEA Grapalat" w:eastAsiaTheme="minorHAnsi" w:hAnsi="GHEA Grapalat" w:cstheme="minorBidi"/>
          <w:sz w:val="24"/>
          <w:szCs w:val="24"/>
          <w:shd w:val="clear" w:color="auto" w:fill="FFFFFF"/>
          <w:lang w:val="pt-BR" w:eastAsia="en-US"/>
        </w:rPr>
        <w:t xml:space="preserve">վճարում կամ </w:t>
      </w:r>
      <w:r w:rsidRPr="00403246">
        <w:rPr>
          <w:rFonts w:ascii="GHEA Grapalat" w:eastAsiaTheme="minorHAnsi" w:hAnsi="GHEA Grapalat" w:cstheme="minorBidi"/>
          <w:sz w:val="24"/>
          <w:szCs w:val="24"/>
          <w:shd w:val="clear" w:color="auto" w:fill="FFFFFF"/>
          <w:lang w:val="hy-AM" w:eastAsia="en-US"/>
        </w:rPr>
        <w:t>629,611.30</w:t>
      </w:r>
      <w:r w:rsidRPr="00403246">
        <w:rPr>
          <w:rFonts w:ascii="GHEA Grapalat" w:eastAsiaTheme="minorHAnsi" w:hAnsi="GHEA Grapalat" w:cstheme="minorBidi"/>
          <w:sz w:val="24"/>
          <w:szCs w:val="24"/>
          <w:shd w:val="clear" w:color="auto" w:fill="FFFFFF"/>
          <w:lang w:val="pt-BR" w:eastAsia="en-US"/>
        </w:rPr>
        <w:t xml:space="preserve"> հազ. դրամով</w:t>
      </w:r>
      <w:r w:rsidR="00746E34" w:rsidRPr="00403246">
        <w:rPr>
          <w:rFonts w:ascii="GHEA Grapalat" w:eastAsiaTheme="minorHAnsi" w:hAnsi="GHEA Grapalat" w:cstheme="minorBidi"/>
          <w:sz w:val="24"/>
          <w:szCs w:val="24"/>
          <w:shd w:val="clear" w:color="auto" w:fill="FFFFFF"/>
          <w:lang w:val="pt-BR" w:eastAsia="en-US"/>
        </w:rPr>
        <w:t xml:space="preserve"> պակաս</w:t>
      </w:r>
      <w:r w:rsidRPr="00403246">
        <w:rPr>
          <w:rFonts w:ascii="GHEA Grapalat" w:eastAsiaTheme="minorHAnsi" w:hAnsi="GHEA Grapalat" w:cstheme="minorBidi"/>
          <w:sz w:val="24"/>
          <w:szCs w:val="24"/>
          <w:shd w:val="clear" w:color="auto" w:fill="FFFFFF"/>
          <w:lang w:val="pt-BR" w:eastAsia="en-US"/>
        </w:rPr>
        <w:t>,</w:t>
      </w:r>
      <w:r w:rsidR="00746E34" w:rsidRPr="00403246">
        <w:rPr>
          <w:rFonts w:ascii="GHEA Grapalat" w:eastAsiaTheme="minorHAnsi" w:hAnsi="GHEA Grapalat" w:cstheme="minorBidi"/>
          <w:sz w:val="24"/>
          <w:szCs w:val="24"/>
          <w:shd w:val="clear" w:color="auto" w:fill="FFFFFF"/>
          <w:lang w:val="hy-AM" w:eastAsia="en-US"/>
        </w:rPr>
        <w:t xml:space="preserve"> իսկ</w:t>
      </w:r>
      <w:r w:rsidRPr="00403246">
        <w:rPr>
          <w:rFonts w:ascii="GHEA Grapalat" w:eastAsiaTheme="minorHAnsi" w:hAnsi="GHEA Grapalat" w:cstheme="minorBidi"/>
          <w:sz w:val="24"/>
          <w:szCs w:val="24"/>
          <w:shd w:val="clear" w:color="auto" w:fill="FFFFFF"/>
          <w:lang w:val="pt-BR" w:eastAsia="en-US"/>
        </w:rPr>
        <w:t xml:space="preserve"> 2023 թվականի հունիսի 1-ի համար սահմանված վարձավճարի դիմաց կատարել է 1,228,927.81 </w:t>
      </w:r>
      <w:r w:rsidRPr="00403246">
        <w:rPr>
          <w:rFonts w:ascii="GHEA Grapalat" w:eastAsiaTheme="minorHAnsi" w:hAnsi="GHEA Grapalat" w:cstheme="minorBidi"/>
          <w:sz w:val="24"/>
          <w:szCs w:val="24"/>
          <w:shd w:val="clear" w:color="auto" w:fill="FFFFFF"/>
          <w:lang w:val="en-US" w:eastAsia="en-US"/>
        </w:rPr>
        <w:t>հազ</w:t>
      </w:r>
      <w:r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en-US" w:eastAsia="en-US"/>
        </w:rPr>
        <w:t>դրամ</w:t>
      </w:r>
      <w:r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en-US" w:eastAsia="en-US"/>
        </w:rPr>
        <w:t>կամ</w:t>
      </w:r>
      <w:r w:rsidRPr="00403246">
        <w:rPr>
          <w:rFonts w:ascii="GHEA Grapalat" w:eastAsiaTheme="minorHAnsi" w:hAnsi="GHEA Grapalat" w:cstheme="minorBidi"/>
          <w:sz w:val="24"/>
          <w:szCs w:val="24"/>
          <w:shd w:val="clear" w:color="auto" w:fill="FFFFFF"/>
          <w:lang w:val="pt-BR" w:eastAsia="en-US"/>
        </w:rPr>
        <w:t xml:space="preserve"> 646,622.00 </w:t>
      </w:r>
      <w:r w:rsidRPr="00403246">
        <w:rPr>
          <w:rFonts w:ascii="GHEA Grapalat" w:eastAsiaTheme="minorHAnsi" w:hAnsi="GHEA Grapalat" w:cstheme="minorBidi"/>
          <w:sz w:val="24"/>
          <w:szCs w:val="24"/>
          <w:shd w:val="clear" w:color="auto" w:fill="FFFFFF"/>
          <w:lang w:val="en-US" w:eastAsia="en-US"/>
        </w:rPr>
        <w:t>հազ</w:t>
      </w:r>
      <w:r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en-US" w:eastAsia="en-US"/>
        </w:rPr>
        <w:t>դրամով</w:t>
      </w:r>
      <w:r w:rsidRPr="00403246">
        <w:rPr>
          <w:rFonts w:ascii="GHEA Grapalat" w:eastAsiaTheme="minorHAnsi" w:hAnsi="GHEA Grapalat" w:cstheme="minorBidi"/>
          <w:sz w:val="24"/>
          <w:szCs w:val="24"/>
          <w:shd w:val="clear" w:color="auto" w:fill="FFFFFF"/>
          <w:lang w:val="pt-BR" w:eastAsia="en-US"/>
        </w:rPr>
        <w:t xml:space="preserve"> պակաս,</w:t>
      </w:r>
      <w:r w:rsidRPr="00403246">
        <w:rPr>
          <w:rFonts w:ascii="GHEA Grapalat" w:eastAsiaTheme="minorHAnsi" w:hAnsi="GHEA Grapalat" w:cstheme="minorBidi"/>
          <w:sz w:val="24"/>
          <w:szCs w:val="24"/>
          <w:shd w:val="clear" w:color="auto" w:fill="FFFFFF"/>
          <w:lang w:val="hy-AM" w:eastAsia="en-US"/>
        </w:rPr>
        <w:t xml:space="preserve"> իսկ </w:t>
      </w:r>
      <w:r w:rsidRPr="00403246">
        <w:rPr>
          <w:rFonts w:ascii="GHEA Grapalat" w:eastAsiaTheme="minorHAnsi" w:hAnsi="GHEA Grapalat" w:cstheme="minorBidi"/>
          <w:sz w:val="24"/>
          <w:szCs w:val="24"/>
          <w:shd w:val="clear" w:color="auto" w:fill="FFFFFF"/>
          <w:lang w:val="pt-BR" w:eastAsia="en-US"/>
        </w:rPr>
        <w:t xml:space="preserve"> 2023 թվականի </w:t>
      </w:r>
      <w:r w:rsidRPr="00403246">
        <w:rPr>
          <w:rFonts w:ascii="GHEA Grapalat" w:eastAsiaTheme="minorHAnsi" w:hAnsi="GHEA Grapalat" w:cstheme="minorBidi"/>
          <w:sz w:val="24"/>
          <w:szCs w:val="24"/>
          <w:shd w:val="clear" w:color="auto" w:fill="FFFFFF"/>
          <w:lang w:val="hy-AM" w:eastAsia="en-US"/>
        </w:rPr>
        <w:t>դեկտեմբեր</w:t>
      </w:r>
      <w:r w:rsidRPr="00403246">
        <w:rPr>
          <w:rFonts w:ascii="GHEA Grapalat" w:eastAsiaTheme="minorHAnsi" w:hAnsi="GHEA Grapalat" w:cstheme="minorBidi"/>
          <w:sz w:val="24"/>
          <w:szCs w:val="24"/>
          <w:shd w:val="clear" w:color="auto" w:fill="FFFFFF"/>
          <w:lang w:val="pt-BR" w:eastAsia="en-US"/>
        </w:rPr>
        <w:t>ի 1-ի համար սահմանված վարձավճարի դիմաց կատարել է 1,</w:t>
      </w:r>
      <w:r w:rsidRPr="00403246">
        <w:rPr>
          <w:rFonts w:ascii="GHEA Grapalat" w:eastAsiaTheme="minorHAnsi" w:hAnsi="GHEA Grapalat" w:cstheme="minorBidi"/>
          <w:sz w:val="24"/>
          <w:szCs w:val="24"/>
          <w:shd w:val="clear" w:color="auto" w:fill="FFFFFF"/>
          <w:lang w:val="hy-AM" w:eastAsia="en-US"/>
        </w:rPr>
        <w:t>495</w:t>
      </w:r>
      <w:r w:rsidRPr="00403246">
        <w:rPr>
          <w:rFonts w:ascii="GHEA Grapalat" w:eastAsiaTheme="minorHAnsi" w:hAnsi="GHEA Grapalat" w:cstheme="minorBidi"/>
          <w:sz w:val="24"/>
          <w:szCs w:val="24"/>
          <w:shd w:val="clear" w:color="auto" w:fill="FFFFFF"/>
          <w:lang w:val="pt-BR" w:eastAsia="en-US"/>
        </w:rPr>
        <w:t>,</w:t>
      </w:r>
      <w:r w:rsidRPr="00403246">
        <w:rPr>
          <w:rFonts w:ascii="GHEA Grapalat" w:eastAsiaTheme="minorHAnsi" w:hAnsi="GHEA Grapalat" w:cstheme="minorBidi"/>
          <w:sz w:val="24"/>
          <w:szCs w:val="24"/>
          <w:shd w:val="clear" w:color="auto" w:fill="FFFFFF"/>
          <w:lang w:val="hy-AM" w:eastAsia="en-US"/>
        </w:rPr>
        <w:t>550</w:t>
      </w:r>
      <w:r w:rsidRPr="00403246">
        <w:rPr>
          <w:rFonts w:ascii="GHEA Grapalat" w:eastAsiaTheme="minorHAnsi" w:hAnsi="GHEA Grapalat" w:cstheme="minorBidi"/>
          <w:sz w:val="24"/>
          <w:szCs w:val="24"/>
          <w:shd w:val="clear" w:color="auto" w:fill="FFFFFF"/>
          <w:lang w:val="pt-BR" w:eastAsia="en-US"/>
        </w:rPr>
        <w:t>.</w:t>
      </w:r>
      <w:r w:rsidRPr="00403246">
        <w:rPr>
          <w:rFonts w:ascii="GHEA Grapalat" w:eastAsiaTheme="minorHAnsi" w:hAnsi="GHEA Grapalat" w:cstheme="minorBidi"/>
          <w:sz w:val="24"/>
          <w:szCs w:val="24"/>
          <w:shd w:val="clear" w:color="auto" w:fill="FFFFFF"/>
          <w:lang w:val="hy-AM" w:eastAsia="en-US"/>
        </w:rPr>
        <w:t>00</w:t>
      </w:r>
      <w:r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en-US" w:eastAsia="en-US"/>
        </w:rPr>
        <w:t>հազ</w:t>
      </w:r>
      <w:r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en-US" w:eastAsia="en-US"/>
        </w:rPr>
        <w:t>դրամ</w:t>
      </w:r>
      <w:r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en-US" w:eastAsia="en-US"/>
        </w:rPr>
        <w:t>կամ</w:t>
      </w:r>
      <w:r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hy-AM" w:eastAsia="en-US"/>
        </w:rPr>
        <w:t>380</w:t>
      </w:r>
      <w:r w:rsidRPr="00403246">
        <w:rPr>
          <w:rFonts w:ascii="GHEA Grapalat" w:eastAsiaTheme="minorHAnsi" w:hAnsi="GHEA Grapalat" w:cstheme="minorBidi"/>
          <w:sz w:val="24"/>
          <w:szCs w:val="24"/>
          <w:shd w:val="clear" w:color="auto" w:fill="FFFFFF"/>
          <w:lang w:val="pt-BR" w:eastAsia="en-US"/>
        </w:rPr>
        <w:t>,</w:t>
      </w:r>
      <w:r w:rsidRPr="00403246">
        <w:rPr>
          <w:rFonts w:ascii="GHEA Grapalat" w:eastAsiaTheme="minorHAnsi" w:hAnsi="GHEA Grapalat" w:cstheme="minorBidi"/>
          <w:sz w:val="24"/>
          <w:szCs w:val="24"/>
          <w:shd w:val="clear" w:color="auto" w:fill="FFFFFF"/>
          <w:lang w:val="hy-AM" w:eastAsia="en-US"/>
        </w:rPr>
        <w:t>000</w:t>
      </w:r>
      <w:r w:rsidRPr="00403246">
        <w:rPr>
          <w:rFonts w:ascii="GHEA Grapalat" w:eastAsiaTheme="minorHAnsi" w:hAnsi="GHEA Grapalat" w:cstheme="minorBidi"/>
          <w:sz w:val="24"/>
          <w:szCs w:val="24"/>
          <w:shd w:val="clear" w:color="auto" w:fill="FFFFFF"/>
          <w:lang w:val="pt-BR" w:eastAsia="en-US"/>
        </w:rPr>
        <w:t xml:space="preserve">.00 </w:t>
      </w:r>
      <w:r w:rsidRPr="00403246">
        <w:rPr>
          <w:rFonts w:ascii="GHEA Grapalat" w:eastAsiaTheme="minorHAnsi" w:hAnsi="GHEA Grapalat" w:cstheme="minorBidi"/>
          <w:sz w:val="24"/>
          <w:szCs w:val="24"/>
          <w:shd w:val="clear" w:color="auto" w:fill="FFFFFF"/>
          <w:lang w:val="en-US" w:eastAsia="en-US"/>
        </w:rPr>
        <w:t>հազ</w:t>
      </w:r>
      <w:r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en-US" w:eastAsia="en-US"/>
        </w:rPr>
        <w:t>դրամով</w:t>
      </w:r>
      <w:r w:rsidRPr="00403246">
        <w:rPr>
          <w:rFonts w:ascii="GHEA Grapalat" w:eastAsiaTheme="minorHAnsi" w:hAnsi="GHEA Grapalat" w:cstheme="minorBidi"/>
          <w:sz w:val="24"/>
          <w:szCs w:val="24"/>
          <w:shd w:val="clear" w:color="auto" w:fill="FFFFFF"/>
          <w:lang w:val="pt-BR" w:eastAsia="en-US"/>
        </w:rPr>
        <w:t xml:space="preserve"> պակաս</w:t>
      </w:r>
      <w:r w:rsidR="00746E34" w:rsidRPr="00403246">
        <w:rPr>
          <w:rFonts w:ascii="GHEA Grapalat" w:eastAsiaTheme="minorHAnsi" w:hAnsi="GHEA Grapalat" w:cstheme="minorBidi"/>
          <w:sz w:val="24"/>
          <w:szCs w:val="24"/>
          <w:shd w:val="clear" w:color="auto" w:fill="FFFFFF"/>
          <w:lang w:val="hy-AM" w:eastAsia="en-US"/>
        </w:rPr>
        <w:t xml:space="preserve"> վճարում։</w:t>
      </w:r>
    </w:p>
    <w:p w14:paraId="0B501ABA" w14:textId="62B08F05" w:rsidR="00446141" w:rsidRPr="00403246" w:rsidRDefault="00746E34" w:rsidP="00036210">
      <w:pPr>
        <w:tabs>
          <w:tab w:val="left" w:pos="142"/>
          <w:tab w:val="right" w:pos="9498"/>
        </w:tabs>
        <w:spacing w:line="276" w:lineRule="auto"/>
        <w:ind w:firstLine="567"/>
        <w:jc w:val="both"/>
        <w:rPr>
          <w:rFonts w:ascii="GHEA Grapalat" w:eastAsiaTheme="minorHAnsi" w:hAnsi="GHEA Grapalat" w:cstheme="minorBidi"/>
          <w:sz w:val="24"/>
          <w:szCs w:val="24"/>
          <w:shd w:val="clear" w:color="auto" w:fill="FFFFFF"/>
          <w:lang w:val="pt-BR" w:eastAsia="en-US"/>
        </w:rPr>
      </w:pPr>
      <w:r w:rsidRPr="00403246">
        <w:rPr>
          <w:rFonts w:ascii="GHEA Grapalat" w:eastAsiaTheme="minorHAnsi" w:hAnsi="GHEA Grapalat" w:cstheme="minorBidi"/>
          <w:sz w:val="24"/>
          <w:szCs w:val="24"/>
          <w:shd w:val="clear" w:color="auto" w:fill="FFFFFF"/>
          <w:lang w:val="hy-AM" w:eastAsia="en-US"/>
        </w:rPr>
        <w:t xml:space="preserve">Չպահպանելով վերոնշյալ իրավական հիմքով նախատեսված պահանջը, Կոմիտեի </w:t>
      </w:r>
      <w:r w:rsidR="00446141" w:rsidRPr="00403246">
        <w:rPr>
          <w:rFonts w:ascii="GHEA Grapalat" w:eastAsiaTheme="minorHAnsi" w:hAnsi="GHEA Grapalat" w:cstheme="minorBidi"/>
          <w:sz w:val="24"/>
          <w:szCs w:val="24"/>
          <w:shd w:val="clear" w:color="auto" w:fill="FFFFFF"/>
          <w:lang w:val="hy-AM" w:eastAsia="en-US"/>
        </w:rPr>
        <w:t>կողմից</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չի</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հաշվարկվել</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Վարձակալության</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պայմանագրով</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սահմանված</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տոկոսագումարները</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ինչը</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հաշվեքննությամբ</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ընդգրկված</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ժամանակահատվածի</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համար (01.01.2023թ</w:t>
      </w:r>
      <w:r w:rsidR="00446141" w:rsidRPr="00403246">
        <w:rPr>
          <w:rFonts w:ascii="GHEA Grapalat" w:eastAsiaTheme="minorHAnsi" w:hAnsi="GHEA Grapalat" w:cstheme="minorBidi"/>
          <w:sz w:val="24"/>
          <w:szCs w:val="24"/>
          <w:shd w:val="clear" w:color="auto" w:fill="FFFFFF"/>
          <w:lang w:val="pt-BR" w:eastAsia="en-US"/>
        </w:rPr>
        <w:t>.</w:t>
      </w:r>
      <w:r w:rsidR="00446141" w:rsidRPr="00403246">
        <w:rPr>
          <w:rFonts w:ascii="GHEA Grapalat" w:eastAsiaTheme="minorHAnsi" w:hAnsi="GHEA Grapalat" w:cstheme="minorBidi"/>
          <w:sz w:val="24"/>
          <w:szCs w:val="24"/>
          <w:shd w:val="clear" w:color="auto" w:fill="FFFFFF"/>
          <w:lang w:val="hy-AM" w:eastAsia="en-US"/>
        </w:rPr>
        <w:noBreakHyphen/>
        <w:t>31.12.2023թ</w:t>
      </w:r>
      <w:r w:rsidR="00446141" w:rsidRPr="00403246">
        <w:rPr>
          <w:rFonts w:ascii="GHEA Grapalat" w:eastAsiaTheme="minorHAnsi" w:hAnsi="GHEA Grapalat" w:cstheme="minorBidi"/>
          <w:sz w:val="24"/>
          <w:szCs w:val="24"/>
          <w:shd w:val="clear" w:color="auto" w:fill="FFFFFF"/>
          <w:lang w:val="pt-BR" w:eastAsia="en-US"/>
        </w:rPr>
        <w:t>.</w:t>
      </w:r>
      <w:r w:rsidR="00446141" w:rsidRPr="00403246">
        <w:rPr>
          <w:rFonts w:ascii="GHEA Grapalat" w:eastAsiaTheme="minorHAnsi" w:hAnsi="GHEA Grapalat" w:cstheme="minorBidi"/>
          <w:sz w:val="24"/>
          <w:szCs w:val="24"/>
          <w:shd w:val="clear" w:color="auto" w:fill="FFFFFF"/>
          <w:lang w:val="hy-AM" w:eastAsia="en-US"/>
        </w:rPr>
        <w:t>)</w:t>
      </w:r>
      <w:r w:rsidR="00446141" w:rsidRPr="00403246">
        <w:rPr>
          <w:rFonts w:ascii="GHEA Grapalat" w:eastAsiaTheme="minorHAnsi" w:hAnsi="GHEA Grapalat" w:cstheme="minorBidi"/>
          <w:sz w:val="24"/>
          <w:szCs w:val="24"/>
          <w:shd w:val="clear" w:color="auto" w:fill="FFFFFF"/>
          <w:lang w:val="pt-BR" w:eastAsia="en-US"/>
        </w:rPr>
        <w:t xml:space="preserve"> </w:t>
      </w:r>
      <w:r w:rsidRPr="00403246">
        <w:rPr>
          <w:rFonts w:ascii="GHEA Grapalat" w:eastAsiaTheme="minorHAnsi" w:hAnsi="GHEA Grapalat" w:cstheme="minorBidi"/>
          <w:sz w:val="24"/>
          <w:szCs w:val="24"/>
          <w:shd w:val="clear" w:color="auto" w:fill="FFFFFF"/>
          <w:lang w:val="hy-AM" w:eastAsia="en-US"/>
        </w:rPr>
        <w:t>կազմել</w:t>
      </w:r>
      <w:r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է 124,616.</w:t>
      </w:r>
      <w:r w:rsidR="00446141" w:rsidRPr="00403246">
        <w:rPr>
          <w:rFonts w:ascii="GHEA Grapalat" w:eastAsiaTheme="minorHAnsi" w:hAnsi="GHEA Grapalat" w:cstheme="minorBidi"/>
          <w:sz w:val="24"/>
          <w:szCs w:val="24"/>
          <w:shd w:val="clear" w:color="auto" w:fill="FFFFFF"/>
          <w:lang w:val="pt-BR" w:eastAsia="en-US"/>
        </w:rPr>
        <w:t>8</w:t>
      </w:r>
      <w:r w:rsidR="00446141" w:rsidRPr="00403246">
        <w:rPr>
          <w:rFonts w:ascii="GHEA Grapalat" w:eastAsiaTheme="minorHAnsi" w:hAnsi="GHEA Grapalat" w:cstheme="minorBidi"/>
          <w:sz w:val="24"/>
          <w:szCs w:val="24"/>
          <w:shd w:val="clear" w:color="auto" w:fill="FFFFFF"/>
          <w:lang w:val="hy-AM" w:eastAsia="en-US"/>
        </w:rPr>
        <w:t>9</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հազ</w:t>
      </w:r>
      <w:r w:rsidR="00446141" w:rsidRPr="00403246">
        <w:rPr>
          <w:rFonts w:ascii="GHEA Grapalat" w:eastAsiaTheme="minorHAnsi" w:hAnsi="GHEA Grapalat" w:cstheme="minorBidi"/>
          <w:sz w:val="24"/>
          <w:szCs w:val="24"/>
          <w:shd w:val="clear" w:color="auto" w:fill="FFFFFF"/>
          <w:lang w:val="pt-BR" w:eastAsia="en-US"/>
        </w:rPr>
        <w:t xml:space="preserve">. </w:t>
      </w:r>
      <w:r w:rsidR="00446141" w:rsidRPr="00403246">
        <w:rPr>
          <w:rFonts w:ascii="GHEA Grapalat" w:eastAsiaTheme="minorHAnsi" w:hAnsi="GHEA Grapalat" w:cstheme="minorBidi"/>
          <w:sz w:val="24"/>
          <w:szCs w:val="24"/>
          <w:shd w:val="clear" w:color="auto" w:fill="FFFFFF"/>
          <w:lang w:val="hy-AM" w:eastAsia="en-US"/>
        </w:rPr>
        <w:t>դրամ։</w:t>
      </w:r>
    </w:p>
    <w:p w14:paraId="1B1E1A07" w14:textId="6E0CBFBD" w:rsidR="00446141" w:rsidRPr="00403246" w:rsidRDefault="00B879EC" w:rsidP="00036210">
      <w:pPr>
        <w:tabs>
          <w:tab w:val="left" w:pos="142"/>
          <w:tab w:val="right" w:pos="9498"/>
        </w:tabs>
        <w:spacing w:line="276" w:lineRule="auto"/>
        <w:ind w:firstLine="567"/>
        <w:jc w:val="both"/>
        <w:rPr>
          <w:rFonts w:ascii="GHEA Grapalat" w:eastAsiaTheme="minorHAnsi" w:hAnsi="GHEA Grapalat" w:cstheme="minorBidi"/>
          <w:b/>
          <w:sz w:val="24"/>
          <w:szCs w:val="24"/>
          <w:lang w:val="hy-AM" w:eastAsia="en-US"/>
        </w:rPr>
      </w:pPr>
      <w:r w:rsidRPr="00403246">
        <w:rPr>
          <w:rFonts w:ascii="GHEA Grapalat" w:eastAsiaTheme="minorHAnsi" w:hAnsi="GHEA Grapalat" w:cstheme="minorBidi"/>
          <w:b/>
          <w:sz w:val="24"/>
          <w:szCs w:val="24"/>
          <w:lang w:val="pt-BR" w:eastAsia="en-US"/>
        </w:rPr>
        <w:t>6</w:t>
      </w:r>
      <w:r w:rsidR="00446141" w:rsidRPr="00403246">
        <w:rPr>
          <w:rFonts w:ascii="GHEA Grapalat" w:eastAsiaTheme="minorHAnsi" w:hAnsi="GHEA Grapalat" w:cstheme="minorBidi"/>
          <w:b/>
          <w:sz w:val="24"/>
          <w:szCs w:val="24"/>
          <w:lang w:val="pt-BR" w:eastAsia="en-US"/>
        </w:rPr>
        <w:t>.</w:t>
      </w:r>
      <w:r w:rsidR="002912E0" w:rsidRPr="00403246">
        <w:rPr>
          <w:rFonts w:ascii="GHEA Grapalat" w:eastAsiaTheme="minorHAnsi" w:hAnsi="GHEA Grapalat" w:cstheme="minorBidi"/>
          <w:b/>
          <w:sz w:val="24"/>
          <w:szCs w:val="24"/>
          <w:lang w:val="pt-BR" w:eastAsia="en-US"/>
        </w:rPr>
        <w:t>1</w:t>
      </w:r>
      <w:r w:rsidR="002912E0" w:rsidRPr="0080619C">
        <w:rPr>
          <w:rFonts w:ascii="GHEA Grapalat" w:eastAsiaTheme="minorHAnsi" w:hAnsi="GHEA Grapalat" w:cstheme="minorBidi"/>
          <w:b/>
          <w:sz w:val="24"/>
          <w:szCs w:val="24"/>
          <w:lang w:val="pt-BR" w:eastAsia="en-US"/>
        </w:rPr>
        <w:t xml:space="preserve">0 </w:t>
      </w:r>
      <w:r w:rsidR="006A0137" w:rsidRPr="00403246">
        <w:rPr>
          <w:rFonts w:ascii="GHEA Grapalat" w:eastAsiaTheme="minorHAnsi" w:hAnsi="GHEA Grapalat" w:cstheme="minorBidi"/>
          <w:b/>
          <w:sz w:val="24"/>
          <w:szCs w:val="24"/>
          <w:lang w:val="hy-AM" w:eastAsia="en-US"/>
        </w:rPr>
        <w:t>Առկա</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է</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 xml:space="preserve">անհամապատասխանություն Կոմիտեի և </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Վեոլիա</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Ջուր</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ՓԲԸ</w:t>
      </w:r>
      <w:r w:rsidR="006A0137" w:rsidRPr="00403246">
        <w:rPr>
          <w:rFonts w:ascii="GHEA Grapalat" w:eastAsiaTheme="minorHAnsi" w:hAnsi="GHEA Grapalat" w:cstheme="minorBidi"/>
          <w:b/>
          <w:sz w:val="24"/>
          <w:szCs w:val="24"/>
          <w:lang w:val="pt-BR" w:eastAsia="en-US"/>
        </w:rPr>
        <w:t>-</w:t>
      </w:r>
      <w:r w:rsidR="006A0137" w:rsidRPr="00403246">
        <w:rPr>
          <w:rFonts w:ascii="GHEA Grapalat" w:eastAsiaTheme="minorHAnsi" w:hAnsi="GHEA Grapalat" w:cstheme="minorBidi"/>
          <w:b/>
          <w:sz w:val="24"/>
          <w:szCs w:val="24"/>
          <w:lang w:val="hy-AM" w:eastAsia="en-US"/>
        </w:rPr>
        <w:t>ի</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միջև</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կնքված</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ջրային</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համակարգերի</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և</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այլ</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գույքի</w:t>
      </w:r>
      <w:r w:rsidR="006A0137" w:rsidRPr="00403246">
        <w:rPr>
          <w:rFonts w:ascii="GHEA Grapalat" w:eastAsiaTheme="minorHAnsi" w:hAnsi="GHEA Grapalat" w:cstheme="minorBidi"/>
          <w:b/>
          <w:sz w:val="24"/>
          <w:szCs w:val="24"/>
          <w:lang w:val="pt-BR" w:eastAsia="en-US"/>
        </w:rPr>
        <w:t xml:space="preserve"> 30.12.2016</w:t>
      </w:r>
      <w:r w:rsidR="006A0137" w:rsidRPr="00403246">
        <w:rPr>
          <w:rFonts w:ascii="GHEA Grapalat" w:eastAsiaTheme="minorHAnsi" w:hAnsi="GHEA Grapalat" w:cstheme="minorBidi"/>
          <w:b/>
          <w:sz w:val="24"/>
          <w:szCs w:val="24"/>
          <w:lang w:val="hy-AM" w:eastAsia="en-US"/>
        </w:rPr>
        <w:t>թ</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Վարձակալության</w:t>
      </w:r>
      <w:r w:rsidR="006A0137" w:rsidRPr="00403246">
        <w:rPr>
          <w:rFonts w:ascii="GHEA Grapalat" w:eastAsiaTheme="minorHAnsi" w:hAnsi="GHEA Grapalat" w:cstheme="minorBidi"/>
          <w:b/>
          <w:sz w:val="24"/>
          <w:szCs w:val="24"/>
          <w:lang w:val="pt-BR" w:eastAsia="en-US"/>
        </w:rPr>
        <w:t xml:space="preserve"> </w:t>
      </w:r>
      <w:r w:rsidR="006A0137" w:rsidRPr="00403246">
        <w:rPr>
          <w:rFonts w:ascii="GHEA Grapalat" w:eastAsiaTheme="minorHAnsi" w:hAnsi="GHEA Grapalat" w:cstheme="minorBidi"/>
          <w:b/>
          <w:sz w:val="24"/>
          <w:szCs w:val="24"/>
          <w:lang w:val="hy-AM" w:eastAsia="en-US"/>
        </w:rPr>
        <w:t xml:space="preserve">պայմանագրի </w:t>
      </w:r>
      <w:r w:rsidR="00446141" w:rsidRPr="00403246">
        <w:rPr>
          <w:rFonts w:ascii="GHEA Grapalat" w:eastAsiaTheme="minorHAnsi" w:hAnsi="GHEA Grapalat" w:cstheme="minorBidi"/>
          <w:b/>
          <w:sz w:val="24"/>
          <w:szCs w:val="24"/>
          <w:lang w:val="hy-AM" w:eastAsia="en-US"/>
        </w:rPr>
        <w:t>ՊԸՊ-ի 6.7.1 և 6.7.2 կետի</w:t>
      </w:r>
      <w:r w:rsidR="00206044" w:rsidRPr="00403246">
        <w:rPr>
          <w:rFonts w:ascii="GHEA Grapalat" w:eastAsiaTheme="minorHAnsi" w:hAnsi="GHEA Grapalat" w:cstheme="minorBidi"/>
          <w:b/>
          <w:sz w:val="24"/>
          <w:szCs w:val="24"/>
          <w:lang w:val="hy-AM" w:eastAsia="en-US"/>
        </w:rPr>
        <w:t>, ինչպես նաև</w:t>
      </w:r>
      <w:r w:rsidR="00446141" w:rsidRPr="00403246">
        <w:rPr>
          <w:rFonts w:ascii="GHEA Grapalat" w:eastAsiaTheme="minorHAnsi" w:hAnsi="GHEA Grapalat" w:cstheme="minorBidi"/>
          <w:b/>
          <w:sz w:val="24"/>
          <w:szCs w:val="24"/>
          <w:lang w:val="hy-AM" w:eastAsia="en-US"/>
        </w:rPr>
        <w:t xml:space="preserve"> </w:t>
      </w:r>
      <w:r w:rsidR="00206044" w:rsidRPr="00403246">
        <w:rPr>
          <w:rFonts w:ascii="GHEA Grapalat" w:eastAsiaTheme="minorHAnsi" w:hAnsi="GHEA Grapalat" w:cstheme="minorBidi"/>
          <w:b/>
          <w:sz w:val="24"/>
          <w:szCs w:val="24"/>
          <w:lang w:val="hy-AM" w:eastAsia="en-US"/>
        </w:rPr>
        <w:t xml:space="preserve">Հավելված N 2-ի 4-րդ կետի 9-րդ ենթակետի </w:t>
      </w:r>
      <w:r w:rsidR="00446141" w:rsidRPr="00403246">
        <w:rPr>
          <w:rFonts w:ascii="GHEA Grapalat" w:eastAsiaTheme="minorHAnsi" w:hAnsi="GHEA Grapalat" w:cstheme="minorBidi"/>
          <w:b/>
          <w:sz w:val="24"/>
          <w:szCs w:val="24"/>
          <w:lang w:val="hy-AM" w:eastAsia="en-US"/>
        </w:rPr>
        <w:t>պահանջ</w:t>
      </w:r>
      <w:r w:rsidR="00206044" w:rsidRPr="00403246">
        <w:rPr>
          <w:rFonts w:ascii="GHEA Grapalat" w:eastAsiaTheme="minorHAnsi" w:hAnsi="GHEA Grapalat" w:cstheme="minorBidi"/>
          <w:b/>
          <w:sz w:val="24"/>
          <w:szCs w:val="24"/>
          <w:lang w:val="hy-AM" w:eastAsia="en-US"/>
        </w:rPr>
        <w:t>ներ</w:t>
      </w:r>
      <w:r w:rsidR="00446141" w:rsidRPr="00403246">
        <w:rPr>
          <w:rFonts w:ascii="GHEA Grapalat" w:eastAsiaTheme="minorHAnsi" w:hAnsi="GHEA Grapalat" w:cstheme="minorBidi"/>
          <w:b/>
          <w:sz w:val="24"/>
          <w:szCs w:val="24"/>
          <w:lang w:val="hy-AM" w:eastAsia="en-US"/>
        </w:rPr>
        <w:t>ի հետ։</w:t>
      </w:r>
    </w:p>
    <w:p w14:paraId="5F4CB0AF" w14:textId="2CC22EE3" w:rsidR="00446141" w:rsidRPr="00403246" w:rsidRDefault="00BE29DC" w:rsidP="006A0137">
      <w:pPr>
        <w:tabs>
          <w:tab w:val="left" w:pos="142"/>
          <w:tab w:val="right" w:pos="9498"/>
        </w:tabs>
        <w:spacing w:line="276" w:lineRule="auto"/>
        <w:ind w:firstLine="567"/>
        <w:jc w:val="both"/>
        <w:rPr>
          <w:rFonts w:ascii="GHEA Grapalat" w:eastAsiaTheme="minorHAnsi" w:hAnsi="GHEA Grapalat" w:cstheme="minorBidi"/>
          <w:sz w:val="24"/>
          <w:szCs w:val="24"/>
          <w:shd w:val="clear" w:color="auto" w:fill="FFFFFF"/>
          <w:lang w:val="hy-AM" w:eastAsia="en-US"/>
        </w:rPr>
      </w:pPr>
      <w:r w:rsidRPr="00403246">
        <w:rPr>
          <w:rFonts w:ascii="GHEA Grapalat" w:eastAsiaTheme="minorHAnsi" w:hAnsi="GHEA Grapalat" w:cstheme="minorBidi"/>
          <w:sz w:val="24"/>
          <w:szCs w:val="24"/>
          <w:shd w:val="clear" w:color="auto" w:fill="FFFFFF"/>
          <w:lang w:val="hy-AM" w:eastAsia="en-US"/>
        </w:rPr>
        <w:t xml:space="preserve">Չպահպանելով նշված իրավական պահանջները, Կոմիտեն </w:t>
      </w:r>
      <w:r w:rsidR="00446141" w:rsidRPr="00403246">
        <w:rPr>
          <w:rFonts w:ascii="GHEA Grapalat" w:eastAsiaTheme="minorHAnsi" w:hAnsi="GHEA Grapalat" w:cstheme="minorBidi"/>
          <w:sz w:val="24"/>
          <w:szCs w:val="24"/>
          <w:shd w:val="clear" w:color="auto" w:fill="FFFFFF"/>
          <w:lang w:val="hy-AM" w:eastAsia="en-US"/>
        </w:rPr>
        <w:t xml:space="preserve">չի վարձել </w:t>
      </w:r>
      <w:r w:rsidR="00446141" w:rsidRPr="00403246">
        <w:rPr>
          <w:rFonts w:ascii="GHEA Grapalat" w:eastAsiaTheme="minorHAnsi" w:hAnsi="GHEA Grapalat" w:cstheme="minorBidi"/>
          <w:sz w:val="24"/>
          <w:szCs w:val="24"/>
          <w:lang w:val="hy-AM" w:eastAsia="en-US"/>
        </w:rPr>
        <w:t xml:space="preserve">Անկախ Տեխնիկական Աուդիտոր և չի ապահովել </w:t>
      </w:r>
      <w:r w:rsidR="00446141" w:rsidRPr="00403246">
        <w:rPr>
          <w:rFonts w:ascii="GHEA Grapalat" w:eastAsiaTheme="minorHAnsi" w:hAnsi="GHEA Grapalat" w:cstheme="minorBidi"/>
          <w:sz w:val="24"/>
          <w:szCs w:val="24"/>
          <w:shd w:val="clear" w:color="auto" w:fill="FFFFFF"/>
          <w:lang w:val="hy-AM" w:eastAsia="en-US"/>
        </w:rPr>
        <w:t>վարձակալի աշխատանքի և նվաճումների տեխնիկական, շահագործման և պահպանման, կառավարման ամենամյա աուդիտի իրականացում։</w:t>
      </w:r>
      <w:r w:rsidR="006A0137" w:rsidRPr="00403246">
        <w:rPr>
          <w:rFonts w:ascii="GHEA Grapalat" w:eastAsiaTheme="minorHAnsi" w:hAnsi="GHEA Grapalat" w:cstheme="minorBidi"/>
          <w:sz w:val="24"/>
          <w:szCs w:val="24"/>
          <w:shd w:val="clear" w:color="auto" w:fill="FFFFFF"/>
          <w:lang w:val="hy-AM" w:eastAsia="en-US"/>
        </w:rPr>
        <w:t xml:space="preserve"> Արդյունքում, </w:t>
      </w:r>
      <w:r w:rsidR="006A0137" w:rsidRPr="00403246">
        <w:rPr>
          <w:rFonts w:ascii="GHEA Grapalat" w:eastAsiaTheme="minorHAnsi" w:hAnsi="GHEA Grapalat" w:cstheme="minorBidi"/>
          <w:sz w:val="24"/>
          <w:szCs w:val="24"/>
          <w:lang w:val="pt-BR" w:eastAsia="en-US"/>
        </w:rPr>
        <w:t>«Պարտադիր կապիտալ աշխատանքների ծրագրով» ավարտված ենթահամակարգ</w:t>
      </w:r>
      <w:r w:rsidR="006A0137" w:rsidRPr="00403246">
        <w:rPr>
          <w:rFonts w:ascii="GHEA Grapalat" w:eastAsiaTheme="minorHAnsi" w:hAnsi="GHEA Grapalat" w:cstheme="minorBidi"/>
          <w:sz w:val="24"/>
          <w:szCs w:val="24"/>
          <w:lang w:val="hy-AM" w:eastAsia="en-US"/>
        </w:rPr>
        <w:t>եր</w:t>
      </w:r>
      <w:r w:rsidR="006A0137" w:rsidRPr="00403246">
        <w:rPr>
          <w:rFonts w:ascii="GHEA Grapalat" w:eastAsiaTheme="minorHAnsi" w:hAnsi="GHEA Grapalat" w:cstheme="minorBidi"/>
          <w:sz w:val="24"/>
          <w:szCs w:val="24"/>
          <w:lang w:val="pt-BR" w:eastAsia="en-US"/>
        </w:rPr>
        <w:t>ի բարելավման և տեխնիկական միջոցառումների հետ կապված աշխատանքները</w:t>
      </w:r>
      <w:r w:rsidR="006A0137" w:rsidRPr="00403246">
        <w:rPr>
          <w:rFonts w:ascii="GHEA Grapalat" w:eastAsiaTheme="minorHAnsi" w:hAnsi="GHEA Grapalat" w:cstheme="minorBidi"/>
          <w:sz w:val="24"/>
          <w:szCs w:val="24"/>
          <w:lang w:val="hy-AM" w:eastAsia="en-US"/>
        </w:rPr>
        <w:t xml:space="preserve"> չեն ենթարկվել տեխնիկական աուդիտի։</w:t>
      </w:r>
    </w:p>
    <w:p w14:paraId="735BAB44" w14:textId="52992893" w:rsidR="00446141" w:rsidRPr="00403246" w:rsidRDefault="007940D4" w:rsidP="00036210">
      <w:pPr>
        <w:tabs>
          <w:tab w:val="left" w:pos="142"/>
          <w:tab w:val="right" w:pos="9498"/>
        </w:tabs>
        <w:spacing w:line="276" w:lineRule="auto"/>
        <w:ind w:firstLine="567"/>
        <w:jc w:val="both"/>
        <w:rPr>
          <w:rFonts w:ascii="GHEA Grapalat" w:eastAsiaTheme="minorHAnsi" w:hAnsi="GHEA Grapalat" w:cstheme="minorBidi"/>
          <w:b/>
          <w:sz w:val="24"/>
          <w:szCs w:val="24"/>
          <w:lang w:val="hy-AM" w:eastAsia="en-US"/>
        </w:rPr>
      </w:pPr>
      <w:r w:rsidRPr="00403246">
        <w:rPr>
          <w:rFonts w:ascii="GHEA Grapalat" w:eastAsiaTheme="minorHAnsi" w:hAnsi="GHEA Grapalat" w:cstheme="minorBidi"/>
          <w:b/>
          <w:sz w:val="24"/>
          <w:szCs w:val="24"/>
          <w:lang w:val="hy-AM" w:eastAsia="en-US"/>
        </w:rPr>
        <w:t>6</w:t>
      </w:r>
      <w:r w:rsidR="00446141" w:rsidRPr="00403246">
        <w:rPr>
          <w:rFonts w:ascii="GHEA Grapalat" w:eastAsiaTheme="minorHAnsi" w:hAnsi="GHEA Grapalat" w:cstheme="minorBidi"/>
          <w:b/>
          <w:sz w:val="24"/>
          <w:szCs w:val="24"/>
          <w:lang w:val="hy-AM" w:eastAsia="en-US"/>
        </w:rPr>
        <w:t>.</w:t>
      </w:r>
      <w:r w:rsidR="002912E0" w:rsidRPr="00403246">
        <w:rPr>
          <w:rFonts w:ascii="GHEA Grapalat" w:eastAsiaTheme="minorHAnsi" w:hAnsi="GHEA Grapalat" w:cstheme="minorBidi"/>
          <w:b/>
          <w:sz w:val="24"/>
          <w:szCs w:val="24"/>
          <w:lang w:val="hy-AM" w:eastAsia="en-US"/>
        </w:rPr>
        <w:t>1</w:t>
      </w:r>
      <w:r w:rsidR="002912E0" w:rsidRPr="0080619C">
        <w:rPr>
          <w:rFonts w:ascii="GHEA Grapalat" w:eastAsiaTheme="minorHAnsi" w:hAnsi="GHEA Grapalat" w:cstheme="minorBidi"/>
          <w:b/>
          <w:sz w:val="24"/>
          <w:szCs w:val="24"/>
          <w:lang w:val="hy-AM" w:eastAsia="en-US"/>
        </w:rPr>
        <w:t>1</w:t>
      </w:r>
      <w:r w:rsidR="002912E0" w:rsidRPr="00403246">
        <w:rPr>
          <w:rFonts w:ascii="GHEA Grapalat" w:eastAsiaTheme="minorHAnsi" w:hAnsi="GHEA Grapalat" w:cstheme="minorBidi"/>
          <w:sz w:val="24"/>
          <w:szCs w:val="24"/>
          <w:lang w:val="hy-AM" w:eastAsia="en-US"/>
        </w:rPr>
        <w:t xml:space="preserve"> </w:t>
      </w:r>
      <w:r w:rsidR="00CF356A" w:rsidRPr="00403246">
        <w:rPr>
          <w:rFonts w:ascii="GHEA Grapalat" w:eastAsiaTheme="minorHAnsi" w:hAnsi="GHEA Grapalat" w:cstheme="minorBidi"/>
          <w:b/>
          <w:sz w:val="24"/>
          <w:szCs w:val="24"/>
          <w:lang w:val="hy-AM" w:eastAsia="en-US"/>
        </w:rPr>
        <w:t>Առկա</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է</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 xml:space="preserve">անհամապատասխանություն Կոմիտեի և </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Վեոլիա</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Ջուր</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ՓԲԸ</w:t>
      </w:r>
      <w:r w:rsidR="00CF356A" w:rsidRPr="00403246">
        <w:rPr>
          <w:rFonts w:ascii="GHEA Grapalat" w:eastAsiaTheme="minorHAnsi" w:hAnsi="GHEA Grapalat" w:cstheme="minorBidi"/>
          <w:b/>
          <w:sz w:val="24"/>
          <w:szCs w:val="24"/>
          <w:lang w:val="pt-BR" w:eastAsia="en-US"/>
        </w:rPr>
        <w:t>-</w:t>
      </w:r>
      <w:r w:rsidR="00CF356A" w:rsidRPr="00403246">
        <w:rPr>
          <w:rFonts w:ascii="GHEA Grapalat" w:eastAsiaTheme="minorHAnsi" w:hAnsi="GHEA Grapalat" w:cstheme="minorBidi"/>
          <w:b/>
          <w:sz w:val="24"/>
          <w:szCs w:val="24"/>
          <w:lang w:val="hy-AM" w:eastAsia="en-US"/>
        </w:rPr>
        <w:t>ի</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միջև</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կնքված</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ջրային</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համակարգերի</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և</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այլ</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գույքի</w:t>
      </w:r>
      <w:r w:rsidR="00CF356A" w:rsidRPr="00403246">
        <w:rPr>
          <w:rFonts w:ascii="GHEA Grapalat" w:eastAsiaTheme="minorHAnsi" w:hAnsi="GHEA Grapalat" w:cstheme="minorBidi"/>
          <w:b/>
          <w:sz w:val="24"/>
          <w:szCs w:val="24"/>
          <w:lang w:val="pt-BR" w:eastAsia="en-US"/>
        </w:rPr>
        <w:t xml:space="preserve"> 30.12.2016</w:t>
      </w:r>
      <w:r w:rsidR="00CF356A" w:rsidRPr="00403246">
        <w:rPr>
          <w:rFonts w:ascii="GHEA Grapalat" w:eastAsiaTheme="minorHAnsi" w:hAnsi="GHEA Grapalat" w:cstheme="minorBidi"/>
          <w:b/>
          <w:sz w:val="24"/>
          <w:szCs w:val="24"/>
          <w:lang w:val="hy-AM" w:eastAsia="en-US"/>
        </w:rPr>
        <w:t>թ</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Վարձակալության</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 xml:space="preserve">պայմանագրի </w:t>
      </w:r>
      <w:r w:rsidR="00446141" w:rsidRPr="00403246">
        <w:rPr>
          <w:rFonts w:ascii="GHEA Grapalat" w:eastAsiaTheme="minorHAnsi" w:hAnsi="GHEA Grapalat" w:cstheme="minorBidi"/>
          <w:b/>
          <w:sz w:val="24"/>
          <w:szCs w:val="24"/>
          <w:lang w:val="hy-AM" w:eastAsia="en-US"/>
        </w:rPr>
        <w:t>Հավելված N 7-ի 5-րդ կետի «ա» ենթակետի պահանջի հետ։</w:t>
      </w:r>
    </w:p>
    <w:p w14:paraId="1EC650CF" w14:textId="22817FFF" w:rsidR="00446141" w:rsidRPr="00403246" w:rsidRDefault="00446141" w:rsidP="00036210">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403246">
        <w:rPr>
          <w:rFonts w:ascii="GHEA Grapalat" w:eastAsiaTheme="minorHAnsi" w:hAnsi="GHEA Grapalat" w:cstheme="minorBidi"/>
          <w:sz w:val="24"/>
          <w:szCs w:val="24"/>
          <w:lang w:val="hy-AM" w:eastAsia="en-US"/>
        </w:rPr>
        <w:t xml:space="preserve">Համաձայն </w:t>
      </w:r>
      <w:r w:rsidR="00CF356A" w:rsidRPr="00403246">
        <w:rPr>
          <w:rFonts w:ascii="GHEA Grapalat" w:eastAsiaTheme="minorHAnsi" w:hAnsi="GHEA Grapalat" w:cstheme="minorBidi"/>
          <w:sz w:val="24"/>
          <w:szCs w:val="24"/>
          <w:lang w:val="hy-AM" w:eastAsia="en-US"/>
        </w:rPr>
        <w:t>վերոնշյալ պահանջի</w:t>
      </w:r>
      <w:r w:rsidRPr="00403246">
        <w:rPr>
          <w:rFonts w:ascii="GHEA Grapalat" w:eastAsiaTheme="minorHAnsi" w:hAnsi="GHEA Grapalat" w:cstheme="minorBidi"/>
          <w:sz w:val="24"/>
          <w:szCs w:val="24"/>
          <w:lang w:val="hy-AM" w:eastAsia="en-US"/>
        </w:rPr>
        <w:t>՝ «Յուրաքանչյուր Պայմանագրային տարվա առաջին երեք եռամսյակների հաշվետվությունները Վարձակալի կողմից պետք է ներկայացվեն համապատասխան եռամսյակների ավարտից հետո 45 օրյա ժամկետում, որտեղ 1-ին եռամսյակը սահմ</w:t>
      </w:r>
      <w:r w:rsidR="001E6EEF" w:rsidRPr="00403246">
        <w:rPr>
          <w:rFonts w:ascii="GHEA Grapalat" w:eastAsiaTheme="minorHAnsi" w:hAnsi="GHEA Grapalat" w:cstheme="minorBidi"/>
          <w:sz w:val="24"/>
          <w:szCs w:val="24"/>
          <w:lang w:val="hy-AM" w:eastAsia="en-US"/>
        </w:rPr>
        <w:t>ա</w:t>
      </w:r>
      <w:r w:rsidRPr="00403246">
        <w:rPr>
          <w:rFonts w:ascii="GHEA Grapalat" w:eastAsiaTheme="minorHAnsi" w:hAnsi="GHEA Grapalat" w:cstheme="minorBidi"/>
          <w:sz w:val="24"/>
          <w:szCs w:val="24"/>
          <w:lang w:val="hy-AM" w:eastAsia="en-US"/>
        </w:rPr>
        <w:t>նվում է որպես հունվարի 1-ին սկսվող և մարտի 31-ին ավարտվող, 2-րդ եռամսյակը՝ ապրիլի 1</w:t>
      </w:r>
      <w:r w:rsidRPr="00403246">
        <w:rPr>
          <w:rFonts w:ascii="GHEA Grapalat" w:eastAsiaTheme="minorHAnsi" w:hAnsi="GHEA Grapalat" w:cstheme="minorBidi"/>
          <w:sz w:val="24"/>
          <w:szCs w:val="24"/>
          <w:lang w:val="hy-AM" w:eastAsia="en-US"/>
        </w:rPr>
        <w:noBreakHyphen/>
        <w:t xml:space="preserve">ին սկսվող և հունիսի 30-ին ավարտվող, իսկ 3-րդ եռամսյակը՝ հուլիսի 1-ին սկսվող և սեպտեմբերի 30-ին ավարտվող ժամանակահատված։ Վարձակալի եռամսյակային հաշվետվությունը պետք է ներառի կորպորատիվ, տեխնիկական և ֆինանսական առումով </w:t>
      </w:r>
      <w:r w:rsidRPr="00403246">
        <w:rPr>
          <w:rFonts w:ascii="GHEA Grapalat" w:eastAsiaTheme="minorHAnsi" w:hAnsi="GHEA Grapalat" w:cstheme="minorBidi"/>
          <w:sz w:val="24"/>
          <w:szCs w:val="24"/>
          <w:lang w:val="hy-AM" w:eastAsia="en-US"/>
        </w:rPr>
        <w:lastRenderedPageBreak/>
        <w:t xml:space="preserve">համապատասխան եռամսյակի ընթացում արձանագրված առաջընթացը, </w:t>
      </w:r>
      <w:r w:rsidRPr="00403246">
        <w:rPr>
          <w:rFonts w:ascii="GHEA Grapalat" w:eastAsiaTheme="minorHAnsi" w:hAnsi="GHEA Grapalat" w:cstheme="minorBidi"/>
          <w:b/>
          <w:sz w:val="24"/>
          <w:szCs w:val="24"/>
          <w:lang w:val="hy-AM" w:eastAsia="en-US"/>
        </w:rPr>
        <w:t>ինչպես նաև Հավելված 6</w:t>
      </w:r>
      <w:r w:rsidR="0018108C" w:rsidRPr="00403246">
        <w:rPr>
          <w:rFonts w:ascii="GHEA Grapalat" w:eastAsiaTheme="minorHAnsi" w:hAnsi="GHEA Grapalat" w:cstheme="minorBidi"/>
          <w:b/>
          <w:sz w:val="24"/>
          <w:szCs w:val="24"/>
          <w:lang w:val="hy-AM" w:eastAsia="en-US"/>
        </w:rPr>
        <w:noBreakHyphen/>
      </w:r>
      <w:r w:rsidRPr="00403246">
        <w:rPr>
          <w:rFonts w:ascii="GHEA Grapalat" w:eastAsiaTheme="minorHAnsi" w:hAnsi="GHEA Grapalat" w:cstheme="minorBidi"/>
          <w:b/>
          <w:sz w:val="24"/>
          <w:szCs w:val="24"/>
          <w:lang w:val="hy-AM" w:eastAsia="en-US"/>
        </w:rPr>
        <w:t>ում ներկայացված հիմնական կատարողական ցուցանիշների (ՀԿՑ) և ներքին համեմատական ցուցանիշների (ՆՀՑ) գծով եռամսյակային առաջընթացը։</w:t>
      </w:r>
      <w:r w:rsidRPr="00403246">
        <w:rPr>
          <w:rFonts w:ascii="GHEA Grapalat" w:eastAsiaTheme="minorHAnsi" w:hAnsi="GHEA Grapalat" w:cstheme="minorBidi"/>
          <w:sz w:val="24"/>
          <w:szCs w:val="24"/>
          <w:lang w:val="hy-AM" w:eastAsia="en-US"/>
        </w:rPr>
        <w:t xml:space="preserve"> Եռամսյակային հաշվետվությունների գծով հաստատում չի պահանջվում։»</w:t>
      </w:r>
    </w:p>
    <w:p w14:paraId="3916C77A" w14:textId="77777777" w:rsidR="00446141" w:rsidRPr="00403246" w:rsidRDefault="00446141" w:rsidP="00036210">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403246">
        <w:rPr>
          <w:rFonts w:ascii="GHEA Grapalat" w:eastAsiaTheme="minorHAnsi" w:hAnsi="GHEA Grapalat" w:cstheme="minorBidi"/>
          <w:sz w:val="24"/>
          <w:szCs w:val="24"/>
          <w:lang w:val="hy-AM" w:eastAsia="en-US"/>
        </w:rPr>
        <w:t>2023 թվականի երեք եռամսյակների համար ներկայացված եռամսյակային հաշվետվությունները չեն ներառում Վարձակալության պայմանագրի Հավելված 6</w:t>
      </w:r>
      <w:r w:rsidRPr="00403246">
        <w:rPr>
          <w:rFonts w:ascii="GHEA Grapalat" w:eastAsiaTheme="minorHAnsi" w:hAnsi="GHEA Grapalat" w:cstheme="minorBidi"/>
          <w:sz w:val="24"/>
          <w:szCs w:val="24"/>
          <w:lang w:val="hy-AM" w:eastAsia="en-US"/>
        </w:rPr>
        <w:noBreakHyphen/>
        <w:t>ում ներկայացված 4-րդ հիմնական կատարողական ցուցանիշը՝ ՀԿՑ CS3-ը (Բաժանորդների բավարարվածություն), և դրա բացակայության վերաբերյալ գրառում արված չէ։ Եռամսյակային հաշվետվությունները չեն ներառում նաև Վարձակալության պայմանագրի Հավելված 6-ում ներկայացված 7-րդ և 8-րդ ներքին համեմատական ցուցանիշները՝ համապատասխանաբար, ՆՀՑ CF2-ը (Հավաքագրման աստիճան) և ՆՀՑ CF3-ը (Գործառնական ծախսերի ծածկույթ), և դրանց բացակայության վերաբերյալ, նույնպես, գրառում արված չէ։</w:t>
      </w:r>
    </w:p>
    <w:p w14:paraId="39EF6897" w14:textId="69F5D56D" w:rsidR="00446141" w:rsidRPr="00403246" w:rsidRDefault="007940D4" w:rsidP="00036210">
      <w:pPr>
        <w:tabs>
          <w:tab w:val="left" w:pos="142"/>
          <w:tab w:val="right" w:pos="9498"/>
        </w:tabs>
        <w:spacing w:line="276" w:lineRule="auto"/>
        <w:ind w:firstLine="567"/>
        <w:jc w:val="both"/>
        <w:rPr>
          <w:rFonts w:ascii="GHEA Grapalat" w:hAnsi="GHEA Grapalat"/>
          <w:sz w:val="24"/>
          <w:szCs w:val="24"/>
          <w:lang w:val="hy-AM"/>
        </w:rPr>
      </w:pPr>
      <w:r w:rsidRPr="00403246">
        <w:rPr>
          <w:rFonts w:ascii="GHEA Grapalat" w:eastAsiaTheme="minorHAnsi" w:hAnsi="GHEA Grapalat" w:cstheme="minorBidi"/>
          <w:b/>
          <w:sz w:val="24"/>
          <w:szCs w:val="24"/>
          <w:lang w:val="hy-AM" w:eastAsia="en-US"/>
        </w:rPr>
        <w:t>6</w:t>
      </w:r>
      <w:r w:rsidR="00446141" w:rsidRPr="00403246">
        <w:rPr>
          <w:rFonts w:ascii="GHEA Grapalat" w:eastAsiaTheme="minorHAnsi" w:hAnsi="GHEA Grapalat" w:cstheme="minorBidi"/>
          <w:b/>
          <w:sz w:val="24"/>
          <w:szCs w:val="24"/>
          <w:lang w:val="hy-AM" w:eastAsia="en-US"/>
        </w:rPr>
        <w:t>.</w:t>
      </w:r>
      <w:r w:rsidR="002912E0" w:rsidRPr="00403246">
        <w:rPr>
          <w:rFonts w:ascii="GHEA Grapalat" w:eastAsiaTheme="minorHAnsi" w:hAnsi="GHEA Grapalat" w:cstheme="minorBidi"/>
          <w:b/>
          <w:sz w:val="24"/>
          <w:szCs w:val="24"/>
          <w:lang w:val="hy-AM" w:eastAsia="en-US"/>
        </w:rPr>
        <w:t>1</w:t>
      </w:r>
      <w:r w:rsidR="002912E0" w:rsidRPr="0080619C">
        <w:rPr>
          <w:rFonts w:ascii="GHEA Grapalat" w:eastAsiaTheme="minorHAnsi" w:hAnsi="GHEA Grapalat" w:cstheme="minorBidi"/>
          <w:b/>
          <w:sz w:val="24"/>
          <w:szCs w:val="24"/>
          <w:lang w:val="hy-AM" w:eastAsia="en-US"/>
        </w:rPr>
        <w:t>2</w:t>
      </w:r>
      <w:r w:rsidR="002912E0" w:rsidRPr="00403246">
        <w:rPr>
          <w:rFonts w:ascii="GHEA Grapalat" w:eastAsiaTheme="minorHAnsi" w:hAnsi="GHEA Grapalat" w:cstheme="minorBidi"/>
          <w:sz w:val="24"/>
          <w:szCs w:val="24"/>
          <w:lang w:val="hy-AM" w:eastAsia="en-US"/>
        </w:rPr>
        <w:t xml:space="preserve"> </w:t>
      </w:r>
      <w:r w:rsidR="00CF356A" w:rsidRPr="00403246">
        <w:rPr>
          <w:rFonts w:ascii="GHEA Grapalat" w:eastAsiaTheme="minorHAnsi" w:hAnsi="GHEA Grapalat" w:cstheme="minorBidi"/>
          <w:b/>
          <w:sz w:val="24"/>
          <w:szCs w:val="24"/>
          <w:lang w:val="hy-AM" w:eastAsia="en-US"/>
        </w:rPr>
        <w:t>Առկա</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է</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 xml:space="preserve">անհամապատասխանություն Կոմիտեի և </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Վեոլիա</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Ջուր</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ՓԲԸ</w:t>
      </w:r>
      <w:r w:rsidR="00CF356A" w:rsidRPr="00403246">
        <w:rPr>
          <w:rFonts w:ascii="GHEA Grapalat" w:eastAsiaTheme="minorHAnsi" w:hAnsi="GHEA Grapalat" w:cstheme="minorBidi"/>
          <w:b/>
          <w:sz w:val="24"/>
          <w:szCs w:val="24"/>
          <w:lang w:val="pt-BR" w:eastAsia="en-US"/>
        </w:rPr>
        <w:t>-</w:t>
      </w:r>
      <w:r w:rsidR="00CF356A" w:rsidRPr="00403246">
        <w:rPr>
          <w:rFonts w:ascii="GHEA Grapalat" w:eastAsiaTheme="minorHAnsi" w:hAnsi="GHEA Grapalat" w:cstheme="minorBidi"/>
          <w:b/>
          <w:sz w:val="24"/>
          <w:szCs w:val="24"/>
          <w:lang w:val="hy-AM" w:eastAsia="en-US"/>
        </w:rPr>
        <w:t>ի</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միջև</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կնքված</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ջրային</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համակարգերի</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և</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այլ</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գույքի</w:t>
      </w:r>
      <w:r w:rsidR="00CF356A" w:rsidRPr="00403246">
        <w:rPr>
          <w:rFonts w:ascii="GHEA Grapalat" w:eastAsiaTheme="minorHAnsi" w:hAnsi="GHEA Grapalat" w:cstheme="minorBidi"/>
          <w:b/>
          <w:sz w:val="24"/>
          <w:szCs w:val="24"/>
          <w:lang w:val="pt-BR" w:eastAsia="en-US"/>
        </w:rPr>
        <w:t xml:space="preserve"> 30.12.2016</w:t>
      </w:r>
      <w:r w:rsidR="00CF356A" w:rsidRPr="00403246">
        <w:rPr>
          <w:rFonts w:ascii="GHEA Grapalat" w:eastAsiaTheme="minorHAnsi" w:hAnsi="GHEA Grapalat" w:cstheme="minorBidi"/>
          <w:b/>
          <w:sz w:val="24"/>
          <w:szCs w:val="24"/>
          <w:lang w:val="hy-AM" w:eastAsia="en-US"/>
        </w:rPr>
        <w:t>թ</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Վարձակալության</w:t>
      </w:r>
      <w:r w:rsidR="00CF356A" w:rsidRPr="00403246">
        <w:rPr>
          <w:rFonts w:ascii="GHEA Grapalat" w:eastAsiaTheme="minorHAnsi" w:hAnsi="GHEA Grapalat" w:cstheme="minorBidi"/>
          <w:b/>
          <w:sz w:val="24"/>
          <w:szCs w:val="24"/>
          <w:lang w:val="pt-BR" w:eastAsia="en-US"/>
        </w:rPr>
        <w:t xml:space="preserve"> </w:t>
      </w:r>
      <w:r w:rsidR="00CF356A" w:rsidRPr="00403246">
        <w:rPr>
          <w:rFonts w:ascii="GHEA Grapalat" w:eastAsiaTheme="minorHAnsi" w:hAnsi="GHEA Grapalat" w:cstheme="minorBidi"/>
          <w:b/>
          <w:sz w:val="24"/>
          <w:szCs w:val="24"/>
          <w:lang w:val="hy-AM" w:eastAsia="en-US"/>
        </w:rPr>
        <w:t xml:space="preserve">պայմանագրի </w:t>
      </w:r>
      <w:r w:rsidR="00446141" w:rsidRPr="00403246">
        <w:rPr>
          <w:rFonts w:ascii="GHEA Grapalat" w:eastAsiaTheme="minorHAnsi" w:hAnsi="GHEA Grapalat" w:cstheme="minorBidi"/>
          <w:b/>
          <w:sz w:val="24"/>
          <w:szCs w:val="24"/>
          <w:lang w:val="hy-AM" w:eastAsia="en-US"/>
        </w:rPr>
        <w:t>Հավելված N 7-ի 6-րդ կետի «ա» ենթակետի պահանջի հետ։</w:t>
      </w:r>
    </w:p>
    <w:p w14:paraId="308C3775" w14:textId="77777777" w:rsidR="00446141" w:rsidRPr="00403246" w:rsidRDefault="00446141" w:rsidP="00036210">
      <w:pPr>
        <w:tabs>
          <w:tab w:val="left" w:pos="142"/>
          <w:tab w:val="right" w:pos="9498"/>
        </w:tabs>
        <w:spacing w:line="276" w:lineRule="auto"/>
        <w:ind w:firstLine="567"/>
        <w:jc w:val="both"/>
        <w:rPr>
          <w:rFonts w:ascii="GHEA Grapalat" w:hAnsi="GHEA Grapalat"/>
          <w:sz w:val="24"/>
          <w:szCs w:val="24"/>
          <w:lang w:val="hy-AM"/>
        </w:rPr>
      </w:pPr>
      <w:r w:rsidRPr="00403246">
        <w:rPr>
          <w:rFonts w:ascii="GHEA Grapalat" w:eastAsiaTheme="minorHAnsi" w:hAnsi="GHEA Grapalat" w:cstheme="minorBidi"/>
          <w:sz w:val="24"/>
          <w:szCs w:val="24"/>
          <w:lang w:val="hy-AM" w:eastAsia="en-US"/>
        </w:rPr>
        <w:t>Համաձայն</w:t>
      </w:r>
      <w:r w:rsidRPr="00403246">
        <w:rPr>
          <w:rFonts w:ascii="GHEA Grapalat" w:hAnsi="GHEA Grapalat"/>
          <w:sz w:val="24"/>
          <w:szCs w:val="24"/>
          <w:lang w:val="hy-AM"/>
        </w:rPr>
        <w:t xml:space="preserve"> </w:t>
      </w:r>
      <w:r w:rsidRPr="00403246">
        <w:rPr>
          <w:rFonts w:ascii="GHEA Grapalat" w:eastAsiaTheme="minorHAnsi" w:hAnsi="GHEA Grapalat" w:cstheme="minorBidi"/>
          <w:sz w:val="24"/>
          <w:szCs w:val="24"/>
          <w:lang w:val="hy-AM" w:eastAsia="en-US"/>
        </w:rPr>
        <w:t xml:space="preserve">Վարձակալության պայմանագրի Հավելված N 7-ի 6-րդ կետի «ա» ենթակետի՝ «Վարձակալը ամսական հաշվետվությունները պետք է ներկայացնի յուրաքանչյուր ամսվա ավարտից հետո 20 օրյա ժամկետում։ Վարձակալի ամսական հաշվետվությունը պետք է ներառի կորպորատիվ, տեխնիկական և ֆինանսական առումով համապատասխան ամսվա ընթացում արձանագրված առաջընթացը, </w:t>
      </w:r>
      <w:r w:rsidRPr="00403246">
        <w:rPr>
          <w:rFonts w:ascii="GHEA Grapalat" w:eastAsiaTheme="minorHAnsi" w:hAnsi="GHEA Grapalat" w:cstheme="minorBidi"/>
          <w:b/>
          <w:sz w:val="24"/>
          <w:szCs w:val="24"/>
          <w:lang w:val="hy-AM" w:eastAsia="en-US"/>
        </w:rPr>
        <w:t>ինչպես նաև Հավելված 6-ում ներկայացված հիմնական կատարողական ցուցանիշների (ՀԿՑ) և ներքին համեմատական ցուցանիշների (ՆՀՑ) գծով ամսական առաջընթացը</w:t>
      </w:r>
      <w:r w:rsidRPr="00403246">
        <w:rPr>
          <w:rFonts w:ascii="GHEA Grapalat" w:eastAsiaTheme="minorHAnsi" w:hAnsi="GHEA Grapalat" w:cstheme="minorBidi"/>
          <w:sz w:val="24"/>
          <w:szCs w:val="24"/>
          <w:lang w:val="hy-AM" w:eastAsia="en-US"/>
        </w:rPr>
        <w:t>։ Ամսական հաշվետվությունների գծով հաստատում չի պահանջվում։»։</w:t>
      </w:r>
    </w:p>
    <w:p w14:paraId="0E384BBD" w14:textId="6EFEB082" w:rsidR="00446141" w:rsidRPr="00403246" w:rsidRDefault="00446141" w:rsidP="00036210">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403246">
        <w:rPr>
          <w:rFonts w:ascii="GHEA Grapalat" w:eastAsiaTheme="minorHAnsi" w:hAnsi="GHEA Grapalat" w:cstheme="minorBidi"/>
          <w:sz w:val="24"/>
          <w:szCs w:val="24"/>
          <w:lang w:val="hy-AM" w:eastAsia="en-US"/>
        </w:rPr>
        <w:t>2023 թվականի ընթացքում ներկայացված 12 հաշվետվությունները չեն ներառում Վարձակալության պայմանագրի Հավելված 6-ում ներկայացված 4-րդ հիմնական կատարողական ցուցանիշը՝ ՀԿՑ CS3-ը (Բաժանորդների բավարարվածություն), և դրա բացակայության վերաբերյալ գրառում արված չէ։ Եռամսյակային հաշվետվությունները չեն ներառում նաև Վարձակալության պայմանագրի Հավելված 6-ում ներկայացված 7</w:t>
      </w:r>
      <w:r w:rsidRPr="00403246">
        <w:rPr>
          <w:rFonts w:ascii="GHEA Grapalat" w:eastAsiaTheme="minorHAnsi" w:hAnsi="GHEA Grapalat" w:cstheme="minorBidi"/>
          <w:sz w:val="24"/>
          <w:szCs w:val="24"/>
          <w:lang w:val="hy-AM" w:eastAsia="en-US"/>
        </w:rPr>
        <w:noBreakHyphen/>
        <w:t>րդ և 8-րդ ներքին համեմատական ցուցանիշները՝ համապատասխանաբար, ՆՀՑ CF2-ը (Հավաքագրման աստիճան) և ՆՀՑ CF3-ը (Գործառնական ծախսերի ծածկույթ), և դրանց բացակայության վերաբերյալ, նույնպես, գրառում արված չէ։</w:t>
      </w:r>
    </w:p>
    <w:p w14:paraId="20BE4909" w14:textId="66303C43" w:rsidR="00446141" w:rsidRPr="00403246" w:rsidRDefault="007940D4" w:rsidP="00036210">
      <w:pPr>
        <w:tabs>
          <w:tab w:val="left" w:pos="142"/>
          <w:tab w:val="right" w:pos="9498"/>
        </w:tabs>
        <w:spacing w:line="276" w:lineRule="auto"/>
        <w:ind w:firstLine="567"/>
        <w:jc w:val="both"/>
        <w:rPr>
          <w:rFonts w:ascii="GHEA Grapalat" w:hAnsi="GHEA Grapalat"/>
          <w:b/>
          <w:sz w:val="24"/>
          <w:szCs w:val="24"/>
          <w:lang w:val="hy-AM"/>
        </w:rPr>
      </w:pPr>
      <w:r w:rsidRPr="00403246">
        <w:rPr>
          <w:rFonts w:ascii="GHEA Grapalat" w:eastAsia="SimSun" w:hAnsi="GHEA Grapalat"/>
          <w:b/>
          <w:sz w:val="24"/>
          <w:szCs w:val="24"/>
          <w:lang w:val="hy-AM"/>
        </w:rPr>
        <w:lastRenderedPageBreak/>
        <w:t>6</w:t>
      </w:r>
      <w:r w:rsidR="00446141" w:rsidRPr="00403246">
        <w:rPr>
          <w:rFonts w:ascii="GHEA Grapalat" w:eastAsia="SimSun" w:hAnsi="GHEA Grapalat"/>
          <w:b/>
          <w:sz w:val="24"/>
          <w:szCs w:val="24"/>
          <w:lang w:val="hy-AM"/>
        </w:rPr>
        <w:t>.</w:t>
      </w:r>
      <w:r w:rsidR="002912E0" w:rsidRPr="00403246">
        <w:rPr>
          <w:rFonts w:ascii="GHEA Grapalat" w:eastAsia="SimSun" w:hAnsi="GHEA Grapalat"/>
          <w:b/>
          <w:sz w:val="24"/>
          <w:szCs w:val="24"/>
          <w:lang w:val="hy-AM"/>
        </w:rPr>
        <w:t>1</w:t>
      </w:r>
      <w:r w:rsidR="002912E0" w:rsidRPr="0080619C">
        <w:rPr>
          <w:rFonts w:ascii="GHEA Grapalat" w:eastAsia="SimSun" w:hAnsi="GHEA Grapalat"/>
          <w:b/>
          <w:sz w:val="24"/>
          <w:szCs w:val="24"/>
          <w:lang w:val="hy-AM"/>
        </w:rPr>
        <w:t>3</w:t>
      </w:r>
      <w:r w:rsidR="002912E0" w:rsidRPr="00403246">
        <w:rPr>
          <w:rFonts w:ascii="GHEA Grapalat" w:hAnsi="GHEA Grapalat"/>
          <w:sz w:val="24"/>
          <w:szCs w:val="24"/>
          <w:lang w:val="hy-AM"/>
        </w:rPr>
        <w:t xml:space="preserve"> </w:t>
      </w:r>
      <w:r w:rsidR="00446141" w:rsidRPr="00403246">
        <w:rPr>
          <w:rFonts w:ascii="GHEA Grapalat" w:hAnsi="GHEA Grapalat"/>
          <w:b/>
          <w:sz w:val="24"/>
          <w:szCs w:val="24"/>
          <w:lang w:val="hy-AM"/>
        </w:rPr>
        <w:t>Առկա է անհամապատասխանություն</w:t>
      </w:r>
      <w:r w:rsidR="00A224B2" w:rsidRPr="00403246">
        <w:rPr>
          <w:rFonts w:ascii="GHEA Grapalat" w:hAnsi="GHEA Grapalat"/>
          <w:b/>
          <w:sz w:val="24"/>
          <w:szCs w:val="24"/>
          <w:lang w:val="hy-AM"/>
        </w:rPr>
        <w:t xml:space="preserve"> ՋՕԸ-երի սպասարկման տարածքների ոռոգման համակարգերի վերականգնման/կառուցման, ինչպես նաև մայր և երկրորդ կարգի ջրանցքների վերականգնման աշխատանքների կատարման համար 6 պայմանագրերի ՊԸՊ և ՊՀՊ 26.1 և 26.3 կետերի </w:t>
      </w:r>
      <w:r w:rsidR="00446141" w:rsidRPr="00403246">
        <w:rPr>
          <w:rFonts w:ascii="GHEA Grapalat" w:hAnsi="GHEA Grapalat"/>
          <w:b/>
          <w:sz w:val="24"/>
          <w:szCs w:val="24"/>
          <w:lang w:val="hy-AM"/>
        </w:rPr>
        <w:t>պահանջի հետ։</w:t>
      </w:r>
    </w:p>
    <w:p w14:paraId="40079476" w14:textId="102B3B6F" w:rsidR="00446141" w:rsidRPr="00403246" w:rsidRDefault="00235D9C" w:rsidP="00036210">
      <w:pPr>
        <w:tabs>
          <w:tab w:val="left" w:pos="142"/>
          <w:tab w:val="right" w:pos="9498"/>
        </w:tabs>
        <w:spacing w:line="276" w:lineRule="auto"/>
        <w:ind w:firstLine="567"/>
        <w:jc w:val="both"/>
        <w:rPr>
          <w:rFonts w:ascii="GHEA Grapalat" w:hAnsi="GHEA Grapalat"/>
          <w:sz w:val="24"/>
          <w:szCs w:val="24"/>
          <w:lang w:val="hy-AM"/>
        </w:rPr>
      </w:pPr>
      <w:r w:rsidRPr="00403246">
        <w:rPr>
          <w:rFonts w:ascii="GHEA Grapalat" w:hAnsi="GHEA Grapalat"/>
          <w:sz w:val="24"/>
          <w:szCs w:val="24"/>
          <w:lang w:val="hy-AM"/>
        </w:rPr>
        <w:t xml:space="preserve">«Ոռոգման համակարգի առողջացում» </w:t>
      </w:r>
      <w:r w:rsidR="00A224B2" w:rsidRPr="00403246">
        <w:rPr>
          <w:rFonts w:ascii="GHEA Grapalat" w:hAnsi="GHEA Grapalat"/>
          <w:sz w:val="24"/>
          <w:szCs w:val="24"/>
          <w:lang w:val="hy-AM"/>
        </w:rPr>
        <w:t>Ծ</w:t>
      </w:r>
      <w:r w:rsidR="00446141" w:rsidRPr="00403246">
        <w:rPr>
          <w:rFonts w:ascii="GHEA Grapalat" w:hAnsi="GHEA Grapalat"/>
          <w:sz w:val="24"/>
          <w:szCs w:val="24"/>
          <w:lang w:val="hy-AM"/>
        </w:rPr>
        <w:t>րագր</w:t>
      </w:r>
      <w:r w:rsidR="00DD257D" w:rsidRPr="00403246">
        <w:rPr>
          <w:rFonts w:ascii="GHEA Grapalat" w:hAnsi="GHEA Grapalat"/>
          <w:sz w:val="24"/>
          <w:szCs w:val="24"/>
          <w:lang w:val="hy-AM"/>
        </w:rPr>
        <w:t>ի</w:t>
      </w:r>
      <w:r w:rsidRPr="00403246">
        <w:rPr>
          <w:rFonts w:ascii="GHEA Grapalat" w:hAnsi="GHEA Grapalat"/>
          <w:sz w:val="24"/>
          <w:szCs w:val="24"/>
          <w:lang w:val="hy-AM"/>
        </w:rPr>
        <w:t xml:space="preserve"> </w:t>
      </w:r>
      <w:r w:rsidR="00DD257D" w:rsidRPr="00403246">
        <w:rPr>
          <w:rFonts w:ascii="GHEA Grapalat" w:hAnsi="GHEA Grapalat"/>
          <w:sz w:val="24"/>
          <w:szCs w:val="24"/>
          <w:lang w:val="hy-AM"/>
        </w:rPr>
        <w:t>շրջանակում</w:t>
      </w:r>
      <w:r w:rsidRPr="00403246">
        <w:rPr>
          <w:rFonts w:ascii="GHEA Grapalat" w:hAnsi="GHEA Grapalat"/>
          <w:sz w:val="24"/>
          <w:szCs w:val="24"/>
          <w:lang w:val="hy-AM"/>
        </w:rPr>
        <w:t xml:space="preserve"> </w:t>
      </w:r>
      <w:r w:rsidR="00DD257D" w:rsidRPr="00403246">
        <w:rPr>
          <w:rFonts w:ascii="GHEA Grapalat" w:hAnsi="GHEA Grapalat"/>
          <w:sz w:val="24"/>
          <w:szCs w:val="24"/>
          <w:lang w:val="hy-AM"/>
        </w:rPr>
        <w:t>ջրային տնտեսության ենթակառուցվածքների հիմնանորոգման</w:t>
      </w:r>
      <w:r w:rsidRPr="00403246">
        <w:rPr>
          <w:rFonts w:ascii="GHEA Grapalat" w:hAnsi="GHEA Grapalat"/>
          <w:sz w:val="24"/>
          <w:szCs w:val="24"/>
          <w:lang w:val="hy-AM"/>
        </w:rPr>
        <w:t xml:space="preserve"> </w:t>
      </w:r>
      <w:r w:rsidR="00DD257D" w:rsidRPr="00403246">
        <w:rPr>
          <w:rFonts w:ascii="GHEA Grapalat" w:hAnsi="GHEA Grapalat"/>
          <w:sz w:val="24"/>
          <w:szCs w:val="24"/>
          <w:lang w:val="hy-AM"/>
        </w:rPr>
        <w:t>նպատակով</w:t>
      </w:r>
      <w:r w:rsidRPr="00403246">
        <w:rPr>
          <w:rFonts w:ascii="GHEA Grapalat" w:hAnsi="GHEA Grapalat"/>
          <w:sz w:val="24"/>
          <w:szCs w:val="24"/>
          <w:lang w:val="hy-AM"/>
        </w:rPr>
        <w:t xml:space="preserve"> կնքված </w:t>
      </w:r>
      <w:r w:rsidR="00446141" w:rsidRPr="00403246">
        <w:rPr>
          <w:rFonts w:ascii="GHEA Grapalat" w:hAnsi="GHEA Grapalat"/>
          <w:sz w:val="24"/>
          <w:szCs w:val="24"/>
          <w:lang w:val="hy-AM"/>
        </w:rPr>
        <w:t>պայմանագր</w:t>
      </w:r>
      <w:r w:rsidRPr="00403246">
        <w:rPr>
          <w:rFonts w:ascii="GHEA Grapalat" w:hAnsi="GHEA Grapalat"/>
          <w:sz w:val="24"/>
          <w:szCs w:val="24"/>
          <w:lang w:val="hy-AM"/>
        </w:rPr>
        <w:t>եր</w:t>
      </w:r>
      <w:r w:rsidR="00446141" w:rsidRPr="00403246">
        <w:rPr>
          <w:rFonts w:ascii="GHEA Grapalat" w:hAnsi="GHEA Grapalat"/>
          <w:sz w:val="24"/>
          <w:szCs w:val="24"/>
          <w:lang w:val="hy-AM"/>
        </w:rPr>
        <w:t xml:space="preserve">ի </w:t>
      </w:r>
      <w:r w:rsidRPr="00403246">
        <w:rPr>
          <w:rFonts w:ascii="GHEA Grapalat" w:hAnsi="GHEA Grapalat"/>
          <w:sz w:val="24"/>
          <w:szCs w:val="24"/>
          <w:lang w:val="hy-AM"/>
        </w:rPr>
        <w:t xml:space="preserve">կատարման ընթացքում </w:t>
      </w:r>
      <w:r w:rsidR="00446141" w:rsidRPr="00403246">
        <w:rPr>
          <w:rFonts w:ascii="GHEA Grapalat" w:hAnsi="GHEA Grapalat"/>
          <w:sz w:val="24"/>
          <w:szCs w:val="24"/>
          <w:lang w:val="hy-AM"/>
        </w:rPr>
        <w:t xml:space="preserve">սկզբնական ծրագիր և նորացված՝ թարմացված ծրագրերը սահմանված կարգով չեն ներկայացվել, սակայն պատվիրատուի կողմից </w:t>
      </w:r>
      <w:r w:rsidR="00E21710" w:rsidRPr="00403246">
        <w:rPr>
          <w:rFonts w:ascii="GHEA Grapalat" w:hAnsi="GHEA Grapalat"/>
          <w:sz w:val="24"/>
          <w:szCs w:val="24"/>
          <w:lang w:val="hy-AM"/>
        </w:rPr>
        <w:t xml:space="preserve">յուրաքանչյուր հաջորդ վճարման վկայականից </w:t>
      </w:r>
      <w:r w:rsidR="00446141" w:rsidRPr="00403246">
        <w:rPr>
          <w:rFonts w:ascii="GHEA Grapalat" w:hAnsi="GHEA Grapalat"/>
          <w:sz w:val="24"/>
          <w:szCs w:val="24"/>
          <w:lang w:val="hy-AM"/>
        </w:rPr>
        <w:t xml:space="preserve">չի պահվել </w:t>
      </w:r>
      <w:r w:rsidRPr="00403246">
        <w:rPr>
          <w:rFonts w:ascii="GHEA Grapalat" w:hAnsi="GHEA Grapalat"/>
          <w:sz w:val="24"/>
          <w:szCs w:val="24"/>
          <w:lang w:val="hy-AM"/>
        </w:rPr>
        <w:t>վերոնշյալ պայմանագրային պահանջներով սահմանված ընդհանուր գումարով</w:t>
      </w:r>
      <w:r w:rsidR="00446141" w:rsidRPr="00403246">
        <w:rPr>
          <w:rFonts w:ascii="GHEA Grapalat" w:hAnsi="GHEA Grapalat"/>
          <w:sz w:val="24"/>
          <w:szCs w:val="24"/>
          <w:lang w:val="hy-AM"/>
        </w:rPr>
        <w:t xml:space="preserve"> </w:t>
      </w:r>
      <w:r w:rsidR="00446141" w:rsidRPr="0080619C">
        <w:rPr>
          <w:rFonts w:ascii="GHEA Grapalat" w:hAnsi="GHEA Grapalat"/>
          <w:sz w:val="24"/>
          <w:szCs w:val="24"/>
          <w:lang w:val="hy-AM"/>
        </w:rPr>
        <w:t>65,000.00 հազ. դրամ</w:t>
      </w:r>
      <w:r w:rsidR="00446141" w:rsidRPr="00403246">
        <w:rPr>
          <w:rFonts w:ascii="GHEA Grapalat" w:hAnsi="GHEA Grapalat"/>
          <w:sz w:val="24"/>
          <w:szCs w:val="24"/>
          <w:lang w:val="hy-AM"/>
        </w:rPr>
        <w:t>։</w:t>
      </w:r>
    </w:p>
    <w:p w14:paraId="7DD7419D" w14:textId="6384BAE4" w:rsidR="00446141" w:rsidRPr="00403246" w:rsidRDefault="007940D4" w:rsidP="00036210">
      <w:pPr>
        <w:pStyle w:val="af"/>
        <w:shd w:val="clear" w:color="auto" w:fill="FFFFFF"/>
        <w:tabs>
          <w:tab w:val="left" w:pos="142"/>
          <w:tab w:val="right" w:pos="9498"/>
        </w:tabs>
        <w:spacing w:before="0" w:beforeAutospacing="0" w:after="0" w:afterAutospacing="0" w:line="276" w:lineRule="auto"/>
        <w:ind w:firstLine="567"/>
        <w:jc w:val="both"/>
        <w:rPr>
          <w:rFonts w:ascii="GHEA Grapalat" w:hAnsi="GHEA Grapalat"/>
          <w:b/>
          <w:lang w:val="hy-AM"/>
        </w:rPr>
      </w:pPr>
      <w:r w:rsidRPr="00403246">
        <w:rPr>
          <w:rFonts w:ascii="GHEA Grapalat" w:hAnsi="GHEA Grapalat"/>
          <w:b/>
          <w:lang w:val="hy-AM"/>
        </w:rPr>
        <w:t>6</w:t>
      </w:r>
      <w:r w:rsidR="00446141" w:rsidRPr="00403246">
        <w:rPr>
          <w:rFonts w:ascii="GHEA Grapalat" w:hAnsi="GHEA Grapalat"/>
          <w:b/>
          <w:lang w:val="hy-AM"/>
        </w:rPr>
        <w:t>.</w:t>
      </w:r>
      <w:r w:rsidR="002912E0" w:rsidRPr="00403246">
        <w:rPr>
          <w:rFonts w:ascii="GHEA Grapalat" w:hAnsi="GHEA Grapalat"/>
          <w:b/>
          <w:lang w:val="hy-AM"/>
        </w:rPr>
        <w:t>1</w:t>
      </w:r>
      <w:r w:rsidR="002912E0" w:rsidRPr="0080619C">
        <w:rPr>
          <w:rFonts w:ascii="GHEA Grapalat" w:hAnsi="GHEA Grapalat"/>
          <w:b/>
          <w:lang w:val="hy-AM"/>
        </w:rPr>
        <w:t>4</w:t>
      </w:r>
      <w:r w:rsidR="002912E0" w:rsidRPr="00403246">
        <w:rPr>
          <w:rFonts w:ascii="GHEA Grapalat" w:hAnsi="GHEA Grapalat"/>
          <w:b/>
          <w:lang w:val="hy-AM"/>
        </w:rPr>
        <w:t xml:space="preserve"> </w:t>
      </w:r>
      <w:r w:rsidR="00446141" w:rsidRPr="00403246">
        <w:rPr>
          <w:rFonts w:ascii="GHEA Grapalat" w:hAnsi="GHEA Grapalat"/>
          <w:b/>
          <w:lang w:val="hy-AM"/>
        </w:rPr>
        <w:t xml:space="preserve">Առկա է անհամապատասխանություն </w:t>
      </w:r>
      <w:r w:rsidR="00DD257D" w:rsidRPr="00403246">
        <w:rPr>
          <w:rFonts w:ascii="GHEA Grapalat" w:hAnsi="GHEA Grapalat"/>
          <w:b/>
          <w:lang w:val="hy-AM"/>
        </w:rPr>
        <w:t xml:space="preserve">մայր և երկրորդ կարգի ջրանցքների վերականգնման աշխատանքների կատարման համար 3 պայմանագրերի </w:t>
      </w:r>
      <w:r w:rsidR="00446141" w:rsidRPr="00403246">
        <w:rPr>
          <w:rFonts w:ascii="GHEA Grapalat" w:hAnsi="GHEA Grapalat"/>
          <w:b/>
          <w:lang w:val="hy-AM"/>
        </w:rPr>
        <w:t>ՊԸՊ 37.1 կետի պահանջի հետ</w:t>
      </w:r>
      <w:r w:rsidR="00DD257D" w:rsidRPr="00403246">
        <w:rPr>
          <w:rFonts w:ascii="GHEA Grapalat" w:hAnsi="GHEA Grapalat"/>
          <w:b/>
          <w:lang w:val="hy-AM"/>
        </w:rPr>
        <w:t>։</w:t>
      </w:r>
    </w:p>
    <w:p w14:paraId="16483E4A" w14:textId="32F55131" w:rsidR="00DD257D" w:rsidRPr="00403246" w:rsidRDefault="00DD257D" w:rsidP="00036210">
      <w:pPr>
        <w:pStyle w:val="af"/>
        <w:shd w:val="clear" w:color="auto" w:fill="FFFFFF"/>
        <w:tabs>
          <w:tab w:val="left" w:pos="142"/>
          <w:tab w:val="right" w:pos="9498"/>
        </w:tabs>
        <w:spacing w:before="0" w:beforeAutospacing="0" w:after="0" w:afterAutospacing="0" w:line="276" w:lineRule="auto"/>
        <w:ind w:firstLine="567"/>
        <w:jc w:val="both"/>
        <w:rPr>
          <w:rFonts w:ascii="GHEA Grapalat" w:hAnsi="GHEA Grapalat"/>
          <w:lang w:val="hy-AM"/>
        </w:rPr>
      </w:pPr>
      <w:r w:rsidRPr="00403246">
        <w:rPr>
          <w:rFonts w:ascii="GHEA Grapalat" w:hAnsi="GHEA Grapalat"/>
          <w:lang w:val="hy-AM"/>
        </w:rPr>
        <w:t xml:space="preserve">«Ոռոգման համակարգի առողջացում» Ծրագրի շրջանակում ջրային տնտեսության ենթակառուցվածքների հիմնանորոգման նպատակով կնքված 3 պայմանագրերի կատարման ընթացքում </w:t>
      </w:r>
      <w:r w:rsidR="002C5A1E" w:rsidRPr="00403246">
        <w:rPr>
          <w:rFonts w:ascii="GHEA Grapalat" w:hAnsi="GHEA Grapalat"/>
          <w:lang w:val="hy-AM"/>
        </w:rPr>
        <w:t>9 անվանում աշխատանքների ծավալները փոփոխվել են 309,605․00 հազ դրամի չափով և այդ աշխատանքների վերջնական ծավալները տարբերվել են աշխատանքների ծավալների ցուցակում սահմանվածից ավելի քան 25%</w:t>
      </w:r>
      <w:r w:rsidR="002C5A1E" w:rsidRPr="00403246">
        <w:rPr>
          <w:rFonts w:ascii="GHEA Grapalat" w:hAnsi="GHEA Grapalat"/>
          <w:lang w:val="hy-AM"/>
        </w:rPr>
        <w:noBreakHyphen/>
        <w:t>ով և փոփոխությունները յուրաքանչյուր առանձին դեպքում գերազանցել են պայմանագրի սկզբանական գնի 1%-ը, սակայն Պատվիրատուն չպահպանելով Պայմանագրերի վերոնշյալ պահանջները՝ փոփոխություններն իրականացնելիս չի ճշգրտել այդ աշխատանքների միավոր գները։</w:t>
      </w:r>
    </w:p>
    <w:p w14:paraId="18D844A8" w14:textId="71EA4788" w:rsidR="00446141" w:rsidRPr="00403246" w:rsidRDefault="001A0168" w:rsidP="00F43C8F">
      <w:pPr>
        <w:pStyle w:val="af"/>
        <w:shd w:val="clear" w:color="auto" w:fill="FFFFFF"/>
        <w:tabs>
          <w:tab w:val="left" w:pos="142"/>
          <w:tab w:val="right" w:pos="9498"/>
        </w:tabs>
        <w:spacing w:before="0" w:beforeAutospacing="0" w:after="0" w:afterAutospacing="0" w:line="276" w:lineRule="auto"/>
        <w:ind w:firstLine="567"/>
        <w:jc w:val="both"/>
        <w:rPr>
          <w:rFonts w:ascii="GHEA Grapalat" w:hAnsi="GHEA Grapalat"/>
          <w:lang w:val="hy-AM"/>
        </w:rPr>
      </w:pPr>
      <w:r w:rsidRPr="00403246">
        <w:rPr>
          <w:rFonts w:ascii="GHEA Grapalat" w:hAnsi="GHEA Grapalat"/>
          <w:lang w:val="hy-AM"/>
        </w:rPr>
        <w:t>Կատարված փոփոխությունների ուսումնասիրությամբ պարզվել է, որ երկու</w:t>
      </w:r>
      <w:r w:rsidR="00446141" w:rsidRPr="00403246">
        <w:rPr>
          <w:rFonts w:ascii="GHEA Grapalat" w:hAnsi="GHEA Grapalat"/>
          <w:lang w:val="hy-AM"/>
        </w:rPr>
        <w:t xml:space="preserve"> պայմանագր</w:t>
      </w:r>
      <w:r w:rsidR="002C5A1E" w:rsidRPr="00403246">
        <w:rPr>
          <w:rFonts w:ascii="GHEA Grapalat" w:hAnsi="GHEA Grapalat"/>
          <w:lang w:val="hy-AM"/>
        </w:rPr>
        <w:t>եր</w:t>
      </w:r>
      <w:r w:rsidR="00446141" w:rsidRPr="00403246">
        <w:rPr>
          <w:rFonts w:ascii="GHEA Grapalat" w:hAnsi="GHEA Grapalat"/>
          <w:lang w:val="hy-AM"/>
        </w:rPr>
        <w:t xml:space="preserve">ի շրջանակում նվազեցված աշխատանքների նախահաշվային արժեքը կազմում է </w:t>
      </w:r>
      <w:r w:rsidRPr="00403246">
        <w:rPr>
          <w:rFonts w:ascii="GHEA Grapalat" w:hAnsi="GHEA Grapalat"/>
          <w:lang w:val="hy-AM"/>
        </w:rPr>
        <w:t>239,965</w:t>
      </w:r>
      <w:r w:rsidRPr="00403246">
        <w:rPr>
          <w:rFonts w:ascii="Cambria Math" w:hAnsi="Cambria Math"/>
          <w:lang w:val="hy-AM"/>
        </w:rPr>
        <w:t>․</w:t>
      </w:r>
      <w:r w:rsidRPr="00403246">
        <w:rPr>
          <w:rFonts w:ascii="GHEA Grapalat" w:hAnsi="GHEA Grapalat"/>
          <w:lang w:val="hy-AM"/>
        </w:rPr>
        <w:t xml:space="preserve">00 </w:t>
      </w:r>
      <w:r w:rsidR="00446141" w:rsidRPr="00403246">
        <w:rPr>
          <w:rFonts w:ascii="GHEA Grapalat" w:hAnsi="GHEA Grapalat"/>
          <w:lang w:val="hy-AM"/>
        </w:rPr>
        <w:t xml:space="preserve">հազ. դրամ, իսկ ավելացվածներինը </w:t>
      </w:r>
      <w:r w:rsidRPr="00403246">
        <w:rPr>
          <w:rFonts w:ascii="GHEA Grapalat" w:hAnsi="GHEA Grapalat"/>
          <w:lang w:val="hy-AM"/>
        </w:rPr>
        <w:t>193,623</w:t>
      </w:r>
      <w:r w:rsidR="00446141" w:rsidRPr="00403246">
        <w:rPr>
          <w:rFonts w:ascii="GHEA Grapalat" w:hAnsi="GHEA Grapalat"/>
          <w:lang w:val="hy-AM"/>
        </w:rPr>
        <w:t xml:space="preserve">.00 հազ. դրամ կամ փոփոխության արդյունքում վերջնական կատարված աշխատանքների նախահաշվային արժեքը պակաս է սկզբնական պայմանագրով նախատեսված աշխատանքների նախահաշվային արժեքից </w:t>
      </w:r>
      <w:r w:rsidRPr="00403246">
        <w:rPr>
          <w:rFonts w:ascii="GHEA Grapalat" w:hAnsi="GHEA Grapalat"/>
          <w:lang w:val="hy-AM"/>
        </w:rPr>
        <w:t>56,341</w:t>
      </w:r>
      <w:r w:rsidR="00446141" w:rsidRPr="00403246">
        <w:rPr>
          <w:rFonts w:ascii="GHEA Grapalat" w:hAnsi="GHEA Grapalat"/>
          <w:lang w:val="hy-AM"/>
        </w:rPr>
        <w:t>.</w:t>
      </w:r>
      <w:r w:rsidRPr="00403246">
        <w:rPr>
          <w:rFonts w:ascii="GHEA Grapalat" w:hAnsi="GHEA Grapalat"/>
          <w:lang w:val="hy-AM"/>
        </w:rPr>
        <w:t>0</w:t>
      </w:r>
      <w:r w:rsidR="00446141" w:rsidRPr="00403246">
        <w:rPr>
          <w:rFonts w:ascii="GHEA Grapalat" w:hAnsi="GHEA Grapalat"/>
          <w:lang w:val="hy-AM"/>
        </w:rPr>
        <w:t xml:space="preserve">0 հազ. դրամով, այնինչ պայմանագրային գինը ավելացվել է </w:t>
      </w:r>
      <w:r w:rsidRPr="00403246">
        <w:rPr>
          <w:rFonts w:ascii="GHEA Grapalat" w:hAnsi="GHEA Grapalat"/>
          <w:lang w:val="hy-AM"/>
        </w:rPr>
        <w:t>1,891</w:t>
      </w:r>
      <w:r w:rsidR="00446141" w:rsidRPr="00403246">
        <w:rPr>
          <w:rFonts w:ascii="GHEA Grapalat" w:hAnsi="GHEA Grapalat"/>
          <w:lang w:val="hy-AM"/>
        </w:rPr>
        <w:t>.10 հազ. դրամով։</w:t>
      </w:r>
    </w:p>
    <w:p w14:paraId="61B1E6C0" w14:textId="251F3B00" w:rsidR="000D289A" w:rsidRPr="0080619C" w:rsidRDefault="00947960">
      <w:pPr>
        <w:pStyle w:val="af"/>
        <w:shd w:val="clear" w:color="auto" w:fill="FFFFFF"/>
        <w:tabs>
          <w:tab w:val="left" w:pos="142"/>
          <w:tab w:val="right" w:pos="9498"/>
        </w:tabs>
        <w:spacing w:before="0" w:beforeAutospacing="0" w:after="0" w:afterAutospacing="0" w:line="276" w:lineRule="auto"/>
        <w:ind w:right="114" w:firstLine="567"/>
        <w:jc w:val="both"/>
        <w:rPr>
          <w:rFonts w:ascii="GHEA Grapalat" w:hAnsi="GHEA Grapalat"/>
          <w:lang w:val="hy-AM"/>
        </w:rPr>
      </w:pPr>
      <w:r w:rsidRPr="0080619C" w:rsidDel="00947960">
        <w:rPr>
          <w:rFonts w:ascii="GHEA Grapalat" w:hAnsi="GHEA Grapalat"/>
          <w:b/>
          <w:lang w:val="hy-AM" w:eastAsia="ru-RU"/>
        </w:rPr>
        <w:t xml:space="preserve"> </w:t>
      </w:r>
    </w:p>
    <w:p w14:paraId="0EBDB9BE" w14:textId="60BBFD5B" w:rsidR="00446141" w:rsidRPr="00403246" w:rsidRDefault="007940D4" w:rsidP="00036210">
      <w:pPr>
        <w:pStyle w:val="afa"/>
        <w:shd w:val="clear" w:color="auto" w:fill="FFFFFF"/>
        <w:tabs>
          <w:tab w:val="left" w:pos="142"/>
          <w:tab w:val="right" w:pos="9498"/>
        </w:tabs>
        <w:ind w:left="0" w:firstLine="567"/>
        <w:jc w:val="both"/>
        <w:rPr>
          <w:rFonts w:ascii="GHEA Grapalat" w:eastAsia="SimSun" w:hAnsi="GHEA Grapalat"/>
          <w:b/>
          <w:sz w:val="24"/>
          <w:szCs w:val="24"/>
          <w:lang w:val="hy-AM"/>
        </w:rPr>
      </w:pPr>
      <w:r w:rsidRPr="0080619C">
        <w:rPr>
          <w:rFonts w:ascii="GHEA Grapalat" w:hAnsi="GHEA Grapalat"/>
          <w:b/>
          <w:sz w:val="24"/>
          <w:szCs w:val="24"/>
          <w:lang w:val="hy-AM"/>
        </w:rPr>
        <w:t>6</w:t>
      </w:r>
      <w:r w:rsidR="00446141" w:rsidRPr="0080619C">
        <w:rPr>
          <w:rFonts w:ascii="GHEA Grapalat" w:hAnsi="GHEA Grapalat"/>
          <w:b/>
          <w:sz w:val="24"/>
          <w:szCs w:val="24"/>
          <w:lang w:val="hy-AM"/>
        </w:rPr>
        <w:t>.</w:t>
      </w:r>
      <w:r w:rsidR="002912E0" w:rsidRPr="0080619C">
        <w:rPr>
          <w:rFonts w:ascii="GHEA Grapalat" w:hAnsi="GHEA Grapalat"/>
          <w:b/>
          <w:sz w:val="24"/>
          <w:szCs w:val="24"/>
          <w:lang w:val="hy-AM"/>
        </w:rPr>
        <w:t xml:space="preserve">15 </w:t>
      </w:r>
      <w:r w:rsidR="00446141" w:rsidRPr="0080619C">
        <w:rPr>
          <w:rFonts w:ascii="GHEA Grapalat" w:hAnsi="GHEA Grapalat"/>
          <w:b/>
          <w:sz w:val="24"/>
          <w:szCs w:val="24"/>
          <w:lang w:val="hy-AM"/>
        </w:rPr>
        <w:t xml:space="preserve">Առկա է անհամապատասխանություն </w:t>
      </w:r>
      <w:r w:rsidR="00446141" w:rsidRPr="00403246">
        <w:rPr>
          <w:rFonts w:ascii="GHEA Grapalat" w:eastAsia="SimSun" w:hAnsi="GHEA Grapalat"/>
          <w:b/>
          <w:sz w:val="24"/>
          <w:szCs w:val="24"/>
          <w:lang w:val="hy-AM"/>
        </w:rPr>
        <w:t xml:space="preserve"> AFD/ICB/CW</w:t>
      </w:r>
      <w:r w:rsidR="00446141" w:rsidRPr="00403246">
        <w:rPr>
          <w:rFonts w:ascii="GHEA Grapalat" w:eastAsia="SimSun" w:hAnsi="GHEA Grapalat"/>
          <w:b/>
          <w:sz w:val="24"/>
          <w:szCs w:val="24"/>
          <w:lang w:val="hy-AM"/>
        </w:rPr>
        <w:noBreakHyphen/>
        <w:t xml:space="preserve">15/001 պայմանագրի 20.10.2022թ Պայմանագրի փոփոխություն N 8-ի 11-րդ կետի և 08.11.2023թ Պայմանագրի փոփոխություն N 10-ի 5-րդ կետի պահանջի հետ։ </w:t>
      </w:r>
    </w:p>
    <w:p w14:paraId="1F8B706A" w14:textId="77777777" w:rsidR="00446141" w:rsidRPr="00403246" w:rsidRDefault="00446141" w:rsidP="00036210">
      <w:pPr>
        <w:pStyle w:val="afa"/>
        <w:shd w:val="clear" w:color="auto" w:fill="FFFFFF"/>
        <w:tabs>
          <w:tab w:val="left" w:pos="142"/>
          <w:tab w:val="right" w:pos="9498"/>
        </w:tabs>
        <w:ind w:left="0" w:firstLine="567"/>
        <w:jc w:val="both"/>
        <w:rPr>
          <w:rFonts w:ascii="GHEA Grapalat" w:eastAsia="SimSun" w:hAnsi="GHEA Grapalat"/>
          <w:sz w:val="24"/>
          <w:szCs w:val="24"/>
          <w:lang w:val="hy-AM"/>
        </w:rPr>
      </w:pPr>
      <w:r w:rsidRPr="00403246">
        <w:rPr>
          <w:rFonts w:ascii="GHEA Grapalat" w:eastAsia="SimSun" w:hAnsi="GHEA Grapalat"/>
          <w:sz w:val="24"/>
          <w:szCs w:val="24"/>
          <w:lang w:val="hy-AM"/>
        </w:rPr>
        <w:lastRenderedPageBreak/>
        <w:t>Համաձայն Պայմանագրի փոփոխություն N 8-ի 11-րդ կետի և փոփոխություն N</w:t>
      </w:r>
      <w:r w:rsidRPr="00403246">
        <w:rPr>
          <w:rFonts w:eastAsia="SimSun" w:cs="Calibri"/>
          <w:sz w:val="24"/>
          <w:szCs w:val="24"/>
          <w:lang w:val="hy-AM"/>
        </w:rPr>
        <w:t> </w:t>
      </w:r>
      <w:r w:rsidRPr="00403246">
        <w:rPr>
          <w:rFonts w:ascii="GHEA Grapalat" w:eastAsia="SimSun" w:hAnsi="GHEA Grapalat"/>
          <w:sz w:val="24"/>
          <w:szCs w:val="24"/>
          <w:lang w:val="hy-AM"/>
        </w:rPr>
        <w:t>10-ի 5-րդ կետի</w:t>
      </w:r>
      <w:r w:rsidRPr="00403246">
        <w:rPr>
          <w:rFonts w:ascii="GHEA Grapalat" w:eastAsia="SimSun" w:hAnsi="GHEA Grapalat"/>
          <w:b/>
          <w:sz w:val="24"/>
          <w:szCs w:val="24"/>
          <w:lang w:val="hy-AM"/>
        </w:rPr>
        <w:t xml:space="preserve"> </w:t>
      </w:r>
      <w:r w:rsidRPr="00403246">
        <w:rPr>
          <w:rFonts w:ascii="GHEA Grapalat" w:eastAsia="SimSun" w:hAnsi="GHEA Grapalat"/>
          <w:sz w:val="24"/>
          <w:szCs w:val="24"/>
          <w:lang w:val="hy-AM"/>
        </w:rPr>
        <w:t>Սույն փոփոխության նախատեսված մեղմացման միջոցառումներով նախատեսված գումարները, ինչպես նաև պայմանագրով վճարված գումարները կօգտագործվեն բացառապես «Վեդիի պատվարի և օժանդակ աշխատանքների նախագծման և կառուցման» նպատակով (պայմանագիր AFD/ICB/CW</w:t>
      </w:r>
      <w:r w:rsidRPr="00403246">
        <w:rPr>
          <w:rFonts w:ascii="GHEA Grapalat" w:eastAsia="SimSun" w:hAnsi="GHEA Grapalat"/>
          <w:sz w:val="24"/>
          <w:szCs w:val="24"/>
          <w:lang w:val="hy-AM"/>
        </w:rPr>
        <w:noBreakHyphen/>
        <w:t xml:space="preserve">15/001)։ Այդ նպատակով Կապալառուն յուրաքանչյուր վճարման վկայականի հետո կներկայացնի օժանդակ փաստաթղթեր։ </w:t>
      </w:r>
    </w:p>
    <w:p w14:paraId="43644370" w14:textId="22B454D7" w:rsidR="00446141" w:rsidRPr="00403246" w:rsidRDefault="00446141" w:rsidP="00036210">
      <w:pPr>
        <w:pStyle w:val="afa"/>
        <w:shd w:val="clear" w:color="auto" w:fill="FFFFFF"/>
        <w:tabs>
          <w:tab w:val="left" w:pos="142"/>
          <w:tab w:val="right" w:pos="9498"/>
        </w:tabs>
        <w:spacing w:after="0"/>
        <w:ind w:left="0" w:firstLine="567"/>
        <w:jc w:val="both"/>
        <w:rPr>
          <w:rFonts w:ascii="GHEA Grapalat" w:eastAsia="SimSun" w:hAnsi="GHEA Grapalat"/>
          <w:sz w:val="24"/>
          <w:szCs w:val="24"/>
          <w:lang w:val="hy-AM"/>
        </w:rPr>
      </w:pPr>
      <w:r w:rsidRPr="00403246">
        <w:rPr>
          <w:rFonts w:ascii="GHEA Grapalat" w:eastAsia="SimSun" w:hAnsi="GHEA Grapalat"/>
          <w:sz w:val="24"/>
          <w:szCs w:val="24"/>
          <w:lang w:val="hy-AM"/>
        </w:rPr>
        <w:t>Հաշվետու ժամանակաշրջանի վերջի դրությամբ կապալառուին վճարվել է 2,468,318.14 հազ. դրամ, որից մեղմացման միջոցառումների շրջանակում երաշխիքային պահումներից վճարումներ 2,373,65 հազ. Եվրո, դիզվառելիքի գնաճի արժեք 1,437,78 հազ. Եվրո և ժամանակի երկարաձգման ֆիքսված ծախսեր 359.57 հազ. Եվրո, սակայն Կապալառուն նշված գումարները «Վեդիի պատվարի և օժանդակ աշխատանքների նախագծման և կառուցման» նպատակով օգտագործած լինելու փաստը հավաստող որևէ փաստաթուղթ չի ներկայացրել։</w:t>
      </w:r>
    </w:p>
    <w:p w14:paraId="787BEA9D" w14:textId="4EF83736" w:rsidR="00446141" w:rsidRPr="00403246" w:rsidRDefault="00446141" w:rsidP="00036210">
      <w:pPr>
        <w:tabs>
          <w:tab w:val="left" w:pos="142"/>
          <w:tab w:val="left" w:pos="567"/>
          <w:tab w:val="right" w:pos="9498"/>
        </w:tabs>
        <w:spacing w:line="276" w:lineRule="auto"/>
        <w:ind w:firstLine="567"/>
        <w:jc w:val="both"/>
        <w:rPr>
          <w:rFonts w:ascii="GHEA Grapalat" w:hAnsi="GHEA Grapalat"/>
          <w:b/>
          <w:sz w:val="24"/>
          <w:szCs w:val="24"/>
          <w:lang w:val="hy-AM" w:eastAsia="en-US"/>
        </w:rPr>
      </w:pPr>
      <w:r w:rsidRPr="00403246">
        <w:rPr>
          <w:rFonts w:ascii="GHEA Grapalat" w:hAnsi="GHEA Grapalat"/>
          <w:b/>
          <w:sz w:val="24"/>
          <w:szCs w:val="24"/>
          <w:lang w:val="hy-AM" w:eastAsia="en-US"/>
        </w:rPr>
        <w:tab/>
      </w:r>
      <w:r w:rsidR="007940D4" w:rsidRPr="00403246">
        <w:rPr>
          <w:rFonts w:ascii="GHEA Grapalat" w:hAnsi="GHEA Grapalat"/>
          <w:b/>
          <w:sz w:val="24"/>
          <w:szCs w:val="24"/>
          <w:lang w:val="hy-AM" w:eastAsia="en-US"/>
        </w:rPr>
        <w:t>6</w:t>
      </w:r>
      <w:r w:rsidRPr="00403246">
        <w:rPr>
          <w:rFonts w:ascii="GHEA Grapalat" w:hAnsi="GHEA Grapalat"/>
          <w:b/>
          <w:sz w:val="24"/>
          <w:szCs w:val="24"/>
          <w:lang w:val="hy-AM" w:eastAsia="en-US"/>
        </w:rPr>
        <w:t>.</w:t>
      </w:r>
      <w:r w:rsidR="007F36CE" w:rsidRPr="00403246">
        <w:rPr>
          <w:rFonts w:ascii="GHEA Grapalat" w:hAnsi="GHEA Grapalat"/>
          <w:b/>
          <w:sz w:val="24"/>
          <w:szCs w:val="24"/>
          <w:lang w:val="hy-AM" w:eastAsia="en-US"/>
        </w:rPr>
        <w:t>1</w:t>
      </w:r>
      <w:r w:rsidR="002912E0" w:rsidRPr="0080619C">
        <w:rPr>
          <w:rFonts w:ascii="GHEA Grapalat" w:hAnsi="GHEA Grapalat"/>
          <w:b/>
          <w:sz w:val="24"/>
          <w:szCs w:val="24"/>
          <w:lang w:val="hy-AM" w:eastAsia="en-US"/>
        </w:rPr>
        <w:t>6</w:t>
      </w:r>
      <w:r w:rsidR="002912E0" w:rsidRPr="0080619C">
        <w:rPr>
          <w:rFonts w:ascii="GHEA Grapalat" w:hAnsi="GHEA Grapalat"/>
          <w:b/>
          <w:i/>
          <w:sz w:val="24"/>
          <w:szCs w:val="24"/>
          <w:lang w:val="hy-AM" w:eastAsia="en-US"/>
        </w:rPr>
        <w:t xml:space="preserve"> </w:t>
      </w:r>
      <w:r w:rsidRPr="00403246">
        <w:rPr>
          <w:rFonts w:ascii="GHEA Grapalat" w:hAnsi="GHEA Grapalat"/>
          <w:b/>
          <w:sz w:val="24"/>
          <w:szCs w:val="24"/>
          <w:lang w:val="hy-AM" w:eastAsia="en-US"/>
        </w:rPr>
        <w:t>Առկա է անհամապատասխանություն «Ներքին աուդիտի մասին» ՀՀ օրենքի 5-րդ հոդվածի 2-րդ և 3-րդ մասերի պահանջների հետ:</w:t>
      </w:r>
    </w:p>
    <w:p w14:paraId="428F5660" w14:textId="4D8C86A8" w:rsidR="00446141" w:rsidRPr="00403246" w:rsidRDefault="00D601B6" w:rsidP="00036210">
      <w:pPr>
        <w:tabs>
          <w:tab w:val="left" w:pos="142"/>
          <w:tab w:val="left" w:pos="567"/>
          <w:tab w:val="right" w:pos="9498"/>
        </w:tabs>
        <w:spacing w:line="276" w:lineRule="auto"/>
        <w:ind w:firstLine="567"/>
        <w:jc w:val="both"/>
        <w:rPr>
          <w:rFonts w:ascii="GHEA Grapalat" w:eastAsiaTheme="minorHAnsi" w:hAnsi="GHEA Grapalat" w:cstheme="minorBidi"/>
          <w:sz w:val="24"/>
          <w:szCs w:val="24"/>
          <w:lang w:val="hy-AM" w:eastAsia="en-US"/>
        </w:rPr>
      </w:pPr>
      <w:r w:rsidRPr="00403246">
        <w:rPr>
          <w:rFonts w:ascii="GHEA Grapalat" w:eastAsiaTheme="minorHAnsi" w:hAnsi="GHEA Grapalat" w:cstheme="minorBidi"/>
          <w:sz w:val="24"/>
          <w:szCs w:val="24"/>
          <w:lang w:val="hy-AM" w:eastAsia="en-US"/>
        </w:rPr>
        <w:t>Կոմիտե</w:t>
      </w:r>
      <w:r w:rsidR="004E6F02" w:rsidRPr="00403246">
        <w:rPr>
          <w:rFonts w:ascii="GHEA Grapalat" w:eastAsiaTheme="minorHAnsi" w:hAnsi="GHEA Grapalat" w:cstheme="minorBidi"/>
          <w:sz w:val="24"/>
          <w:szCs w:val="24"/>
          <w:lang w:val="hy-AM" w:eastAsia="en-US"/>
        </w:rPr>
        <w:t>ն</w:t>
      </w:r>
      <w:r w:rsidRPr="00403246">
        <w:rPr>
          <w:rFonts w:ascii="GHEA Grapalat" w:eastAsiaTheme="minorHAnsi" w:hAnsi="GHEA Grapalat" w:cstheme="minorBidi"/>
          <w:sz w:val="24"/>
          <w:szCs w:val="24"/>
          <w:lang w:val="hy-AM" w:eastAsia="en-US"/>
        </w:rPr>
        <w:t xml:space="preserve"> </w:t>
      </w:r>
      <w:r w:rsidR="00446141" w:rsidRPr="00403246">
        <w:rPr>
          <w:rFonts w:ascii="GHEA Grapalat" w:eastAsiaTheme="minorHAnsi" w:hAnsi="GHEA Grapalat" w:cstheme="minorBidi"/>
          <w:sz w:val="24"/>
          <w:szCs w:val="24"/>
          <w:lang w:val="hy-AM" w:eastAsia="en-US"/>
        </w:rPr>
        <w:t xml:space="preserve">չի ապահովել ներքին աուդիտի համակարգի առկայությունը: </w:t>
      </w:r>
    </w:p>
    <w:p w14:paraId="0FF168E2" w14:textId="236AF2D4" w:rsidR="00446141" w:rsidRPr="00403246" w:rsidRDefault="007940D4" w:rsidP="00036210">
      <w:pPr>
        <w:pStyle w:val="af"/>
        <w:shd w:val="clear" w:color="auto" w:fill="FFFFFF"/>
        <w:tabs>
          <w:tab w:val="left" w:pos="142"/>
          <w:tab w:val="right" w:pos="9498"/>
        </w:tabs>
        <w:spacing w:before="0" w:beforeAutospacing="0" w:after="0" w:afterAutospacing="0" w:line="276" w:lineRule="auto"/>
        <w:ind w:firstLine="567"/>
        <w:rPr>
          <w:rFonts w:ascii="GHEA Grapalat" w:hAnsi="GHEA Grapalat"/>
          <w:b/>
          <w:lang w:val="hy-AM"/>
        </w:rPr>
      </w:pPr>
      <w:r w:rsidRPr="00403246">
        <w:rPr>
          <w:rFonts w:ascii="GHEA Grapalat" w:hAnsi="GHEA Grapalat"/>
          <w:b/>
          <w:lang w:val="hy-AM"/>
        </w:rPr>
        <w:t>6</w:t>
      </w:r>
      <w:r w:rsidR="00446141" w:rsidRPr="00403246">
        <w:rPr>
          <w:rFonts w:ascii="GHEA Grapalat" w:hAnsi="GHEA Grapalat"/>
          <w:b/>
          <w:lang w:val="hy-AM"/>
        </w:rPr>
        <w:t>.</w:t>
      </w:r>
      <w:r w:rsidR="007F36CE" w:rsidRPr="00403246">
        <w:rPr>
          <w:rFonts w:ascii="GHEA Grapalat" w:hAnsi="GHEA Grapalat"/>
          <w:b/>
          <w:lang w:val="hy-AM"/>
        </w:rPr>
        <w:t>1</w:t>
      </w:r>
      <w:r w:rsidR="002912E0" w:rsidRPr="0080619C">
        <w:rPr>
          <w:rFonts w:ascii="GHEA Grapalat" w:hAnsi="GHEA Grapalat"/>
          <w:b/>
          <w:lang w:val="hy-AM"/>
        </w:rPr>
        <w:t>7</w:t>
      </w:r>
      <w:r w:rsidR="00E231D5" w:rsidRPr="00403246">
        <w:rPr>
          <w:rFonts w:ascii="GHEA Grapalat" w:hAnsi="GHEA Grapalat"/>
          <w:b/>
          <w:lang w:val="hy-AM"/>
        </w:rPr>
        <w:t xml:space="preserve"> </w:t>
      </w:r>
      <w:r w:rsidR="00446141" w:rsidRPr="00403246">
        <w:rPr>
          <w:rFonts w:ascii="GHEA Grapalat" w:hAnsi="GHEA Grapalat"/>
          <w:b/>
          <w:lang w:val="hy-AM"/>
        </w:rPr>
        <w:t>Առկա է անհամապատասխանություն «Լեզվի մասին» ՀՀ օրենքի 4</w:t>
      </w:r>
      <w:r w:rsidR="00446141" w:rsidRPr="00403246">
        <w:rPr>
          <w:rFonts w:ascii="GHEA Grapalat" w:hAnsi="GHEA Grapalat"/>
          <w:b/>
          <w:lang w:val="hy-AM"/>
        </w:rPr>
        <w:noBreakHyphen/>
        <w:t>րդ հոդվածի երկրորդ պարբերության ա) կետի պահանջի հետ։</w:t>
      </w:r>
    </w:p>
    <w:p w14:paraId="7DB0E547" w14:textId="3877C03B" w:rsidR="00446141" w:rsidRPr="0080619C" w:rsidRDefault="00446141" w:rsidP="00036210">
      <w:pPr>
        <w:pStyle w:val="af"/>
        <w:shd w:val="clear" w:color="auto" w:fill="FFFFFF"/>
        <w:tabs>
          <w:tab w:val="left" w:pos="142"/>
          <w:tab w:val="right" w:pos="9498"/>
        </w:tabs>
        <w:spacing w:before="0" w:beforeAutospacing="0" w:after="0" w:afterAutospacing="0" w:line="276" w:lineRule="auto"/>
        <w:ind w:firstLine="567"/>
        <w:jc w:val="both"/>
        <w:rPr>
          <w:rFonts w:ascii="GHEA Grapalat" w:hAnsi="GHEA Grapalat"/>
          <w:lang w:val="hy-AM"/>
        </w:rPr>
      </w:pPr>
      <w:r w:rsidRPr="00403246">
        <w:rPr>
          <w:rFonts w:ascii="GHEA Grapalat" w:hAnsi="GHEA Grapalat"/>
          <w:lang w:val="hy-AM"/>
        </w:rPr>
        <w:t>Միջազգային մրցույթներով կնքված պայմանագրերի շրջանակներում գործավարություն</w:t>
      </w:r>
      <w:r w:rsidR="007F36CE" w:rsidRPr="00403246">
        <w:rPr>
          <w:rFonts w:ascii="GHEA Grapalat" w:hAnsi="GHEA Grapalat"/>
          <w:lang w:val="hy-AM"/>
        </w:rPr>
        <w:t>ն</w:t>
      </w:r>
      <w:r w:rsidRPr="00403246">
        <w:rPr>
          <w:rFonts w:ascii="GHEA Grapalat" w:hAnsi="GHEA Grapalat"/>
          <w:lang w:val="hy-AM"/>
        </w:rPr>
        <w:t xml:space="preserve"> իրականացվել է </w:t>
      </w:r>
      <w:r w:rsidR="007F36CE" w:rsidRPr="00403246">
        <w:rPr>
          <w:rFonts w:ascii="GHEA Grapalat" w:hAnsi="GHEA Grapalat"/>
          <w:lang w:val="hy-AM"/>
        </w:rPr>
        <w:t xml:space="preserve">միայն </w:t>
      </w:r>
      <w:r w:rsidRPr="00403246">
        <w:rPr>
          <w:rFonts w:ascii="GHEA Grapalat" w:hAnsi="GHEA Grapalat"/>
          <w:lang w:val="hy-AM"/>
        </w:rPr>
        <w:t>օտար</w:t>
      </w:r>
      <w:r w:rsidR="007F36CE" w:rsidRPr="00403246">
        <w:rPr>
          <w:rFonts w:ascii="GHEA Grapalat" w:hAnsi="GHEA Grapalat"/>
          <w:lang w:val="hy-AM"/>
        </w:rPr>
        <w:t xml:space="preserve"> լեզվով</w:t>
      </w:r>
      <w:r w:rsidRPr="00403246">
        <w:rPr>
          <w:rFonts w:ascii="GHEA Grapalat" w:hAnsi="GHEA Grapalat"/>
          <w:lang w:val="hy-AM"/>
        </w:rPr>
        <w:t>։</w:t>
      </w:r>
    </w:p>
    <w:p w14:paraId="3AF485F5" w14:textId="6706BE71" w:rsidR="00A66EB4" w:rsidRPr="0080619C" w:rsidRDefault="007940D4" w:rsidP="00036210">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403246">
        <w:rPr>
          <w:rFonts w:ascii="GHEA Grapalat" w:hAnsi="GHEA Grapalat"/>
          <w:b/>
          <w:sz w:val="24"/>
          <w:szCs w:val="24"/>
          <w:lang w:val="hy-AM"/>
        </w:rPr>
        <w:t>6</w:t>
      </w:r>
      <w:r w:rsidR="00A66EB4" w:rsidRPr="00403246">
        <w:rPr>
          <w:rFonts w:ascii="GHEA Grapalat" w:hAnsi="GHEA Grapalat"/>
          <w:b/>
          <w:sz w:val="24"/>
          <w:szCs w:val="24"/>
          <w:lang w:val="hy-AM"/>
        </w:rPr>
        <w:t>.</w:t>
      </w:r>
      <w:r w:rsidR="002912E0" w:rsidRPr="00403246">
        <w:rPr>
          <w:rFonts w:ascii="GHEA Grapalat" w:hAnsi="GHEA Grapalat"/>
          <w:b/>
          <w:sz w:val="24"/>
          <w:szCs w:val="24"/>
          <w:lang w:val="hy-AM"/>
        </w:rPr>
        <w:t>1</w:t>
      </w:r>
      <w:r w:rsidR="002912E0" w:rsidRPr="0080619C">
        <w:rPr>
          <w:rFonts w:ascii="GHEA Grapalat" w:hAnsi="GHEA Grapalat"/>
          <w:b/>
          <w:sz w:val="24"/>
          <w:szCs w:val="24"/>
          <w:lang w:val="hy-AM"/>
        </w:rPr>
        <w:t>8</w:t>
      </w:r>
      <w:r w:rsidR="002912E0" w:rsidRPr="00403246">
        <w:rPr>
          <w:rFonts w:ascii="GHEA Grapalat" w:hAnsi="GHEA Grapalat"/>
          <w:b/>
          <w:sz w:val="24"/>
          <w:szCs w:val="24"/>
          <w:lang w:val="hy-AM"/>
        </w:rPr>
        <w:t xml:space="preserve"> </w:t>
      </w:r>
      <w:r w:rsidR="00A66EB4" w:rsidRPr="00403246">
        <w:rPr>
          <w:rFonts w:ascii="GHEA Grapalat" w:hAnsi="GHEA Grapalat"/>
          <w:b/>
          <w:sz w:val="24"/>
          <w:szCs w:val="24"/>
          <w:lang w:val="hy-AM"/>
        </w:rPr>
        <w:t>Առկա է անհամապատասխանություն</w:t>
      </w:r>
      <w:r w:rsidR="00A66EB4" w:rsidRPr="00403246">
        <w:rPr>
          <w:rFonts w:ascii="GHEA Grapalat" w:hAnsi="GHEA Grapalat"/>
          <w:b/>
          <w:i/>
          <w:sz w:val="24"/>
          <w:szCs w:val="24"/>
          <w:lang w:val="hy-AM"/>
        </w:rPr>
        <w:t xml:space="preserve"> </w:t>
      </w:r>
      <w:r w:rsidR="00A66EB4" w:rsidRPr="00403246">
        <w:rPr>
          <w:rFonts w:ascii="GHEA Grapalat" w:hAnsi="GHEA Grapalat"/>
          <w:b/>
          <w:sz w:val="24"/>
          <w:szCs w:val="24"/>
          <w:lang w:val="hy-AM"/>
        </w:rPr>
        <w:t>«Հանրային հատվածի կազմակերպությունների հաշվապահական հաշվառման մասին» օրենքի 8-րդ հոդվածի 3-րդ մասի 1-ին կետ</w:t>
      </w:r>
      <w:r w:rsidR="00A66EB4" w:rsidRPr="00403246">
        <w:rPr>
          <w:rFonts w:ascii="GHEA Grapalat" w:hAnsi="GHEA Grapalat" w:cs="Cambria Math"/>
          <w:b/>
          <w:sz w:val="24"/>
          <w:szCs w:val="24"/>
          <w:lang w:val="hy-AM"/>
        </w:rPr>
        <w:t xml:space="preserve">ի պահանջի հետ: </w:t>
      </w:r>
    </w:p>
    <w:p w14:paraId="6411FDC0" w14:textId="155381D1" w:rsidR="00A66EB4" w:rsidRPr="0080619C" w:rsidRDefault="00A66EB4" w:rsidP="00036210">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80619C">
        <w:rPr>
          <w:rFonts w:ascii="GHEA Grapalat" w:hAnsi="GHEA Grapalat" w:cstheme="minorBidi"/>
          <w:sz w:val="24"/>
          <w:szCs w:val="24"/>
          <w:lang w:val="hy-AM" w:eastAsia="en-US"/>
        </w:rPr>
        <w:t xml:space="preserve">Կոմիտեում առկա չէ </w:t>
      </w:r>
      <w:r w:rsidRPr="0080619C">
        <w:rPr>
          <w:rFonts w:ascii="GHEA Grapalat" w:eastAsiaTheme="minorHAnsi" w:hAnsi="GHEA Grapalat" w:cstheme="minorBidi"/>
          <w:sz w:val="24"/>
          <w:szCs w:val="24"/>
          <w:lang w:val="hy-AM" w:eastAsia="en-US"/>
        </w:rPr>
        <w:t>լիազոր մարմնի հաստատած հաշվապահական հաշվառման քաղաքականության օրինակելի մոդելի հիման վրա սահմանված հաշվապահական հաշվառման քաղաքականությունը:</w:t>
      </w:r>
    </w:p>
    <w:p w14:paraId="21409075" w14:textId="0449EF96" w:rsidR="00A66EB4" w:rsidRPr="00403246" w:rsidRDefault="00A66EB4" w:rsidP="00036210">
      <w:pPr>
        <w:shd w:val="clear" w:color="auto" w:fill="FFFFFF"/>
        <w:tabs>
          <w:tab w:val="left" w:pos="142"/>
          <w:tab w:val="left" w:pos="567"/>
          <w:tab w:val="right" w:pos="9498"/>
        </w:tabs>
        <w:spacing w:line="276" w:lineRule="auto"/>
        <w:ind w:firstLine="567"/>
        <w:contextualSpacing/>
        <w:jc w:val="both"/>
        <w:rPr>
          <w:rFonts w:ascii="GHEA Grapalat" w:hAnsi="GHEA Grapalat" w:cstheme="minorBidi"/>
          <w:sz w:val="24"/>
          <w:szCs w:val="24"/>
          <w:lang w:val="hy-AM" w:eastAsia="en-US"/>
        </w:rPr>
      </w:pPr>
      <w:r w:rsidRPr="00403246">
        <w:rPr>
          <w:rFonts w:ascii="GHEA Grapalat" w:eastAsiaTheme="minorHAnsi" w:hAnsi="GHEA Grapalat" w:cstheme="minorBidi"/>
          <w:b/>
          <w:sz w:val="24"/>
          <w:szCs w:val="24"/>
          <w:lang w:val="hy-AM" w:eastAsia="en-US"/>
        </w:rPr>
        <w:tab/>
      </w:r>
      <w:r w:rsidR="007940D4" w:rsidRPr="00403246">
        <w:rPr>
          <w:rFonts w:ascii="GHEA Grapalat" w:eastAsiaTheme="minorHAnsi" w:hAnsi="GHEA Grapalat" w:cstheme="minorBidi"/>
          <w:b/>
          <w:sz w:val="24"/>
          <w:szCs w:val="24"/>
          <w:lang w:val="hy-AM" w:eastAsia="en-US"/>
        </w:rPr>
        <w:t>6</w:t>
      </w:r>
      <w:r w:rsidRPr="00403246">
        <w:rPr>
          <w:rFonts w:ascii="GHEA Grapalat" w:eastAsiaTheme="minorHAnsi" w:hAnsi="GHEA Grapalat" w:cstheme="minorBidi"/>
          <w:b/>
          <w:sz w:val="24"/>
          <w:szCs w:val="24"/>
          <w:lang w:val="hy-AM" w:eastAsia="en-US"/>
        </w:rPr>
        <w:t>.</w:t>
      </w:r>
      <w:r w:rsidR="002912E0" w:rsidRPr="0080619C">
        <w:rPr>
          <w:rFonts w:ascii="GHEA Grapalat" w:eastAsiaTheme="minorHAnsi" w:hAnsi="GHEA Grapalat" w:cstheme="minorBidi"/>
          <w:b/>
          <w:sz w:val="24"/>
          <w:szCs w:val="24"/>
          <w:lang w:val="hy-AM" w:eastAsia="en-US"/>
        </w:rPr>
        <w:t>19</w:t>
      </w:r>
      <w:r w:rsidR="002912E0" w:rsidRPr="00403246">
        <w:rPr>
          <w:rFonts w:ascii="GHEA Grapalat" w:eastAsiaTheme="minorHAnsi" w:hAnsi="GHEA Grapalat" w:cstheme="minorBidi"/>
          <w:b/>
          <w:sz w:val="24"/>
          <w:szCs w:val="24"/>
          <w:lang w:val="hy-AM" w:eastAsia="en-US"/>
        </w:rPr>
        <w:t xml:space="preserve"> </w:t>
      </w:r>
      <w:r w:rsidRPr="00403246">
        <w:rPr>
          <w:rFonts w:ascii="GHEA Grapalat" w:eastAsiaTheme="minorHAnsi" w:hAnsi="GHEA Grapalat" w:cstheme="minorBidi"/>
          <w:b/>
          <w:sz w:val="24"/>
          <w:szCs w:val="24"/>
          <w:lang w:val="hy-AM" w:eastAsia="en-US"/>
        </w:rPr>
        <w:t xml:space="preserve">Առկա է անհամապատասխանություն </w:t>
      </w:r>
      <w:hyperlink r:id="rId12" w:history="1">
        <w:r w:rsidRPr="00403246">
          <w:rPr>
            <w:rFonts w:ascii="GHEA Grapalat" w:eastAsiaTheme="minorHAnsi" w:hAnsi="GHEA Grapalat" w:cs="Tahoma"/>
            <w:b/>
            <w:sz w:val="24"/>
            <w:szCs w:val="24"/>
            <w:lang w:val="hy-AM" w:eastAsia="en-US"/>
          </w:rPr>
          <w:t>ՀՀ կառավարության 2016 թվականի մարտի 17-ի «Հանրային հատվածի կազմակերպությունների հիմնական միջոցների գույքագրման և վերագնահատման մասին» N 264-Ն որոշման</w:t>
        </w:r>
      </w:hyperlink>
      <w:r w:rsidRPr="00403246">
        <w:rPr>
          <w:rFonts w:ascii="GHEA Grapalat" w:eastAsiaTheme="minorHAnsi" w:hAnsi="GHEA Grapalat" w:cs="Tahoma"/>
          <w:b/>
          <w:sz w:val="24"/>
          <w:szCs w:val="24"/>
          <w:lang w:val="hy-AM" w:eastAsia="en-US"/>
        </w:rPr>
        <w:t xml:space="preserve"> 1-ին կետի պահանջի հետ: </w:t>
      </w:r>
    </w:p>
    <w:p w14:paraId="7B50E8B7" w14:textId="6284E74F" w:rsidR="00A66EB4" w:rsidRPr="0080619C" w:rsidRDefault="00A66EB4" w:rsidP="00036210">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403246">
        <w:rPr>
          <w:rFonts w:ascii="GHEA Grapalat" w:hAnsi="GHEA Grapalat"/>
          <w:bCs/>
          <w:iCs/>
          <w:sz w:val="24"/>
          <w:szCs w:val="24"/>
          <w:shd w:val="clear" w:color="auto" w:fill="FFFFFF"/>
          <w:lang w:val="hy-AM"/>
        </w:rPr>
        <w:t xml:space="preserve">Կոմիտեն </w:t>
      </w:r>
      <w:r w:rsidRPr="0080619C">
        <w:rPr>
          <w:rFonts w:ascii="GHEA Grapalat" w:hAnsi="GHEA Grapalat"/>
          <w:sz w:val="24"/>
          <w:szCs w:val="24"/>
          <w:lang w:val="hy-AM"/>
        </w:rPr>
        <w:t>հաշվապահական հաշվառման նպատակով չի իրականացրել հիմնական միջոցների գույքագրում, վերագնահատում և դրանց արդյունքների արտացոլում:</w:t>
      </w:r>
    </w:p>
    <w:p w14:paraId="69FCBDF9" w14:textId="740FFCCC" w:rsidR="00A66EB4" w:rsidRPr="00403246" w:rsidRDefault="00A66EB4" w:rsidP="00036210">
      <w:pPr>
        <w:tabs>
          <w:tab w:val="left" w:pos="142"/>
          <w:tab w:val="left" w:pos="567"/>
          <w:tab w:val="left" w:pos="735"/>
          <w:tab w:val="left" w:pos="1560"/>
          <w:tab w:val="right" w:pos="9498"/>
        </w:tabs>
        <w:spacing w:line="276" w:lineRule="auto"/>
        <w:ind w:firstLine="567"/>
        <w:contextualSpacing/>
        <w:jc w:val="both"/>
        <w:rPr>
          <w:rFonts w:ascii="GHEA Grapalat" w:eastAsiaTheme="minorHAnsi" w:hAnsi="GHEA Grapalat" w:cstheme="minorBidi"/>
          <w:b/>
          <w:sz w:val="24"/>
          <w:szCs w:val="24"/>
          <w:lang w:val="hy-AM" w:eastAsia="en-US"/>
        </w:rPr>
      </w:pPr>
      <w:r w:rsidRPr="00403246">
        <w:rPr>
          <w:rFonts w:ascii="GHEA Grapalat" w:eastAsiaTheme="minorHAnsi" w:hAnsi="GHEA Grapalat" w:cstheme="minorBidi"/>
          <w:b/>
          <w:sz w:val="24"/>
          <w:szCs w:val="24"/>
          <w:lang w:val="hy-AM" w:eastAsia="en-US"/>
        </w:rPr>
        <w:tab/>
      </w:r>
      <w:r w:rsidR="007940D4" w:rsidRPr="00403246">
        <w:rPr>
          <w:rFonts w:ascii="GHEA Grapalat" w:eastAsiaTheme="minorHAnsi" w:hAnsi="GHEA Grapalat" w:cstheme="minorBidi"/>
          <w:b/>
          <w:sz w:val="24"/>
          <w:szCs w:val="24"/>
          <w:lang w:val="hy-AM" w:eastAsia="en-US"/>
        </w:rPr>
        <w:t>6</w:t>
      </w:r>
      <w:r w:rsidRPr="00403246">
        <w:rPr>
          <w:rFonts w:ascii="GHEA Grapalat" w:eastAsiaTheme="minorHAnsi" w:hAnsi="GHEA Grapalat" w:cstheme="minorBidi"/>
          <w:b/>
          <w:sz w:val="24"/>
          <w:szCs w:val="24"/>
          <w:lang w:val="hy-AM" w:eastAsia="en-US"/>
        </w:rPr>
        <w:t>.</w:t>
      </w:r>
      <w:r w:rsidR="002912E0" w:rsidRPr="00403246">
        <w:rPr>
          <w:rFonts w:ascii="GHEA Grapalat" w:eastAsiaTheme="minorHAnsi" w:hAnsi="GHEA Grapalat" w:cstheme="minorBidi"/>
          <w:b/>
          <w:sz w:val="24"/>
          <w:szCs w:val="24"/>
          <w:lang w:val="hy-AM" w:eastAsia="en-US"/>
        </w:rPr>
        <w:t>2</w:t>
      </w:r>
      <w:r w:rsidR="002912E0" w:rsidRPr="0080619C">
        <w:rPr>
          <w:rFonts w:ascii="GHEA Grapalat" w:eastAsiaTheme="minorHAnsi" w:hAnsi="GHEA Grapalat" w:cstheme="minorBidi"/>
          <w:b/>
          <w:sz w:val="24"/>
          <w:szCs w:val="24"/>
          <w:lang w:val="hy-AM" w:eastAsia="en-US"/>
        </w:rPr>
        <w:t>0</w:t>
      </w:r>
      <w:r w:rsidR="002912E0" w:rsidRPr="00403246">
        <w:rPr>
          <w:rFonts w:ascii="GHEA Grapalat" w:eastAsiaTheme="minorHAnsi" w:hAnsi="GHEA Grapalat" w:cstheme="minorBidi"/>
          <w:b/>
          <w:sz w:val="24"/>
          <w:szCs w:val="24"/>
          <w:lang w:val="hy-AM" w:eastAsia="en-US"/>
        </w:rPr>
        <w:t xml:space="preserve"> </w:t>
      </w:r>
      <w:r w:rsidRPr="00403246">
        <w:rPr>
          <w:rFonts w:ascii="GHEA Grapalat" w:eastAsiaTheme="minorHAnsi" w:hAnsi="GHEA Grapalat" w:cstheme="minorBidi"/>
          <w:b/>
          <w:sz w:val="24"/>
          <w:szCs w:val="24"/>
          <w:lang w:val="hy-AM" w:eastAsia="en-US"/>
        </w:rPr>
        <w:t xml:space="preserve">Առկա է անհամապատասխանություն «Հանրային հատվածի կազմակերպությունների հաշվապահական հաշվառման մասին» օրենքի 6-րդ </w:t>
      </w:r>
      <w:r w:rsidRPr="00403246">
        <w:rPr>
          <w:rFonts w:ascii="GHEA Grapalat" w:eastAsiaTheme="minorHAnsi" w:hAnsi="GHEA Grapalat" w:cstheme="minorBidi"/>
          <w:b/>
          <w:sz w:val="24"/>
          <w:szCs w:val="24"/>
          <w:lang w:val="hy-AM" w:eastAsia="en-US"/>
        </w:rPr>
        <w:lastRenderedPageBreak/>
        <w:t xml:space="preserve">հոդվածի 1-ին մասի և ՀՀ կառավարության 2015 թվականի </w:t>
      </w:r>
      <w:r w:rsidR="00D11719" w:rsidRPr="00403246">
        <w:rPr>
          <w:rFonts w:ascii="GHEA Grapalat" w:eastAsiaTheme="minorHAnsi" w:hAnsi="GHEA Grapalat" w:cstheme="minorBidi"/>
          <w:b/>
          <w:sz w:val="24"/>
          <w:szCs w:val="24"/>
          <w:lang w:val="hy-AM" w:eastAsia="en-US"/>
        </w:rPr>
        <w:t>N</w:t>
      </w:r>
      <w:r w:rsidR="00D11719" w:rsidRPr="00403246">
        <w:rPr>
          <w:rFonts w:ascii="GHEA Grapalat" w:eastAsiaTheme="minorHAnsi" w:hAnsi="GHEA Grapalat" w:cstheme="minorBidi"/>
          <w:b/>
          <w:sz w:val="24"/>
          <w:szCs w:val="24"/>
          <w:vertAlign w:val="superscript"/>
          <w:lang w:val="hy-AM" w:eastAsia="en-US"/>
        </w:rPr>
        <w:t>o</w:t>
      </w:r>
      <w:r w:rsidRPr="00403246">
        <w:rPr>
          <w:rFonts w:ascii="GHEA Grapalat" w:eastAsiaTheme="minorHAnsi" w:hAnsi="GHEA Grapalat" w:cstheme="minorBidi"/>
          <w:b/>
          <w:sz w:val="24"/>
          <w:szCs w:val="24"/>
          <w:lang w:val="hy-AM" w:eastAsia="en-US"/>
        </w:rPr>
        <w:t xml:space="preserve"> 313–Ն որոշման </w:t>
      </w:r>
      <w:r w:rsidR="00D11719" w:rsidRPr="00403246">
        <w:rPr>
          <w:rFonts w:ascii="GHEA Grapalat" w:eastAsiaTheme="minorHAnsi" w:hAnsi="GHEA Grapalat" w:cstheme="minorBidi"/>
          <w:b/>
          <w:sz w:val="24"/>
          <w:szCs w:val="24"/>
          <w:lang w:val="hy-AM" w:eastAsia="en-US"/>
        </w:rPr>
        <w:t>N</w:t>
      </w:r>
      <w:r w:rsidR="00D11719" w:rsidRPr="00403246">
        <w:rPr>
          <w:rFonts w:ascii="Calibri" w:eastAsiaTheme="minorHAnsi" w:hAnsi="Calibri" w:cs="Calibri"/>
          <w:b/>
          <w:sz w:val="24"/>
          <w:szCs w:val="24"/>
          <w:lang w:val="hy-AM" w:eastAsia="en-US"/>
        </w:rPr>
        <w:t> </w:t>
      </w:r>
      <w:r w:rsidRPr="00403246">
        <w:rPr>
          <w:rFonts w:ascii="GHEA Grapalat" w:eastAsiaTheme="minorHAnsi" w:hAnsi="GHEA Grapalat" w:cstheme="minorBidi"/>
          <w:b/>
          <w:sz w:val="24"/>
          <w:szCs w:val="24"/>
          <w:lang w:val="hy-AM" w:eastAsia="en-US"/>
        </w:rPr>
        <w:t>1 հավելվածի 3-րդ կետի 2-րդ ենթակետի, 4-րդ կետի 2-րդ ենթակետի և 5-րդ կետի պահանջների հետ։</w:t>
      </w:r>
    </w:p>
    <w:p w14:paraId="11AD3366" w14:textId="4D661225" w:rsidR="00A66EB4" w:rsidRPr="0080619C" w:rsidRDefault="00A66EB4" w:rsidP="00036210">
      <w:pPr>
        <w:tabs>
          <w:tab w:val="left" w:pos="142"/>
          <w:tab w:val="left" w:pos="567"/>
          <w:tab w:val="right" w:pos="9498"/>
        </w:tabs>
        <w:spacing w:line="276" w:lineRule="auto"/>
        <w:ind w:firstLine="567"/>
        <w:jc w:val="both"/>
        <w:rPr>
          <w:rFonts w:ascii="GHEA Grapalat" w:hAnsi="GHEA Grapalat" w:cs="Cambria Math"/>
          <w:bCs/>
          <w:sz w:val="24"/>
          <w:szCs w:val="24"/>
          <w:lang w:val="hy-AM" w:eastAsia="en-US"/>
        </w:rPr>
      </w:pPr>
      <w:r w:rsidRPr="0080619C">
        <w:rPr>
          <w:rFonts w:ascii="GHEA Grapalat" w:hAnsi="GHEA Grapalat" w:cstheme="minorBidi"/>
          <w:sz w:val="24"/>
          <w:szCs w:val="24"/>
          <w:lang w:val="hy-AM" w:eastAsia="en-US"/>
        </w:rPr>
        <w:t>Կոմիտեում ներդրվ</w:t>
      </w:r>
      <w:r w:rsidR="002C4D19" w:rsidRPr="0080619C">
        <w:rPr>
          <w:rFonts w:ascii="GHEA Grapalat" w:hAnsi="GHEA Grapalat" w:cstheme="minorBidi"/>
          <w:sz w:val="24"/>
          <w:szCs w:val="24"/>
          <w:lang w:val="hy-AM" w:eastAsia="en-US"/>
        </w:rPr>
        <w:t>ած</w:t>
      </w:r>
      <w:r w:rsidRPr="0080619C">
        <w:rPr>
          <w:rFonts w:ascii="GHEA Grapalat" w:hAnsi="GHEA Grapalat" w:cstheme="minorBidi"/>
          <w:sz w:val="24"/>
          <w:szCs w:val="24"/>
          <w:lang w:val="hy-AM" w:eastAsia="en-US"/>
        </w:rPr>
        <w:t xml:space="preserve"> է </w:t>
      </w:r>
      <w:r w:rsidRPr="00403246">
        <w:rPr>
          <w:rFonts w:ascii="GHEA Grapalat" w:eastAsiaTheme="minorHAnsi" w:hAnsi="GHEA Grapalat" w:cstheme="minorBidi"/>
          <w:sz w:val="24"/>
          <w:szCs w:val="24"/>
          <w:lang w:val="hy-AM" w:eastAsia="en-US"/>
        </w:rPr>
        <w:t>ՀՀՀՀՀՀՍ-ի պահանջներին և հ</w:t>
      </w:r>
      <w:r w:rsidRPr="0080619C">
        <w:rPr>
          <w:rFonts w:ascii="GHEA Grapalat" w:hAnsi="GHEA Grapalat" w:cstheme="minorBidi"/>
          <w:bCs/>
          <w:sz w:val="24"/>
          <w:szCs w:val="24"/>
          <w:lang w:val="hy-AM" w:eastAsia="en-US"/>
        </w:rPr>
        <w:t>անրային հատվածի կազմակերպությունների հաշվապահական հաշվառման հաշվային պլանին (այսուհետ՝ հաշվային պլան) համապատասխան հաշվապահական հաշվառում վարելու հնարավորություն ընձեռող համակարգչային ծրագիրը՝  հաշվապահական հաշվառման ավտոմատացված համակարգը</w:t>
      </w:r>
      <w:r w:rsidRPr="0080619C">
        <w:rPr>
          <w:rFonts w:ascii="GHEA Grapalat" w:hAnsi="GHEA Grapalat" w:cs="Cambria Math"/>
          <w:bCs/>
          <w:sz w:val="24"/>
          <w:szCs w:val="24"/>
          <w:lang w:val="hy-AM" w:eastAsia="en-US"/>
        </w:rPr>
        <w:t xml:space="preserve">։ </w:t>
      </w:r>
    </w:p>
    <w:p w14:paraId="1B8A3BE4" w14:textId="77777777" w:rsidR="002C4D19" w:rsidRPr="00403246" w:rsidRDefault="00A66EB4" w:rsidP="00036210">
      <w:pPr>
        <w:tabs>
          <w:tab w:val="left" w:pos="142"/>
          <w:tab w:val="left" w:pos="567"/>
          <w:tab w:val="right" w:pos="9498"/>
        </w:tabs>
        <w:spacing w:line="276" w:lineRule="auto"/>
        <w:ind w:firstLine="567"/>
        <w:jc w:val="both"/>
        <w:rPr>
          <w:rFonts w:ascii="GHEA Grapalat" w:eastAsiaTheme="minorHAnsi" w:hAnsi="GHEA Grapalat" w:cstheme="minorBidi"/>
          <w:sz w:val="24"/>
          <w:szCs w:val="24"/>
          <w:lang w:val="hy-AM" w:eastAsia="en-US"/>
        </w:rPr>
      </w:pPr>
      <w:r w:rsidRPr="0080619C">
        <w:rPr>
          <w:rFonts w:ascii="GHEA Grapalat" w:hAnsi="GHEA Grapalat" w:cs="Cambria Math"/>
          <w:bCs/>
          <w:sz w:val="24"/>
          <w:szCs w:val="24"/>
          <w:lang w:val="hy-AM" w:eastAsia="en-US"/>
        </w:rPr>
        <w:t>Սակայն հ</w:t>
      </w:r>
      <w:r w:rsidRPr="00403246">
        <w:rPr>
          <w:rFonts w:ascii="GHEA Grapalat" w:eastAsiaTheme="minorHAnsi" w:hAnsi="GHEA Grapalat" w:cstheme="minorBidi"/>
          <w:sz w:val="24"/>
          <w:szCs w:val="24"/>
          <w:lang w:val="hy-AM" w:eastAsia="en-US"/>
        </w:rPr>
        <w:t xml:space="preserve">աշվեքննությունն ընդգրկող ժամանակաշրջանի ավարտի օրվա դրությամբ չի ապահովվել ամբողջական անցումը հաշվապահական հաշվառման նոր համակարգին: </w:t>
      </w:r>
    </w:p>
    <w:p w14:paraId="3C998362" w14:textId="0EF51E64" w:rsidR="00A66EB4" w:rsidRPr="00403246" w:rsidRDefault="00A66EB4" w:rsidP="00036210">
      <w:pPr>
        <w:tabs>
          <w:tab w:val="left" w:pos="142"/>
          <w:tab w:val="left" w:pos="567"/>
          <w:tab w:val="right" w:pos="9498"/>
        </w:tabs>
        <w:spacing w:line="276" w:lineRule="auto"/>
        <w:ind w:firstLine="567"/>
        <w:jc w:val="both"/>
        <w:rPr>
          <w:rFonts w:ascii="GHEA Grapalat" w:eastAsiaTheme="minorHAnsi" w:hAnsi="GHEA Grapalat" w:cstheme="minorBidi"/>
          <w:sz w:val="24"/>
          <w:szCs w:val="24"/>
          <w:lang w:val="hy-AM" w:eastAsia="en-US"/>
        </w:rPr>
      </w:pPr>
      <w:r w:rsidRPr="00403246">
        <w:rPr>
          <w:rFonts w:ascii="GHEA Grapalat" w:eastAsiaTheme="minorHAnsi" w:hAnsi="GHEA Grapalat" w:cstheme="minorBidi"/>
          <w:sz w:val="24"/>
          <w:szCs w:val="24"/>
          <w:lang w:val="hy-AM" w:eastAsia="en-US"/>
        </w:rPr>
        <w:t xml:space="preserve">Ըստ այդմ, </w:t>
      </w:r>
      <w:r w:rsidRPr="00403246">
        <w:rPr>
          <w:rFonts w:ascii="GHEA Grapalat" w:eastAsiaTheme="minorHAnsi" w:hAnsi="GHEA Grapalat" w:cs="Sylfaen"/>
          <w:sz w:val="24"/>
          <w:szCs w:val="24"/>
          <w:lang w:val="hy-AM" w:eastAsia="en-US"/>
        </w:rPr>
        <w:t xml:space="preserve"> հաշվեքննության օբյեկտի կողմից վերահսկվող՝ պետությանը պատկանող  </w:t>
      </w:r>
      <w:r w:rsidRPr="00403246">
        <w:rPr>
          <w:rFonts w:ascii="GHEA Grapalat" w:eastAsiaTheme="minorHAnsi" w:hAnsi="GHEA Grapalat" w:cs="Sylfaen"/>
          <w:sz w:val="24"/>
          <w:szCs w:val="24"/>
          <w:lang w:val="de-DE" w:eastAsia="en-US"/>
        </w:rPr>
        <w:t>ակտիվներ</w:t>
      </w:r>
      <w:r w:rsidRPr="00403246">
        <w:rPr>
          <w:rFonts w:ascii="GHEA Grapalat" w:eastAsiaTheme="minorHAnsi" w:hAnsi="GHEA Grapalat" w:cs="Sylfaen"/>
          <w:sz w:val="24"/>
          <w:szCs w:val="24"/>
          <w:lang w:val="hy-AM" w:eastAsia="en-US"/>
        </w:rPr>
        <w:t>ի</w:t>
      </w:r>
      <w:r w:rsidRPr="00403246">
        <w:rPr>
          <w:rFonts w:ascii="GHEA Grapalat" w:eastAsiaTheme="minorHAnsi" w:hAnsi="GHEA Grapalat" w:cs="Sylfaen"/>
          <w:sz w:val="24"/>
          <w:szCs w:val="24"/>
          <w:lang w:val="de-DE" w:eastAsia="en-US"/>
        </w:rPr>
        <w:t xml:space="preserve"> և պարտավորություններ</w:t>
      </w:r>
      <w:r w:rsidRPr="00403246">
        <w:rPr>
          <w:rFonts w:ascii="GHEA Grapalat" w:eastAsiaTheme="minorHAnsi" w:hAnsi="GHEA Grapalat" w:cs="Sylfaen"/>
          <w:sz w:val="24"/>
          <w:szCs w:val="24"/>
          <w:lang w:val="hy-AM" w:eastAsia="en-US"/>
        </w:rPr>
        <w:t>ի ամբողջական հաշվապահական հաշվառում չի վարվում։</w:t>
      </w:r>
      <w:r w:rsidRPr="00403246">
        <w:rPr>
          <w:rFonts w:ascii="GHEA Grapalat" w:eastAsiaTheme="minorHAnsi" w:hAnsi="GHEA Grapalat" w:cstheme="minorBidi"/>
          <w:sz w:val="24"/>
          <w:szCs w:val="24"/>
          <w:lang w:val="hy-AM" w:eastAsia="en-US"/>
        </w:rPr>
        <w:t xml:space="preserve"> Մասնավորապես՝ </w:t>
      </w:r>
      <w:r w:rsidRPr="00403246">
        <w:rPr>
          <w:rFonts w:ascii="GHEA Grapalat" w:eastAsia="Calibri" w:hAnsi="GHEA Grapalat" w:cs="Calibri"/>
          <w:sz w:val="24"/>
          <w:szCs w:val="24"/>
          <w:lang w:val="hy-AM" w:eastAsia="en-US"/>
        </w:rPr>
        <w:t xml:space="preserve">Կոմիտեի հաշվետու տարվա հաշվեկշռով հիմնական միջոցների տարեվերջի </w:t>
      </w:r>
      <w:r w:rsidRPr="00403246">
        <w:rPr>
          <w:rFonts w:ascii="GHEA Grapalat" w:eastAsiaTheme="minorHAnsi" w:hAnsi="GHEA Grapalat" w:cstheme="minorBidi"/>
          <w:sz w:val="24"/>
          <w:szCs w:val="24"/>
          <w:lang w:val="hy-AM" w:eastAsia="en-US"/>
        </w:rPr>
        <w:t xml:space="preserve">570,464,762.48 հազ. </w:t>
      </w:r>
      <w:r w:rsidR="000C672C" w:rsidRPr="00403246">
        <w:rPr>
          <w:rFonts w:ascii="GHEA Grapalat" w:eastAsiaTheme="minorHAnsi" w:hAnsi="GHEA Grapalat" w:cstheme="minorBidi"/>
          <w:sz w:val="24"/>
          <w:szCs w:val="24"/>
          <w:lang w:val="hy-AM" w:eastAsia="en-US"/>
        </w:rPr>
        <w:t>դրամ մնացորդի կազմում</w:t>
      </w:r>
      <w:r w:rsidRPr="00403246">
        <w:rPr>
          <w:rFonts w:ascii="GHEA Grapalat" w:eastAsiaTheme="minorHAnsi" w:hAnsi="GHEA Grapalat" w:cstheme="minorBidi"/>
          <w:sz w:val="24"/>
          <w:szCs w:val="24"/>
          <w:lang w:val="hy-AM" w:eastAsia="en-US"/>
        </w:rPr>
        <w:t xml:space="preserve"> «1111 Շենքեր և շինություններ (կառուցվածքներ</w:t>
      </w:r>
      <w:r w:rsidRPr="0080619C">
        <w:rPr>
          <w:rFonts w:ascii="GHEA Grapalat" w:hAnsi="GHEA Grapalat" w:cstheme="minorBidi"/>
          <w:bCs/>
          <w:sz w:val="24"/>
          <w:szCs w:val="24"/>
          <w:lang w:val="hy-AM" w:eastAsia="en-US"/>
        </w:rPr>
        <w:t>)</w:t>
      </w:r>
      <w:r w:rsidRPr="00403246">
        <w:rPr>
          <w:rFonts w:ascii="GHEA Grapalat" w:eastAsia="Calibri" w:hAnsi="GHEA Grapalat" w:cs="Calibri"/>
          <w:sz w:val="24"/>
          <w:szCs w:val="24"/>
          <w:lang w:val="hy-AM" w:eastAsia="en-US"/>
        </w:rPr>
        <w:t>»</w:t>
      </w:r>
      <w:r w:rsidRPr="0080619C">
        <w:rPr>
          <w:rFonts w:ascii="GHEA Grapalat" w:hAnsi="GHEA Grapalat" w:cstheme="minorBidi"/>
          <w:bCs/>
          <w:sz w:val="24"/>
          <w:szCs w:val="24"/>
          <w:lang w:val="hy-AM" w:eastAsia="en-US"/>
        </w:rPr>
        <w:t xml:space="preserve"> հաշվեկշռային հաշվի</w:t>
      </w:r>
      <w:r w:rsidRPr="00403246">
        <w:rPr>
          <w:rFonts w:ascii="GHEA Grapalat" w:eastAsiaTheme="minorHAnsi" w:hAnsi="GHEA Grapalat" w:cstheme="minorBidi"/>
          <w:sz w:val="24"/>
          <w:szCs w:val="24"/>
          <w:lang w:val="hy-AM" w:eastAsia="en-US"/>
        </w:rPr>
        <w:t xml:space="preserve"> տարեվերջի մնացորդը արտացոլված է 569,892,512.00 հազ. դրամ, սակայն դրանում ներառված շենքերի, շինությունների (կառուցվածքների</w:t>
      </w:r>
      <w:r w:rsidRPr="0080619C">
        <w:rPr>
          <w:rFonts w:ascii="GHEA Grapalat" w:hAnsi="GHEA Grapalat" w:cstheme="minorBidi"/>
          <w:bCs/>
          <w:sz w:val="24"/>
          <w:szCs w:val="24"/>
          <w:lang w:val="hy-AM" w:eastAsia="en-US"/>
        </w:rPr>
        <w:t>)</w:t>
      </w:r>
      <w:r w:rsidRPr="00403246">
        <w:rPr>
          <w:rFonts w:ascii="GHEA Grapalat" w:eastAsiaTheme="minorHAnsi" w:hAnsi="GHEA Grapalat" w:cstheme="minorBidi"/>
          <w:sz w:val="24"/>
          <w:szCs w:val="24"/>
          <w:lang w:val="hy-AM" w:eastAsia="en-US"/>
        </w:rPr>
        <w:t xml:space="preserve"> ցանկը </w:t>
      </w:r>
      <w:r w:rsidR="000C672C" w:rsidRPr="00403246">
        <w:rPr>
          <w:rFonts w:ascii="GHEA Grapalat" w:eastAsiaTheme="minorHAnsi" w:hAnsi="GHEA Grapalat" w:cstheme="minorBidi"/>
          <w:sz w:val="24"/>
          <w:szCs w:val="24"/>
          <w:lang w:val="hy-AM" w:eastAsia="en-US"/>
        </w:rPr>
        <w:t xml:space="preserve">առկա չէ </w:t>
      </w:r>
      <w:r w:rsidRPr="00403246">
        <w:rPr>
          <w:rFonts w:ascii="GHEA Grapalat" w:eastAsiaTheme="minorHAnsi" w:hAnsi="GHEA Grapalat" w:cstheme="minorBidi"/>
          <w:sz w:val="24"/>
          <w:szCs w:val="24"/>
          <w:lang w:val="hy-AM" w:eastAsia="en-US"/>
        </w:rPr>
        <w:t>Կոմիտե</w:t>
      </w:r>
      <w:r w:rsidR="000C672C" w:rsidRPr="00403246">
        <w:rPr>
          <w:rFonts w:ascii="GHEA Grapalat" w:eastAsiaTheme="minorHAnsi" w:hAnsi="GHEA Grapalat" w:cstheme="minorBidi"/>
          <w:sz w:val="24"/>
          <w:szCs w:val="24"/>
          <w:lang w:val="hy-AM" w:eastAsia="en-US"/>
        </w:rPr>
        <w:t>ում</w:t>
      </w:r>
      <w:r w:rsidRPr="00403246">
        <w:rPr>
          <w:rFonts w:ascii="GHEA Grapalat" w:eastAsiaTheme="minorHAnsi" w:hAnsi="GHEA Grapalat" w:cstheme="minorBidi"/>
          <w:sz w:val="24"/>
          <w:szCs w:val="24"/>
          <w:lang w:val="hy-AM" w:eastAsia="en-US"/>
        </w:rPr>
        <w:t>։</w:t>
      </w:r>
    </w:p>
    <w:p w14:paraId="68520A56" w14:textId="641EFDAD" w:rsidR="00A66EB4" w:rsidRPr="00403246" w:rsidRDefault="000C672C" w:rsidP="00036210">
      <w:pPr>
        <w:tabs>
          <w:tab w:val="left" w:pos="142"/>
          <w:tab w:val="left" w:pos="567"/>
          <w:tab w:val="right" w:pos="9498"/>
        </w:tabs>
        <w:spacing w:line="276" w:lineRule="auto"/>
        <w:ind w:firstLine="567"/>
        <w:jc w:val="both"/>
        <w:rPr>
          <w:rFonts w:ascii="GHEA Grapalat" w:eastAsiaTheme="minorHAnsi" w:hAnsi="GHEA Grapalat" w:cstheme="minorBidi"/>
          <w:sz w:val="24"/>
          <w:szCs w:val="24"/>
          <w:lang w:val="hy-AM" w:eastAsia="en-US"/>
        </w:rPr>
      </w:pPr>
      <w:r w:rsidRPr="0080619C">
        <w:rPr>
          <w:rFonts w:ascii="GHEA Grapalat" w:eastAsiaTheme="minorHAnsi" w:hAnsi="GHEA Grapalat" w:cstheme="minorBidi"/>
          <w:sz w:val="24"/>
          <w:szCs w:val="24"/>
          <w:lang w:val="hy-AM" w:eastAsia="en-US"/>
        </w:rPr>
        <w:t xml:space="preserve">Արդյունքում, </w:t>
      </w:r>
      <w:r w:rsidR="00A66EB4" w:rsidRPr="0080619C">
        <w:rPr>
          <w:rFonts w:ascii="GHEA Grapalat" w:eastAsiaTheme="minorHAnsi" w:hAnsi="GHEA Grapalat" w:cstheme="minorBidi"/>
          <w:sz w:val="24"/>
          <w:szCs w:val="24"/>
          <w:lang w:val="hy-AM" w:eastAsia="en-US"/>
        </w:rPr>
        <w:t>չի ապահովվել հաշվետու ժամանակաշրջանի ֆինանսական հաշվետվություններում հիմնական միջոցների ճշմարիտ/արժանահավատ ներկայացումը, որն էլ հանգեցրել է վերը նշված գումարի չափով ֆինանսական հաշվետվությունների խեղաթյուրման։</w:t>
      </w:r>
      <w:r w:rsidR="005549C3">
        <w:rPr>
          <w:rFonts w:ascii="GHEA Grapalat" w:eastAsiaTheme="minorHAnsi" w:hAnsi="GHEA Grapalat" w:cstheme="minorBidi"/>
          <w:sz w:val="24"/>
          <w:szCs w:val="24"/>
          <w:lang w:val="hy-AM" w:eastAsia="en-US"/>
        </w:rPr>
        <w:t xml:space="preserve"> </w:t>
      </w:r>
    </w:p>
    <w:p w14:paraId="7BA5EE6F" w14:textId="77777777" w:rsidR="00CB5276" w:rsidRPr="00403246" w:rsidRDefault="00CB5276" w:rsidP="00036210">
      <w:pPr>
        <w:tabs>
          <w:tab w:val="left" w:pos="142"/>
          <w:tab w:val="right" w:pos="9498"/>
        </w:tabs>
        <w:ind w:firstLine="567"/>
        <w:rPr>
          <w:rFonts w:ascii="GHEA Grapalat" w:hAnsi="GHEA Grapalat" w:cs="Calibri"/>
          <w:b/>
          <w:sz w:val="28"/>
          <w:szCs w:val="28"/>
          <w:lang w:val="hy-AM" w:eastAsia="en-US"/>
        </w:rPr>
      </w:pPr>
      <w:r w:rsidRPr="00403246">
        <w:rPr>
          <w:rFonts w:ascii="GHEA Grapalat" w:hAnsi="GHEA Grapalat" w:cs="Calibri"/>
          <w:b/>
          <w:sz w:val="28"/>
          <w:szCs w:val="28"/>
          <w:lang w:val="hy-AM"/>
        </w:rPr>
        <w:br w:type="page"/>
      </w:r>
    </w:p>
    <w:p w14:paraId="09D3A40B" w14:textId="27296F77" w:rsidR="007762AE" w:rsidRPr="0080619C" w:rsidRDefault="007762AE" w:rsidP="005E077F">
      <w:pPr>
        <w:pStyle w:val="afa"/>
        <w:numPr>
          <w:ilvl w:val="0"/>
          <w:numId w:val="52"/>
        </w:numPr>
        <w:tabs>
          <w:tab w:val="left" w:pos="142"/>
          <w:tab w:val="right" w:pos="9498"/>
        </w:tabs>
        <w:spacing w:before="5" w:after="5"/>
        <w:ind w:right="130"/>
        <w:jc w:val="center"/>
        <w:outlineLvl w:val="0"/>
        <w:rPr>
          <w:rFonts w:ascii="GHEA Grapalat" w:hAnsi="GHEA Grapalat" w:cs="Calibri"/>
          <w:b/>
          <w:sz w:val="28"/>
          <w:lang w:val="hy-AM"/>
        </w:rPr>
      </w:pPr>
      <w:bookmarkStart w:id="9" w:name="_Toc166858289"/>
      <w:r w:rsidRPr="00403246">
        <w:rPr>
          <w:rFonts w:ascii="GHEA Grapalat" w:hAnsi="GHEA Grapalat" w:cs="Calibri"/>
          <w:b/>
          <w:sz w:val="28"/>
          <w:szCs w:val="28"/>
          <w:lang w:val="hy-AM"/>
        </w:rPr>
        <w:lastRenderedPageBreak/>
        <w:t>ԽԵՂԱԹՅՈՒՐՈՒՄՆԵՐԻ ՎԵՐԱԲԵՐՅԱԼ ԳՐԱՌՈՒՄՆԵՐ</w:t>
      </w:r>
      <w:bookmarkEnd w:id="9"/>
    </w:p>
    <w:p w14:paraId="73C755D5" w14:textId="77777777" w:rsidR="008A4CE6" w:rsidRPr="0080619C" w:rsidRDefault="008A4CE6" w:rsidP="00036210">
      <w:pPr>
        <w:pStyle w:val="afa"/>
        <w:tabs>
          <w:tab w:val="left" w:pos="142"/>
          <w:tab w:val="right" w:pos="9498"/>
        </w:tabs>
        <w:spacing w:before="5" w:after="5"/>
        <w:ind w:left="0" w:right="130" w:firstLine="567"/>
        <w:rPr>
          <w:rFonts w:ascii="GHEA Grapalat" w:hAnsi="GHEA Grapalat" w:cs="Calibri"/>
          <w:b/>
          <w:sz w:val="24"/>
          <w:lang w:val="hy-AM"/>
        </w:rPr>
      </w:pPr>
    </w:p>
    <w:p w14:paraId="13E62A5C" w14:textId="6B5EC3C7" w:rsidR="00446141" w:rsidRPr="00403246" w:rsidRDefault="007940D4" w:rsidP="00B879EC">
      <w:pPr>
        <w:tabs>
          <w:tab w:val="left" w:pos="142"/>
          <w:tab w:val="left" w:pos="851"/>
          <w:tab w:val="right" w:pos="9498"/>
        </w:tabs>
        <w:spacing w:line="276" w:lineRule="auto"/>
        <w:ind w:firstLine="567"/>
        <w:jc w:val="both"/>
        <w:rPr>
          <w:rFonts w:ascii="GHEA Grapalat" w:eastAsiaTheme="minorHAnsi" w:hAnsi="GHEA Grapalat" w:cstheme="minorBidi"/>
          <w:sz w:val="24"/>
          <w:szCs w:val="24"/>
          <w:lang w:val="hy-AM"/>
        </w:rPr>
      </w:pPr>
      <w:r w:rsidRPr="00403246">
        <w:rPr>
          <w:rFonts w:ascii="GHEA Grapalat" w:eastAsiaTheme="minorHAnsi" w:hAnsi="GHEA Grapalat" w:cstheme="minorBidi"/>
          <w:b/>
          <w:sz w:val="24"/>
          <w:szCs w:val="24"/>
          <w:lang w:val="hy-AM" w:eastAsia="en-US"/>
        </w:rPr>
        <w:t>7</w:t>
      </w:r>
      <w:r w:rsidR="00446141" w:rsidRPr="00403246">
        <w:rPr>
          <w:rFonts w:ascii="GHEA Grapalat" w:eastAsiaTheme="minorHAnsi" w:hAnsi="GHEA Grapalat" w:cstheme="minorBidi"/>
          <w:b/>
          <w:sz w:val="24"/>
          <w:szCs w:val="24"/>
          <w:lang w:val="hy-AM" w:eastAsia="en-US"/>
        </w:rPr>
        <w:t>.</w:t>
      </w:r>
      <w:r w:rsidR="000C672C" w:rsidRPr="00403246">
        <w:rPr>
          <w:rFonts w:ascii="GHEA Grapalat" w:eastAsiaTheme="minorHAnsi" w:hAnsi="GHEA Grapalat" w:cstheme="minorBidi"/>
          <w:b/>
          <w:sz w:val="24"/>
          <w:szCs w:val="24"/>
          <w:lang w:val="hy-AM" w:eastAsia="en-US"/>
        </w:rPr>
        <w:t xml:space="preserve">1 </w:t>
      </w:r>
      <w:r w:rsidR="00446141" w:rsidRPr="00403246">
        <w:rPr>
          <w:rFonts w:ascii="GHEA Grapalat" w:eastAsiaTheme="minorHAnsi" w:hAnsi="GHEA Grapalat" w:cstheme="minorBidi"/>
          <w:sz w:val="24"/>
          <w:szCs w:val="24"/>
          <w:lang w:val="hy-AM"/>
        </w:rPr>
        <w:t xml:space="preserve">Թիվ </w:t>
      </w:r>
      <w:r w:rsidRPr="00403246">
        <w:rPr>
          <w:rFonts w:ascii="GHEA Grapalat" w:eastAsiaTheme="minorHAnsi" w:hAnsi="GHEA Grapalat" w:cstheme="minorBidi"/>
          <w:sz w:val="24"/>
          <w:szCs w:val="24"/>
          <w:lang w:val="hy-AM"/>
        </w:rPr>
        <w:t>6</w:t>
      </w:r>
      <w:r w:rsidR="00446141" w:rsidRPr="00403246">
        <w:rPr>
          <w:rFonts w:ascii="GHEA Grapalat" w:eastAsiaTheme="minorHAnsi" w:hAnsi="GHEA Grapalat" w:cstheme="minorBidi"/>
          <w:sz w:val="24"/>
          <w:szCs w:val="24"/>
          <w:lang w:val="hy-AM"/>
        </w:rPr>
        <w:t>.</w:t>
      </w:r>
      <w:r w:rsidR="00733EF5" w:rsidRPr="0080619C">
        <w:rPr>
          <w:rFonts w:ascii="GHEA Grapalat" w:eastAsiaTheme="minorHAnsi" w:hAnsi="GHEA Grapalat" w:cstheme="minorBidi"/>
          <w:sz w:val="24"/>
          <w:szCs w:val="24"/>
          <w:lang w:val="hy-AM"/>
        </w:rPr>
        <w:t>4</w:t>
      </w:r>
      <w:r w:rsidR="00733EF5" w:rsidRPr="00403246">
        <w:rPr>
          <w:rFonts w:ascii="GHEA Grapalat" w:eastAsiaTheme="minorHAnsi" w:hAnsi="GHEA Grapalat" w:cstheme="minorBidi"/>
          <w:sz w:val="24"/>
          <w:szCs w:val="24"/>
          <w:lang w:val="hy-AM"/>
        </w:rPr>
        <w:t xml:space="preserve"> </w:t>
      </w:r>
      <w:r w:rsidR="00446141" w:rsidRPr="00403246">
        <w:rPr>
          <w:rFonts w:ascii="GHEA Grapalat" w:eastAsiaTheme="minorHAnsi" w:hAnsi="GHEA Grapalat" w:cstheme="minorBidi"/>
          <w:sz w:val="24"/>
          <w:szCs w:val="24"/>
          <w:lang w:val="hy-AM"/>
        </w:rPr>
        <w:t xml:space="preserve">անհամապատասխանությունը՝  ոռոգման ծառայություններ մատուցող ընկերություններին տրամադրվող սուբսիդիաների չափը ՀՀ կառավարության 2003թ.-ի դեկտեմբերի 24-ի N 1937-Ն որոշման և ՀՀ ֆինանսների նախարարի 2010 թվականի մայիսի 18-ի N 346-Ն հրամանի պահանջներին անհամապատասխան հաշվարկելը հանգեցրել է </w:t>
      </w:r>
      <w:r w:rsidR="008B7EB7" w:rsidRPr="0080619C">
        <w:rPr>
          <w:rFonts w:ascii="GHEA Grapalat" w:hAnsi="GHEA Grapalat"/>
          <w:b/>
          <w:sz w:val="24"/>
          <w:szCs w:val="24"/>
          <w:shd w:val="clear" w:color="auto" w:fill="FFFFFF"/>
          <w:lang w:val="hy-AM" w:eastAsia="en-US"/>
        </w:rPr>
        <w:t>3,</w:t>
      </w:r>
      <w:r w:rsidR="006276CA" w:rsidRPr="00A57995">
        <w:rPr>
          <w:rFonts w:ascii="GHEA Grapalat" w:hAnsi="GHEA Grapalat"/>
          <w:b/>
          <w:sz w:val="24"/>
          <w:szCs w:val="24"/>
          <w:shd w:val="clear" w:color="auto" w:fill="FFFFFF"/>
          <w:lang w:val="hy-AM" w:eastAsia="en-US"/>
        </w:rPr>
        <w:t>486</w:t>
      </w:r>
      <w:r w:rsidR="008B7EB7" w:rsidRPr="0080619C">
        <w:rPr>
          <w:rFonts w:ascii="GHEA Grapalat" w:hAnsi="GHEA Grapalat"/>
          <w:b/>
          <w:sz w:val="24"/>
          <w:szCs w:val="24"/>
          <w:shd w:val="clear" w:color="auto" w:fill="FFFFFF"/>
          <w:lang w:val="hy-AM" w:eastAsia="en-US"/>
        </w:rPr>
        <w:t>,</w:t>
      </w:r>
      <w:r w:rsidR="006276CA" w:rsidRPr="00A57995">
        <w:rPr>
          <w:rFonts w:ascii="GHEA Grapalat" w:hAnsi="GHEA Grapalat"/>
          <w:b/>
          <w:sz w:val="24"/>
          <w:szCs w:val="24"/>
          <w:shd w:val="clear" w:color="auto" w:fill="FFFFFF"/>
          <w:lang w:val="hy-AM" w:eastAsia="en-US"/>
        </w:rPr>
        <w:t>145</w:t>
      </w:r>
      <w:r w:rsidR="004132FE" w:rsidRPr="0080619C">
        <w:rPr>
          <w:rFonts w:ascii="GHEA Grapalat" w:hAnsi="GHEA Grapalat"/>
          <w:b/>
          <w:sz w:val="24"/>
          <w:szCs w:val="24"/>
          <w:shd w:val="clear" w:color="auto" w:fill="FFFFFF"/>
          <w:lang w:val="hy-AM" w:eastAsia="en-US"/>
        </w:rPr>
        <w:t>.0</w:t>
      </w:r>
      <w:r w:rsidR="008B7EB7" w:rsidRPr="0080619C">
        <w:rPr>
          <w:rFonts w:ascii="GHEA Grapalat" w:hAnsi="GHEA Grapalat"/>
          <w:b/>
          <w:sz w:val="24"/>
          <w:szCs w:val="24"/>
          <w:shd w:val="clear" w:color="auto" w:fill="FFFFFF"/>
          <w:lang w:val="hy-AM" w:eastAsia="en-US"/>
        </w:rPr>
        <w:t xml:space="preserve">0 </w:t>
      </w:r>
      <w:r w:rsidR="008B7EB7" w:rsidRPr="0080619C">
        <w:rPr>
          <w:rFonts w:ascii="GHEA Grapalat" w:hAnsi="GHEA Grapalat"/>
          <w:sz w:val="24"/>
          <w:szCs w:val="24"/>
          <w:shd w:val="clear" w:color="auto" w:fill="FFFFFF"/>
          <w:lang w:val="hy-AM" w:eastAsia="en-US"/>
        </w:rPr>
        <w:t>հազ. դրամ</w:t>
      </w:r>
      <w:r w:rsidR="008B7EB7" w:rsidRPr="0080619C" w:rsidDel="008B7EB7">
        <w:rPr>
          <w:rFonts w:ascii="GHEA Grapalat" w:hAnsi="GHEA Grapalat"/>
          <w:sz w:val="24"/>
          <w:szCs w:val="24"/>
          <w:lang w:val="hy-AM"/>
        </w:rPr>
        <w:t xml:space="preserve"> </w:t>
      </w:r>
      <w:r w:rsidR="00446141" w:rsidRPr="0080619C">
        <w:rPr>
          <w:rFonts w:ascii="GHEA Grapalat" w:eastAsiaTheme="minorHAnsi" w:hAnsi="GHEA Grapalat" w:cstheme="minorBidi"/>
          <w:sz w:val="24"/>
          <w:szCs w:val="24"/>
          <w:lang w:val="hy-AM"/>
        </w:rPr>
        <w:t>խեղաթյուրման</w:t>
      </w:r>
      <w:r w:rsidR="00446141" w:rsidRPr="00403246">
        <w:rPr>
          <w:rFonts w:ascii="GHEA Grapalat" w:eastAsiaTheme="minorHAnsi" w:hAnsi="GHEA Grapalat" w:cstheme="minorBidi"/>
          <w:sz w:val="24"/>
          <w:szCs w:val="24"/>
          <w:lang w:val="hy-AM"/>
        </w:rPr>
        <w:t>։</w:t>
      </w:r>
    </w:p>
    <w:p w14:paraId="7FFA06A7" w14:textId="621B1E1F" w:rsidR="00446141" w:rsidRPr="0080619C" w:rsidRDefault="002912E0" w:rsidP="0080619C">
      <w:pPr>
        <w:pStyle w:val="afa"/>
        <w:numPr>
          <w:ilvl w:val="1"/>
          <w:numId w:val="63"/>
        </w:numPr>
        <w:tabs>
          <w:tab w:val="left" w:pos="142"/>
          <w:tab w:val="left" w:pos="851"/>
        </w:tabs>
        <w:ind w:left="0" w:firstLine="567"/>
        <w:jc w:val="both"/>
        <w:rPr>
          <w:rFonts w:ascii="GHEA Grapalat" w:eastAsiaTheme="minorHAnsi" w:hAnsi="GHEA Grapalat" w:cstheme="minorBidi"/>
          <w:sz w:val="24"/>
          <w:szCs w:val="24"/>
          <w:lang w:val="hy-AM"/>
        </w:rPr>
      </w:pPr>
      <w:r w:rsidRPr="0080619C">
        <w:rPr>
          <w:rFonts w:ascii="GHEA Grapalat" w:eastAsiaTheme="minorHAnsi" w:hAnsi="GHEA Grapalat" w:cstheme="minorBidi"/>
          <w:sz w:val="24"/>
          <w:szCs w:val="24"/>
          <w:lang w:val="hy-AM"/>
        </w:rPr>
        <w:t xml:space="preserve"> </w:t>
      </w:r>
      <w:r w:rsidR="00446141" w:rsidRPr="0080619C">
        <w:rPr>
          <w:rFonts w:ascii="GHEA Grapalat" w:eastAsiaTheme="minorHAnsi" w:hAnsi="GHEA Grapalat" w:cstheme="minorBidi"/>
          <w:sz w:val="24"/>
          <w:szCs w:val="24"/>
          <w:lang w:val="hy-AM"/>
        </w:rPr>
        <w:t xml:space="preserve">Թիվ </w:t>
      </w:r>
      <w:r w:rsidR="007940D4" w:rsidRPr="0080619C">
        <w:rPr>
          <w:rFonts w:ascii="GHEA Grapalat" w:eastAsiaTheme="minorHAnsi" w:hAnsi="GHEA Grapalat" w:cstheme="minorBidi"/>
          <w:sz w:val="24"/>
          <w:szCs w:val="24"/>
          <w:lang w:val="hy-AM"/>
        </w:rPr>
        <w:t>6</w:t>
      </w:r>
      <w:r w:rsidR="00446141" w:rsidRPr="0080619C">
        <w:rPr>
          <w:rFonts w:ascii="GHEA Grapalat" w:eastAsiaTheme="minorHAnsi" w:hAnsi="GHEA Grapalat" w:cstheme="minorBidi"/>
          <w:sz w:val="24"/>
          <w:szCs w:val="24"/>
          <w:lang w:val="hy-AM"/>
        </w:rPr>
        <w:t>.</w:t>
      </w:r>
      <w:r w:rsidR="00733EF5" w:rsidRPr="0080619C">
        <w:rPr>
          <w:rFonts w:ascii="GHEA Grapalat" w:eastAsiaTheme="minorHAnsi" w:hAnsi="GHEA Grapalat" w:cstheme="minorBidi"/>
          <w:sz w:val="24"/>
          <w:szCs w:val="24"/>
          <w:lang w:val="hy-AM"/>
        </w:rPr>
        <w:t>1</w:t>
      </w:r>
      <w:r w:rsidRPr="0080619C">
        <w:rPr>
          <w:rFonts w:ascii="GHEA Grapalat" w:eastAsiaTheme="minorHAnsi" w:hAnsi="GHEA Grapalat" w:cstheme="minorBidi"/>
          <w:sz w:val="24"/>
          <w:szCs w:val="24"/>
          <w:lang w:val="hy-AM"/>
        </w:rPr>
        <w:t>3</w:t>
      </w:r>
      <w:r w:rsidR="00446141" w:rsidRPr="0080619C">
        <w:rPr>
          <w:rFonts w:ascii="GHEA Grapalat" w:eastAsiaTheme="minorHAnsi" w:hAnsi="GHEA Grapalat" w:cstheme="minorBidi"/>
          <w:sz w:val="24"/>
          <w:szCs w:val="24"/>
          <w:lang w:val="hy-AM"/>
        </w:rPr>
        <w:t xml:space="preserve"> անհամապատասխանությունը՝ կապալառուների կողմից ամսական աշխատանքային ծրագրերը չներկայացնելու համար տուգանքների չգանձելը, հանգեցրել է </w:t>
      </w:r>
      <w:r w:rsidR="00446141" w:rsidRPr="0080619C">
        <w:rPr>
          <w:rFonts w:ascii="GHEA Grapalat" w:eastAsiaTheme="minorHAnsi" w:hAnsi="GHEA Grapalat" w:cstheme="minorBidi"/>
          <w:b/>
          <w:sz w:val="24"/>
          <w:szCs w:val="24"/>
          <w:lang w:val="hy-AM"/>
        </w:rPr>
        <w:t>65,000.00</w:t>
      </w:r>
      <w:r w:rsidR="00446141" w:rsidRPr="0080619C">
        <w:rPr>
          <w:rFonts w:ascii="GHEA Grapalat" w:eastAsiaTheme="minorHAnsi" w:hAnsi="GHEA Grapalat" w:cstheme="minorBidi"/>
          <w:sz w:val="24"/>
          <w:szCs w:val="24"/>
          <w:lang w:val="hy-AM"/>
        </w:rPr>
        <w:t xml:space="preserve"> հազ. դրամի խեղաթյուրման։</w:t>
      </w:r>
    </w:p>
    <w:p w14:paraId="7356B99B" w14:textId="77777777" w:rsidR="007762AE" w:rsidRPr="0080619C" w:rsidRDefault="007762AE" w:rsidP="00036210">
      <w:pPr>
        <w:tabs>
          <w:tab w:val="left" w:pos="142"/>
          <w:tab w:val="right" w:pos="9498"/>
        </w:tabs>
        <w:spacing w:line="276" w:lineRule="auto"/>
        <w:ind w:firstLine="567"/>
        <w:rPr>
          <w:rFonts w:ascii="GHEA Grapalat" w:hAnsi="GHEA Grapalat" w:cs="Calibri"/>
          <w:b/>
          <w:sz w:val="28"/>
          <w:szCs w:val="22"/>
          <w:lang w:val="hy-AM" w:eastAsia="en-US"/>
        </w:rPr>
      </w:pPr>
      <w:r w:rsidRPr="0080619C">
        <w:rPr>
          <w:rFonts w:ascii="GHEA Grapalat" w:hAnsi="GHEA Grapalat" w:cs="Calibri"/>
          <w:b/>
          <w:sz w:val="28"/>
          <w:lang w:val="hy-AM"/>
        </w:rPr>
        <w:br w:type="page"/>
      </w:r>
    </w:p>
    <w:p w14:paraId="0C4F6B08" w14:textId="77E4D4BA" w:rsidR="00582AFB" w:rsidRPr="0080619C" w:rsidRDefault="00FD76E1" w:rsidP="005E077F">
      <w:pPr>
        <w:pStyle w:val="afa"/>
        <w:numPr>
          <w:ilvl w:val="0"/>
          <w:numId w:val="52"/>
        </w:numPr>
        <w:tabs>
          <w:tab w:val="left" w:pos="142"/>
        </w:tabs>
        <w:spacing w:before="5" w:after="5"/>
        <w:ind w:left="0" w:right="130" w:firstLine="567"/>
        <w:jc w:val="center"/>
        <w:outlineLvl w:val="0"/>
        <w:rPr>
          <w:rFonts w:ascii="GHEA Grapalat" w:hAnsi="GHEA Grapalat" w:cs="Calibri"/>
          <w:b/>
          <w:sz w:val="28"/>
          <w:lang w:val="hy-AM"/>
        </w:rPr>
      </w:pPr>
      <w:bookmarkStart w:id="10" w:name="_Toc166858290"/>
      <w:r w:rsidRPr="0080619C">
        <w:rPr>
          <w:rFonts w:ascii="GHEA Grapalat" w:hAnsi="GHEA Grapalat" w:cs="Calibri"/>
          <w:b/>
          <w:sz w:val="28"/>
          <w:lang w:val="ru-RU"/>
        </w:rPr>
        <w:lastRenderedPageBreak/>
        <w:t xml:space="preserve">ՀԱՇՎԵՔՆՆՈՒԹՅԱՄԲ ԱՐՁԱՆԱԳՐՎԱԾ </w:t>
      </w:r>
      <w:r w:rsidR="00EA379F" w:rsidRPr="0080619C">
        <w:rPr>
          <w:rFonts w:ascii="GHEA Grapalat" w:hAnsi="GHEA Grapalat" w:cs="Calibri"/>
          <w:b/>
          <w:sz w:val="28"/>
          <w:lang w:val="hy-AM"/>
        </w:rPr>
        <w:t>ԱՅԼ ՓԱՍՏԵՐ</w:t>
      </w:r>
      <w:bookmarkEnd w:id="10"/>
    </w:p>
    <w:p w14:paraId="5DC9C24F" w14:textId="77777777" w:rsidR="00D77591" w:rsidRPr="0080619C" w:rsidRDefault="00D77591" w:rsidP="00036210">
      <w:pPr>
        <w:pStyle w:val="afa"/>
        <w:tabs>
          <w:tab w:val="left" w:pos="142"/>
          <w:tab w:val="right" w:pos="9498"/>
        </w:tabs>
        <w:spacing w:before="5" w:after="5"/>
        <w:ind w:left="0" w:right="130" w:firstLine="567"/>
        <w:rPr>
          <w:rFonts w:ascii="GHEA Grapalat" w:hAnsi="GHEA Grapalat" w:cs="Calibri"/>
          <w:b/>
          <w:sz w:val="24"/>
          <w:lang w:val="hy-AM"/>
        </w:rPr>
      </w:pPr>
    </w:p>
    <w:p w14:paraId="716AD510" w14:textId="1F0E574A" w:rsidR="007C736A" w:rsidRPr="00403246" w:rsidRDefault="007C736A" w:rsidP="00036210">
      <w:pPr>
        <w:tabs>
          <w:tab w:val="left" w:pos="142"/>
          <w:tab w:val="left" w:pos="851"/>
          <w:tab w:val="right" w:pos="9498"/>
        </w:tabs>
        <w:spacing w:line="276" w:lineRule="auto"/>
        <w:ind w:firstLine="567"/>
        <w:jc w:val="both"/>
        <w:rPr>
          <w:rFonts w:ascii="GHEA Grapalat" w:hAnsi="GHEA Grapalat"/>
          <w:b/>
          <w:sz w:val="24"/>
          <w:szCs w:val="24"/>
          <w:lang w:val="hy-AM"/>
        </w:rPr>
      </w:pPr>
      <w:r w:rsidRPr="00403246">
        <w:rPr>
          <w:rFonts w:ascii="GHEA Grapalat" w:eastAsiaTheme="minorHAnsi" w:hAnsi="GHEA Grapalat" w:cstheme="minorBidi"/>
          <w:b/>
          <w:sz w:val="24"/>
          <w:szCs w:val="24"/>
          <w:lang w:val="hy-AM" w:eastAsia="en-US"/>
        </w:rPr>
        <w:t>8</w:t>
      </w:r>
      <w:r w:rsidRPr="00403246">
        <w:rPr>
          <w:rFonts w:ascii="Cambria Math" w:eastAsiaTheme="minorHAnsi" w:hAnsi="Cambria Math" w:cstheme="minorBidi"/>
          <w:b/>
          <w:sz w:val="24"/>
          <w:szCs w:val="24"/>
          <w:lang w:val="hy-AM" w:eastAsia="en-US"/>
        </w:rPr>
        <w:t>․</w:t>
      </w:r>
      <w:r w:rsidRPr="00403246">
        <w:rPr>
          <w:rFonts w:ascii="GHEA Grapalat" w:eastAsiaTheme="minorHAnsi" w:hAnsi="GHEA Grapalat" w:cstheme="minorBidi"/>
          <w:b/>
          <w:sz w:val="24"/>
          <w:szCs w:val="24"/>
          <w:lang w:val="hy-AM" w:eastAsia="en-US"/>
        </w:rPr>
        <w:t xml:space="preserve">1 </w:t>
      </w:r>
      <w:r w:rsidRPr="00403246">
        <w:rPr>
          <w:rFonts w:ascii="GHEA Grapalat" w:eastAsia="SimSun" w:hAnsi="GHEA Grapalat"/>
          <w:sz w:val="24"/>
          <w:szCs w:val="24"/>
          <w:lang w:val="hy-AM"/>
        </w:rPr>
        <w:t>6</w:t>
      </w:r>
      <w:r w:rsidRPr="00403246">
        <w:rPr>
          <w:rFonts w:ascii="Cambria Math" w:eastAsia="SimSun" w:hAnsi="Cambria Math" w:cs="Cambria Math"/>
          <w:sz w:val="24"/>
          <w:szCs w:val="24"/>
          <w:lang w:val="hy-AM"/>
        </w:rPr>
        <w:t>․</w:t>
      </w:r>
      <w:r w:rsidRPr="00403246">
        <w:rPr>
          <w:rFonts w:ascii="GHEA Grapalat" w:eastAsia="SimSun" w:hAnsi="GHEA Grapalat"/>
          <w:sz w:val="24"/>
          <w:szCs w:val="24"/>
          <w:lang w:val="hy-AM"/>
        </w:rPr>
        <w:t>1 և 6</w:t>
      </w:r>
      <w:r w:rsidRPr="00403246">
        <w:rPr>
          <w:rFonts w:ascii="Cambria Math" w:eastAsia="SimSun" w:hAnsi="Cambria Math" w:cs="Cambria Math"/>
          <w:sz w:val="24"/>
          <w:szCs w:val="24"/>
          <w:lang w:val="hy-AM"/>
        </w:rPr>
        <w:t>․</w:t>
      </w:r>
      <w:r w:rsidRPr="00403246">
        <w:rPr>
          <w:rFonts w:ascii="GHEA Grapalat" w:eastAsia="SimSun" w:hAnsi="GHEA Grapalat"/>
          <w:sz w:val="24"/>
          <w:szCs w:val="24"/>
          <w:lang w:val="hy-AM"/>
        </w:rPr>
        <w:t xml:space="preserve">2 կետերում արձանագրված անհամապատասխանությունների պատճառ հանդիսացած </w:t>
      </w:r>
      <w:r w:rsidRPr="00304BC4">
        <w:rPr>
          <w:rFonts w:ascii="GHEA Grapalat" w:eastAsia="SimSun" w:hAnsi="GHEA Grapalat"/>
          <w:sz w:val="24"/>
          <w:szCs w:val="24"/>
          <w:lang w:val="hy-AM"/>
        </w:rPr>
        <w:t xml:space="preserve">կարգավորումների </w:t>
      </w:r>
      <w:r w:rsidR="00304BC4" w:rsidRPr="00A57995">
        <w:rPr>
          <w:rFonts w:ascii="GHEA Grapalat" w:eastAsia="SimSun" w:hAnsi="GHEA Grapalat"/>
          <w:sz w:val="24"/>
          <w:szCs w:val="24"/>
          <w:lang w:val="hy-AM"/>
        </w:rPr>
        <w:t>անհա</w:t>
      </w:r>
      <w:r w:rsidR="00792E6B" w:rsidRPr="00A57995">
        <w:rPr>
          <w:rFonts w:ascii="GHEA Grapalat" w:eastAsia="SimSun" w:hAnsi="GHEA Grapalat"/>
          <w:sz w:val="24"/>
          <w:szCs w:val="24"/>
          <w:lang w:val="hy-AM"/>
        </w:rPr>
        <w:t>մա</w:t>
      </w:r>
      <w:r w:rsidR="00304BC4" w:rsidRPr="00A57995">
        <w:rPr>
          <w:rFonts w:ascii="GHEA Grapalat" w:eastAsia="SimSun" w:hAnsi="GHEA Grapalat"/>
          <w:sz w:val="24"/>
          <w:szCs w:val="24"/>
          <w:lang w:val="hy-AM"/>
        </w:rPr>
        <w:t xml:space="preserve">րժեք կիրառության </w:t>
      </w:r>
      <w:r w:rsidRPr="00304BC4">
        <w:rPr>
          <w:rFonts w:ascii="GHEA Grapalat" w:eastAsia="SimSun" w:hAnsi="GHEA Grapalat"/>
          <w:sz w:val="24"/>
          <w:szCs w:val="24"/>
          <w:lang w:val="hy-AM"/>
        </w:rPr>
        <w:t>հետևանքով</w:t>
      </w:r>
      <w:r w:rsidRPr="00403246">
        <w:rPr>
          <w:rFonts w:ascii="GHEA Grapalat" w:eastAsia="SimSun" w:hAnsi="GHEA Grapalat"/>
          <w:sz w:val="24"/>
          <w:szCs w:val="24"/>
          <w:lang w:val="hy-AM"/>
        </w:rPr>
        <w:t xml:space="preserve"> չի պահպանվել նաև ՀՀ ֆինանսների նախարարի 2019 թվականի No</w:t>
      </w:r>
      <w:r w:rsidRPr="00403246">
        <w:rPr>
          <w:rFonts w:ascii="Calibri" w:eastAsia="SimSun" w:hAnsi="Calibri" w:cs="Calibri"/>
          <w:sz w:val="24"/>
          <w:szCs w:val="24"/>
          <w:lang w:val="hy-AM"/>
        </w:rPr>
        <w:t> </w:t>
      </w:r>
      <w:r w:rsidRPr="00403246">
        <w:rPr>
          <w:rFonts w:ascii="GHEA Grapalat" w:eastAsia="SimSun" w:hAnsi="GHEA Grapalat"/>
          <w:sz w:val="24"/>
          <w:szCs w:val="24"/>
          <w:lang w:val="hy-AM"/>
        </w:rPr>
        <w:t>254 հրամանով սահմանված՝ բյուջեի կատարման հաշվետվություններից մեկը կազմելու պահանջը։ Ըստ վերջինի, Հ</w:t>
      </w:r>
      <w:r w:rsidRPr="00403246">
        <w:rPr>
          <w:rFonts w:ascii="GHEA Grapalat" w:eastAsia="SimSun" w:hAnsi="GHEA Grapalat"/>
          <w:sz w:val="24"/>
          <w:szCs w:val="24"/>
          <w:lang w:val="hy-AM"/>
        </w:rPr>
        <w:noBreakHyphen/>
        <w:t>2 Հաշվետվության «Դրամարկղային ծախս» (Ժ) սյունակում պիտի արտացոլվեն հաշվետվություն ներկայացնողի՝ տվյալ դեպքւմ Ջրային կոմիտեի գանձապետական հաշիվներից ելքագրված գումարները։ Մինչդեռ՝ բյուջեով նախատեսված 3 միջոցառումների դեպքում, 9,760,514.23 հազ. դրամ  ընդհանուր գումարով միջոցները ելքագրվել են գործակալության պայմանագրով միջոցառումների իրականացվող ճանաչված Հիմնադրամի գանձապետական հաշիվներից։</w:t>
      </w:r>
    </w:p>
    <w:p w14:paraId="568A62C9" w14:textId="24AAE8EB" w:rsidR="00AC7963" w:rsidRPr="00403246" w:rsidRDefault="00A51DF4" w:rsidP="00036210">
      <w:pPr>
        <w:tabs>
          <w:tab w:val="left" w:pos="142"/>
          <w:tab w:val="left" w:pos="851"/>
          <w:tab w:val="right" w:pos="9498"/>
        </w:tabs>
        <w:spacing w:line="276" w:lineRule="auto"/>
        <w:ind w:firstLine="567"/>
        <w:jc w:val="both"/>
        <w:rPr>
          <w:rFonts w:ascii="GHEA Grapalat" w:hAnsi="GHEA Grapalat"/>
          <w:b/>
          <w:sz w:val="24"/>
          <w:szCs w:val="24"/>
          <w:lang w:val="hy-AM"/>
        </w:rPr>
      </w:pPr>
      <w:r w:rsidRPr="00403246">
        <w:rPr>
          <w:rFonts w:ascii="GHEA Grapalat" w:hAnsi="GHEA Grapalat"/>
          <w:b/>
          <w:sz w:val="24"/>
          <w:szCs w:val="24"/>
          <w:lang w:val="hy-AM"/>
        </w:rPr>
        <w:t>8</w:t>
      </w:r>
      <w:r w:rsidR="00132157" w:rsidRPr="00403246">
        <w:rPr>
          <w:rFonts w:ascii="GHEA Grapalat" w:hAnsi="GHEA Grapalat"/>
          <w:b/>
          <w:sz w:val="24"/>
          <w:szCs w:val="24"/>
          <w:lang w:val="hy-AM"/>
        </w:rPr>
        <w:t>.</w:t>
      </w:r>
      <w:r w:rsidR="000C3B4F" w:rsidRPr="00403246">
        <w:rPr>
          <w:rFonts w:ascii="GHEA Grapalat" w:hAnsi="GHEA Grapalat"/>
          <w:b/>
          <w:sz w:val="24"/>
          <w:szCs w:val="24"/>
          <w:lang w:val="hy-AM"/>
        </w:rPr>
        <w:t xml:space="preserve">2 </w:t>
      </w:r>
      <w:r w:rsidR="00455A94" w:rsidRPr="00403246">
        <w:rPr>
          <w:rFonts w:ascii="GHEA Grapalat" w:hAnsi="GHEA Grapalat"/>
          <w:b/>
          <w:sz w:val="24"/>
          <w:szCs w:val="24"/>
          <w:lang w:val="hy-AM"/>
        </w:rPr>
        <w:t>«</w:t>
      </w:r>
      <w:r w:rsidR="00AC7963" w:rsidRPr="00403246">
        <w:rPr>
          <w:rFonts w:ascii="GHEA Grapalat" w:hAnsi="GHEA Grapalat"/>
          <w:b/>
          <w:sz w:val="24"/>
          <w:szCs w:val="24"/>
          <w:lang w:val="hy-AM"/>
        </w:rPr>
        <w:t>Ֆրանսիայի Հանրապետության կառավարության աջակցությամբ իրականացվող Վեդու ջրամբարի կառուցում» միջոցառում</w:t>
      </w:r>
    </w:p>
    <w:p w14:paraId="58CD2AAD" w14:textId="5D9D8E8A" w:rsidR="00153856" w:rsidRPr="00403246" w:rsidRDefault="00153856" w:rsidP="00153856">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403246">
        <w:rPr>
          <w:rFonts w:ascii="GHEA Grapalat" w:eastAsia="SimSun" w:hAnsi="GHEA Grapalat"/>
          <w:sz w:val="24"/>
          <w:szCs w:val="24"/>
          <w:lang w:val="hy-AM"/>
        </w:rPr>
        <w:t>Վեդու ջրամաբարի կառուցման նախագծա-նախահաշվային փաստաթղթերը մշակելիս չեն պահպանվել նախահաշիվ կազմելու համար սահմանված պահանջները։ Արդյունքում, նախահաշվային արժեքը կազմել է 58,</w:t>
      </w:r>
      <w:r w:rsidR="00CE2851" w:rsidRPr="0080619C">
        <w:rPr>
          <w:rFonts w:ascii="GHEA Grapalat" w:eastAsia="SimSun" w:hAnsi="GHEA Grapalat"/>
          <w:sz w:val="24"/>
          <w:szCs w:val="24"/>
          <w:lang w:val="hy-AM"/>
        </w:rPr>
        <w:t>607</w:t>
      </w:r>
      <w:r w:rsidRPr="00403246">
        <w:rPr>
          <w:rFonts w:ascii="GHEA Grapalat" w:eastAsia="SimSun" w:hAnsi="GHEA Grapalat"/>
          <w:sz w:val="24"/>
          <w:szCs w:val="24"/>
          <w:lang w:val="hy-AM"/>
        </w:rPr>
        <w:t>.</w:t>
      </w:r>
      <w:r w:rsidR="00CE2851" w:rsidRPr="0080619C">
        <w:rPr>
          <w:rFonts w:ascii="GHEA Grapalat" w:eastAsia="SimSun" w:hAnsi="GHEA Grapalat"/>
          <w:sz w:val="24"/>
          <w:szCs w:val="24"/>
          <w:lang w:val="hy-AM"/>
        </w:rPr>
        <w:t>78</w:t>
      </w:r>
      <w:r w:rsidR="00CE2851" w:rsidRPr="00403246">
        <w:rPr>
          <w:rFonts w:ascii="GHEA Grapalat" w:eastAsia="SimSun" w:hAnsi="GHEA Grapalat"/>
          <w:sz w:val="24"/>
          <w:szCs w:val="24"/>
          <w:lang w:val="hy-AM"/>
        </w:rPr>
        <w:t xml:space="preserve"> </w:t>
      </w:r>
      <w:r w:rsidRPr="00403246">
        <w:rPr>
          <w:rFonts w:ascii="GHEA Grapalat" w:eastAsia="SimSun" w:hAnsi="GHEA Grapalat"/>
          <w:sz w:val="24"/>
          <w:szCs w:val="24"/>
          <w:lang w:val="hy-AM"/>
        </w:rPr>
        <w:t xml:space="preserve">հազ. եվրո, մինչդեռ՝ </w:t>
      </w:r>
      <w:r w:rsidR="00BF154A" w:rsidRPr="00403246">
        <w:rPr>
          <w:rFonts w:ascii="GHEA Grapalat" w:hAnsi="GHEA Grapalat"/>
          <w:sz w:val="24"/>
          <w:szCs w:val="24"/>
          <w:lang w:val="hy-AM"/>
        </w:rPr>
        <w:t xml:space="preserve">նախագծի, ինչպես նաև </w:t>
      </w:r>
      <w:r w:rsidRPr="00403246">
        <w:rPr>
          <w:rFonts w:ascii="GHEA Grapalat" w:hAnsi="GHEA Grapalat"/>
          <w:sz w:val="24"/>
          <w:szCs w:val="24"/>
          <w:lang w:val="hy-AM"/>
        </w:rPr>
        <w:t xml:space="preserve">գործող գներով </w:t>
      </w:r>
      <w:r w:rsidR="00BF154A" w:rsidRPr="00403246">
        <w:rPr>
          <w:rFonts w:ascii="GHEA Grapalat" w:hAnsi="GHEA Grapalat"/>
          <w:sz w:val="24"/>
          <w:szCs w:val="24"/>
          <w:lang w:val="hy-AM"/>
        </w:rPr>
        <w:t xml:space="preserve">շինարարական աշխատանքների արժեքի </w:t>
      </w:r>
      <w:r w:rsidRPr="00403246">
        <w:rPr>
          <w:rFonts w:ascii="GHEA Grapalat" w:hAnsi="GHEA Grapalat"/>
          <w:sz w:val="24"/>
          <w:szCs w:val="24"/>
          <w:lang w:val="hy-AM"/>
        </w:rPr>
        <w:t>հաշվարկման կարգի</w:t>
      </w:r>
      <w:r w:rsidR="00BF154A" w:rsidRPr="00403246">
        <w:rPr>
          <w:rFonts w:ascii="Calibri" w:hAnsi="Calibri" w:cs="Calibri"/>
          <w:sz w:val="24"/>
          <w:szCs w:val="24"/>
          <w:lang w:val="hy-AM"/>
        </w:rPr>
        <w:t xml:space="preserve"> </w:t>
      </w:r>
      <w:r w:rsidR="00BF154A" w:rsidRPr="00403246">
        <w:rPr>
          <w:rFonts w:ascii="GHEA Grapalat" w:hAnsi="GHEA Grapalat"/>
          <w:sz w:val="24"/>
          <w:szCs w:val="24"/>
          <w:lang w:val="hy-AM"/>
        </w:rPr>
        <w:t>պահանջների համաձայն</w:t>
      </w:r>
      <w:r w:rsidRPr="00403246">
        <w:rPr>
          <w:rFonts w:ascii="GHEA Grapalat" w:hAnsi="GHEA Grapalat"/>
          <w:sz w:val="24"/>
          <w:szCs w:val="24"/>
          <w:lang w:val="hy-AM"/>
        </w:rPr>
        <w:t xml:space="preserve"> հաշվարկված նախահաշ</w:t>
      </w:r>
      <w:r w:rsidR="00BF154A" w:rsidRPr="00403246">
        <w:rPr>
          <w:rFonts w:ascii="GHEA Grapalat" w:hAnsi="GHEA Grapalat"/>
          <w:sz w:val="24"/>
          <w:szCs w:val="24"/>
          <w:lang w:val="hy-AM"/>
        </w:rPr>
        <w:softHyphen/>
      </w:r>
      <w:r w:rsidRPr="00403246">
        <w:rPr>
          <w:rFonts w:ascii="GHEA Grapalat" w:hAnsi="GHEA Grapalat"/>
          <w:sz w:val="24"/>
          <w:szCs w:val="24"/>
          <w:lang w:val="hy-AM"/>
        </w:rPr>
        <w:t xml:space="preserve">վային արժեքը կազմում է 27,334,89 հազ. </w:t>
      </w:r>
      <w:r w:rsidR="00BF154A" w:rsidRPr="00403246">
        <w:rPr>
          <w:rFonts w:ascii="GHEA Grapalat" w:hAnsi="GHEA Grapalat"/>
          <w:sz w:val="24"/>
          <w:szCs w:val="24"/>
          <w:lang w:val="hy-AM"/>
        </w:rPr>
        <w:t>ե</w:t>
      </w:r>
      <w:r w:rsidRPr="00403246">
        <w:rPr>
          <w:rFonts w:ascii="GHEA Grapalat" w:hAnsi="GHEA Grapalat"/>
          <w:sz w:val="24"/>
          <w:szCs w:val="24"/>
          <w:lang w:val="hy-AM"/>
        </w:rPr>
        <w:t>վրո։</w:t>
      </w:r>
      <w:r w:rsidR="00BF154A" w:rsidRPr="0080619C">
        <w:rPr>
          <w:rFonts w:ascii="GHEA Grapalat" w:hAnsi="GHEA Grapalat" w:cs="Calibri"/>
          <w:sz w:val="24"/>
          <w:szCs w:val="24"/>
          <w:shd w:val="clear" w:color="auto" w:fill="FFFFFF"/>
          <w:lang w:val="hy-AM"/>
        </w:rPr>
        <w:t xml:space="preserve"> Տարբերությունը պայմանավորված է՝ </w:t>
      </w:r>
      <w:r w:rsidR="00F8057A" w:rsidRPr="0080619C">
        <w:rPr>
          <w:rFonts w:ascii="GHEA Grapalat" w:hAnsi="GHEA Grapalat" w:cs="Calibri"/>
          <w:sz w:val="24"/>
          <w:szCs w:val="24"/>
          <w:shd w:val="clear" w:color="auto" w:fill="FFFFFF"/>
          <w:lang w:val="hy-AM"/>
        </w:rPr>
        <w:t>պատվարի կառուցումը հանքից ստացվող նյութերի փոխարեն գնվող նյութերով և տրանպորտային ծախսերը սահմանված կարգով հաշվարկելու փոխարեն ՀՀ-ում չգործող գնացուցակով հաշվարկելու, ինչպես նաև չնախատեսված ծախսերի համար սահմանված 7%-ի փոխարեն՝ 15% հաշվարկելու հանգամանքներով</w:t>
      </w:r>
      <w:r w:rsidR="00455A94" w:rsidRPr="0080619C">
        <w:rPr>
          <w:rFonts w:ascii="GHEA Grapalat" w:hAnsi="GHEA Grapalat" w:cs="Calibri"/>
          <w:sz w:val="24"/>
          <w:szCs w:val="24"/>
          <w:shd w:val="clear" w:color="auto" w:fill="FFFFFF"/>
          <w:lang w:val="hy-AM"/>
        </w:rPr>
        <w:t xml:space="preserve"> (Մանրամասները ներկայացված են Հավելված 1</w:t>
      </w:r>
      <w:r w:rsidR="00455A94" w:rsidRPr="0080619C">
        <w:rPr>
          <w:rFonts w:ascii="GHEA Grapalat" w:hAnsi="GHEA Grapalat" w:cs="Calibri"/>
          <w:sz w:val="24"/>
          <w:szCs w:val="24"/>
          <w:shd w:val="clear" w:color="auto" w:fill="FFFFFF"/>
          <w:lang w:val="hy-AM"/>
        </w:rPr>
        <w:noBreakHyphen/>
        <w:t>ում)</w:t>
      </w:r>
      <w:r w:rsidR="00F8057A" w:rsidRPr="0080619C">
        <w:rPr>
          <w:rFonts w:ascii="GHEA Grapalat" w:hAnsi="GHEA Grapalat" w:cs="Calibri"/>
          <w:sz w:val="24"/>
          <w:szCs w:val="24"/>
          <w:shd w:val="clear" w:color="auto" w:fill="FFFFFF"/>
          <w:lang w:val="hy-AM"/>
        </w:rPr>
        <w:t>։</w:t>
      </w:r>
    </w:p>
    <w:p w14:paraId="77A49437" w14:textId="2D89A5E6" w:rsidR="00F8057A" w:rsidRPr="0080619C" w:rsidRDefault="00455A94" w:rsidP="000C3B4F">
      <w:pPr>
        <w:shd w:val="clear" w:color="auto" w:fill="FFFFFF"/>
        <w:tabs>
          <w:tab w:val="left" w:pos="142"/>
          <w:tab w:val="right" w:pos="9498"/>
        </w:tabs>
        <w:spacing w:line="276" w:lineRule="auto"/>
        <w:ind w:firstLine="567"/>
        <w:jc w:val="both"/>
        <w:rPr>
          <w:rFonts w:ascii="GHEA Grapalat" w:hAnsi="GHEA Grapalat" w:cs="Calibri"/>
          <w:sz w:val="24"/>
          <w:szCs w:val="24"/>
          <w:shd w:val="clear" w:color="auto" w:fill="FFFFFF"/>
          <w:lang w:val="hy-AM"/>
        </w:rPr>
      </w:pPr>
      <w:r w:rsidRPr="0080619C">
        <w:rPr>
          <w:rFonts w:ascii="GHEA Grapalat" w:hAnsi="GHEA Grapalat" w:cs="Calibri"/>
          <w:sz w:val="24"/>
          <w:szCs w:val="24"/>
          <w:shd w:val="clear" w:color="auto" w:fill="FFFFFF"/>
          <w:lang w:val="hy-AM"/>
        </w:rPr>
        <w:t xml:space="preserve">Վեդու ջրամբարի կառուցման աշխատանքների համար կնքվել է </w:t>
      </w:r>
      <w:r w:rsidRPr="00403246">
        <w:rPr>
          <w:rFonts w:ascii="GHEA Grapalat" w:eastAsia="SimSun" w:hAnsi="GHEA Grapalat"/>
          <w:sz w:val="24"/>
          <w:szCs w:val="24"/>
          <w:lang w:val="hy-AM"/>
        </w:rPr>
        <w:t xml:space="preserve">58,398.00 հազ. եվրոյի պայմանագիր, որի կատարման ավարտի ժամկետ է սահմանվել 2021 թվականի մարտ ամիսը։ </w:t>
      </w:r>
      <w:r w:rsidR="00B42C2D" w:rsidRPr="0080619C">
        <w:rPr>
          <w:rFonts w:ascii="GHEA Grapalat" w:hAnsi="GHEA Grapalat" w:cs="Calibri"/>
          <w:sz w:val="24"/>
          <w:szCs w:val="24"/>
          <w:shd w:val="clear" w:color="auto" w:fill="FFFFFF"/>
          <w:lang w:val="hy-AM"/>
        </w:rPr>
        <w:t xml:space="preserve">Համաձայն Ծրագրի Խորհրդատուի Տեխնիկական ուսումնասիրության վերջնական հաշվետվության՝ ջրամբարի շահագործումից ակնկալվող հաշվարկային տարեկան օգուտը կազմում է 3.4 մլն եվրո։ Հաշվեքննության ավարտին ջրամբարի կառուցման աշխատանքներն ավարտված չեն, այն դեպքում, երբ Կառավարության կողմից </w:t>
      </w:r>
      <w:r w:rsidR="0058076B" w:rsidRPr="0080619C">
        <w:rPr>
          <w:rFonts w:ascii="GHEA Grapalat" w:hAnsi="GHEA Grapalat" w:cs="Calibri"/>
          <w:sz w:val="24"/>
          <w:szCs w:val="24"/>
          <w:shd w:val="clear" w:color="auto" w:fill="FFFFFF"/>
          <w:lang w:val="hy-AM"/>
        </w:rPr>
        <w:t xml:space="preserve">միջոցներ են ձեռնարկվել ջրամբարի կառուցումը հնարավոր սեղմ ժամկետներում ավարտին հասցնելու </w:t>
      </w:r>
      <w:r w:rsidR="0058076B" w:rsidRPr="0080619C">
        <w:rPr>
          <w:rFonts w:ascii="GHEA Grapalat" w:hAnsi="GHEA Grapalat" w:cs="Calibri"/>
          <w:sz w:val="24"/>
          <w:szCs w:val="24"/>
          <w:shd w:val="clear" w:color="auto" w:fill="FFFFFF"/>
          <w:lang w:val="hy-AM"/>
        </w:rPr>
        <w:lastRenderedPageBreak/>
        <w:t xml:space="preserve">համար (կիրառվել են մեղմացնող միջոցառումներ, տրամադրվել է բյուջետային </w:t>
      </w:r>
      <w:r w:rsidR="0058076B" w:rsidRPr="00304BC4">
        <w:rPr>
          <w:rFonts w:ascii="GHEA Grapalat" w:hAnsi="GHEA Grapalat" w:cs="Calibri"/>
          <w:sz w:val="24"/>
          <w:szCs w:val="24"/>
          <w:shd w:val="clear" w:color="auto" w:fill="FFFFFF"/>
          <w:lang w:val="hy-AM"/>
        </w:rPr>
        <w:t>վարկ</w:t>
      </w:r>
      <w:r w:rsidR="004D4C7F" w:rsidRPr="00A57995">
        <w:rPr>
          <w:rFonts w:ascii="GHEA Grapalat" w:hAnsi="GHEA Grapalat" w:cs="Calibri"/>
          <w:sz w:val="24"/>
          <w:szCs w:val="24"/>
          <w:shd w:val="clear" w:color="auto" w:fill="FFFFFF"/>
          <w:lang w:val="hy-AM"/>
        </w:rPr>
        <w:t>՝</w:t>
      </w:r>
      <w:r w:rsidR="0058076B" w:rsidRPr="00304BC4">
        <w:rPr>
          <w:rFonts w:ascii="GHEA Grapalat" w:hAnsi="GHEA Grapalat" w:cs="Calibri"/>
          <w:sz w:val="24"/>
          <w:szCs w:val="24"/>
          <w:shd w:val="clear" w:color="auto" w:fill="FFFFFF"/>
          <w:lang w:val="hy-AM"/>
        </w:rPr>
        <w:t xml:space="preserve"> </w:t>
      </w:r>
      <w:r w:rsidR="004D4C7F" w:rsidRPr="00A57995">
        <w:rPr>
          <w:rFonts w:ascii="GHEA Grapalat" w:hAnsi="GHEA Grapalat" w:cs="Calibri"/>
          <w:sz w:val="24"/>
          <w:szCs w:val="24"/>
          <w:shd w:val="clear" w:color="auto" w:fill="FFFFFF"/>
          <w:lang w:val="hy-AM"/>
        </w:rPr>
        <w:t>մ</w:t>
      </w:r>
      <w:r w:rsidR="0058076B" w:rsidRPr="00304BC4">
        <w:rPr>
          <w:rFonts w:ascii="GHEA Grapalat" w:hAnsi="GHEA Grapalat" w:cs="Calibri"/>
          <w:sz w:val="24"/>
          <w:szCs w:val="24"/>
          <w:shd w:val="clear" w:color="auto" w:fill="FFFFFF"/>
          <w:lang w:val="hy-AM"/>
        </w:rPr>
        <w:t>անրամասները</w:t>
      </w:r>
      <w:r w:rsidR="0058076B" w:rsidRPr="0080619C">
        <w:rPr>
          <w:rFonts w:ascii="GHEA Grapalat" w:hAnsi="GHEA Grapalat" w:cs="Calibri"/>
          <w:sz w:val="24"/>
          <w:szCs w:val="24"/>
          <w:shd w:val="clear" w:color="auto" w:fill="FFFFFF"/>
          <w:lang w:val="hy-AM"/>
        </w:rPr>
        <w:t xml:space="preserve"> ներկայացված են Հավելված </w:t>
      </w:r>
      <w:r w:rsidR="00AA51FF" w:rsidRPr="0080619C">
        <w:rPr>
          <w:rFonts w:ascii="GHEA Grapalat" w:hAnsi="GHEA Grapalat" w:cs="Calibri"/>
          <w:sz w:val="24"/>
          <w:szCs w:val="24"/>
          <w:shd w:val="clear" w:color="auto" w:fill="FFFFFF"/>
          <w:lang w:val="hy-AM"/>
        </w:rPr>
        <w:t>2</w:t>
      </w:r>
      <w:r w:rsidR="00CE2851" w:rsidRPr="0080619C">
        <w:rPr>
          <w:rFonts w:ascii="GHEA Grapalat" w:hAnsi="GHEA Grapalat" w:cs="Calibri"/>
          <w:sz w:val="24"/>
          <w:szCs w:val="24"/>
          <w:shd w:val="clear" w:color="auto" w:fill="FFFFFF"/>
          <w:lang w:val="hy-AM"/>
        </w:rPr>
        <w:t>-ի կետ 8.2</w:t>
      </w:r>
      <w:r w:rsidR="0058076B" w:rsidRPr="0080619C">
        <w:rPr>
          <w:rFonts w:ascii="GHEA Grapalat" w:hAnsi="GHEA Grapalat" w:cs="Calibri"/>
          <w:sz w:val="24"/>
          <w:szCs w:val="24"/>
          <w:shd w:val="clear" w:color="auto" w:fill="FFFFFF"/>
          <w:lang w:val="hy-AM"/>
        </w:rPr>
        <w:noBreakHyphen/>
        <w:t>ում)</w:t>
      </w:r>
      <w:r w:rsidR="00B42C2D" w:rsidRPr="0080619C">
        <w:rPr>
          <w:rFonts w:ascii="GHEA Grapalat" w:hAnsi="GHEA Grapalat" w:cs="Calibri"/>
          <w:sz w:val="24"/>
          <w:szCs w:val="24"/>
          <w:shd w:val="clear" w:color="auto" w:fill="FFFFFF"/>
          <w:lang w:val="hy-AM"/>
        </w:rPr>
        <w:t>։</w:t>
      </w:r>
    </w:p>
    <w:p w14:paraId="0E2C7B23" w14:textId="71431ED5" w:rsidR="00AC7963" w:rsidRDefault="00A51DF4" w:rsidP="005E077F">
      <w:pPr>
        <w:tabs>
          <w:tab w:val="left" w:pos="142"/>
          <w:tab w:val="right" w:pos="9498"/>
        </w:tabs>
        <w:spacing w:before="5" w:after="5" w:line="276" w:lineRule="auto"/>
        <w:ind w:right="-28" w:firstLine="567"/>
        <w:jc w:val="both"/>
        <w:rPr>
          <w:rFonts w:ascii="GHEA Grapalat" w:hAnsi="GHEA Grapalat" w:cs="Calibri"/>
          <w:sz w:val="24"/>
          <w:szCs w:val="24"/>
          <w:lang w:val="hy-AM"/>
        </w:rPr>
      </w:pPr>
      <w:bookmarkStart w:id="11" w:name="RANGE!A1:S106"/>
      <w:bookmarkEnd w:id="11"/>
      <w:r w:rsidRPr="0080619C">
        <w:rPr>
          <w:rFonts w:ascii="GHEA Grapalat" w:hAnsi="GHEA Grapalat" w:cs="Calibri"/>
          <w:b/>
          <w:sz w:val="24"/>
          <w:szCs w:val="24"/>
          <w:lang w:val="hy-AM"/>
        </w:rPr>
        <w:t>8</w:t>
      </w:r>
      <w:r w:rsidR="00AC7963" w:rsidRPr="0080619C">
        <w:rPr>
          <w:rFonts w:ascii="GHEA Grapalat" w:hAnsi="GHEA Grapalat" w:cs="Calibri"/>
          <w:b/>
          <w:sz w:val="24"/>
          <w:szCs w:val="24"/>
          <w:lang w:val="hy-AM"/>
        </w:rPr>
        <w:t>.</w:t>
      </w:r>
      <w:r w:rsidR="0058076B" w:rsidRPr="0080619C">
        <w:rPr>
          <w:rFonts w:ascii="GHEA Grapalat" w:hAnsi="GHEA Grapalat" w:cs="Calibri"/>
          <w:b/>
          <w:sz w:val="24"/>
          <w:szCs w:val="24"/>
          <w:lang w:val="hy-AM"/>
        </w:rPr>
        <w:t>3</w:t>
      </w:r>
      <w:r w:rsidR="0058076B" w:rsidRPr="0080619C">
        <w:rPr>
          <w:rFonts w:ascii="GHEA Grapalat" w:hAnsi="GHEA Grapalat" w:cs="Calibri"/>
          <w:sz w:val="24"/>
          <w:szCs w:val="24"/>
          <w:lang w:val="hy-AM"/>
        </w:rPr>
        <w:t xml:space="preserve"> </w:t>
      </w:r>
      <w:r w:rsidR="00AC7963" w:rsidRPr="0080619C">
        <w:rPr>
          <w:rFonts w:ascii="GHEA Grapalat" w:hAnsi="GHEA Grapalat" w:cs="Calibri"/>
          <w:sz w:val="24"/>
          <w:szCs w:val="24"/>
          <w:lang w:val="hy-AM"/>
        </w:rPr>
        <w:t>Համաձայն «Ջրառ» ՓԲԸ-ի ՀՀ Հանրային ծառայությունները կարգավորող հանձնաժողովին 19.01.2024թ N43 գրությամբ ներկայացրած ջրային հաշվեկշռի վերաբերյալ տեղեկատվության՝ Ձև 2-1-ի 2023 թվականին ՋՕԸ-երին կատարած ինքնահոս ջրտուքը կազմել է 725433860 խմ, այնինչ Կոմիտեի տրամադրած տեղեկատվությ</w:t>
      </w:r>
      <w:r w:rsidR="00C76C78" w:rsidRPr="0080619C">
        <w:rPr>
          <w:rFonts w:ascii="GHEA Grapalat" w:hAnsi="GHEA Grapalat" w:cs="Calibri"/>
          <w:sz w:val="24"/>
          <w:szCs w:val="24"/>
          <w:lang w:val="hy-AM"/>
        </w:rPr>
        <w:t>ունում «Ջրառ»</w:t>
      </w:r>
      <w:r w:rsidR="00AC7963" w:rsidRPr="0080619C">
        <w:rPr>
          <w:rFonts w:ascii="GHEA Grapalat" w:hAnsi="GHEA Grapalat" w:cs="Calibri"/>
          <w:sz w:val="24"/>
          <w:szCs w:val="24"/>
          <w:lang w:val="hy-AM"/>
        </w:rPr>
        <w:t xml:space="preserve"> </w:t>
      </w:r>
      <w:r w:rsidR="00C76C78" w:rsidRPr="0080619C">
        <w:rPr>
          <w:rFonts w:ascii="GHEA Grapalat" w:hAnsi="GHEA Grapalat" w:cs="Calibri"/>
          <w:sz w:val="24"/>
          <w:szCs w:val="24"/>
          <w:lang w:val="hy-AM"/>
        </w:rPr>
        <w:t xml:space="preserve">ՓԲԸ-ից ՋՕԸ-երի ջրառը </w:t>
      </w:r>
      <w:r w:rsidR="00AC7963" w:rsidRPr="0080619C">
        <w:rPr>
          <w:rFonts w:ascii="GHEA Grapalat" w:hAnsi="GHEA Grapalat" w:cs="Calibri"/>
          <w:sz w:val="24"/>
          <w:szCs w:val="24"/>
          <w:lang w:val="hy-AM"/>
        </w:rPr>
        <w:t>ցույց է տրվել 717669900 խմ կամ 7763960 խմ-ով պակաս</w:t>
      </w:r>
      <w:r w:rsidR="00C76C78" w:rsidRPr="00403246">
        <w:rPr>
          <w:rFonts w:ascii="GHEA Grapalat" w:hAnsi="GHEA Grapalat"/>
          <w:sz w:val="24"/>
          <w:szCs w:val="24"/>
          <w:lang w:val="hy-AM"/>
        </w:rPr>
        <w:t>,</w:t>
      </w:r>
      <w:r w:rsidR="00C76C78" w:rsidRPr="0080619C">
        <w:rPr>
          <w:rFonts w:ascii="GHEA Grapalat" w:hAnsi="GHEA Grapalat" w:cs="Calibri"/>
          <w:sz w:val="24"/>
          <w:szCs w:val="24"/>
          <w:lang w:val="hy-AM"/>
        </w:rPr>
        <w:t xml:space="preserve"> ինչը ջրօգտագործողներին ոռոգման ջրի ծառայության մատուցման գնով՝ 1խմ-ն 11դրամով</w:t>
      </w:r>
      <w:r w:rsidR="00C76C78" w:rsidRPr="00403246">
        <w:rPr>
          <w:rFonts w:ascii="GHEA Grapalat" w:hAnsi="GHEA Grapalat"/>
          <w:sz w:val="24"/>
          <w:szCs w:val="24"/>
          <w:lang w:val="hy-AM"/>
        </w:rPr>
        <w:t>,</w:t>
      </w:r>
      <w:r w:rsidR="00C76C78" w:rsidRPr="0080619C">
        <w:rPr>
          <w:rFonts w:ascii="GHEA Grapalat" w:hAnsi="GHEA Grapalat" w:cs="Calibri"/>
          <w:sz w:val="24"/>
          <w:szCs w:val="24"/>
          <w:lang w:val="hy-AM"/>
        </w:rPr>
        <w:t xml:space="preserve"> կազմում է 85</w:t>
      </w:r>
      <w:r w:rsidR="00C76C78" w:rsidRPr="00403246">
        <w:rPr>
          <w:rFonts w:ascii="GHEA Grapalat" w:hAnsi="GHEA Grapalat"/>
          <w:sz w:val="24"/>
          <w:szCs w:val="24"/>
          <w:lang w:val="hy-AM"/>
        </w:rPr>
        <w:t>,</w:t>
      </w:r>
      <w:r w:rsidR="00C76C78" w:rsidRPr="0080619C">
        <w:rPr>
          <w:rFonts w:ascii="GHEA Grapalat" w:hAnsi="GHEA Grapalat" w:cs="Calibri"/>
          <w:sz w:val="24"/>
          <w:szCs w:val="24"/>
          <w:lang w:val="hy-AM"/>
        </w:rPr>
        <w:t>403.56 հազ. դրամ։</w:t>
      </w:r>
    </w:p>
    <w:p w14:paraId="6755C4ED" w14:textId="744C87A1" w:rsidR="005A7DE1" w:rsidRPr="00724B80" w:rsidRDefault="005A7DE1" w:rsidP="005A7DE1">
      <w:pPr>
        <w:tabs>
          <w:tab w:val="left" w:pos="142"/>
          <w:tab w:val="right" w:pos="9498"/>
        </w:tabs>
        <w:spacing w:line="276" w:lineRule="auto"/>
        <w:ind w:firstLine="567"/>
        <w:jc w:val="both"/>
        <w:rPr>
          <w:rFonts w:ascii="Calibri" w:eastAsiaTheme="minorHAnsi" w:hAnsi="Calibri" w:cs="Calibri"/>
          <w:sz w:val="22"/>
          <w:szCs w:val="22"/>
          <w:shd w:val="clear" w:color="auto" w:fill="FFFFFF"/>
          <w:lang w:val="hy-AM" w:eastAsia="en-US"/>
        </w:rPr>
      </w:pPr>
      <w:r w:rsidRPr="00A57995">
        <w:rPr>
          <w:rFonts w:ascii="GHEA Grapalat" w:hAnsi="GHEA Grapalat"/>
          <w:b/>
          <w:sz w:val="24"/>
          <w:szCs w:val="24"/>
          <w:shd w:val="clear" w:color="auto" w:fill="FFFFFF"/>
          <w:lang w:val="hy-AM" w:eastAsia="en-US"/>
        </w:rPr>
        <w:t xml:space="preserve">8.4 </w:t>
      </w:r>
      <w:r w:rsidRPr="00337AC4">
        <w:rPr>
          <w:rFonts w:ascii="GHEA Grapalat" w:eastAsiaTheme="minorHAnsi" w:hAnsi="GHEA Grapalat" w:cstheme="minorBidi"/>
          <w:sz w:val="24"/>
          <w:szCs w:val="24"/>
          <w:lang w:val="hy-AM" w:eastAsia="en-US"/>
        </w:rPr>
        <w:t>Համաձայն</w:t>
      </w:r>
      <w:r w:rsidRPr="00724B80">
        <w:rPr>
          <w:rFonts w:ascii="GHEA Grapalat" w:eastAsiaTheme="minorHAnsi" w:hAnsi="GHEA Grapalat" w:cstheme="minorBidi"/>
          <w:sz w:val="24"/>
          <w:szCs w:val="24"/>
          <w:lang w:val="hy-AM" w:eastAsia="en-US"/>
        </w:rPr>
        <w:t xml:space="preserve"> ՀՀ կառավարության 2003թ.-ի N 1937-Ն որոշման Հավելվածի 3-րդ կետի </w:t>
      </w:r>
      <w:r w:rsidRPr="00724B80">
        <w:rPr>
          <w:rFonts w:ascii="GHEA Grapalat" w:eastAsiaTheme="minorHAnsi" w:hAnsi="GHEA Grapalat" w:cstheme="minorBidi"/>
          <w:sz w:val="24"/>
          <w:szCs w:val="24"/>
          <w:shd w:val="clear" w:color="auto" w:fill="FFFFFF"/>
          <w:lang w:val="hy-AM" w:eastAsia="en-US"/>
        </w:rPr>
        <w:t>սուբսիդիան` պետության հանձնարարությամբ և որոշած գնով կազմակերպության կողմից որպես նվազագույն շահավետ գնից ցածր գնով ապրանքների արտադրության, արտահանման, ներմուծման, աշխատանքների կատարման և ծառայությունների մատուցման արդյունքում այդ կազմակերպության կրած վնասի կամ դրա մի մասի փոխհատուցումն է:</w:t>
      </w:r>
    </w:p>
    <w:p w14:paraId="1DCB5F9C" w14:textId="455A416E" w:rsidR="008449C8" w:rsidRPr="00A57995" w:rsidRDefault="005A7DE1" w:rsidP="008449C8">
      <w:pPr>
        <w:tabs>
          <w:tab w:val="left" w:pos="142"/>
          <w:tab w:val="right" w:pos="9498"/>
        </w:tabs>
        <w:spacing w:line="276" w:lineRule="auto"/>
        <w:ind w:firstLine="567"/>
        <w:jc w:val="both"/>
        <w:rPr>
          <w:rFonts w:ascii="GHEA Grapalat" w:hAnsi="GHEA Grapalat"/>
          <w:sz w:val="24"/>
          <w:szCs w:val="24"/>
          <w:lang w:val="hy-AM" w:eastAsia="en-US"/>
        </w:rPr>
      </w:pPr>
      <w:r w:rsidRPr="00A57995">
        <w:rPr>
          <w:rFonts w:ascii="GHEA Grapalat" w:hAnsi="GHEA Grapalat"/>
          <w:sz w:val="24"/>
          <w:szCs w:val="24"/>
          <w:lang w:val="hy-AM" w:eastAsia="en-US"/>
        </w:rPr>
        <w:t>Կոմիտեի և «Ջրառ» ՓԲԸ-ի միջև 26.01.2023 թվականին կնքված ՀՀ 2023թ պետական բյուջեով նախատեսված</w:t>
      </w:r>
      <w:r w:rsidR="001E39E8" w:rsidRPr="00A57995">
        <w:rPr>
          <w:lang w:val="hy-AM"/>
        </w:rPr>
        <w:t xml:space="preserve"> </w:t>
      </w:r>
      <w:r w:rsidR="001E39E8" w:rsidRPr="00A57995">
        <w:rPr>
          <w:rFonts w:ascii="GHEA Grapalat" w:hAnsi="GHEA Grapalat"/>
          <w:sz w:val="24"/>
          <w:szCs w:val="24"/>
          <w:lang w:val="hy-AM" w:eastAsia="en-US"/>
        </w:rPr>
        <w:t xml:space="preserve">1,285,129.5 հազ դրամի </w:t>
      </w:r>
      <w:r w:rsidRPr="00A57995">
        <w:rPr>
          <w:rFonts w:ascii="GHEA Grapalat" w:hAnsi="GHEA Grapalat"/>
          <w:sz w:val="24"/>
          <w:szCs w:val="24"/>
          <w:lang w:val="hy-AM" w:eastAsia="en-US"/>
        </w:rPr>
        <w:t>սուբսիդիայի տրամադրման N 1-Ս պայմանագրում չի պահպանվել ՀՀ կառավարության 2003թ.-ի դեկտեմբերի 24-ի N 1937-Ն որոշման Հավելվածի 8-րդ կետի ե) ենթակետի պահանջը։ Պայմանագրում չի նշվել կատարվող աշխատանքի/մատուցվող ծառայության նվազագույն շահավետ գինը։</w:t>
      </w:r>
    </w:p>
    <w:p w14:paraId="456B8A41" w14:textId="7B5CDA6A" w:rsidR="005A7DE1" w:rsidRPr="00A57995" w:rsidRDefault="008449C8" w:rsidP="00A57995">
      <w:pPr>
        <w:tabs>
          <w:tab w:val="left" w:pos="142"/>
          <w:tab w:val="right" w:pos="9498"/>
        </w:tabs>
        <w:spacing w:line="276" w:lineRule="auto"/>
        <w:ind w:firstLine="567"/>
        <w:jc w:val="both"/>
        <w:rPr>
          <w:rFonts w:ascii="GHEA Grapalat" w:hAnsi="GHEA Grapalat"/>
          <w:sz w:val="24"/>
          <w:szCs w:val="24"/>
          <w:lang w:val="hy-AM" w:eastAsia="en-US"/>
        </w:rPr>
      </w:pPr>
      <w:r w:rsidRPr="00724B80">
        <w:rPr>
          <w:rFonts w:ascii="GHEA Grapalat" w:eastAsiaTheme="minorHAnsi" w:hAnsi="GHEA Grapalat" w:cstheme="minorBidi"/>
          <w:sz w:val="24"/>
          <w:szCs w:val="24"/>
          <w:lang w:val="hy-AM" w:eastAsia="en-US"/>
        </w:rPr>
        <w:t xml:space="preserve"> </w:t>
      </w:r>
      <w:r w:rsidR="005A7DE1" w:rsidRPr="00A57995">
        <w:rPr>
          <w:rFonts w:ascii="GHEA Grapalat" w:hAnsi="GHEA Grapalat"/>
          <w:sz w:val="24"/>
          <w:szCs w:val="24"/>
          <w:lang w:val="hy-AM" w:eastAsia="en-US"/>
        </w:rPr>
        <w:t xml:space="preserve">Մատակարարված ջրի </w:t>
      </w:r>
      <w:r w:rsidR="00C564A1" w:rsidRPr="00A57995">
        <w:rPr>
          <w:rFonts w:ascii="GHEA Grapalat" w:hAnsi="GHEA Grapalat"/>
          <w:sz w:val="24"/>
          <w:szCs w:val="24"/>
          <w:lang w:val="hy-AM" w:eastAsia="en-US"/>
        </w:rPr>
        <w:t xml:space="preserve">համար կազմված հանձնման-ընդունման ակտերում չի պահպանվել ՀՀ ֆինանսների նախարարի 2010 թվականի մայիսի 18-ի N 346-Ն հրամանի հավելված 2-ի պահանջները։ </w:t>
      </w:r>
      <w:r w:rsidR="00C564A1" w:rsidRPr="00A57995">
        <w:rPr>
          <w:rFonts w:ascii="GHEA Grapalat" w:hAnsi="GHEA Grapalat"/>
          <w:sz w:val="24"/>
          <w:szCs w:val="24"/>
          <w:shd w:val="clear" w:color="auto" w:fill="FFFFFF"/>
          <w:lang w:val="hy-AM" w:eastAsia="en-US"/>
        </w:rPr>
        <w:t xml:space="preserve">Մասնավորապես, դրանք չեն պարունակում </w:t>
      </w:r>
      <w:r w:rsidR="00C564A1" w:rsidRPr="00A57995">
        <w:rPr>
          <w:rFonts w:ascii="GHEA Grapalat" w:eastAsiaTheme="minorHAnsi" w:hAnsi="GHEA Grapalat" w:cs="SylfaenRegular"/>
          <w:sz w:val="24"/>
          <w:szCs w:val="24"/>
          <w:lang w:val="hy-AM" w:eastAsia="en-US"/>
        </w:rPr>
        <w:t xml:space="preserve">ծառայությունների նկարագիրը, մատակարարված ջրի քանակը, մեկ միավորի հաշվարկով գինը և նվազագույն շահավետ գինը, ինչպես նաև դրանց հիման վրա հաշվարկված վճարման ենթակա գումարը։ Փոխարենը </w:t>
      </w:r>
      <w:r w:rsidR="00C564A1" w:rsidRPr="00A57995">
        <w:rPr>
          <w:rFonts w:ascii="GHEA Grapalat" w:hAnsi="GHEA Grapalat"/>
          <w:sz w:val="24"/>
          <w:szCs w:val="24"/>
          <w:lang w:val="hy-AM" w:eastAsia="en-US"/>
        </w:rPr>
        <w:t>«քանակը» սյունակում լրացվել է «1», «մեկ միավորի գինը» սյունակում «0», «միավոր նվազագույն շահավետ գին» և «վճարման ենթակա գումարը» սյունակ</w:t>
      </w:r>
      <w:r w:rsidR="00621A2D" w:rsidRPr="00A57995">
        <w:rPr>
          <w:rFonts w:ascii="GHEA Grapalat" w:hAnsi="GHEA Grapalat"/>
          <w:sz w:val="24"/>
          <w:szCs w:val="24"/>
          <w:lang w:val="hy-AM" w:eastAsia="en-US"/>
        </w:rPr>
        <w:t>ներ</w:t>
      </w:r>
      <w:r w:rsidR="00C564A1" w:rsidRPr="00A57995">
        <w:rPr>
          <w:rFonts w:ascii="GHEA Grapalat" w:hAnsi="GHEA Grapalat"/>
          <w:sz w:val="24"/>
          <w:szCs w:val="24"/>
          <w:lang w:val="hy-AM" w:eastAsia="en-US"/>
        </w:rPr>
        <w:t>ում նույն</w:t>
      </w:r>
      <w:r w:rsidR="00621A2D" w:rsidRPr="00A57995">
        <w:rPr>
          <w:rFonts w:ascii="GHEA Grapalat" w:hAnsi="GHEA Grapalat"/>
          <w:sz w:val="24"/>
          <w:szCs w:val="24"/>
          <w:lang w:val="hy-AM" w:eastAsia="en-US"/>
        </w:rPr>
        <w:t>, օրինակ՝ 85,444.43 հազ. դրամ, թիվը։</w:t>
      </w:r>
    </w:p>
    <w:p w14:paraId="4DCC9AEE" w14:textId="7D55584F" w:rsidR="008449C8" w:rsidRPr="00A57995" w:rsidRDefault="00621A2D">
      <w:pPr>
        <w:shd w:val="clear" w:color="auto" w:fill="FFFFFF"/>
        <w:tabs>
          <w:tab w:val="left" w:pos="142"/>
          <w:tab w:val="right" w:pos="9498"/>
        </w:tabs>
        <w:spacing w:line="276" w:lineRule="auto"/>
        <w:ind w:firstLine="567"/>
        <w:jc w:val="both"/>
        <w:rPr>
          <w:rFonts w:ascii="GHEA Grapalat" w:eastAsiaTheme="minorHAnsi" w:hAnsi="GHEA Grapalat" w:cstheme="minorBidi"/>
          <w:sz w:val="24"/>
          <w:szCs w:val="24"/>
          <w:shd w:val="clear" w:color="auto" w:fill="FFFFFF"/>
          <w:lang w:val="hy-AM" w:eastAsia="en-US"/>
        </w:rPr>
      </w:pPr>
      <w:r w:rsidRPr="00A57995">
        <w:rPr>
          <w:rFonts w:ascii="GHEA Grapalat" w:hAnsi="GHEA Grapalat"/>
          <w:sz w:val="24"/>
          <w:szCs w:val="24"/>
          <w:lang w:val="hy-AM" w:eastAsia="en-US"/>
        </w:rPr>
        <w:t xml:space="preserve">Հաշվեքննության ընթացքում </w:t>
      </w:r>
      <w:r w:rsidR="008449C8" w:rsidRPr="00724B80">
        <w:rPr>
          <w:rFonts w:ascii="GHEA Grapalat" w:eastAsiaTheme="minorHAnsi" w:hAnsi="GHEA Grapalat" w:cstheme="minorBidi"/>
          <w:sz w:val="24"/>
          <w:szCs w:val="24"/>
          <w:shd w:val="clear" w:color="auto" w:fill="FFFFFF"/>
          <w:lang w:val="hy-AM" w:eastAsia="en-US"/>
        </w:rPr>
        <w:t xml:space="preserve">մեխանիկական և ինքնահոս  </w:t>
      </w:r>
      <w:r w:rsidR="008449C8" w:rsidRPr="00A57995">
        <w:rPr>
          <w:rFonts w:ascii="GHEA Grapalat" w:eastAsiaTheme="minorHAnsi" w:hAnsi="GHEA Grapalat" w:cstheme="minorBidi"/>
          <w:sz w:val="24"/>
          <w:szCs w:val="24"/>
          <w:shd w:val="clear" w:color="auto" w:fill="FFFFFF"/>
          <w:lang w:val="hy-AM" w:eastAsia="en-US"/>
        </w:rPr>
        <w:t>եղանակով</w:t>
      </w:r>
      <w:r w:rsidR="008449C8" w:rsidRPr="00724B80">
        <w:rPr>
          <w:rFonts w:ascii="GHEA Grapalat" w:eastAsiaTheme="minorHAnsi" w:hAnsi="GHEA Grapalat" w:cstheme="minorBidi"/>
          <w:sz w:val="24"/>
          <w:szCs w:val="24"/>
          <w:shd w:val="clear" w:color="auto" w:fill="FFFFFF"/>
          <w:lang w:val="hy-AM" w:eastAsia="en-US"/>
        </w:rPr>
        <w:t xml:space="preserve"> մատակարարված վճարովի ջրի և ինքնահոս </w:t>
      </w:r>
      <w:r w:rsidR="008449C8" w:rsidRPr="00A57995">
        <w:rPr>
          <w:rFonts w:ascii="GHEA Grapalat" w:eastAsiaTheme="minorHAnsi" w:hAnsi="GHEA Grapalat" w:cstheme="minorBidi"/>
          <w:sz w:val="24"/>
          <w:szCs w:val="24"/>
          <w:shd w:val="clear" w:color="auto" w:fill="FFFFFF"/>
          <w:lang w:val="hy-AM" w:eastAsia="en-US"/>
        </w:rPr>
        <w:t xml:space="preserve">անվճար </w:t>
      </w:r>
      <w:r w:rsidR="008449C8" w:rsidRPr="00724B80">
        <w:rPr>
          <w:rFonts w:ascii="GHEA Grapalat" w:eastAsiaTheme="minorHAnsi" w:hAnsi="GHEA Grapalat" w:cstheme="minorBidi"/>
          <w:sz w:val="24"/>
          <w:szCs w:val="24"/>
          <w:shd w:val="clear" w:color="auto" w:fill="FFFFFF"/>
          <w:lang w:val="hy-AM" w:eastAsia="en-US"/>
        </w:rPr>
        <w:t>մատակարարված ջրի վաճառքի միավոր գինը միջին կշռված մեթոդով հաշվարկելով</w:t>
      </w:r>
      <w:r w:rsidR="008449C8" w:rsidRPr="00A57995">
        <w:rPr>
          <w:rFonts w:ascii="GHEA Grapalat" w:hAnsi="GHEA Grapalat"/>
          <w:sz w:val="24"/>
          <w:szCs w:val="24"/>
          <w:lang w:val="hy-AM" w:eastAsia="en-US"/>
        </w:rPr>
        <w:t xml:space="preserve"> և </w:t>
      </w:r>
      <w:r w:rsidR="000D453D" w:rsidRPr="00724B80">
        <w:rPr>
          <w:rFonts w:ascii="GHEA Grapalat" w:eastAsiaTheme="minorHAnsi" w:hAnsi="GHEA Grapalat" w:cstheme="minorBidi"/>
          <w:sz w:val="24"/>
          <w:szCs w:val="24"/>
          <w:lang w:val="hy-AM" w:eastAsia="en-US"/>
        </w:rPr>
        <w:t xml:space="preserve">ՀՀ կառավարության 2003թ.-ի N 1937-Ն որոշման Հավելվածի 3-րդ կետի </w:t>
      </w:r>
      <w:r w:rsidR="000D453D" w:rsidRPr="00A57995">
        <w:rPr>
          <w:rFonts w:ascii="GHEA Grapalat" w:eastAsiaTheme="minorHAnsi" w:hAnsi="GHEA Grapalat" w:cstheme="minorBidi"/>
          <w:sz w:val="24"/>
          <w:szCs w:val="24"/>
          <w:shd w:val="clear" w:color="auto" w:fill="FFFFFF"/>
          <w:lang w:val="hy-AM" w:eastAsia="en-US"/>
        </w:rPr>
        <w:t xml:space="preserve">պահանջներին համապատասխան միավոր նվազագույն շահավետ գինը </w:t>
      </w:r>
      <w:r w:rsidR="000D453D" w:rsidRPr="00A57995">
        <w:rPr>
          <w:rFonts w:ascii="GHEA Grapalat" w:eastAsiaTheme="minorHAnsi" w:hAnsi="GHEA Grapalat" w:cstheme="minorBidi"/>
          <w:sz w:val="24"/>
          <w:szCs w:val="24"/>
          <w:shd w:val="clear" w:color="auto" w:fill="FFFFFF"/>
          <w:lang w:val="hy-AM" w:eastAsia="en-US"/>
        </w:rPr>
        <w:lastRenderedPageBreak/>
        <w:t>հաշվարկելով</w:t>
      </w:r>
      <w:r w:rsidR="001E39E8" w:rsidRPr="00A57995">
        <w:rPr>
          <w:rFonts w:ascii="GHEA Grapalat" w:eastAsiaTheme="minorHAnsi" w:hAnsi="GHEA Grapalat" w:cstheme="minorBidi"/>
          <w:sz w:val="24"/>
          <w:szCs w:val="24"/>
          <w:shd w:val="clear" w:color="auto" w:fill="FFFFFF"/>
          <w:lang w:val="hy-AM" w:eastAsia="en-US"/>
        </w:rPr>
        <w:t>, դրանց հիման վրա</w:t>
      </w:r>
      <w:r w:rsidR="001E39E8" w:rsidRPr="001E39E8">
        <w:rPr>
          <w:rFonts w:ascii="GHEA Grapalat" w:hAnsi="GHEA Grapalat"/>
          <w:sz w:val="24"/>
          <w:szCs w:val="24"/>
          <w:lang w:val="hy-AM" w:eastAsia="en-US"/>
        </w:rPr>
        <w:t xml:space="preserve"> </w:t>
      </w:r>
      <w:r w:rsidR="001E39E8" w:rsidRPr="00681ACA">
        <w:rPr>
          <w:rFonts w:ascii="GHEA Grapalat" w:hAnsi="GHEA Grapalat"/>
          <w:sz w:val="24"/>
          <w:szCs w:val="24"/>
          <w:lang w:val="hy-AM" w:eastAsia="en-US"/>
        </w:rPr>
        <w:t>վերահաշվարկ ընթացակարգի կիրառմամբ</w:t>
      </w:r>
      <w:r w:rsidR="000D453D" w:rsidRPr="00A57995">
        <w:rPr>
          <w:rFonts w:ascii="GHEA Grapalat" w:eastAsiaTheme="minorHAnsi" w:hAnsi="GHEA Grapalat" w:cstheme="minorBidi"/>
          <w:sz w:val="24"/>
          <w:szCs w:val="24"/>
          <w:shd w:val="clear" w:color="auto" w:fill="FFFFFF"/>
          <w:lang w:val="hy-AM" w:eastAsia="en-US"/>
        </w:rPr>
        <w:t xml:space="preserve"> </w:t>
      </w:r>
      <w:r w:rsidR="008449C8" w:rsidRPr="00A57995">
        <w:rPr>
          <w:rFonts w:ascii="GHEA Grapalat" w:hAnsi="GHEA Grapalat"/>
          <w:sz w:val="24"/>
          <w:szCs w:val="24"/>
          <w:lang w:val="hy-AM" w:eastAsia="en-US"/>
        </w:rPr>
        <w:t xml:space="preserve">ՀՀ ֆինանսների նախարարի 2010 թվականի մայիսի 18-ի N 346-Ն հրամանի հավելված 2-ի պահանջներին համապատասխան </w:t>
      </w:r>
      <w:r w:rsidR="00E6213D" w:rsidRPr="00A57995">
        <w:rPr>
          <w:rFonts w:ascii="GHEA Grapalat" w:hAnsi="GHEA Grapalat"/>
          <w:sz w:val="24"/>
          <w:szCs w:val="24"/>
          <w:lang w:val="hy-AM" w:eastAsia="en-US"/>
        </w:rPr>
        <w:t xml:space="preserve">հաշվարկվել է </w:t>
      </w:r>
      <w:r w:rsidR="008449C8" w:rsidRPr="00A57995">
        <w:rPr>
          <w:rFonts w:ascii="GHEA Grapalat" w:hAnsi="GHEA Grapalat"/>
          <w:sz w:val="24"/>
          <w:szCs w:val="24"/>
          <w:lang w:val="hy-AM" w:eastAsia="en-US"/>
        </w:rPr>
        <w:t xml:space="preserve">մատակարարված ջրի համար վճարման ենթակա գումարի </w:t>
      </w:r>
      <w:r w:rsidR="00E6213D" w:rsidRPr="00A57995">
        <w:rPr>
          <w:rFonts w:ascii="GHEA Grapalat" w:hAnsi="GHEA Grapalat"/>
          <w:sz w:val="24"/>
          <w:szCs w:val="24"/>
          <w:lang w:val="hy-AM" w:eastAsia="en-US"/>
        </w:rPr>
        <w:t>չափը</w:t>
      </w:r>
      <w:r w:rsidR="001E39E8" w:rsidRPr="00A57995">
        <w:rPr>
          <w:rFonts w:ascii="GHEA Grapalat" w:hAnsi="GHEA Grapalat"/>
          <w:sz w:val="24"/>
          <w:szCs w:val="24"/>
          <w:lang w:val="hy-AM" w:eastAsia="en-US"/>
        </w:rPr>
        <w:t xml:space="preserve">, որով </w:t>
      </w:r>
      <w:r w:rsidR="008449C8" w:rsidRPr="00A57995">
        <w:rPr>
          <w:rFonts w:ascii="GHEA Grapalat" w:hAnsi="GHEA Grapalat"/>
          <w:sz w:val="24"/>
          <w:szCs w:val="24"/>
          <w:lang w:val="hy-AM" w:eastAsia="en-US"/>
        </w:rPr>
        <w:t xml:space="preserve">արձանագրվել է, որ հանձնման-ընդունման ակտերում ցույց տրված </w:t>
      </w:r>
      <w:r w:rsidR="001E39E8" w:rsidRPr="00A57995">
        <w:rPr>
          <w:rFonts w:ascii="GHEA Grapalat" w:hAnsi="GHEA Grapalat"/>
          <w:sz w:val="24"/>
          <w:szCs w:val="24"/>
          <w:lang w:val="hy-AM" w:eastAsia="en-US"/>
        </w:rPr>
        <w:t xml:space="preserve">վճարման ենթակա սուբսիդիայի </w:t>
      </w:r>
      <w:r w:rsidR="008449C8" w:rsidRPr="00A57995">
        <w:rPr>
          <w:rFonts w:ascii="GHEA Grapalat" w:hAnsi="GHEA Grapalat"/>
          <w:sz w:val="24"/>
          <w:szCs w:val="24"/>
          <w:lang w:val="hy-AM" w:eastAsia="en-US"/>
        </w:rPr>
        <w:t xml:space="preserve">գումարները գերազանցում են վերը նշված հաշվարկով ստացվող գումարը 539,835.0 հազ դրամի </w:t>
      </w:r>
      <w:r w:rsidR="001E39E8" w:rsidRPr="00A57995">
        <w:rPr>
          <w:rFonts w:ascii="GHEA Grapalat" w:hAnsi="GHEA Grapalat"/>
          <w:sz w:val="24"/>
          <w:szCs w:val="24"/>
          <w:lang w:val="hy-AM" w:eastAsia="en-US"/>
        </w:rPr>
        <w:t>չ</w:t>
      </w:r>
      <w:r w:rsidR="008449C8" w:rsidRPr="00A57995">
        <w:rPr>
          <w:rFonts w:ascii="GHEA Grapalat" w:hAnsi="GHEA Grapalat"/>
          <w:sz w:val="24"/>
          <w:szCs w:val="24"/>
          <w:lang w:val="hy-AM" w:eastAsia="en-US"/>
        </w:rPr>
        <w:t>ափով</w:t>
      </w:r>
      <w:r w:rsidR="00304BC4" w:rsidRPr="00A57995">
        <w:rPr>
          <w:rFonts w:ascii="GHEA Grapalat" w:hAnsi="GHEA Grapalat"/>
          <w:sz w:val="24"/>
          <w:szCs w:val="24"/>
          <w:lang w:val="hy-AM" w:eastAsia="en-US"/>
        </w:rPr>
        <w:t>, ինչը</w:t>
      </w:r>
      <w:r w:rsidR="00304BC4">
        <w:rPr>
          <w:rFonts w:ascii="GHEA Grapalat" w:hAnsi="GHEA Grapalat"/>
          <w:sz w:val="24"/>
          <w:szCs w:val="24"/>
          <w:lang w:val="hy-AM" w:eastAsia="en-US"/>
        </w:rPr>
        <w:t xml:space="preserve"> հաշվետվություններում արտացոլված ցուցանիշի խեղաթյուրման ռիսկ է պարունակում</w:t>
      </w:r>
      <w:r w:rsidR="008449C8" w:rsidRPr="00A57995">
        <w:rPr>
          <w:rFonts w:ascii="GHEA Grapalat" w:hAnsi="GHEA Grapalat"/>
          <w:sz w:val="24"/>
          <w:szCs w:val="24"/>
          <w:lang w:val="hy-AM" w:eastAsia="en-US"/>
        </w:rPr>
        <w:t>։</w:t>
      </w:r>
    </w:p>
    <w:p w14:paraId="1B3E4374" w14:textId="7C9D69B4" w:rsidR="00132157" w:rsidRPr="00403246" w:rsidRDefault="00621A2D" w:rsidP="00A57995">
      <w:pPr>
        <w:shd w:val="clear" w:color="auto" w:fill="FFFFFF"/>
        <w:tabs>
          <w:tab w:val="left" w:pos="142"/>
          <w:tab w:val="right" w:pos="9498"/>
        </w:tabs>
        <w:spacing w:line="276" w:lineRule="auto"/>
        <w:ind w:firstLine="567"/>
        <w:jc w:val="both"/>
        <w:rPr>
          <w:rFonts w:ascii="GHEA Grapalat" w:hAnsi="GHEA Grapalat"/>
          <w:b/>
          <w:sz w:val="24"/>
          <w:szCs w:val="24"/>
          <w:lang w:val="hy-AM"/>
        </w:rPr>
      </w:pPr>
      <w:r w:rsidRPr="00A57995">
        <w:rPr>
          <w:rFonts w:ascii="GHEA Grapalat" w:hAnsi="GHEA Grapalat"/>
          <w:color w:val="FF0000"/>
          <w:sz w:val="24"/>
          <w:szCs w:val="24"/>
          <w:lang w:val="hy-AM" w:eastAsia="en-US"/>
        </w:rPr>
        <w:t xml:space="preserve"> </w:t>
      </w:r>
      <w:r w:rsidR="00A51DF4" w:rsidRPr="00403246">
        <w:rPr>
          <w:rFonts w:ascii="GHEA Grapalat" w:hAnsi="GHEA Grapalat"/>
          <w:b/>
          <w:sz w:val="24"/>
          <w:szCs w:val="24"/>
          <w:lang w:val="hy-AM"/>
        </w:rPr>
        <w:t>8</w:t>
      </w:r>
      <w:r w:rsidR="00AC7963" w:rsidRPr="00403246">
        <w:rPr>
          <w:rFonts w:ascii="GHEA Grapalat" w:hAnsi="GHEA Grapalat"/>
          <w:b/>
          <w:sz w:val="24"/>
          <w:szCs w:val="24"/>
          <w:lang w:val="hy-AM"/>
        </w:rPr>
        <w:t>.</w:t>
      </w:r>
      <w:r w:rsidR="005A7DE1" w:rsidRPr="00A57995">
        <w:rPr>
          <w:rFonts w:ascii="GHEA Grapalat" w:hAnsi="GHEA Grapalat"/>
          <w:b/>
          <w:sz w:val="24"/>
          <w:szCs w:val="24"/>
          <w:lang w:val="hy-AM"/>
        </w:rPr>
        <w:t>5</w:t>
      </w:r>
      <w:r w:rsidR="005A7DE1" w:rsidRPr="00403246">
        <w:rPr>
          <w:rFonts w:ascii="GHEA Grapalat" w:hAnsi="GHEA Grapalat"/>
          <w:b/>
          <w:sz w:val="24"/>
          <w:szCs w:val="24"/>
          <w:lang w:val="hy-AM"/>
        </w:rPr>
        <w:t xml:space="preserve"> </w:t>
      </w:r>
      <w:r w:rsidR="00AC7963" w:rsidRPr="00403246">
        <w:rPr>
          <w:rFonts w:ascii="GHEA Grapalat" w:hAnsi="GHEA Grapalat"/>
          <w:b/>
          <w:sz w:val="24"/>
          <w:szCs w:val="24"/>
          <w:lang w:val="hy-AM"/>
        </w:rPr>
        <w:t>«Ոռոգում-ջրառ իրականացնող կազմակերպություններին ֆինանսական աջակցության տրամադրում» և «Ոռոգման ծառայություններ մատուցող ընկերություններին ֆինանսական աջակցության տրամադրում» միջոցառումներ</w:t>
      </w:r>
    </w:p>
    <w:p w14:paraId="5862F969" w14:textId="3DED233D" w:rsidR="00AC7963" w:rsidRPr="00403246" w:rsidRDefault="00A51DF4" w:rsidP="00036210">
      <w:pPr>
        <w:tabs>
          <w:tab w:val="left" w:pos="142"/>
          <w:tab w:val="right" w:pos="9498"/>
        </w:tabs>
        <w:spacing w:line="276" w:lineRule="auto"/>
        <w:ind w:firstLine="567"/>
        <w:jc w:val="both"/>
        <w:rPr>
          <w:rFonts w:ascii="GHEA Grapalat" w:hAnsi="GHEA Grapalat" w:cs="Calibri"/>
          <w:b/>
          <w:sz w:val="24"/>
          <w:szCs w:val="24"/>
          <w:lang w:val="hy-AM"/>
        </w:rPr>
      </w:pPr>
      <w:r w:rsidRPr="00403246">
        <w:rPr>
          <w:rFonts w:ascii="GHEA Grapalat" w:hAnsi="GHEA Grapalat"/>
          <w:b/>
          <w:sz w:val="24"/>
          <w:szCs w:val="24"/>
          <w:lang w:val="hy-AM"/>
        </w:rPr>
        <w:t>8</w:t>
      </w:r>
      <w:r w:rsidR="00AC7963" w:rsidRPr="00403246">
        <w:rPr>
          <w:rFonts w:ascii="GHEA Grapalat" w:hAnsi="GHEA Grapalat"/>
          <w:b/>
          <w:sz w:val="24"/>
          <w:szCs w:val="24"/>
          <w:lang w:val="hy-AM"/>
        </w:rPr>
        <w:t>.</w:t>
      </w:r>
      <w:r w:rsidR="005A7DE1" w:rsidRPr="00A57995">
        <w:rPr>
          <w:rFonts w:ascii="GHEA Grapalat" w:hAnsi="GHEA Grapalat"/>
          <w:b/>
          <w:sz w:val="24"/>
          <w:szCs w:val="24"/>
          <w:lang w:val="hy-AM"/>
        </w:rPr>
        <w:t>5</w:t>
      </w:r>
      <w:r w:rsidR="00AC7963" w:rsidRPr="00403246">
        <w:rPr>
          <w:rFonts w:ascii="GHEA Grapalat" w:hAnsi="GHEA Grapalat"/>
          <w:b/>
          <w:sz w:val="24"/>
          <w:szCs w:val="24"/>
          <w:lang w:val="hy-AM"/>
        </w:rPr>
        <w:t>.1.</w:t>
      </w:r>
      <w:r w:rsidR="00AC7963" w:rsidRPr="00403246">
        <w:rPr>
          <w:rFonts w:ascii="GHEA Grapalat" w:hAnsi="GHEA Grapalat"/>
          <w:sz w:val="24"/>
          <w:szCs w:val="24"/>
          <w:lang w:val="hy-AM"/>
        </w:rPr>
        <w:t xml:space="preserve"> Կոմիտեն չի օգտվել ՀՀ 2023թ. պետական բյուջեով նախատեսված սուբսիդիայի տրամադրման պայմանագրերի 3.2 և 3.4 կետերով  իրեն վերապահված իրավունքներից, այն է Ընկերությունների կողմից սուբսիդիայի գումարի օգտագործման ուղղությունների վերաբերյալ ներկայացվող հաշվետվություններն ընդունելիս երբևէ չի պահանջել ներկայացնել ծախսերը հիմնավորող փաստաթղթերը և երբևէ որևէ ընկերությունում չի իրականացրել սուբսիդիայի տրված գումարների ծախսման և արդյունավետության մոնիթորինգ (ստուգում)։ Բացի այդ Կոմիտեն չունի սահմանված այն չափանիշները</w:t>
      </w:r>
      <w:r w:rsidR="00184021" w:rsidRPr="00403246">
        <w:rPr>
          <w:rFonts w:ascii="GHEA Grapalat" w:hAnsi="GHEA Grapalat"/>
          <w:sz w:val="24"/>
          <w:szCs w:val="24"/>
          <w:lang w:val="hy-AM"/>
        </w:rPr>
        <w:t>,</w:t>
      </w:r>
      <w:r w:rsidR="00AC7963" w:rsidRPr="00403246">
        <w:rPr>
          <w:rFonts w:ascii="GHEA Grapalat" w:hAnsi="GHEA Grapalat"/>
          <w:sz w:val="24"/>
          <w:szCs w:val="24"/>
          <w:lang w:val="hy-AM"/>
        </w:rPr>
        <w:t xml:space="preserve"> որոնց առկայության դեպքում պետք է օգտվի այդ իրավունքներից, չունի նաև մոնիթորինգի իրականացման ուղեցույց/կարգ/մեթոդաբանություն։</w:t>
      </w:r>
    </w:p>
    <w:p w14:paraId="6807104D" w14:textId="4D6DB6F2" w:rsidR="00AC7963" w:rsidRPr="00403246" w:rsidRDefault="00A51DF4" w:rsidP="00036210">
      <w:pPr>
        <w:tabs>
          <w:tab w:val="left" w:pos="142"/>
          <w:tab w:val="right" w:pos="9498"/>
        </w:tabs>
        <w:spacing w:line="276" w:lineRule="auto"/>
        <w:ind w:firstLine="567"/>
        <w:jc w:val="both"/>
        <w:rPr>
          <w:rFonts w:ascii="GHEA Grapalat" w:hAnsi="GHEA Grapalat"/>
          <w:sz w:val="24"/>
          <w:szCs w:val="24"/>
          <w:lang w:val="hy-AM"/>
        </w:rPr>
      </w:pPr>
      <w:r w:rsidRPr="00403246">
        <w:rPr>
          <w:rFonts w:ascii="GHEA Grapalat" w:hAnsi="GHEA Grapalat"/>
          <w:b/>
          <w:sz w:val="24"/>
          <w:szCs w:val="24"/>
          <w:lang w:val="hy-AM"/>
        </w:rPr>
        <w:t>8</w:t>
      </w:r>
      <w:r w:rsidR="00AC7963" w:rsidRPr="00403246">
        <w:rPr>
          <w:rFonts w:ascii="GHEA Grapalat" w:hAnsi="GHEA Grapalat"/>
          <w:b/>
          <w:sz w:val="24"/>
          <w:szCs w:val="24"/>
          <w:lang w:val="hy-AM"/>
        </w:rPr>
        <w:t>.</w:t>
      </w:r>
      <w:r w:rsidR="005A7DE1" w:rsidRPr="00A57995">
        <w:rPr>
          <w:rFonts w:ascii="GHEA Grapalat" w:hAnsi="GHEA Grapalat"/>
          <w:b/>
          <w:sz w:val="24"/>
          <w:szCs w:val="24"/>
          <w:lang w:val="hy-AM"/>
        </w:rPr>
        <w:t>5</w:t>
      </w:r>
      <w:r w:rsidR="00AC7963" w:rsidRPr="00403246">
        <w:rPr>
          <w:rFonts w:ascii="GHEA Grapalat" w:hAnsi="GHEA Grapalat"/>
          <w:b/>
          <w:sz w:val="24"/>
          <w:szCs w:val="24"/>
          <w:lang w:val="hy-AM"/>
        </w:rPr>
        <w:t>.2.</w:t>
      </w:r>
      <w:r w:rsidR="00AC7963" w:rsidRPr="00403246">
        <w:rPr>
          <w:rFonts w:ascii="GHEA Grapalat" w:hAnsi="GHEA Grapalat"/>
          <w:sz w:val="24"/>
          <w:szCs w:val="24"/>
          <w:lang w:val="hy-AM"/>
        </w:rPr>
        <w:t xml:space="preserve"> Համաձայն Ընկերություններին սուբսիդիաների տրամադրման պայմանագրերի </w:t>
      </w:r>
    </w:p>
    <w:p w14:paraId="72094E09" w14:textId="26C87C2F" w:rsidR="00AC7963" w:rsidRPr="00403246" w:rsidRDefault="00AC7963" w:rsidP="00A666AC">
      <w:pPr>
        <w:pStyle w:val="afa"/>
        <w:numPr>
          <w:ilvl w:val="0"/>
          <w:numId w:val="12"/>
        </w:numPr>
        <w:tabs>
          <w:tab w:val="left" w:pos="142"/>
          <w:tab w:val="right" w:pos="709"/>
        </w:tabs>
        <w:spacing w:after="0"/>
        <w:ind w:left="0" w:firstLine="567"/>
        <w:jc w:val="both"/>
        <w:rPr>
          <w:rFonts w:ascii="GHEA Grapalat" w:hAnsi="GHEA Grapalat"/>
          <w:sz w:val="24"/>
          <w:szCs w:val="24"/>
          <w:lang w:val="hy-AM"/>
        </w:rPr>
      </w:pPr>
      <w:r w:rsidRPr="00403246">
        <w:rPr>
          <w:rFonts w:ascii="GHEA Grapalat" w:hAnsi="GHEA Grapalat"/>
          <w:sz w:val="24"/>
          <w:szCs w:val="24"/>
          <w:lang w:val="hy-AM"/>
        </w:rPr>
        <w:t xml:space="preserve">3.2 կետի Ընկերությունը պարտավոր է ստացված սուբսիդիան օգտագործել արդյունավետ և նպատակային՝ գումարները ստանալուց հետո յուրաքանչյուր եռամսյակի ավարտից հետո հաջորդ ամսվա ընթացքում ներկայացնել համապատասխան հաշվետվություններ </w:t>
      </w:r>
      <w:r w:rsidR="00184021" w:rsidRPr="00403246">
        <w:rPr>
          <w:rFonts w:ascii="GHEA Grapalat" w:hAnsi="GHEA Grapalat"/>
          <w:sz w:val="24"/>
          <w:szCs w:val="24"/>
          <w:lang w:val="hy-AM"/>
        </w:rPr>
        <w:t xml:space="preserve">օգտագործված </w:t>
      </w:r>
      <w:r w:rsidRPr="00403246">
        <w:rPr>
          <w:rFonts w:ascii="GHEA Grapalat" w:hAnsi="GHEA Grapalat"/>
          <w:sz w:val="24"/>
          <w:szCs w:val="24"/>
          <w:lang w:val="hy-AM"/>
        </w:rPr>
        <w:t>գումարների ուղղությունների վերաբերյալ, իսկ անհրաժեշտության դեպքում կոմիտեի պահանջով՝ ծախսերը հիմնավորող այլ փաստաթղթեր։</w:t>
      </w:r>
    </w:p>
    <w:p w14:paraId="6A0396F8" w14:textId="3FFBD83A" w:rsidR="00AC7963" w:rsidRPr="00403246" w:rsidRDefault="00AC7963" w:rsidP="00A666AC">
      <w:pPr>
        <w:pStyle w:val="afa"/>
        <w:numPr>
          <w:ilvl w:val="0"/>
          <w:numId w:val="12"/>
        </w:numPr>
        <w:tabs>
          <w:tab w:val="left" w:pos="142"/>
          <w:tab w:val="right" w:pos="709"/>
        </w:tabs>
        <w:spacing w:after="0"/>
        <w:ind w:left="0" w:firstLine="567"/>
        <w:jc w:val="both"/>
        <w:rPr>
          <w:rFonts w:ascii="GHEA Grapalat" w:hAnsi="GHEA Grapalat"/>
          <w:sz w:val="24"/>
          <w:szCs w:val="24"/>
          <w:lang w:val="hy-AM"/>
        </w:rPr>
      </w:pPr>
      <w:r w:rsidRPr="00403246">
        <w:rPr>
          <w:rFonts w:ascii="GHEA Grapalat" w:hAnsi="GHEA Grapalat"/>
          <w:sz w:val="24"/>
          <w:szCs w:val="24"/>
          <w:lang w:val="hy-AM"/>
        </w:rPr>
        <w:t>5.1 կետի Ընկերությունը գումարը ստանալու նպատակով Կոմիտե է ներկայացնում համապատասխան ծախսերը հիմնավորող փաստաթղթեր (հարկային պարտավորությունների մասին քաղված</w:t>
      </w:r>
      <w:r w:rsidR="0058076B" w:rsidRPr="00403246">
        <w:rPr>
          <w:rFonts w:ascii="GHEA Grapalat" w:hAnsi="GHEA Grapalat"/>
          <w:sz w:val="24"/>
          <w:szCs w:val="24"/>
          <w:lang w:val="hy-AM"/>
        </w:rPr>
        <w:t>ք</w:t>
      </w:r>
      <w:r w:rsidRPr="00403246">
        <w:rPr>
          <w:rFonts w:ascii="GHEA Grapalat" w:hAnsi="GHEA Grapalat"/>
          <w:sz w:val="24"/>
          <w:szCs w:val="24"/>
          <w:lang w:val="hy-AM"/>
        </w:rPr>
        <w:t>, աշխատավարձի հաշվարկի տեղեկագիր, ծառայությունների ձեռք բերման հարկային հաշիվներ և այլ ծախսը հիմնավորող փաստաթղթեր։</w:t>
      </w:r>
    </w:p>
    <w:p w14:paraId="26C390EC" w14:textId="7450E2D3" w:rsidR="00AC7963" w:rsidRPr="00403246" w:rsidRDefault="00AC7963" w:rsidP="00036210">
      <w:pPr>
        <w:tabs>
          <w:tab w:val="left" w:pos="142"/>
          <w:tab w:val="right" w:pos="9498"/>
        </w:tabs>
        <w:spacing w:line="276" w:lineRule="auto"/>
        <w:ind w:firstLine="567"/>
        <w:jc w:val="both"/>
        <w:rPr>
          <w:rFonts w:ascii="GHEA Grapalat" w:hAnsi="GHEA Grapalat"/>
          <w:sz w:val="24"/>
          <w:szCs w:val="24"/>
          <w:lang w:val="hy-AM"/>
        </w:rPr>
      </w:pPr>
      <w:r w:rsidRPr="00403246">
        <w:rPr>
          <w:rFonts w:ascii="GHEA Grapalat" w:hAnsi="GHEA Grapalat"/>
          <w:sz w:val="24"/>
          <w:szCs w:val="24"/>
          <w:lang w:val="hy-AM"/>
        </w:rPr>
        <w:lastRenderedPageBreak/>
        <w:t>Կոմիտեի կողմից չկան սահմանված ընթացակարգեր որոնցով պետք է առաջնորդվի Սուբսիդիաների տրամադրման պայմանագրերի նշված կետերով նախատեսված փաստաթղթերը ստանալուց հետո։</w:t>
      </w:r>
    </w:p>
    <w:p w14:paraId="28469E6F" w14:textId="5DBF6B08" w:rsidR="00AC7963" w:rsidRPr="00403246" w:rsidRDefault="00A51DF4" w:rsidP="00036210">
      <w:pPr>
        <w:pStyle w:val="afa"/>
        <w:shd w:val="clear" w:color="auto" w:fill="FFFFFF"/>
        <w:tabs>
          <w:tab w:val="left" w:pos="142"/>
          <w:tab w:val="left" w:pos="851"/>
          <w:tab w:val="right" w:pos="9498"/>
        </w:tabs>
        <w:spacing w:after="0"/>
        <w:ind w:left="0" w:firstLine="567"/>
        <w:jc w:val="both"/>
        <w:rPr>
          <w:rFonts w:ascii="GHEA Grapalat" w:hAnsi="GHEA Grapalat"/>
          <w:sz w:val="24"/>
          <w:szCs w:val="24"/>
          <w:lang w:val="hy-AM"/>
        </w:rPr>
      </w:pPr>
      <w:r w:rsidRPr="00403246">
        <w:rPr>
          <w:rFonts w:ascii="GHEA Grapalat" w:hAnsi="GHEA Grapalat"/>
          <w:b/>
          <w:sz w:val="24"/>
          <w:szCs w:val="24"/>
          <w:lang w:val="hy-AM"/>
        </w:rPr>
        <w:t>8</w:t>
      </w:r>
      <w:r w:rsidR="00132157" w:rsidRPr="00403246">
        <w:rPr>
          <w:rFonts w:ascii="GHEA Grapalat" w:hAnsi="GHEA Grapalat"/>
          <w:b/>
          <w:sz w:val="24"/>
          <w:szCs w:val="24"/>
          <w:lang w:val="hy-AM"/>
        </w:rPr>
        <w:t>.</w:t>
      </w:r>
      <w:r w:rsidR="005A7DE1" w:rsidRPr="00A57995">
        <w:rPr>
          <w:rFonts w:ascii="GHEA Grapalat" w:hAnsi="GHEA Grapalat"/>
          <w:b/>
          <w:sz w:val="24"/>
          <w:szCs w:val="24"/>
          <w:lang w:val="hy-AM"/>
        </w:rPr>
        <w:t>6</w:t>
      </w:r>
      <w:r w:rsidR="005A7DE1" w:rsidRPr="00403246">
        <w:rPr>
          <w:rFonts w:ascii="GHEA Grapalat" w:hAnsi="GHEA Grapalat"/>
          <w:sz w:val="24"/>
          <w:szCs w:val="24"/>
          <w:lang w:val="hy-AM"/>
        </w:rPr>
        <w:t xml:space="preserve"> </w:t>
      </w:r>
      <w:r w:rsidR="00AC7963" w:rsidRPr="00403246">
        <w:rPr>
          <w:rFonts w:ascii="GHEA Grapalat" w:hAnsi="GHEA Grapalat"/>
          <w:sz w:val="24"/>
          <w:szCs w:val="24"/>
          <w:lang w:val="hy-AM"/>
        </w:rPr>
        <w:t xml:space="preserve">ՀՀ կառավարության  08.01.2009թ. թիվ 33-Ն արձանագրային որոշմամբ հաստատված «Ոռոգման ոլորտի ֆինանսական կայունության» ռազմավարությունն ավարտվել է 2021թ.-ին։  Հաշվետու և  առաջիկա ժամանակաշրջանների համար ռազմավարությունը բացակայում է։ </w:t>
      </w:r>
    </w:p>
    <w:p w14:paraId="3838DCD8" w14:textId="4169401D" w:rsidR="00AC7963" w:rsidRPr="00403246" w:rsidRDefault="00AC7963" w:rsidP="00036210">
      <w:pPr>
        <w:shd w:val="clear" w:color="auto" w:fill="FFFFFF"/>
        <w:tabs>
          <w:tab w:val="left" w:pos="142"/>
          <w:tab w:val="left" w:pos="851"/>
          <w:tab w:val="right" w:pos="9498"/>
        </w:tabs>
        <w:spacing w:line="276" w:lineRule="auto"/>
        <w:ind w:firstLine="567"/>
        <w:jc w:val="both"/>
        <w:rPr>
          <w:rFonts w:ascii="GHEA Grapalat" w:hAnsi="GHEA Grapalat"/>
          <w:sz w:val="24"/>
          <w:szCs w:val="24"/>
          <w:lang w:val="hy-AM"/>
        </w:rPr>
      </w:pPr>
      <w:r w:rsidRPr="00403246">
        <w:rPr>
          <w:rFonts w:ascii="GHEA Grapalat" w:hAnsi="GHEA Grapalat"/>
          <w:sz w:val="24"/>
          <w:szCs w:val="24"/>
          <w:lang w:val="hy-AM"/>
        </w:rPr>
        <w:t xml:space="preserve"> ՀՀ կառավարության 2021 թվականի նոյեմբերի 18</w:t>
      </w:r>
      <w:r w:rsidRPr="00403246">
        <w:rPr>
          <w:rFonts w:ascii="GHEA Grapalat" w:hAnsi="GHEA Grapalat"/>
          <w:sz w:val="24"/>
          <w:szCs w:val="24"/>
          <w:lang w:val="hy-AM"/>
        </w:rPr>
        <w:softHyphen/>
      </w:r>
      <w:r w:rsidRPr="00403246">
        <w:rPr>
          <w:rFonts w:ascii="GHEA Grapalat" w:hAnsi="GHEA Grapalat"/>
          <w:sz w:val="24"/>
          <w:szCs w:val="24"/>
          <w:lang w:val="hy-AM"/>
        </w:rPr>
        <w:noBreakHyphen/>
        <w:t>ի «Հայաստանի Հանրապետության կառավարության 2021-2026 թվականների գործունեության միջոցառումների ծրագիրը հաստատելու մասին» թիվ 1902-Լ որոշման հավելված 1</w:t>
      </w:r>
      <w:r w:rsidRPr="00403246">
        <w:rPr>
          <w:rFonts w:ascii="GHEA Grapalat" w:hAnsi="GHEA Grapalat"/>
          <w:sz w:val="24"/>
          <w:szCs w:val="24"/>
          <w:lang w:val="hy-AM"/>
        </w:rPr>
        <w:noBreakHyphen/>
        <w:t>ի 78</w:t>
      </w:r>
      <w:r w:rsidRPr="00403246">
        <w:rPr>
          <w:rFonts w:ascii="GHEA Grapalat" w:hAnsi="GHEA Grapalat"/>
          <w:sz w:val="24"/>
          <w:szCs w:val="24"/>
          <w:lang w:val="hy-AM"/>
        </w:rPr>
        <w:noBreakHyphen/>
        <w:t>րդ կետով՝ «Ոռոգման համակարգերի արդյունավետ կառավարման ռազմավարական ծրագրի» մշակում և իրականացում միջոցառման կատարման ժամկետ է սահմանվել 2022-2023թթ.։</w:t>
      </w:r>
    </w:p>
    <w:p w14:paraId="566E382C" w14:textId="1379E9E0" w:rsidR="00AC7963" w:rsidRPr="0080619C" w:rsidRDefault="00A51DF4" w:rsidP="00036210">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cs="Calibri"/>
          <w:b/>
          <w:sz w:val="24"/>
          <w:szCs w:val="24"/>
          <w:lang w:val="hy-AM"/>
        </w:rPr>
        <w:t>8</w:t>
      </w:r>
      <w:r w:rsidR="00AC7963" w:rsidRPr="0080619C">
        <w:rPr>
          <w:rFonts w:ascii="GHEA Grapalat" w:hAnsi="GHEA Grapalat" w:cs="Calibri"/>
          <w:b/>
          <w:sz w:val="24"/>
          <w:szCs w:val="24"/>
          <w:lang w:val="hy-AM"/>
        </w:rPr>
        <w:t>.</w:t>
      </w:r>
      <w:r w:rsidR="005A7DE1" w:rsidRPr="00A57995">
        <w:rPr>
          <w:rFonts w:ascii="GHEA Grapalat" w:hAnsi="GHEA Grapalat" w:cs="Calibri"/>
          <w:b/>
          <w:sz w:val="24"/>
          <w:szCs w:val="24"/>
          <w:lang w:val="hy-AM"/>
        </w:rPr>
        <w:t>7</w:t>
      </w:r>
      <w:r w:rsidR="005A7DE1" w:rsidRPr="0080619C">
        <w:rPr>
          <w:rFonts w:ascii="GHEA Grapalat" w:hAnsi="GHEA Grapalat" w:cs="Calibri"/>
          <w:b/>
          <w:sz w:val="24"/>
          <w:szCs w:val="24"/>
          <w:lang w:val="hy-AM"/>
        </w:rPr>
        <w:t xml:space="preserve"> </w:t>
      </w:r>
      <w:r w:rsidR="00AC7963" w:rsidRPr="0080619C">
        <w:rPr>
          <w:rFonts w:ascii="GHEA Grapalat" w:hAnsi="GHEA Grapalat" w:cs="Calibri"/>
          <w:b/>
          <w:sz w:val="24"/>
          <w:szCs w:val="24"/>
          <w:lang w:val="hy-AM"/>
        </w:rPr>
        <w:t>Համաձայն ՀՀ կառավարության</w:t>
      </w:r>
      <w:r w:rsidR="00AC7963" w:rsidRPr="0080619C">
        <w:rPr>
          <w:rFonts w:ascii="GHEA Grapalat" w:hAnsi="GHEA Grapalat"/>
          <w:b/>
          <w:sz w:val="24"/>
          <w:szCs w:val="24"/>
          <w:lang w:val="hy-AM" w:eastAsia="en-US"/>
        </w:rPr>
        <w:t xml:space="preserve"> 2002 </w:t>
      </w:r>
      <w:r w:rsidR="00AC7963" w:rsidRPr="0080619C">
        <w:rPr>
          <w:rFonts w:ascii="GHEA Grapalat" w:hAnsi="GHEA Grapalat" w:cs="Arial Unicode"/>
          <w:b/>
          <w:sz w:val="24"/>
          <w:szCs w:val="24"/>
          <w:lang w:val="hy-AM" w:eastAsia="en-US"/>
        </w:rPr>
        <w:t>թվականի</w:t>
      </w:r>
      <w:r w:rsidR="00AC7963" w:rsidRPr="0080619C">
        <w:rPr>
          <w:rFonts w:ascii="GHEA Grapalat" w:hAnsi="GHEA Grapalat"/>
          <w:b/>
          <w:sz w:val="24"/>
          <w:szCs w:val="24"/>
          <w:lang w:val="hy-AM" w:eastAsia="en-US"/>
        </w:rPr>
        <w:t xml:space="preserve"> դեկտեմբերի 26-ի </w:t>
      </w:r>
      <w:r w:rsidR="00AC7963" w:rsidRPr="0080619C">
        <w:rPr>
          <w:rFonts w:ascii="GHEA Grapalat" w:hAnsi="GHEA Grapalat"/>
          <w:b/>
          <w:bCs/>
          <w:sz w:val="24"/>
          <w:szCs w:val="24"/>
          <w:lang w:val="hy-AM" w:eastAsia="en-US"/>
        </w:rPr>
        <w:t xml:space="preserve">«Ոռոգման ջրի մատակարարման և օգտագործման կանոնները հաստատելու, ոռոգման ջրի մատակարարման պայմանագրի օրինակելի ձևը սահմանելու և ՀՀ կառավարության 2000 թվականի հուլիսի 27-ի </w:t>
      </w:r>
      <w:r w:rsidR="00AC7963" w:rsidRPr="0080619C">
        <w:rPr>
          <w:rFonts w:ascii="GHEA Grapalat" w:hAnsi="GHEA Grapalat"/>
          <w:b/>
          <w:sz w:val="24"/>
          <w:szCs w:val="24"/>
          <w:lang w:val="hy-AM" w:eastAsia="en-US"/>
        </w:rPr>
        <w:t>N</w:t>
      </w:r>
      <w:r w:rsidR="00AC7963" w:rsidRPr="0080619C">
        <w:rPr>
          <w:rFonts w:ascii="GHEA Grapalat" w:hAnsi="GHEA Grapalat"/>
          <w:b/>
          <w:bCs/>
          <w:sz w:val="24"/>
          <w:szCs w:val="24"/>
          <w:lang w:val="hy-AM" w:eastAsia="en-US"/>
        </w:rPr>
        <w:t xml:space="preserve"> 418 որոշումն ուժը կորցրած ճանաչելու մասին</w:t>
      </w:r>
      <w:r w:rsidR="00AC7963" w:rsidRPr="00403246">
        <w:rPr>
          <w:rFonts w:ascii="GHEA Grapalat" w:hAnsi="GHEA Grapalat"/>
          <w:b/>
          <w:sz w:val="24"/>
          <w:szCs w:val="24"/>
          <w:lang w:val="hy-AM"/>
        </w:rPr>
        <w:t>»</w:t>
      </w:r>
      <w:r w:rsidR="00AC7963" w:rsidRPr="0080619C">
        <w:rPr>
          <w:rFonts w:ascii="GHEA Grapalat" w:hAnsi="GHEA Grapalat"/>
          <w:b/>
          <w:sz w:val="24"/>
          <w:szCs w:val="24"/>
          <w:lang w:val="hy-AM" w:eastAsia="en-US"/>
        </w:rPr>
        <w:t xml:space="preserve"> N 2121-Ն որոշման Հավելվածի 25-րդ կետի</w:t>
      </w:r>
      <w:r w:rsidR="00AC7963" w:rsidRPr="0080619C">
        <w:rPr>
          <w:rFonts w:ascii="GHEA Grapalat" w:hAnsi="GHEA Grapalat"/>
          <w:sz w:val="24"/>
          <w:szCs w:val="24"/>
          <w:lang w:val="hy-AM" w:eastAsia="en-US"/>
        </w:rPr>
        <w:t xml:space="preserve"> Ջրամատակարարին իրավունք է վերապահվում դադարեցնելու ջրօգտագործողի (բաժանորդի) ջրամատակարարումը` սահմանված կարգով 3 օր առաջ դրա մասին նրան գրավոր նախազգուշացնելուց (N 8 ձևը կցվում է) հետո, եթե նա`</w:t>
      </w:r>
    </w:p>
    <w:p w14:paraId="5D6DDD9A" w14:textId="77777777" w:rsidR="00AC7963" w:rsidRPr="0080619C" w:rsidRDefault="00AC7963" w:rsidP="00036210">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 xml:space="preserve">ա) </w:t>
      </w:r>
      <w:r w:rsidRPr="0080619C">
        <w:rPr>
          <w:rFonts w:ascii="GHEA Grapalat" w:hAnsi="GHEA Grapalat"/>
          <w:sz w:val="24"/>
          <w:szCs w:val="24"/>
          <w:lang w:val="hy-AM"/>
        </w:rPr>
        <w:t xml:space="preserve">տվյալ ամսվա մատակարարված ջրի դիմաց վճարման ենթակա գումարը չի փոխանցում ջրամատակարարի բանկային հաշվին` վճարման փաստաթղթերը ստացվելուց հետո 10 բանկային օրվա ընթացքում, </w:t>
      </w:r>
    </w:p>
    <w:p w14:paraId="5ADB532E" w14:textId="77777777" w:rsidR="00AC7963" w:rsidRPr="0080619C" w:rsidRDefault="00AC7963" w:rsidP="00036210">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բ) խախտել է պայմանագրի անբաժանելի մաս հանդիսացող պարտքերի մարման ժամանակացույցը։</w:t>
      </w:r>
    </w:p>
    <w:p w14:paraId="2B12FDAE" w14:textId="77777777" w:rsidR="00AC7963" w:rsidRPr="0080619C" w:rsidRDefault="00AC7963" w:rsidP="00036210">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Ջրօգտագործողի (բաժանորդի) ջրամատակարարումը կարող է չդադարեցվել նրա կողմից ջրամատակարարի համար ընդունելի վճարման երաշխիքներ ներկայացվելու և պարտքերի մարման նոր ժամանակացույց կազմվելու դեպքերում:</w:t>
      </w:r>
    </w:p>
    <w:p w14:paraId="622A0BB8" w14:textId="2CAB4293" w:rsidR="00FC728D" w:rsidRDefault="00AC7963" w:rsidP="0080619C">
      <w:pPr>
        <w:tabs>
          <w:tab w:val="left" w:pos="142"/>
          <w:tab w:val="right" w:pos="9498"/>
        </w:tabs>
        <w:spacing w:line="276" w:lineRule="auto"/>
        <w:ind w:firstLine="567"/>
        <w:jc w:val="both"/>
        <w:rPr>
          <w:rFonts w:ascii="GHEA Grapalat" w:hAnsi="GHEA Grapalat" w:cs="Calibri"/>
          <w:sz w:val="24"/>
          <w:szCs w:val="24"/>
          <w:lang w:val="hy-AM"/>
        </w:rPr>
      </w:pPr>
      <w:r w:rsidRPr="007B7A4E">
        <w:rPr>
          <w:rFonts w:ascii="GHEA Grapalat" w:hAnsi="GHEA Grapalat" w:cs="Calibri"/>
          <w:sz w:val="24"/>
          <w:szCs w:val="24"/>
          <w:lang w:val="hy-AM"/>
        </w:rPr>
        <w:t>Ջրօգտագործողների կողմից 28,983,319.00 հազ. դրամ պարտքի առակայության պայմաններում ջրամատակարարները չեն օգտվում նշված իրավակարգավորմամբ վերապահված իրավունքից։</w:t>
      </w:r>
    </w:p>
    <w:p w14:paraId="4F423A17" w14:textId="6B31D5F9" w:rsidR="00304BC4" w:rsidRPr="0080619C" w:rsidRDefault="00304BC4" w:rsidP="0080619C">
      <w:pPr>
        <w:tabs>
          <w:tab w:val="left" w:pos="142"/>
          <w:tab w:val="right" w:pos="9498"/>
        </w:tabs>
        <w:spacing w:line="276" w:lineRule="auto"/>
        <w:ind w:firstLine="567"/>
        <w:jc w:val="both"/>
        <w:rPr>
          <w:rFonts w:ascii="GHEA Grapalat" w:hAnsi="GHEA Grapalat" w:cs="Calibri"/>
          <w:lang w:val="hy-AM"/>
        </w:rPr>
        <w:sectPr w:rsidR="00304BC4" w:rsidRPr="0080619C" w:rsidSect="000E2ECC">
          <w:pgSz w:w="11906" w:h="16838" w:code="9"/>
          <w:pgMar w:top="1304" w:right="1416" w:bottom="1321" w:left="1304" w:header="142" w:footer="720" w:gutter="0"/>
          <w:cols w:space="720"/>
          <w:docGrid w:linePitch="360"/>
        </w:sectPr>
      </w:pPr>
      <w:r w:rsidRPr="00403246">
        <w:rPr>
          <w:rFonts w:ascii="GHEA Grapalat" w:hAnsi="GHEA Grapalat"/>
          <w:sz w:val="24"/>
          <w:szCs w:val="24"/>
          <w:shd w:val="clear" w:color="auto" w:fill="FFFFFF"/>
          <w:lang w:val="hy-AM"/>
        </w:rPr>
        <w:t xml:space="preserve">Ջրային կոմիտեն միջոցներ չի ձեռնարկել </w:t>
      </w:r>
      <w:r w:rsidRPr="0080619C">
        <w:rPr>
          <w:rFonts w:ascii="GHEA Grapalat" w:hAnsi="GHEA Grapalat" w:cs="Calibri"/>
          <w:sz w:val="24"/>
          <w:szCs w:val="24"/>
          <w:lang w:val="hy-AM"/>
        </w:rPr>
        <w:t>ՋՕԸ</w:t>
      </w:r>
      <w:r w:rsidRPr="0080619C">
        <w:rPr>
          <w:rFonts w:ascii="GHEA Grapalat" w:hAnsi="GHEA Grapalat" w:cs="Calibri"/>
          <w:sz w:val="24"/>
          <w:szCs w:val="24"/>
          <w:lang w:val="hy-AM"/>
        </w:rPr>
        <w:noBreakHyphen/>
        <w:t>երի կողմից՝ նշված դեբիտորական պարտքեր</w:t>
      </w:r>
      <w:r w:rsidR="007B7A4E">
        <w:rPr>
          <w:rFonts w:ascii="GHEA Grapalat" w:hAnsi="GHEA Grapalat" w:cs="Calibri"/>
          <w:sz w:val="24"/>
          <w:szCs w:val="24"/>
          <w:lang w:val="hy-AM"/>
        </w:rPr>
        <w:t>ը</w:t>
      </w:r>
      <w:r w:rsidRPr="0080619C">
        <w:rPr>
          <w:rFonts w:ascii="GHEA Grapalat" w:hAnsi="GHEA Grapalat" w:cs="Calibri"/>
          <w:sz w:val="24"/>
          <w:szCs w:val="24"/>
          <w:lang w:val="hy-AM"/>
        </w:rPr>
        <w:t xml:space="preserve"> գանձ</w:t>
      </w:r>
      <w:r w:rsidR="007B7A4E">
        <w:rPr>
          <w:rFonts w:ascii="GHEA Grapalat" w:hAnsi="GHEA Grapalat" w:cs="Calibri"/>
          <w:sz w:val="24"/>
          <w:szCs w:val="24"/>
          <w:lang w:val="hy-AM"/>
        </w:rPr>
        <w:t>ելու</w:t>
      </w:r>
      <w:r w:rsidRPr="0080619C">
        <w:rPr>
          <w:rFonts w:ascii="GHEA Grapalat" w:hAnsi="GHEA Grapalat" w:cs="Calibri"/>
          <w:sz w:val="24"/>
          <w:szCs w:val="24"/>
          <w:lang w:val="hy-AM"/>
        </w:rPr>
        <w:t xml:space="preserve"> ու </w:t>
      </w:r>
      <w:r w:rsidR="007B7A4E">
        <w:rPr>
          <w:rFonts w:ascii="GHEA Grapalat" w:hAnsi="GHEA Grapalat" w:cs="Calibri"/>
          <w:sz w:val="24"/>
          <w:szCs w:val="24"/>
          <w:lang w:val="hy-AM"/>
        </w:rPr>
        <w:t>Ը</w:t>
      </w:r>
      <w:r w:rsidR="007B7A4E" w:rsidRPr="0080619C">
        <w:rPr>
          <w:rFonts w:ascii="GHEA Grapalat" w:hAnsi="GHEA Grapalat" w:cs="Calibri"/>
          <w:sz w:val="24"/>
          <w:szCs w:val="24"/>
          <w:lang w:val="hy-AM"/>
        </w:rPr>
        <w:t>նկերությունների  1,993,014.00</w:t>
      </w:r>
      <w:r w:rsidR="007B7A4E" w:rsidRPr="0080619C">
        <w:rPr>
          <w:rFonts w:ascii="Cambria Math" w:hAnsi="Cambria Math" w:cs="Calibri"/>
          <w:sz w:val="24"/>
          <w:szCs w:val="24"/>
          <w:lang w:val="hy-AM"/>
        </w:rPr>
        <w:t xml:space="preserve"> </w:t>
      </w:r>
      <w:r w:rsidR="007B7A4E" w:rsidRPr="0080619C">
        <w:rPr>
          <w:rFonts w:ascii="GHEA Grapalat" w:hAnsi="GHEA Grapalat" w:cs="Calibri"/>
          <w:sz w:val="24"/>
          <w:szCs w:val="24"/>
          <w:lang w:val="hy-AM"/>
        </w:rPr>
        <w:t>հազ. դրամ</w:t>
      </w:r>
      <w:r w:rsidR="007B7A4E">
        <w:rPr>
          <w:rFonts w:ascii="GHEA Grapalat" w:hAnsi="GHEA Grapalat" w:cs="Calibri"/>
          <w:sz w:val="24"/>
          <w:szCs w:val="24"/>
          <w:lang w:val="hy-AM"/>
        </w:rPr>
        <w:t xml:space="preserve"> </w:t>
      </w:r>
      <w:r w:rsidR="007B7A4E" w:rsidRPr="0080619C">
        <w:rPr>
          <w:rFonts w:ascii="GHEA Grapalat" w:hAnsi="GHEA Grapalat" w:cs="Calibri"/>
          <w:sz w:val="24"/>
          <w:szCs w:val="24"/>
          <w:lang w:val="hy-AM"/>
        </w:rPr>
        <w:t xml:space="preserve">պարտավորությունները (կրեդիտորական պարտքերը) </w:t>
      </w:r>
      <w:r w:rsidR="007B7A4E">
        <w:rPr>
          <w:rFonts w:ascii="GHEA Grapalat" w:hAnsi="GHEA Grapalat" w:cs="Calibri"/>
          <w:sz w:val="24"/>
          <w:szCs w:val="24"/>
          <w:lang w:val="hy-AM"/>
        </w:rPr>
        <w:t>մարելու</w:t>
      </w:r>
      <w:r w:rsidRPr="0080619C">
        <w:rPr>
          <w:rFonts w:ascii="GHEA Grapalat" w:hAnsi="GHEA Grapalat" w:cs="Calibri"/>
          <w:sz w:val="24"/>
          <w:szCs w:val="24"/>
          <w:lang w:val="hy-AM"/>
        </w:rPr>
        <w:t xml:space="preserve"> և ֆինանսական ճեղքվածքը մեղմելու ուղղությամբ։</w:t>
      </w:r>
    </w:p>
    <w:p w14:paraId="05DDA34C" w14:textId="25E47CD6" w:rsidR="00345A32" w:rsidRDefault="00EA379F" w:rsidP="005E077F">
      <w:pPr>
        <w:pStyle w:val="10"/>
        <w:numPr>
          <w:ilvl w:val="0"/>
          <w:numId w:val="52"/>
        </w:numPr>
        <w:tabs>
          <w:tab w:val="right" w:pos="9498"/>
        </w:tabs>
        <w:rPr>
          <w:rFonts w:ascii="GHEA Grapalat" w:hAnsi="GHEA Grapalat" w:cs="Calibri"/>
          <w:b/>
          <w:sz w:val="28"/>
          <w:szCs w:val="28"/>
          <w:u w:val="none"/>
          <w:lang w:val="hy-AM"/>
        </w:rPr>
      </w:pPr>
      <w:bookmarkStart w:id="12" w:name="_Toc166858291"/>
      <w:r w:rsidRPr="0080619C">
        <w:rPr>
          <w:rFonts w:ascii="GHEA Grapalat" w:hAnsi="GHEA Grapalat" w:cs="Calibri"/>
          <w:b/>
          <w:sz w:val="28"/>
          <w:szCs w:val="28"/>
          <w:u w:val="none"/>
          <w:lang w:val="hy-AM"/>
        </w:rPr>
        <w:lastRenderedPageBreak/>
        <w:t>ՀԵՏՀՍԿՈՂԱԿԱՆ ԳՈՐԾԸՆԹԱՑ</w:t>
      </w:r>
      <w:bookmarkEnd w:id="12"/>
    </w:p>
    <w:p w14:paraId="2A1AC336" w14:textId="6F26C726" w:rsidR="001D19A8" w:rsidRDefault="001D19A8" w:rsidP="00A57995">
      <w:pPr>
        <w:spacing w:line="276" w:lineRule="auto"/>
        <w:ind w:firstLine="567"/>
        <w:jc w:val="both"/>
        <w:rPr>
          <w:rFonts w:ascii="GHEA Grapalat" w:hAnsi="GHEA Grapalat"/>
          <w:sz w:val="24"/>
          <w:szCs w:val="24"/>
          <w:lang w:val="hy-AM"/>
        </w:rPr>
      </w:pPr>
      <w:r w:rsidRPr="00A57995">
        <w:rPr>
          <w:rFonts w:ascii="GHEA Grapalat" w:hAnsi="GHEA Grapalat"/>
          <w:sz w:val="24"/>
          <w:szCs w:val="24"/>
          <w:lang w:val="hy-AM" w:eastAsia="x-none" w:bidi="he-IL"/>
        </w:rPr>
        <w:t>Ջրային կոմիտեում 2023 թվականի պետական բյուջեի 3, 6, 9 ամիսների կատարման հաշվեքննությունների արդյունքները ներկայացված են հրապարակված համապատասխան ընթացիկ եզրակացություններում։</w:t>
      </w:r>
    </w:p>
    <w:p w14:paraId="22CE5C79" w14:textId="19CB34A2" w:rsidR="005B6326" w:rsidRPr="0073783B" w:rsidRDefault="003B5422" w:rsidP="00A57995">
      <w:pPr>
        <w:shd w:val="clear" w:color="auto" w:fill="FFFFFF"/>
        <w:tabs>
          <w:tab w:val="left" w:pos="142"/>
          <w:tab w:val="left" w:pos="851"/>
          <w:tab w:val="right" w:pos="9498"/>
        </w:tabs>
        <w:spacing w:line="276" w:lineRule="auto"/>
        <w:ind w:firstLine="567"/>
        <w:jc w:val="both"/>
        <w:rPr>
          <w:rFonts w:ascii="GHEA Grapalat" w:hAnsi="GHEA Grapalat"/>
          <w:sz w:val="24"/>
          <w:szCs w:val="24"/>
          <w:lang w:val="hy-AM"/>
        </w:rPr>
      </w:pPr>
      <w:r w:rsidRPr="0073783B">
        <w:rPr>
          <w:rFonts w:ascii="GHEA Grapalat" w:hAnsi="GHEA Grapalat"/>
          <w:sz w:val="24"/>
          <w:szCs w:val="24"/>
          <w:lang w:val="hy-AM"/>
        </w:rPr>
        <w:t>Վերոնշյալ հաշվեքննությունների շրջանակում հաշվեքննիչ պալատի կողմից արձանագրված անհամապատասխանությունների և խեղաթյուրումների ու տրված առաջարկությունների ընթացքի վերաբերյալ տեղեկատվությունը ներկայացված է Հավելված 4-ում։</w:t>
      </w:r>
    </w:p>
    <w:p w14:paraId="6DB21D1E" w14:textId="353EAEC1" w:rsidR="00D652D5" w:rsidRPr="00403246" w:rsidRDefault="00132157" w:rsidP="00A57995">
      <w:pPr>
        <w:shd w:val="clear" w:color="auto" w:fill="FFFFFF"/>
        <w:tabs>
          <w:tab w:val="left" w:pos="0"/>
          <w:tab w:val="left" w:pos="142"/>
          <w:tab w:val="right" w:pos="9498"/>
        </w:tabs>
        <w:spacing w:line="276" w:lineRule="auto"/>
        <w:ind w:firstLine="567"/>
        <w:jc w:val="both"/>
        <w:rPr>
          <w:rFonts w:ascii="GHEA Grapalat" w:hAnsi="GHEA Grapalat"/>
          <w:sz w:val="24"/>
          <w:szCs w:val="24"/>
          <w:lang w:val="hy-AM"/>
        </w:rPr>
      </w:pPr>
      <w:r w:rsidRPr="00403246">
        <w:rPr>
          <w:rFonts w:ascii="GHEA Grapalat" w:hAnsi="GHEA Grapalat"/>
          <w:sz w:val="24"/>
          <w:szCs w:val="24"/>
          <w:lang w:val="hy-AM"/>
        </w:rPr>
        <w:tab/>
      </w:r>
    </w:p>
    <w:p w14:paraId="6513F092" w14:textId="58BA7363" w:rsidR="00905F0A" w:rsidRPr="00403246" w:rsidRDefault="00905F0A" w:rsidP="00036210">
      <w:pPr>
        <w:tabs>
          <w:tab w:val="left" w:pos="142"/>
          <w:tab w:val="right" w:pos="9498"/>
        </w:tabs>
        <w:ind w:firstLine="567"/>
        <w:rPr>
          <w:rFonts w:ascii="GHEA Grapalat" w:hAnsi="GHEA Grapalat"/>
          <w:b/>
          <w:sz w:val="28"/>
          <w:szCs w:val="24"/>
          <w:lang w:val="hy-AM" w:eastAsia="en-US"/>
        </w:rPr>
      </w:pPr>
      <w:r w:rsidRPr="00403246">
        <w:rPr>
          <w:rFonts w:ascii="GHEA Grapalat" w:hAnsi="GHEA Grapalat"/>
          <w:b/>
          <w:sz w:val="28"/>
          <w:szCs w:val="24"/>
          <w:lang w:val="hy-AM"/>
        </w:rPr>
        <w:br w:type="page"/>
      </w:r>
    </w:p>
    <w:p w14:paraId="1CC6AE09" w14:textId="77777777" w:rsidR="00236230" w:rsidRPr="00403246" w:rsidRDefault="00236230" w:rsidP="00036210">
      <w:pPr>
        <w:pStyle w:val="afa"/>
        <w:numPr>
          <w:ilvl w:val="0"/>
          <w:numId w:val="15"/>
        </w:numPr>
        <w:tabs>
          <w:tab w:val="left" w:pos="142"/>
          <w:tab w:val="right" w:pos="9498"/>
        </w:tabs>
        <w:spacing w:after="0"/>
        <w:ind w:left="0" w:firstLine="567"/>
        <w:jc w:val="center"/>
        <w:rPr>
          <w:rFonts w:ascii="GHEA Grapalat" w:hAnsi="GHEA Grapalat"/>
          <w:b/>
          <w:sz w:val="28"/>
          <w:szCs w:val="24"/>
          <w:lang w:val="hy-AM"/>
        </w:rPr>
        <w:sectPr w:rsidR="00236230" w:rsidRPr="00403246" w:rsidSect="000E2ECC">
          <w:pgSz w:w="11906" w:h="16838" w:code="9"/>
          <w:pgMar w:top="1151" w:right="1151" w:bottom="1151" w:left="1151" w:header="142" w:footer="720" w:gutter="0"/>
          <w:cols w:space="720"/>
          <w:docGrid w:linePitch="360"/>
        </w:sectPr>
      </w:pPr>
    </w:p>
    <w:p w14:paraId="490107CD" w14:textId="71CFEFD3" w:rsidR="00905F0A" w:rsidRPr="00403246" w:rsidRDefault="00EA379F" w:rsidP="005E077F">
      <w:pPr>
        <w:pStyle w:val="10"/>
        <w:numPr>
          <w:ilvl w:val="0"/>
          <w:numId w:val="53"/>
        </w:numPr>
        <w:tabs>
          <w:tab w:val="right" w:pos="9498"/>
        </w:tabs>
        <w:rPr>
          <w:rFonts w:ascii="GHEA Grapalat" w:hAnsi="GHEA Grapalat"/>
          <w:b/>
          <w:sz w:val="28"/>
          <w:szCs w:val="24"/>
          <w:lang w:val="hy-AM"/>
        </w:rPr>
      </w:pPr>
      <w:bookmarkStart w:id="13" w:name="_Toc166858292"/>
      <w:r w:rsidRPr="00403246">
        <w:rPr>
          <w:rFonts w:ascii="GHEA Grapalat" w:hAnsi="GHEA Grapalat"/>
          <w:b/>
          <w:sz w:val="28"/>
          <w:szCs w:val="24"/>
          <w:u w:val="none"/>
          <w:lang w:val="hy-AM"/>
        </w:rPr>
        <w:lastRenderedPageBreak/>
        <w:t>ԱՌԱՋԱՐԿՈՒԹՅՈՒՆՆԵՐ</w:t>
      </w:r>
      <w:bookmarkEnd w:id="13"/>
    </w:p>
    <w:p w14:paraId="1329BF5F" w14:textId="77777777" w:rsidR="00777967" w:rsidRPr="00403246" w:rsidRDefault="00777967" w:rsidP="00036210">
      <w:pPr>
        <w:pStyle w:val="afa"/>
        <w:tabs>
          <w:tab w:val="left" w:pos="142"/>
          <w:tab w:val="right" w:pos="9498"/>
        </w:tabs>
        <w:spacing w:after="0"/>
        <w:ind w:left="0" w:firstLine="567"/>
        <w:jc w:val="both"/>
        <w:rPr>
          <w:rFonts w:ascii="GHEA Grapalat" w:hAnsi="GHEA Grapalat"/>
          <w:sz w:val="24"/>
          <w:szCs w:val="24"/>
          <w:lang w:val="hy-AM"/>
        </w:rPr>
      </w:pPr>
    </w:p>
    <w:p w14:paraId="2ABB91F3" w14:textId="16664DE3" w:rsidR="00CC252D" w:rsidRDefault="00A9728F">
      <w:pPr>
        <w:pStyle w:val="afa"/>
        <w:tabs>
          <w:tab w:val="left" w:pos="142"/>
          <w:tab w:val="right" w:pos="9498"/>
        </w:tabs>
        <w:spacing w:after="0"/>
        <w:ind w:left="0" w:firstLine="567"/>
        <w:jc w:val="both"/>
        <w:rPr>
          <w:rFonts w:ascii="Cambria Math" w:hAnsi="Cambria Math" w:cs="Cambria Math"/>
          <w:sz w:val="24"/>
          <w:szCs w:val="24"/>
          <w:lang w:val="hy-AM"/>
        </w:rPr>
      </w:pPr>
      <w:r w:rsidRPr="00403246">
        <w:rPr>
          <w:rFonts w:ascii="GHEA Grapalat" w:hAnsi="GHEA Grapalat"/>
          <w:sz w:val="24"/>
          <w:szCs w:val="24"/>
          <w:lang w:val="hy-AM"/>
        </w:rPr>
        <w:t>ՀՀ տարածքային կառավարման և ենթակառուցվածքների նախարարության ջրային կոմիտե</w:t>
      </w:r>
      <w:r w:rsidR="00383964" w:rsidRPr="00403246">
        <w:rPr>
          <w:rFonts w:ascii="GHEA Grapalat" w:hAnsi="GHEA Grapalat"/>
          <w:sz w:val="24"/>
          <w:szCs w:val="24"/>
          <w:lang w:val="hy-AM"/>
        </w:rPr>
        <w:t>ին</w:t>
      </w:r>
      <w:r w:rsidR="00356F0C" w:rsidRPr="00403246">
        <w:rPr>
          <w:rFonts w:ascii="Cambria Math" w:hAnsi="Cambria Math" w:cs="Cambria Math"/>
          <w:sz w:val="24"/>
          <w:szCs w:val="24"/>
          <w:lang w:val="hy-AM"/>
        </w:rPr>
        <w:t>․</w:t>
      </w:r>
    </w:p>
    <w:p w14:paraId="1438509F" w14:textId="77777777" w:rsidR="0021562D" w:rsidRDefault="0021562D">
      <w:pPr>
        <w:pStyle w:val="afa"/>
        <w:tabs>
          <w:tab w:val="left" w:pos="142"/>
          <w:tab w:val="right" w:pos="9498"/>
        </w:tabs>
        <w:spacing w:after="0"/>
        <w:ind w:left="0" w:firstLine="567"/>
        <w:jc w:val="both"/>
        <w:rPr>
          <w:rFonts w:ascii="Cambria Math" w:hAnsi="Cambria Math" w:cs="Cambria Math"/>
          <w:sz w:val="24"/>
          <w:szCs w:val="24"/>
          <w:lang w:val="hy-AM"/>
        </w:rPr>
      </w:pPr>
      <w:r w:rsidRPr="000F721F">
        <w:rPr>
          <w:rFonts w:ascii="GHEA Grapalat" w:hAnsi="GHEA Grapalat" w:cs="Cambria Math"/>
          <w:sz w:val="24"/>
          <w:szCs w:val="24"/>
          <w:lang w:val="hy-AM"/>
        </w:rPr>
        <w:t>1</w:t>
      </w:r>
      <w:r w:rsidRPr="003463AE">
        <w:rPr>
          <w:rFonts w:ascii="Cambria Math" w:hAnsi="Cambria Math" w:cs="Cambria Math"/>
          <w:sz w:val="24"/>
          <w:szCs w:val="24"/>
          <w:lang w:val="hy-AM"/>
        </w:rPr>
        <w:t>․</w:t>
      </w:r>
      <w:r w:rsidRPr="000F721F">
        <w:rPr>
          <w:rFonts w:ascii="GHEA Grapalat" w:hAnsi="GHEA Grapalat" w:cs="Cambria Math"/>
          <w:sz w:val="24"/>
          <w:szCs w:val="24"/>
          <w:lang w:val="hy-AM"/>
        </w:rPr>
        <w:t xml:space="preserve"> Միջոցներ ձեռնարկել</w:t>
      </w:r>
      <w:r>
        <w:rPr>
          <w:rFonts w:ascii="Cambria Math" w:hAnsi="Cambria Math" w:cs="Cambria Math"/>
          <w:sz w:val="24"/>
          <w:szCs w:val="24"/>
          <w:lang w:val="hy-AM"/>
        </w:rPr>
        <w:t>․</w:t>
      </w:r>
    </w:p>
    <w:p w14:paraId="4F798EEB" w14:textId="77777777" w:rsidR="0021562D" w:rsidRDefault="0021562D" w:rsidP="00A57995">
      <w:pPr>
        <w:tabs>
          <w:tab w:val="left" w:pos="142"/>
          <w:tab w:val="right" w:pos="9498"/>
        </w:tabs>
        <w:spacing w:line="276" w:lineRule="auto"/>
        <w:jc w:val="both"/>
        <w:rPr>
          <w:rFonts w:ascii="GHEA Grapalat" w:hAnsi="GHEA Grapalat"/>
          <w:sz w:val="24"/>
          <w:szCs w:val="24"/>
          <w:lang w:val="hy-AM"/>
        </w:rPr>
      </w:pPr>
      <w:r>
        <w:rPr>
          <w:rFonts w:ascii="Cambria Math" w:hAnsi="Cambria Math" w:cs="Cambria Math"/>
          <w:sz w:val="24"/>
          <w:szCs w:val="24"/>
          <w:lang w:val="hy-AM"/>
        </w:rPr>
        <w:t xml:space="preserve">1․1  </w:t>
      </w:r>
      <w:r w:rsidRPr="001A7010">
        <w:rPr>
          <w:rFonts w:ascii="GHEA Grapalat" w:hAnsi="GHEA Grapalat"/>
          <w:sz w:val="24"/>
          <w:szCs w:val="24"/>
          <w:lang w:val="hy-AM"/>
        </w:rPr>
        <w:t>Ոռոգման համակարգերի արդյունավետ կառավարման ռազմավարական ծրագրի</w:t>
      </w:r>
      <w:r>
        <w:rPr>
          <w:rFonts w:ascii="GHEA Grapalat" w:hAnsi="GHEA Grapalat"/>
          <w:sz w:val="24"/>
          <w:szCs w:val="24"/>
          <w:lang w:val="hy-AM"/>
        </w:rPr>
        <w:t xml:space="preserve"> մշակման և հաստատման ներկայացման աշխատանքները հնարավոր սեղմ ժամկետներում ապահովելու համար։</w:t>
      </w:r>
    </w:p>
    <w:p w14:paraId="056CBF31" w14:textId="11740665" w:rsidR="0021562D" w:rsidRPr="000F721F" w:rsidRDefault="0021562D" w:rsidP="00A57995">
      <w:pPr>
        <w:tabs>
          <w:tab w:val="left" w:pos="142"/>
          <w:tab w:val="right" w:pos="9498"/>
        </w:tabs>
        <w:spacing w:line="276" w:lineRule="auto"/>
        <w:jc w:val="both"/>
        <w:rPr>
          <w:rFonts w:ascii="GHEA Grapalat" w:hAnsi="GHEA Grapalat"/>
          <w:sz w:val="24"/>
          <w:szCs w:val="24"/>
          <w:lang w:val="hy-AM"/>
        </w:rPr>
      </w:pPr>
      <w:r>
        <w:rPr>
          <w:rFonts w:ascii="GHEA Grapalat" w:hAnsi="GHEA Grapalat"/>
          <w:sz w:val="24"/>
          <w:szCs w:val="24"/>
          <w:lang w:val="hy-AM"/>
        </w:rPr>
        <w:t xml:space="preserve">1․2 Պետական բյուջեով նախատեսվող </w:t>
      </w:r>
      <w:r w:rsidRPr="000F721F">
        <w:rPr>
          <w:rFonts w:ascii="GHEA Grapalat" w:eastAsiaTheme="minorHAnsi" w:hAnsi="GHEA Grapalat" w:cstheme="minorBidi"/>
          <w:sz w:val="24"/>
          <w:szCs w:val="24"/>
          <w:lang w:val="hy-AM"/>
        </w:rPr>
        <w:t>վարկային և դրամաշնորհային աջակցությամբ իրականացվող</w:t>
      </w:r>
      <w:r>
        <w:rPr>
          <w:rFonts w:ascii="GHEA Grapalat" w:eastAsiaTheme="minorHAnsi" w:hAnsi="GHEA Grapalat" w:cstheme="minorBidi"/>
          <w:sz w:val="24"/>
          <w:szCs w:val="24"/>
          <w:lang w:val="hy-AM"/>
        </w:rPr>
        <w:t xml:space="preserve"> ծրագրային</w:t>
      </w:r>
      <w:r w:rsidRPr="000F721F">
        <w:rPr>
          <w:rFonts w:ascii="GHEA Grapalat" w:eastAsiaTheme="minorHAnsi" w:hAnsi="GHEA Grapalat" w:cstheme="minorBidi"/>
          <w:sz w:val="24"/>
          <w:szCs w:val="24"/>
          <w:lang w:val="hy-AM"/>
        </w:rPr>
        <w:t xml:space="preserve"> միջոցառումների</w:t>
      </w:r>
      <w:r>
        <w:rPr>
          <w:rFonts w:ascii="GHEA Grapalat" w:eastAsiaTheme="minorHAnsi" w:hAnsi="GHEA Grapalat" w:cstheme="minorBidi"/>
          <w:sz w:val="24"/>
          <w:szCs w:val="24"/>
          <w:lang w:val="hy-AM"/>
        </w:rPr>
        <w:t xml:space="preserve"> գծով բյուջետային հատկացումների ստորադաս </w:t>
      </w:r>
      <w:r w:rsidR="00317261">
        <w:rPr>
          <w:rFonts w:ascii="GHEA Grapalat" w:eastAsiaTheme="minorHAnsi" w:hAnsi="GHEA Grapalat" w:cstheme="minorBidi"/>
          <w:sz w:val="24"/>
          <w:szCs w:val="24"/>
          <w:lang w:val="hy-AM"/>
        </w:rPr>
        <w:t xml:space="preserve">կարգադրիչի </w:t>
      </w:r>
      <w:r w:rsidRPr="000F721F">
        <w:rPr>
          <w:rFonts w:ascii="GHEA Grapalat" w:eastAsiaTheme="minorHAnsi" w:hAnsi="GHEA Grapalat" w:cstheme="minorBidi"/>
          <w:sz w:val="24"/>
          <w:szCs w:val="24"/>
          <w:lang w:val="hy-AM"/>
        </w:rPr>
        <w:t>(</w:t>
      </w:r>
      <w:r>
        <w:rPr>
          <w:rFonts w:ascii="GHEA Grapalat" w:eastAsiaTheme="minorHAnsi" w:hAnsi="GHEA Grapalat" w:cstheme="minorBidi"/>
          <w:sz w:val="24"/>
          <w:szCs w:val="24"/>
          <w:lang w:val="hy-AM"/>
        </w:rPr>
        <w:t>կատարողի</w:t>
      </w:r>
      <w:r w:rsidRPr="000F721F">
        <w:rPr>
          <w:rFonts w:ascii="GHEA Grapalat" w:eastAsiaTheme="minorHAnsi" w:hAnsi="GHEA Grapalat" w:cstheme="minorBidi"/>
          <w:sz w:val="24"/>
          <w:szCs w:val="24"/>
          <w:lang w:val="hy-AM"/>
        </w:rPr>
        <w:t>)</w:t>
      </w:r>
      <w:r>
        <w:rPr>
          <w:rFonts w:ascii="GHEA Grapalat" w:eastAsiaTheme="minorHAnsi" w:hAnsi="GHEA Grapalat" w:cstheme="minorBidi"/>
          <w:sz w:val="24"/>
          <w:szCs w:val="24"/>
          <w:lang w:val="hy-AM"/>
        </w:rPr>
        <w:t xml:space="preserve"> օրենսդրությամբ սահմանված գործառույթները լիարժեք իրականացնելու ուղղությամբ։ </w:t>
      </w:r>
    </w:p>
    <w:p w14:paraId="37EF6AE8" w14:textId="6E7700A7" w:rsidR="0021562D" w:rsidRDefault="0021562D" w:rsidP="00A57995">
      <w:pPr>
        <w:tabs>
          <w:tab w:val="left" w:pos="142"/>
        </w:tabs>
        <w:spacing w:line="276" w:lineRule="auto"/>
        <w:jc w:val="both"/>
        <w:rPr>
          <w:rFonts w:ascii="GHEA Grapalat" w:eastAsiaTheme="minorHAnsi" w:hAnsi="GHEA Grapalat" w:cstheme="minorBidi"/>
          <w:sz w:val="24"/>
          <w:szCs w:val="24"/>
          <w:lang w:val="hy-AM"/>
        </w:rPr>
      </w:pPr>
      <w:r>
        <w:rPr>
          <w:rFonts w:ascii="GHEA Grapalat" w:eastAsiaTheme="minorHAnsi" w:hAnsi="GHEA Grapalat" w:cstheme="minorBidi"/>
          <w:sz w:val="24"/>
          <w:szCs w:val="24"/>
          <w:lang w:val="hy-AM"/>
        </w:rPr>
        <w:t>1․</w:t>
      </w:r>
      <w:r w:rsidR="00ED511A">
        <w:rPr>
          <w:rFonts w:ascii="GHEA Grapalat" w:eastAsiaTheme="minorHAnsi" w:hAnsi="GHEA Grapalat" w:cstheme="minorBidi"/>
          <w:sz w:val="24"/>
          <w:szCs w:val="24"/>
          <w:lang w:val="hy-AM"/>
        </w:rPr>
        <w:t>3</w:t>
      </w:r>
      <w:r>
        <w:rPr>
          <w:rFonts w:ascii="GHEA Grapalat" w:eastAsiaTheme="minorHAnsi" w:hAnsi="GHEA Grapalat" w:cstheme="minorBidi"/>
          <w:sz w:val="24"/>
          <w:szCs w:val="24"/>
          <w:lang w:val="hy-AM"/>
        </w:rPr>
        <w:t xml:space="preserve"> </w:t>
      </w:r>
      <w:r w:rsidRPr="000F721F">
        <w:rPr>
          <w:rFonts w:ascii="GHEA Grapalat" w:eastAsiaTheme="minorHAnsi" w:hAnsi="GHEA Grapalat" w:cstheme="minorBidi"/>
          <w:sz w:val="24"/>
          <w:szCs w:val="24"/>
          <w:lang w:val="hy-AM"/>
        </w:rPr>
        <w:t xml:space="preserve"> </w:t>
      </w:r>
      <w:r>
        <w:rPr>
          <w:rFonts w:ascii="GHEA Grapalat" w:eastAsiaTheme="minorHAnsi" w:hAnsi="GHEA Grapalat" w:cstheme="minorBidi"/>
          <w:sz w:val="24"/>
          <w:szCs w:val="24"/>
          <w:lang w:val="hy-AM"/>
        </w:rPr>
        <w:t xml:space="preserve">Պետական բյուջեով նախատեսվող սուբսիդիաների հիմնավորվածությունն ապահովելու նպատակով </w:t>
      </w:r>
      <w:r w:rsidRPr="00943E8D">
        <w:rPr>
          <w:rFonts w:ascii="GHEA Grapalat" w:eastAsiaTheme="minorHAnsi" w:hAnsi="GHEA Grapalat" w:cstheme="minorBidi"/>
          <w:sz w:val="24"/>
          <w:szCs w:val="24"/>
          <w:lang w:val="hy-AM"/>
        </w:rPr>
        <w:t>ոռոգում-ջրառ իրականացնող կազմակերպությունների</w:t>
      </w:r>
      <w:r w:rsidRPr="003463AE">
        <w:rPr>
          <w:rFonts w:ascii="GHEA Grapalat" w:eastAsiaTheme="minorHAnsi" w:hAnsi="GHEA Grapalat" w:cstheme="minorBidi"/>
          <w:sz w:val="24"/>
          <w:szCs w:val="24"/>
          <w:lang w:val="hy-AM"/>
        </w:rPr>
        <w:t xml:space="preserve"> </w:t>
      </w:r>
      <w:r w:rsidRPr="0098650E">
        <w:rPr>
          <w:rFonts w:ascii="GHEA Grapalat" w:eastAsiaTheme="minorHAnsi" w:hAnsi="GHEA Grapalat" w:cstheme="minorBidi"/>
          <w:sz w:val="24"/>
          <w:szCs w:val="24"/>
          <w:lang w:val="hy-AM"/>
        </w:rPr>
        <w:t>ծախսերի կազմը, այդ թվում՝ նվազագույն շահավետ գնի հաշվարկման նորմատիվները</w:t>
      </w:r>
      <w:r>
        <w:rPr>
          <w:rFonts w:ascii="GHEA Grapalat" w:eastAsiaTheme="minorHAnsi" w:hAnsi="GHEA Grapalat" w:cstheme="minorBidi"/>
          <w:sz w:val="24"/>
          <w:szCs w:val="24"/>
          <w:lang w:val="hy-AM"/>
        </w:rPr>
        <w:t xml:space="preserve"> սահմանելու, ինչպես նաև </w:t>
      </w:r>
      <w:r w:rsidRPr="00701544">
        <w:rPr>
          <w:rFonts w:ascii="GHEA Grapalat" w:hAnsi="GHEA Grapalat"/>
          <w:sz w:val="24"/>
          <w:szCs w:val="24"/>
          <w:shd w:val="clear" w:color="auto" w:fill="FFFFFF"/>
          <w:lang w:val="hy-AM"/>
        </w:rPr>
        <w:t xml:space="preserve">ջրի մատակարարումը հավաստող՝ հանձնման-ընդունման ակտերը </w:t>
      </w:r>
      <w:r>
        <w:rPr>
          <w:rFonts w:ascii="GHEA Grapalat" w:hAnsi="GHEA Grapalat"/>
          <w:sz w:val="24"/>
          <w:szCs w:val="24"/>
          <w:shd w:val="clear" w:color="auto" w:fill="FFFFFF"/>
          <w:lang w:val="hy-AM"/>
        </w:rPr>
        <w:t xml:space="preserve">սահմանված պահանջներին համապատասխան </w:t>
      </w:r>
      <w:r w:rsidRPr="00701544">
        <w:rPr>
          <w:rFonts w:ascii="GHEA Grapalat" w:hAnsi="GHEA Grapalat"/>
          <w:sz w:val="24"/>
          <w:szCs w:val="24"/>
          <w:shd w:val="clear" w:color="auto" w:fill="FFFFFF"/>
          <w:lang w:val="hy-AM"/>
        </w:rPr>
        <w:t>կազմելու</w:t>
      </w:r>
      <w:r>
        <w:rPr>
          <w:rFonts w:ascii="GHEA Grapalat" w:hAnsi="GHEA Grapalat"/>
          <w:sz w:val="24"/>
          <w:szCs w:val="24"/>
          <w:shd w:val="clear" w:color="auto" w:fill="FFFFFF"/>
          <w:lang w:val="hy-AM"/>
        </w:rPr>
        <w:t xml:space="preserve"> ուղղություններով։</w:t>
      </w:r>
    </w:p>
    <w:p w14:paraId="76E51148" w14:textId="57CF7CE6" w:rsidR="0021562D" w:rsidRDefault="0021562D" w:rsidP="00A57995">
      <w:pPr>
        <w:tabs>
          <w:tab w:val="left" w:pos="142"/>
        </w:tabs>
        <w:spacing w:line="276" w:lineRule="auto"/>
        <w:jc w:val="both"/>
        <w:rPr>
          <w:rFonts w:ascii="GHEA Grapalat" w:eastAsiaTheme="minorHAnsi" w:hAnsi="GHEA Grapalat" w:cstheme="minorBidi"/>
          <w:sz w:val="24"/>
          <w:szCs w:val="24"/>
          <w:lang w:val="hy-AM"/>
        </w:rPr>
      </w:pPr>
      <w:r>
        <w:rPr>
          <w:rFonts w:ascii="GHEA Grapalat" w:eastAsiaTheme="minorHAnsi" w:hAnsi="GHEA Grapalat" w:cstheme="minorBidi"/>
          <w:sz w:val="24"/>
          <w:szCs w:val="24"/>
          <w:lang w:val="hy-AM"/>
        </w:rPr>
        <w:t>1․</w:t>
      </w:r>
      <w:r w:rsidR="00ED511A">
        <w:rPr>
          <w:rFonts w:ascii="GHEA Grapalat" w:eastAsiaTheme="minorHAnsi" w:hAnsi="GHEA Grapalat" w:cstheme="minorBidi"/>
          <w:sz w:val="24"/>
          <w:szCs w:val="24"/>
          <w:lang w:val="hy-AM"/>
        </w:rPr>
        <w:t>4</w:t>
      </w:r>
      <w:r>
        <w:rPr>
          <w:rFonts w:ascii="GHEA Grapalat" w:eastAsiaTheme="minorHAnsi" w:hAnsi="GHEA Grapalat" w:cstheme="minorBidi"/>
          <w:sz w:val="24"/>
          <w:szCs w:val="24"/>
          <w:lang w:val="hy-AM"/>
        </w:rPr>
        <w:t xml:space="preserve"> </w:t>
      </w:r>
      <w:r w:rsidRPr="005249BB">
        <w:rPr>
          <w:rFonts w:ascii="GHEA Grapalat" w:hAnsi="GHEA Grapalat"/>
          <w:sz w:val="24"/>
          <w:szCs w:val="24"/>
          <w:shd w:val="clear" w:color="auto" w:fill="FFFFFF"/>
          <w:lang w:val="hy-AM"/>
        </w:rPr>
        <w:t>ՋՕԸ</w:t>
      </w:r>
      <w:r w:rsidRPr="005249BB">
        <w:rPr>
          <w:rFonts w:ascii="GHEA Grapalat" w:hAnsi="GHEA Grapalat"/>
          <w:sz w:val="24"/>
          <w:szCs w:val="24"/>
          <w:shd w:val="clear" w:color="auto" w:fill="FFFFFF"/>
          <w:lang w:val="hy-AM"/>
        </w:rPr>
        <w:noBreakHyphen/>
        <w:t>երի կողմից մատակարարված ջրի դիմաց վճարման ենթակա, սակայն չվճարված գումար</w:t>
      </w:r>
      <w:r>
        <w:rPr>
          <w:rFonts w:ascii="GHEA Grapalat" w:hAnsi="GHEA Grapalat"/>
          <w:sz w:val="24"/>
          <w:szCs w:val="24"/>
          <w:shd w:val="clear" w:color="auto" w:fill="FFFFFF"/>
          <w:lang w:val="hy-AM"/>
        </w:rPr>
        <w:t>ներ</w:t>
      </w:r>
      <w:r w:rsidRPr="005249BB">
        <w:rPr>
          <w:rFonts w:ascii="GHEA Grapalat" w:hAnsi="GHEA Grapalat"/>
          <w:sz w:val="24"/>
          <w:szCs w:val="24"/>
          <w:shd w:val="clear" w:color="auto" w:fill="FFFFFF"/>
          <w:lang w:val="hy-AM"/>
        </w:rPr>
        <w:t xml:space="preserve">ը </w:t>
      </w:r>
      <w:r w:rsidRPr="000501BA">
        <w:rPr>
          <w:rFonts w:ascii="GHEA Grapalat" w:hAnsi="GHEA Grapalat"/>
          <w:sz w:val="24"/>
          <w:szCs w:val="24"/>
          <w:shd w:val="clear" w:color="auto" w:fill="FFFFFF"/>
          <w:lang w:val="hy-AM"/>
        </w:rPr>
        <w:t>(</w:t>
      </w:r>
      <w:r w:rsidRPr="005249BB">
        <w:rPr>
          <w:rFonts w:ascii="GHEA Grapalat" w:hAnsi="GHEA Grapalat"/>
          <w:sz w:val="24"/>
          <w:szCs w:val="24"/>
          <w:shd w:val="clear" w:color="auto" w:fill="FFFFFF"/>
          <w:lang w:val="hy-AM"/>
        </w:rPr>
        <w:t>դեբիտորական պարտք</w:t>
      </w:r>
      <w:r>
        <w:rPr>
          <w:rFonts w:ascii="GHEA Grapalat" w:hAnsi="GHEA Grapalat"/>
          <w:sz w:val="24"/>
          <w:szCs w:val="24"/>
          <w:shd w:val="clear" w:color="auto" w:fill="FFFFFF"/>
          <w:lang w:val="hy-AM"/>
        </w:rPr>
        <w:t xml:space="preserve">երը) գանձելու, այդ ընկերությունների կրեդիտորական </w:t>
      </w:r>
      <w:r w:rsidRPr="005249BB">
        <w:rPr>
          <w:rFonts w:ascii="GHEA Grapalat" w:hAnsi="GHEA Grapalat" w:cs="Calibri"/>
          <w:color w:val="000000"/>
          <w:sz w:val="24"/>
          <w:szCs w:val="24"/>
          <w:lang w:val="hy-AM"/>
        </w:rPr>
        <w:t xml:space="preserve">պարտքերը </w:t>
      </w:r>
      <w:r>
        <w:rPr>
          <w:rFonts w:ascii="GHEA Grapalat" w:hAnsi="GHEA Grapalat" w:cs="Calibri"/>
          <w:color w:val="000000"/>
          <w:sz w:val="24"/>
          <w:szCs w:val="24"/>
          <w:lang w:val="hy-AM"/>
        </w:rPr>
        <w:t>բացառելու</w:t>
      </w:r>
      <w:r w:rsidRPr="005249BB">
        <w:rPr>
          <w:rFonts w:ascii="GHEA Grapalat" w:hAnsi="GHEA Grapalat" w:cs="Calibri"/>
          <w:color w:val="000000"/>
          <w:sz w:val="24"/>
          <w:szCs w:val="24"/>
          <w:lang w:val="hy-AM"/>
        </w:rPr>
        <w:t xml:space="preserve"> և ֆինանսական ճեղքվածքը մեղմելու ուղղությամբ</w:t>
      </w:r>
      <w:r w:rsidRPr="000501BA">
        <w:rPr>
          <w:rFonts w:ascii="GHEA Grapalat" w:hAnsi="GHEA Grapalat" w:cs="Calibri"/>
          <w:color w:val="000000"/>
          <w:sz w:val="24"/>
          <w:szCs w:val="24"/>
          <w:lang w:val="hy-AM"/>
        </w:rPr>
        <w:t>։</w:t>
      </w:r>
    </w:p>
    <w:p w14:paraId="4CD4F08A" w14:textId="7B1833E3" w:rsidR="0021562D" w:rsidRDefault="0021562D" w:rsidP="00A57995">
      <w:pPr>
        <w:tabs>
          <w:tab w:val="left" w:pos="142"/>
        </w:tabs>
        <w:spacing w:line="276" w:lineRule="auto"/>
        <w:jc w:val="both"/>
        <w:rPr>
          <w:rFonts w:ascii="GHEA Grapalat" w:eastAsiaTheme="minorHAnsi" w:hAnsi="GHEA Grapalat" w:cstheme="minorBidi"/>
          <w:sz w:val="24"/>
          <w:szCs w:val="24"/>
          <w:lang w:val="hy-AM"/>
        </w:rPr>
      </w:pPr>
      <w:r>
        <w:rPr>
          <w:rFonts w:ascii="GHEA Grapalat" w:eastAsiaTheme="minorHAnsi" w:hAnsi="GHEA Grapalat" w:cstheme="minorBidi"/>
          <w:sz w:val="24"/>
          <w:szCs w:val="24"/>
          <w:lang w:val="hy-AM"/>
        </w:rPr>
        <w:t>1</w:t>
      </w:r>
      <w:r>
        <w:rPr>
          <w:rFonts w:ascii="Cambria Math" w:eastAsiaTheme="minorHAnsi" w:hAnsi="Cambria Math" w:cs="Cambria Math"/>
          <w:sz w:val="24"/>
          <w:szCs w:val="24"/>
          <w:lang w:val="hy-AM"/>
        </w:rPr>
        <w:t>․</w:t>
      </w:r>
      <w:r w:rsidR="00ED511A">
        <w:rPr>
          <w:rFonts w:ascii="Cambria Math" w:eastAsiaTheme="minorHAnsi" w:hAnsi="Cambria Math" w:cs="Cambria Math"/>
          <w:sz w:val="24"/>
          <w:szCs w:val="24"/>
          <w:lang w:val="hy-AM"/>
        </w:rPr>
        <w:t>5</w:t>
      </w:r>
      <w:r>
        <w:rPr>
          <w:rFonts w:ascii="GHEA Grapalat" w:eastAsiaTheme="minorHAnsi" w:hAnsi="GHEA Grapalat" w:cstheme="minorBidi"/>
          <w:sz w:val="24"/>
          <w:szCs w:val="24"/>
          <w:lang w:val="hy-AM"/>
        </w:rPr>
        <w:t xml:space="preserve"> </w:t>
      </w:r>
      <w:r w:rsidRPr="000F721F">
        <w:rPr>
          <w:rFonts w:ascii="GHEA Grapalat" w:eastAsiaTheme="minorHAnsi" w:hAnsi="GHEA Grapalat" w:cstheme="minorBidi"/>
          <w:sz w:val="24"/>
          <w:szCs w:val="24"/>
          <w:lang w:val="hy-AM"/>
        </w:rPr>
        <w:t>«Վեոլիա Ջուր» ՓԲԸ-ի հետ կնքված ջրային համակարգերի և այլ գույքի վարձակալության պայմանագր</w:t>
      </w:r>
      <w:r>
        <w:rPr>
          <w:rFonts w:ascii="GHEA Grapalat" w:eastAsiaTheme="minorHAnsi" w:hAnsi="GHEA Grapalat" w:cstheme="minorBidi"/>
          <w:sz w:val="24"/>
          <w:szCs w:val="24"/>
          <w:lang w:val="hy-AM"/>
        </w:rPr>
        <w:t>ով պահանջվող՝</w:t>
      </w:r>
      <w:r w:rsidRPr="000F721F">
        <w:rPr>
          <w:rFonts w:ascii="GHEA Grapalat" w:eastAsiaTheme="minorHAnsi" w:hAnsi="GHEA Grapalat" w:cstheme="minorBidi"/>
          <w:sz w:val="24"/>
          <w:szCs w:val="24"/>
          <w:lang w:val="hy-AM"/>
        </w:rPr>
        <w:t xml:space="preserve"> միջազգային ճանաչված, հեղինակություն ունեցող Անկախ Տեխնիկական Աուդիտոր</w:t>
      </w:r>
      <w:r>
        <w:rPr>
          <w:rFonts w:ascii="GHEA Grapalat" w:eastAsiaTheme="minorHAnsi" w:hAnsi="GHEA Grapalat" w:cstheme="minorBidi"/>
          <w:sz w:val="24"/>
          <w:szCs w:val="24"/>
          <w:lang w:val="hy-AM"/>
        </w:rPr>
        <w:t xml:space="preserve"> վարձելու,</w:t>
      </w:r>
      <w:r w:rsidRPr="000F721F">
        <w:rPr>
          <w:rFonts w:ascii="GHEA Grapalat" w:eastAsiaTheme="minorHAnsi" w:hAnsi="GHEA Grapalat" w:cstheme="minorBidi"/>
          <w:sz w:val="24"/>
          <w:szCs w:val="24"/>
          <w:lang w:val="hy-AM"/>
        </w:rPr>
        <w:t xml:space="preserve"> </w:t>
      </w:r>
      <w:r w:rsidRPr="00F60293">
        <w:rPr>
          <w:rFonts w:ascii="GHEA Grapalat" w:eastAsiaTheme="minorHAnsi" w:hAnsi="GHEA Grapalat" w:cstheme="minorBidi"/>
          <w:sz w:val="24"/>
          <w:szCs w:val="24"/>
          <w:lang w:val="hy-AM"/>
        </w:rPr>
        <w:t>վարձակալի՝ «Վեոլիա Ջուր» ՓԲԸ</w:t>
      </w:r>
      <w:r w:rsidRPr="00F60293">
        <w:rPr>
          <w:rFonts w:ascii="GHEA Grapalat" w:eastAsiaTheme="minorHAnsi" w:hAnsi="GHEA Grapalat" w:cstheme="minorBidi"/>
          <w:sz w:val="24"/>
          <w:szCs w:val="24"/>
          <w:lang w:val="hy-AM"/>
        </w:rPr>
        <w:noBreakHyphen/>
        <w:t>ի աշխատանքի և նվաճումների, տեխնիկական, շահագործման</w:t>
      </w:r>
      <w:r>
        <w:rPr>
          <w:rFonts w:ascii="GHEA Grapalat" w:eastAsiaTheme="minorHAnsi" w:hAnsi="GHEA Grapalat" w:cstheme="minorBidi"/>
          <w:sz w:val="24"/>
          <w:szCs w:val="24"/>
          <w:lang w:val="hy-AM"/>
        </w:rPr>
        <w:t>,</w:t>
      </w:r>
      <w:r w:rsidRPr="00F60293">
        <w:rPr>
          <w:rFonts w:ascii="GHEA Grapalat" w:eastAsiaTheme="minorHAnsi" w:hAnsi="GHEA Grapalat" w:cstheme="minorBidi"/>
          <w:sz w:val="24"/>
          <w:szCs w:val="24"/>
          <w:lang w:val="hy-AM"/>
        </w:rPr>
        <w:t xml:space="preserve"> պահպանման, կառավարման </w:t>
      </w:r>
      <w:r>
        <w:rPr>
          <w:rFonts w:ascii="GHEA Grapalat" w:eastAsiaTheme="minorHAnsi" w:hAnsi="GHEA Grapalat" w:cstheme="minorBidi"/>
          <w:sz w:val="24"/>
          <w:szCs w:val="24"/>
          <w:lang w:val="hy-AM"/>
        </w:rPr>
        <w:t xml:space="preserve">համակարգերի </w:t>
      </w:r>
      <w:r w:rsidRPr="00F60293">
        <w:rPr>
          <w:rFonts w:ascii="GHEA Grapalat" w:eastAsiaTheme="minorHAnsi" w:hAnsi="GHEA Grapalat" w:cstheme="minorBidi"/>
          <w:sz w:val="24"/>
          <w:szCs w:val="24"/>
          <w:lang w:val="hy-AM"/>
        </w:rPr>
        <w:t>ամենամյա աուդիտ</w:t>
      </w:r>
      <w:r>
        <w:rPr>
          <w:rFonts w:ascii="GHEA Grapalat" w:eastAsiaTheme="minorHAnsi" w:hAnsi="GHEA Grapalat" w:cstheme="minorBidi"/>
          <w:sz w:val="24"/>
          <w:szCs w:val="24"/>
          <w:lang w:val="hy-AM"/>
        </w:rPr>
        <w:t xml:space="preserve"> իրականացնելու և</w:t>
      </w:r>
      <w:r w:rsidRPr="00F60293">
        <w:rPr>
          <w:rFonts w:ascii="GHEA Grapalat" w:eastAsiaTheme="minorHAnsi" w:hAnsi="GHEA Grapalat" w:cstheme="minorBidi"/>
          <w:sz w:val="24"/>
          <w:szCs w:val="24"/>
          <w:lang w:val="hy-AM"/>
        </w:rPr>
        <w:t xml:space="preserve"> </w:t>
      </w:r>
      <w:r w:rsidRPr="00D36E12">
        <w:rPr>
          <w:rFonts w:ascii="GHEA Grapalat" w:eastAsiaTheme="minorHAnsi" w:hAnsi="GHEA Grapalat" w:cstheme="minorBidi"/>
          <w:sz w:val="24"/>
          <w:szCs w:val="24"/>
          <w:lang w:val="hy-AM"/>
        </w:rPr>
        <w:t xml:space="preserve">պայմանագրով նախատեսված </w:t>
      </w:r>
      <w:r w:rsidRPr="00D36E12">
        <w:rPr>
          <w:rFonts w:ascii="GHEA Grapalat" w:eastAsiaTheme="minorHAnsi" w:hAnsi="GHEA Grapalat" w:cstheme="minorBidi"/>
          <w:sz w:val="24"/>
          <w:szCs w:val="24"/>
          <w:lang w:val="pt-BR"/>
        </w:rPr>
        <w:t>«Պարտադիր կապիտալ աշխատանքների ծրագրով» ավարտված ենթահամակարգ</w:t>
      </w:r>
      <w:r w:rsidRPr="00D36E12">
        <w:rPr>
          <w:rFonts w:ascii="GHEA Grapalat" w:eastAsiaTheme="minorHAnsi" w:hAnsi="GHEA Grapalat" w:cstheme="minorBidi"/>
          <w:sz w:val="24"/>
          <w:szCs w:val="24"/>
          <w:lang w:val="hy-AM"/>
        </w:rPr>
        <w:t>եր</w:t>
      </w:r>
      <w:r w:rsidRPr="00D36E12">
        <w:rPr>
          <w:rFonts w:ascii="GHEA Grapalat" w:eastAsiaTheme="minorHAnsi" w:hAnsi="GHEA Grapalat" w:cstheme="minorBidi"/>
          <w:sz w:val="24"/>
          <w:szCs w:val="24"/>
          <w:lang w:val="pt-BR"/>
        </w:rPr>
        <w:t>ի բարելավման և տեխնիկական միջոցառումների հետ կապված աշխատանքներ</w:t>
      </w:r>
      <w:r w:rsidRPr="00D36E12">
        <w:rPr>
          <w:rFonts w:ascii="GHEA Grapalat" w:eastAsiaTheme="minorHAnsi" w:hAnsi="GHEA Grapalat" w:cstheme="minorBidi"/>
          <w:sz w:val="24"/>
          <w:szCs w:val="24"/>
          <w:lang w:val="hy-AM"/>
        </w:rPr>
        <w:t>ի ընդունում</w:t>
      </w:r>
      <w:r>
        <w:rPr>
          <w:rFonts w:ascii="GHEA Grapalat" w:eastAsiaTheme="minorHAnsi" w:hAnsi="GHEA Grapalat" w:cstheme="minorBidi"/>
          <w:sz w:val="24"/>
          <w:szCs w:val="24"/>
          <w:lang w:val="hy-AM"/>
        </w:rPr>
        <w:t>ն</w:t>
      </w:r>
      <w:r w:rsidRPr="000F721F">
        <w:rPr>
          <w:rFonts w:ascii="GHEA Grapalat" w:eastAsiaTheme="minorHAnsi" w:hAnsi="GHEA Grapalat" w:cstheme="minorBidi"/>
          <w:sz w:val="24"/>
          <w:szCs w:val="24"/>
          <w:lang w:val="hy-AM"/>
        </w:rPr>
        <w:t xml:space="preserve"> ապահովե</w:t>
      </w:r>
      <w:r>
        <w:rPr>
          <w:rFonts w:ascii="GHEA Grapalat" w:eastAsiaTheme="minorHAnsi" w:hAnsi="GHEA Grapalat" w:cstheme="minorBidi"/>
          <w:sz w:val="24"/>
          <w:szCs w:val="24"/>
          <w:lang w:val="hy-AM"/>
        </w:rPr>
        <w:t>ու</w:t>
      </w:r>
      <w:r w:rsidRPr="000F721F">
        <w:rPr>
          <w:rFonts w:ascii="GHEA Grapalat" w:eastAsiaTheme="minorHAnsi" w:hAnsi="GHEA Grapalat" w:cstheme="minorBidi"/>
          <w:sz w:val="24"/>
          <w:szCs w:val="24"/>
          <w:lang w:val="hy-AM"/>
        </w:rPr>
        <w:t xml:space="preserve"> </w:t>
      </w:r>
      <w:r>
        <w:rPr>
          <w:rFonts w:ascii="GHEA Grapalat" w:eastAsiaTheme="minorHAnsi" w:hAnsi="GHEA Grapalat" w:cstheme="minorBidi"/>
          <w:sz w:val="24"/>
          <w:szCs w:val="24"/>
          <w:lang w:val="hy-AM"/>
        </w:rPr>
        <w:t xml:space="preserve">ուղղությամբ։ </w:t>
      </w:r>
    </w:p>
    <w:p w14:paraId="201CC1DD" w14:textId="048E8423" w:rsidR="0021562D" w:rsidRDefault="0021562D" w:rsidP="00A57995">
      <w:pPr>
        <w:tabs>
          <w:tab w:val="left" w:pos="142"/>
        </w:tabs>
        <w:spacing w:line="276" w:lineRule="auto"/>
        <w:jc w:val="both"/>
        <w:rPr>
          <w:rFonts w:ascii="GHEA Grapalat" w:eastAsiaTheme="minorHAnsi" w:hAnsi="GHEA Grapalat" w:cstheme="minorBidi"/>
          <w:sz w:val="24"/>
          <w:szCs w:val="24"/>
          <w:lang w:val="hy-AM"/>
        </w:rPr>
      </w:pPr>
      <w:r>
        <w:rPr>
          <w:rFonts w:ascii="GHEA Grapalat" w:eastAsiaTheme="minorHAnsi" w:hAnsi="GHEA Grapalat" w:cstheme="minorBidi"/>
          <w:sz w:val="24"/>
          <w:szCs w:val="24"/>
          <w:lang w:val="hy-AM"/>
        </w:rPr>
        <w:t>1</w:t>
      </w:r>
      <w:r>
        <w:rPr>
          <w:rFonts w:ascii="Cambria Math" w:eastAsiaTheme="minorHAnsi" w:hAnsi="Cambria Math" w:cs="Cambria Math"/>
          <w:sz w:val="24"/>
          <w:szCs w:val="24"/>
          <w:lang w:val="hy-AM"/>
        </w:rPr>
        <w:t>․</w:t>
      </w:r>
      <w:r w:rsidR="00ED511A">
        <w:rPr>
          <w:rFonts w:ascii="Cambria Math" w:eastAsiaTheme="minorHAnsi" w:hAnsi="Cambria Math" w:cs="Cambria Math"/>
          <w:sz w:val="24"/>
          <w:szCs w:val="24"/>
          <w:lang w:val="hy-AM"/>
        </w:rPr>
        <w:t>6</w:t>
      </w:r>
      <w:r>
        <w:rPr>
          <w:rFonts w:ascii="GHEA Grapalat" w:eastAsiaTheme="minorHAnsi" w:hAnsi="GHEA Grapalat" w:cstheme="minorBidi"/>
          <w:sz w:val="24"/>
          <w:szCs w:val="24"/>
          <w:lang w:val="hy-AM"/>
        </w:rPr>
        <w:t xml:space="preserve"> </w:t>
      </w:r>
      <w:r w:rsidRPr="005249BB">
        <w:rPr>
          <w:rFonts w:ascii="GHEA Grapalat" w:eastAsiaTheme="minorHAnsi" w:hAnsi="GHEA Grapalat" w:cstheme="minorBidi"/>
          <w:sz w:val="24"/>
          <w:szCs w:val="24"/>
          <w:lang w:val="hy-AM"/>
        </w:rPr>
        <w:t xml:space="preserve">«Վեոլիա Ջուր» ՓԲԸ-ի հետ կնքված ջրային համակարգերի և այլ գույքի վարձակալության պայմանագրով նախատեսված </w:t>
      </w:r>
      <w:r>
        <w:rPr>
          <w:rFonts w:ascii="GHEA Grapalat" w:eastAsiaTheme="minorHAnsi" w:hAnsi="GHEA Grapalat" w:cstheme="minorBidi"/>
          <w:sz w:val="24"/>
          <w:szCs w:val="24"/>
          <w:lang w:val="hy-AM"/>
        </w:rPr>
        <w:t xml:space="preserve">վարձավճարների գծով գոյացած պարտքերը մարելու ուղղությամբ։ </w:t>
      </w:r>
    </w:p>
    <w:p w14:paraId="0A460C10" w14:textId="3CE030AE" w:rsidR="0021562D" w:rsidRDefault="0021562D" w:rsidP="00A57995">
      <w:pPr>
        <w:tabs>
          <w:tab w:val="left" w:pos="142"/>
        </w:tabs>
        <w:spacing w:line="276" w:lineRule="auto"/>
        <w:jc w:val="both"/>
        <w:rPr>
          <w:rFonts w:ascii="GHEA Grapalat" w:eastAsiaTheme="minorHAnsi" w:hAnsi="GHEA Grapalat" w:cstheme="minorBidi"/>
          <w:sz w:val="24"/>
          <w:szCs w:val="24"/>
          <w:lang w:val="hy-AM"/>
        </w:rPr>
      </w:pPr>
      <w:r>
        <w:rPr>
          <w:rFonts w:ascii="GHEA Grapalat" w:eastAsiaTheme="minorHAnsi" w:hAnsi="GHEA Grapalat" w:cstheme="minorBidi"/>
          <w:sz w:val="24"/>
          <w:szCs w:val="24"/>
          <w:lang w:val="hy-AM"/>
        </w:rPr>
        <w:t>1</w:t>
      </w:r>
      <w:r>
        <w:rPr>
          <w:rFonts w:ascii="Cambria Math" w:eastAsiaTheme="minorHAnsi" w:hAnsi="Cambria Math" w:cs="Cambria Math"/>
          <w:sz w:val="24"/>
          <w:szCs w:val="24"/>
          <w:lang w:val="hy-AM"/>
        </w:rPr>
        <w:t>․</w:t>
      </w:r>
      <w:r w:rsidR="00ED511A">
        <w:rPr>
          <w:rFonts w:ascii="Cambria Math" w:eastAsiaTheme="minorHAnsi" w:hAnsi="Cambria Math" w:cs="Cambria Math"/>
          <w:sz w:val="24"/>
          <w:szCs w:val="24"/>
          <w:lang w:val="hy-AM"/>
        </w:rPr>
        <w:t>7</w:t>
      </w:r>
      <w:r>
        <w:rPr>
          <w:rFonts w:ascii="GHEA Grapalat" w:eastAsiaTheme="minorHAnsi" w:hAnsi="GHEA Grapalat" w:cstheme="minorBidi"/>
          <w:sz w:val="24"/>
          <w:szCs w:val="24"/>
          <w:lang w:val="hy-AM"/>
        </w:rPr>
        <w:t xml:space="preserve"> </w:t>
      </w:r>
      <w:r w:rsidRPr="000501BA">
        <w:rPr>
          <w:rFonts w:ascii="GHEA Grapalat" w:eastAsiaTheme="minorHAnsi" w:hAnsi="GHEA Grapalat" w:cstheme="minorBidi"/>
          <w:sz w:val="24"/>
          <w:szCs w:val="24"/>
          <w:lang w:val="hy-AM"/>
        </w:rPr>
        <w:t xml:space="preserve">Վեդու ջրամաբարի կառուցման </w:t>
      </w:r>
      <w:r>
        <w:rPr>
          <w:rFonts w:ascii="GHEA Grapalat" w:eastAsiaTheme="minorHAnsi" w:hAnsi="GHEA Grapalat" w:cstheme="minorBidi"/>
          <w:sz w:val="24"/>
          <w:szCs w:val="24"/>
          <w:lang w:val="hy-AM"/>
        </w:rPr>
        <w:t xml:space="preserve">աշխատանքները </w:t>
      </w:r>
      <w:r w:rsidRPr="000501BA">
        <w:rPr>
          <w:rFonts w:ascii="GHEA Grapalat" w:eastAsiaTheme="minorHAnsi" w:hAnsi="GHEA Grapalat" w:cstheme="minorBidi"/>
          <w:sz w:val="24"/>
          <w:szCs w:val="24"/>
          <w:lang w:val="hy-AM"/>
        </w:rPr>
        <w:t>հնարավոր սեղմ ժամկետներում ավարտին հասցնելու</w:t>
      </w:r>
      <w:r>
        <w:rPr>
          <w:rFonts w:ascii="GHEA Grapalat" w:eastAsiaTheme="minorHAnsi" w:hAnsi="GHEA Grapalat" w:cstheme="minorBidi"/>
          <w:sz w:val="24"/>
          <w:szCs w:val="24"/>
          <w:lang w:val="hy-AM"/>
        </w:rPr>
        <w:t xml:space="preserve"> և  </w:t>
      </w:r>
      <w:r w:rsidRPr="000501BA">
        <w:rPr>
          <w:rFonts w:ascii="GHEA Grapalat" w:eastAsiaTheme="minorHAnsi" w:hAnsi="GHEA Grapalat" w:cstheme="minorBidi"/>
          <w:sz w:val="24"/>
          <w:szCs w:val="24"/>
          <w:lang w:val="hy-AM"/>
        </w:rPr>
        <w:t>նախահաշիվ</w:t>
      </w:r>
      <w:r>
        <w:rPr>
          <w:rFonts w:ascii="GHEA Grapalat" w:eastAsiaTheme="minorHAnsi" w:hAnsi="GHEA Grapalat" w:cstheme="minorBidi"/>
          <w:sz w:val="24"/>
          <w:szCs w:val="24"/>
          <w:lang w:val="hy-AM"/>
        </w:rPr>
        <w:t xml:space="preserve">ների </w:t>
      </w:r>
      <w:r w:rsidRPr="000501BA">
        <w:rPr>
          <w:rFonts w:ascii="GHEA Grapalat" w:eastAsiaTheme="minorHAnsi" w:hAnsi="GHEA Grapalat" w:cstheme="minorBidi"/>
          <w:sz w:val="24"/>
          <w:szCs w:val="24"/>
          <w:lang w:val="hy-AM"/>
        </w:rPr>
        <w:t xml:space="preserve"> կազմ</w:t>
      </w:r>
      <w:r w:rsidR="00317261">
        <w:rPr>
          <w:rFonts w:ascii="GHEA Grapalat" w:eastAsiaTheme="minorHAnsi" w:hAnsi="GHEA Grapalat" w:cstheme="minorBidi"/>
          <w:sz w:val="24"/>
          <w:szCs w:val="24"/>
          <w:lang w:val="hy-AM"/>
        </w:rPr>
        <w:t>մ</w:t>
      </w:r>
      <w:r>
        <w:rPr>
          <w:rFonts w:ascii="GHEA Grapalat" w:eastAsiaTheme="minorHAnsi" w:hAnsi="GHEA Grapalat" w:cstheme="minorBidi"/>
          <w:sz w:val="24"/>
          <w:szCs w:val="24"/>
          <w:lang w:val="hy-AM"/>
        </w:rPr>
        <w:t xml:space="preserve">ան </w:t>
      </w:r>
      <w:r w:rsidRPr="000F721F">
        <w:rPr>
          <w:rFonts w:ascii="GHEA Grapalat" w:eastAsiaTheme="minorHAnsi" w:hAnsi="GHEA Grapalat" w:cstheme="minorBidi"/>
          <w:sz w:val="24"/>
          <w:szCs w:val="24"/>
          <w:lang w:val="hy-AM"/>
        </w:rPr>
        <w:t>(</w:t>
      </w:r>
      <w:r>
        <w:rPr>
          <w:rFonts w:ascii="GHEA Grapalat" w:eastAsiaTheme="minorHAnsi" w:hAnsi="GHEA Grapalat" w:cstheme="minorBidi"/>
          <w:sz w:val="24"/>
          <w:szCs w:val="24"/>
          <w:lang w:val="hy-AM"/>
        </w:rPr>
        <w:t>հաշվարկման</w:t>
      </w:r>
      <w:r w:rsidRPr="000F721F">
        <w:rPr>
          <w:rFonts w:ascii="GHEA Grapalat" w:eastAsiaTheme="minorHAnsi" w:hAnsi="GHEA Grapalat" w:cstheme="minorBidi"/>
          <w:sz w:val="24"/>
          <w:szCs w:val="24"/>
          <w:lang w:val="hy-AM"/>
        </w:rPr>
        <w:t>)</w:t>
      </w:r>
      <w:r w:rsidRPr="000501BA">
        <w:rPr>
          <w:rFonts w:ascii="GHEA Grapalat" w:eastAsiaTheme="minorHAnsi" w:hAnsi="GHEA Grapalat" w:cstheme="minorBidi"/>
          <w:sz w:val="24"/>
          <w:szCs w:val="24"/>
          <w:lang w:val="hy-AM"/>
        </w:rPr>
        <w:t xml:space="preserve"> համար սահմանված պահանջները</w:t>
      </w:r>
      <w:r>
        <w:rPr>
          <w:rFonts w:ascii="GHEA Grapalat" w:eastAsiaTheme="minorHAnsi" w:hAnsi="GHEA Grapalat" w:cstheme="minorBidi"/>
          <w:sz w:val="24"/>
          <w:szCs w:val="24"/>
          <w:lang w:val="hy-AM"/>
        </w:rPr>
        <w:t xml:space="preserve"> պահպանելու ուղղությամբ։ </w:t>
      </w:r>
    </w:p>
    <w:p w14:paraId="3C496DF2" w14:textId="5C4B72B2" w:rsidR="0021562D" w:rsidRDefault="0021562D" w:rsidP="00A57995">
      <w:pPr>
        <w:tabs>
          <w:tab w:val="left" w:pos="142"/>
        </w:tabs>
        <w:spacing w:line="276" w:lineRule="auto"/>
        <w:jc w:val="both"/>
        <w:rPr>
          <w:rFonts w:ascii="GHEA Grapalat" w:eastAsiaTheme="minorHAnsi" w:hAnsi="GHEA Grapalat" w:cs="Sylfaen"/>
          <w:sz w:val="24"/>
          <w:szCs w:val="24"/>
          <w:lang w:val="hy-AM"/>
        </w:rPr>
      </w:pPr>
      <w:r>
        <w:rPr>
          <w:rFonts w:ascii="GHEA Grapalat" w:hAnsi="GHEA Grapalat" w:cstheme="minorBidi"/>
          <w:color w:val="000000"/>
          <w:sz w:val="24"/>
          <w:szCs w:val="24"/>
          <w:lang w:val="hy-AM"/>
        </w:rPr>
        <w:lastRenderedPageBreak/>
        <w:t>1</w:t>
      </w:r>
      <w:r>
        <w:rPr>
          <w:rFonts w:ascii="Cambria Math" w:hAnsi="Cambria Math" w:cs="Cambria Math"/>
          <w:color w:val="000000"/>
          <w:sz w:val="24"/>
          <w:szCs w:val="24"/>
          <w:lang w:val="hy-AM"/>
        </w:rPr>
        <w:t>․</w:t>
      </w:r>
      <w:r w:rsidR="00ED511A">
        <w:rPr>
          <w:rFonts w:ascii="Cambria Math" w:hAnsi="Cambria Math" w:cs="Cambria Math"/>
          <w:color w:val="000000"/>
          <w:sz w:val="24"/>
          <w:szCs w:val="24"/>
          <w:lang w:val="hy-AM"/>
        </w:rPr>
        <w:t>8</w:t>
      </w:r>
      <w:r>
        <w:rPr>
          <w:rFonts w:ascii="GHEA Grapalat" w:hAnsi="GHEA Grapalat" w:cstheme="minorBidi"/>
          <w:color w:val="000000"/>
          <w:sz w:val="24"/>
          <w:szCs w:val="24"/>
          <w:lang w:val="hy-AM"/>
        </w:rPr>
        <w:t xml:space="preserve"> </w:t>
      </w:r>
      <w:r w:rsidR="008D6C7C" w:rsidRPr="007B7A4E">
        <w:rPr>
          <w:rFonts w:ascii="GHEA Grapalat" w:hAnsi="GHEA Grapalat" w:cstheme="minorBidi"/>
          <w:color w:val="000000"/>
          <w:sz w:val="24"/>
          <w:szCs w:val="24"/>
          <w:lang w:val="hy-AM"/>
        </w:rPr>
        <w:t>Կոմիտեում հաշվապահական հաշվառումն ամբողջությամբ նոր համակարգով վարելու ուղղությամբ, ներառյալ Կոմիտեի կողմից վերահսկվող՝ պետությանը պատկանող ակտիվների և պարտավորությունների հաշվապահական հաշվառումը</w:t>
      </w:r>
      <w:r w:rsidRPr="007B7A4E">
        <w:rPr>
          <w:rFonts w:ascii="GHEA Grapalat" w:eastAsiaTheme="minorHAnsi" w:hAnsi="GHEA Grapalat" w:cs="Sylfaen"/>
          <w:sz w:val="24"/>
          <w:szCs w:val="24"/>
          <w:lang w:val="hy-AM"/>
        </w:rPr>
        <w:t>։</w:t>
      </w:r>
      <w:r>
        <w:rPr>
          <w:rFonts w:ascii="GHEA Grapalat" w:eastAsiaTheme="minorHAnsi" w:hAnsi="GHEA Grapalat" w:cs="Sylfaen"/>
          <w:sz w:val="24"/>
          <w:szCs w:val="24"/>
          <w:lang w:val="hy-AM"/>
        </w:rPr>
        <w:t xml:space="preserve"> </w:t>
      </w:r>
    </w:p>
    <w:p w14:paraId="5F505652" w14:textId="0E843983" w:rsidR="00274F63" w:rsidRDefault="00274F63" w:rsidP="00A57995">
      <w:pPr>
        <w:tabs>
          <w:tab w:val="left" w:pos="142"/>
        </w:tabs>
        <w:spacing w:line="276" w:lineRule="auto"/>
        <w:jc w:val="both"/>
        <w:rPr>
          <w:rFonts w:ascii="GHEA Grapalat" w:eastAsiaTheme="minorHAnsi" w:hAnsi="GHEA Grapalat" w:cs="Sylfaen"/>
          <w:sz w:val="24"/>
          <w:szCs w:val="24"/>
          <w:lang w:val="hy-AM"/>
        </w:rPr>
      </w:pPr>
      <w:r>
        <w:rPr>
          <w:rFonts w:ascii="GHEA Grapalat" w:eastAsiaTheme="minorHAnsi" w:hAnsi="GHEA Grapalat" w:cs="Sylfaen"/>
          <w:sz w:val="24"/>
          <w:szCs w:val="24"/>
          <w:lang w:val="hy-AM"/>
        </w:rPr>
        <w:t>1․</w:t>
      </w:r>
      <w:r w:rsidR="00ED511A">
        <w:rPr>
          <w:rFonts w:ascii="GHEA Grapalat" w:eastAsiaTheme="minorHAnsi" w:hAnsi="GHEA Grapalat" w:cs="Sylfaen"/>
          <w:sz w:val="24"/>
          <w:szCs w:val="24"/>
          <w:lang w:val="hy-AM"/>
        </w:rPr>
        <w:t>9</w:t>
      </w:r>
      <w:r>
        <w:rPr>
          <w:rFonts w:ascii="GHEA Grapalat" w:eastAsiaTheme="minorHAnsi" w:hAnsi="GHEA Grapalat" w:cs="Sylfaen"/>
          <w:sz w:val="24"/>
          <w:szCs w:val="24"/>
          <w:lang w:val="hy-AM"/>
        </w:rPr>
        <w:t xml:space="preserve"> Ջ</w:t>
      </w:r>
      <w:r w:rsidRPr="00403246">
        <w:rPr>
          <w:rFonts w:ascii="GHEA Grapalat" w:hAnsi="GHEA Grapalat"/>
          <w:sz w:val="24"/>
          <w:szCs w:val="24"/>
          <w:shd w:val="clear" w:color="auto" w:fill="FFFFFF"/>
          <w:lang w:val="hy-AM"/>
        </w:rPr>
        <w:t>րօգտագործողների ընկերությունների հաշվապահական և կառավարչական հաշվառման վարման միասնական քաղաքականության մշակ</w:t>
      </w:r>
      <w:r>
        <w:rPr>
          <w:rFonts w:ascii="GHEA Grapalat" w:hAnsi="GHEA Grapalat"/>
          <w:sz w:val="24"/>
          <w:szCs w:val="24"/>
          <w:shd w:val="clear" w:color="auto" w:fill="FFFFFF"/>
          <w:lang w:val="hy-AM"/>
        </w:rPr>
        <w:t>ում</w:t>
      </w:r>
      <w:r w:rsidR="00317261">
        <w:rPr>
          <w:rFonts w:ascii="GHEA Grapalat" w:hAnsi="GHEA Grapalat"/>
          <w:sz w:val="24"/>
          <w:szCs w:val="24"/>
          <w:shd w:val="clear" w:color="auto" w:fill="FFFFFF"/>
          <w:lang w:val="hy-AM"/>
        </w:rPr>
        <w:t>ն ու</w:t>
      </w:r>
      <w:r w:rsidRPr="00403246">
        <w:rPr>
          <w:rFonts w:ascii="GHEA Grapalat" w:hAnsi="GHEA Grapalat"/>
          <w:sz w:val="24"/>
          <w:szCs w:val="24"/>
          <w:shd w:val="clear" w:color="auto" w:fill="FFFFFF"/>
          <w:lang w:val="hy-AM"/>
        </w:rPr>
        <w:t xml:space="preserve"> </w:t>
      </w:r>
      <w:r w:rsidR="008D6C7C" w:rsidRPr="007B7A4E">
        <w:rPr>
          <w:rFonts w:ascii="GHEA Grapalat" w:hAnsi="GHEA Grapalat"/>
          <w:sz w:val="24"/>
          <w:szCs w:val="24"/>
          <w:shd w:val="clear" w:color="auto" w:fill="FFFFFF"/>
          <w:lang w:val="hy-AM"/>
        </w:rPr>
        <w:t>Ընկերությունների</w:t>
      </w:r>
      <w:r w:rsidR="008D6C7C">
        <w:rPr>
          <w:rFonts w:ascii="GHEA Grapalat" w:hAnsi="GHEA Grapalat"/>
          <w:sz w:val="24"/>
          <w:szCs w:val="24"/>
          <w:shd w:val="clear" w:color="auto" w:fill="FFFFFF"/>
          <w:lang w:val="hy-AM"/>
        </w:rPr>
        <w:t xml:space="preserve"> </w:t>
      </w:r>
      <w:r w:rsidRPr="00403246">
        <w:rPr>
          <w:rFonts w:ascii="GHEA Grapalat" w:hAnsi="GHEA Grapalat"/>
          <w:sz w:val="24"/>
          <w:szCs w:val="24"/>
          <w:shd w:val="clear" w:color="auto" w:fill="FFFFFF"/>
          <w:lang w:val="hy-AM"/>
        </w:rPr>
        <w:t xml:space="preserve">հաշվապահական հաշվառման վարումը մասնագիտացված կազմակերպությանը պատվիրակելու </w:t>
      </w:r>
      <w:r>
        <w:rPr>
          <w:rFonts w:ascii="GHEA Grapalat" w:hAnsi="GHEA Grapalat"/>
          <w:sz w:val="24"/>
          <w:szCs w:val="24"/>
          <w:shd w:val="clear" w:color="auto" w:fill="FFFFFF"/>
          <w:lang w:val="hy-AM"/>
        </w:rPr>
        <w:t>ուղղությամբ։</w:t>
      </w:r>
    </w:p>
    <w:p w14:paraId="680BB63A" w14:textId="190C69FF" w:rsidR="0021562D" w:rsidRDefault="0021562D" w:rsidP="00A57995">
      <w:pPr>
        <w:tabs>
          <w:tab w:val="left" w:pos="142"/>
        </w:tabs>
        <w:spacing w:line="276" w:lineRule="auto"/>
        <w:jc w:val="both"/>
        <w:rPr>
          <w:rFonts w:ascii="GHEA Grapalat" w:eastAsiaTheme="minorHAnsi" w:hAnsi="GHEA Grapalat" w:cstheme="minorBidi"/>
          <w:sz w:val="24"/>
          <w:szCs w:val="24"/>
          <w:lang w:val="hy-AM"/>
        </w:rPr>
      </w:pPr>
      <w:r>
        <w:rPr>
          <w:rFonts w:ascii="GHEA Grapalat" w:eastAsiaTheme="minorHAnsi" w:hAnsi="GHEA Grapalat" w:cs="Sylfaen"/>
          <w:sz w:val="24"/>
          <w:szCs w:val="24"/>
          <w:lang w:val="hy-AM"/>
        </w:rPr>
        <w:t>1․</w:t>
      </w:r>
      <w:r w:rsidR="00ED511A">
        <w:rPr>
          <w:rFonts w:ascii="GHEA Grapalat" w:eastAsiaTheme="minorHAnsi" w:hAnsi="GHEA Grapalat" w:cs="Sylfaen"/>
          <w:sz w:val="24"/>
          <w:szCs w:val="24"/>
          <w:lang w:val="hy-AM"/>
        </w:rPr>
        <w:t>10</w:t>
      </w:r>
      <w:r>
        <w:rPr>
          <w:rFonts w:ascii="GHEA Grapalat" w:eastAsiaTheme="minorHAnsi" w:hAnsi="GHEA Grapalat" w:cs="Sylfaen"/>
          <w:sz w:val="24"/>
          <w:szCs w:val="24"/>
          <w:lang w:val="hy-AM"/>
        </w:rPr>
        <w:t xml:space="preserve"> </w:t>
      </w:r>
      <w:r>
        <w:rPr>
          <w:rFonts w:ascii="GHEA Grapalat" w:eastAsiaTheme="minorHAnsi" w:hAnsi="GHEA Grapalat" w:cstheme="minorBidi"/>
          <w:sz w:val="24"/>
          <w:szCs w:val="24"/>
          <w:lang w:val="hy-AM"/>
        </w:rPr>
        <w:t>Ջրային կ</w:t>
      </w:r>
      <w:r w:rsidRPr="00A66720">
        <w:rPr>
          <w:rFonts w:ascii="GHEA Grapalat" w:eastAsiaTheme="minorHAnsi" w:hAnsi="GHEA Grapalat" w:cstheme="minorBidi"/>
          <w:sz w:val="24"/>
          <w:szCs w:val="24"/>
          <w:lang w:val="hy-AM"/>
        </w:rPr>
        <w:t>ոմիտե</w:t>
      </w:r>
      <w:r>
        <w:rPr>
          <w:rFonts w:ascii="GHEA Grapalat" w:eastAsiaTheme="minorHAnsi" w:hAnsi="GHEA Grapalat" w:cstheme="minorBidi"/>
          <w:sz w:val="24"/>
          <w:szCs w:val="24"/>
          <w:lang w:val="hy-AM"/>
        </w:rPr>
        <w:t xml:space="preserve">ում </w:t>
      </w:r>
      <w:r w:rsidRPr="00A66720">
        <w:rPr>
          <w:rFonts w:ascii="GHEA Grapalat" w:eastAsiaTheme="minorHAnsi" w:hAnsi="GHEA Grapalat" w:cstheme="minorBidi"/>
          <w:sz w:val="24"/>
          <w:szCs w:val="24"/>
          <w:lang w:val="hy-AM"/>
        </w:rPr>
        <w:t xml:space="preserve"> ներքին աուդիտի համակարգի առկայություն</w:t>
      </w:r>
      <w:r>
        <w:rPr>
          <w:rFonts w:ascii="GHEA Grapalat" w:eastAsiaTheme="minorHAnsi" w:hAnsi="GHEA Grapalat" w:cstheme="minorBidi"/>
          <w:sz w:val="24"/>
          <w:szCs w:val="24"/>
          <w:lang w:val="hy-AM"/>
        </w:rPr>
        <w:t>ն ապահովելու ուղղությամբ</w:t>
      </w:r>
      <w:r w:rsidRPr="00A66720">
        <w:rPr>
          <w:rFonts w:ascii="GHEA Grapalat" w:eastAsiaTheme="minorHAnsi" w:hAnsi="GHEA Grapalat" w:cstheme="minorBidi"/>
          <w:sz w:val="24"/>
          <w:szCs w:val="24"/>
          <w:lang w:val="hy-AM"/>
        </w:rPr>
        <w:t>:</w:t>
      </w:r>
    </w:p>
    <w:p w14:paraId="245ABCB1" w14:textId="7179682E" w:rsidR="0021562D" w:rsidRPr="003249DE" w:rsidRDefault="0021562D" w:rsidP="00A57995">
      <w:pPr>
        <w:tabs>
          <w:tab w:val="left" w:pos="142"/>
        </w:tabs>
        <w:spacing w:line="276" w:lineRule="auto"/>
        <w:jc w:val="both"/>
        <w:rPr>
          <w:rFonts w:ascii="GHEA Grapalat" w:eastAsiaTheme="minorHAnsi" w:hAnsi="GHEA Grapalat" w:cstheme="minorBidi"/>
          <w:sz w:val="24"/>
          <w:szCs w:val="24"/>
          <w:lang w:val="hy-AM"/>
        </w:rPr>
      </w:pPr>
      <w:r>
        <w:rPr>
          <w:rFonts w:ascii="GHEA Grapalat" w:eastAsiaTheme="minorHAnsi" w:hAnsi="GHEA Grapalat" w:cstheme="minorBidi"/>
          <w:sz w:val="24"/>
          <w:szCs w:val="24"/>
          <w:lang w:val="hy-AM"/>
        </w:rPr>
        <w:t>2</w:t>
      </w:r>
      <w:r w:rsidRPr="000F721F">
        <w:rPr>
          <w:rFonts w:ascii="Cambria Math" w:eastAsiaTheme="minorHAnsi" w:hAnsi="Cambria Math" w:cs="Cambria Math"/>
          <w:sz w:val="24"/>
          <w:szCs w:val="24"/>
          <w:lang w:val="hy-AM"/>
        </w:rPr>
        <w:t>․</w:t>
      </w:r>
      <w:r w:rsidRPr="000F721F">
        <w:rPr>
          <w:rFonts w:ascii="GHEA Grapalat" w:eastAsiaTheme="minorHAnsi" w:hAnsi="GHEA Grapalat" w:cstheme="minorBidi"/>
          <w:sz w:val="24"/>
          <w:szCs w:val="24"/>
          <w:lang w:val="hy-AM"/>
        </w:rPr>
        <w:t xml:space="preserve"> </w:t>
      </w:r>
      <w:r w:rsidRPr="000F721F">
        <w:rPr>
          <w:rFonts w:ascii="GHEA Grapalat" w:hAnsi="GHEA Grapalat"/>
          <w:sz w:val="24"/>
          <w:szCs w:val="24"/>
          <w:shd w:val="clear" w:color="auto" w:fill="FFFFFF"/>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w:t>
      </w:r>
      <w:r w:rsidRPr="000F721F">
        <w:rPr>
          <w:rFonts w:ascii="GHEA Grapalat" w:hAnsi="GHEA Grapalat"/>
          <w:color w:val="000000"/>
          <w:sz w:val="24"/>
          <w:szCs w:val="24"/>
          <w:shd w:val="clear" w:color="auto" w:fill="FFFFFF"/>
          <w:lang w:val="hy-AM"/>
        </w:rPr>
        <w:t>(ներ)ը և միջոցառման կատարման ժամանակացույցը</w:t>
      </w:r>
      <w:r w:rsidR="003249DE" w:rsidRPr="00A57995">
        <w:rPr>
          <w:rFonts w:ascii="GHEA Grapalat" w:hAnsi="GHEA Grapalat"/>
          <w:color w:val="000000"/>
          <w:sz w:val="24"/>
          <w:szCs w:val="24"/>
          <w:shd w:val="clear" w:color="auto" w:fill="FFFFFF"/>
          <w:lang w:val="hy-AM"/>
        </w:rPr>
        <w:t>։</w:t>
      </w:r>
    </w:p>
    <w:p w14:paraId="4805A22D" w14:textId="77777777" w:rsidR="0021562D" w:rsidRPr="003463AE" w:rsidRDefault="0021562D">
      <w:pPr>
        <w:pStyle w:val="afa"/>
        <w:tabs>
          <w:tab w:val="left" w:pos="142"/>
          <w:tab w:val="right" w:pos="9498"/>
        </w:tabs>
        <w:spacing w:after="0"/>
        <w:ind w:left="0" w:firstLine="567"/>
        <w:jc w:val="both"/>
        <w:rPr>
          <w:rFonts w:ascii="Cambria Math" w:hAnsi="Cambria Math" w:cs="Cambria Math"/>
          <w:sz w:val="24"/>
          <w:szCs w:val="24"/>
          <w:lang w:val="hy-AM"/>
        </w:rPr>
      </w:pPr>
    </w:p>
    <w:p w14:paraId="1B2B63F4" w14:textId="28A0EADA" w:rsidR="0021562D" w:rsidRDefault="0021562D" w:rsidP="0021562D">
      <w:pPr>
        <w:pStyle w:val="afa"/>
        <w:tabs>
          <w:tab w:val="left" w:pos="142"/>
          <w:tab w:val="left" w:pos="1134"/>
          <w:tab w:val="right" w:pos="9498"/>
        </w:tabs>
        <w:spacing w:after="0"/>
        <w:ind w:left="0" w:firstLine="567"/>
        <w:jc w:val="both"/>
        <w:rPr>
          <w:rFonts w:ascii="GHEA Grapalat" w:hAnsi="GHEA Grapalat"/>
          <w:sz w:val="24"/>
          <w:szCs w:val="24"/>
          <w:highlight w:val="yellow"/>
          <w:lang w:val="hy-AM"/>
        </w:rPr>
      </w:pPr>
    </w:p>
    <w:p w14:paraId="405E70EE" w14:textId="3B6EF936" w:rsidR="00A57995" w:rsidRDefault="00A57995" w:rsidP="0021562D">
      <w:pPr>
        <w:pStyle w:val="afa"/>
        <w:tabs>
          <w:tab w:val="left" w:pos="142"/>
          <w:tab w:val="left" w:pos="1134"/>
          <w:tab w:val="right" w:pos="9498"/>
        </w:tabs>
        <w:spacing w:after="0"/>
        <w:ind w:left="0" w:firstLine="567"/>
        <w:jc w:val="both"/>
        <w:rPr>
          <w:rFonts w:ascii="GHEA Grapalat" w:hAnsi="GHEA Grapalat"/>
          <w:sz w:val="24"/>
          <w:szCs w:val="24"/>
          <w:highlight w:val="yellow"/>
          <w:lang w:val="hy-AM"/>
        </w:rPr>
      </w:pPr>
    </w:p>
    <w:p w14:paraId="2B5B64A9" w14:textId="7E18B499" w:rsidR="00A57995" w:rsidRDefault="00A57995" w:rsidP="0021562D">
      <w:pPr>
        <w:pStyle w:val="afa"/>
        <w:tabs>
          <w:tab w:val="left" w:pos="142"/>
          <w:tab w:val="left" w:pos="1134"/>
          <w:tab w:val="right" w:pos="9498"/>
        </w:tabs>
        <w:spacing w:after="0"/>
        <w:ind w:left="0" w:firstLine="567"/>
        <w:jc w:val="both"/>
        <w:rPr>
          <w:rFonts w:ascii="GHEA Grapalat" w:hAnsi="GHEA Grapalat"/>
          <w:sz w:val="24"/>
          <w:szCs w:val="24"/>
          <w:highlight w:val="yellow"/>
          <w:lang w:val="hy-AM"/>
        </w:rPr>
      </w:pPr>
    </w:p>
    <w:p w14:paraId="14D54772" w14:textId="254F32B9" w:rsidR="00A57995" w:rsidRDefault="00A57995" w:rsidP="0021562D">
      <w:pPr>
        <w:pStyle w:val="afa"/>
        <w:tabs>
          <w:tab w:val="left" w:pos="142"/>
          <w:tab w:val="left" w:pos="1134"/>
          <w:tab w:val="right" w:pos="9498"/>
        </w:tabs>
        <w:spacing w:after="0"/>
        <w:ind w:left="0" w:firstLine="567"/>
        <w:jc w:val="both"/>
        <w:rPr>
          <w:rFonts w:ascii="GHEA Grapalat" w:hAnsi="GHEA Grapalat"/>
          <w:sz w:val="24"/>
          <w:szCs w:val="24"/>
          <w:highlight w:val="yellow"/>
          <w:lang w:val="hy-AM"/>
        </w:rPr>
      </w:pPr>
    </w:p>
    <w:p w14:paraId="6A59B746" w14:textId="32927349" w:rsidR="00A57995" w:rsidRDefault="00A57995" w:rsidP="0021562D">
      <w:pPr>
        <w:pStyle w:val="afa"/>
        <w:tabs>
          <w:tab w:val="left" w:pos="142"/>
          <w:tab w:val="left" w:pos="1134"/>
          <w:tab w:val="right" w:pos="9498"/>
        </w:tabs>
        <w:spacing w:after="0"/>
        <w:ind w:left="0" w:firstLine="567"/>
        <w:jc w:val="both"/>
        <w:rPr>
          <w:rFonts w:ascii="GHEA Grapalat" w:hAnsi="GHEA Grapalat"/>
          <w:sz w:val="24"/>
          <w:szCs w:val="24"/>
          <w:highlight w:val="yellow"/>
          <w:lang w:val="hy-AM"/>
        </w:rPr>
      </w:pPr>
    </w:p>
    <w:p w14:paraId="2E7004A1" w14:textId="77777777" w:rsidR="00A57995" w:rsidRDefault="00A57995" w:rsidP="00A57995">
      <w:pPr>
        <w:tabs>
          <w:tab w:val="left" w:pos="142"/>
          <w:tab w:val="right" w:pos="9498"/>
        </w:tabs>
        <w:spacing w:line="276" w:lineRule="auto"/>
        <w:ind w:firstLine="567"/>
        <w:rPr>
          <w:rFonts w:ascii="GHEA Grapalat" w:eastAsia="MS Mincho" w:hAnsi="GHEA Grapalat" w:cs="Arial"/>
          <w:color w:val="000000" w:themeColor="text1"/>
          <w:sz w:val="24"/>
          <w:szCs w:val="24"/>
          <w:lang w:val="hy-AM"/>
        </w:rPr>
      </w:pPr>
      <w:r>
        <w:rPr>
          <w:rFonts w:ascii="GHEA Grapalat" w:eastAsia="MS Mincho" w:hAnsi="GHEA Grapalat" w:cs="Arial"/>
          <w:color w:val="000000" w:themeColor="text1"/>
          <w:sz w:val="24"/>
          <w:szCs w:val="24"/>
          <w:lang w:val="hy-AM"/>
        </w:rPr>
        <w:t>Կարեն Առուստամյան</w:t>
      </w:r>
    </w:p>
    <w:p w14:paraId="1A6E6ABC" w14:textId="77777777" w:rsidR="00A57995" w:rsidRDefault="00A57995" w:rsidP="00A57995">
      <w:pPr>
        <w:tabs>
          <w:tab w:val="left" w:pos="142"/>
          <w:tab w:val="right" w:pos="9298"/>
          <w:tab w:val="right" w:pos="9498"/>
        </w:tabs>
        <w:spacing w:line="276" w:lineRule="auto"/>
        <w:ind w:firstLine="567"/>
        <w:rPr>
          <w:rFonts w:ascii="GHEA Grapalat" w:eastAsiaTheme="minorHAnsi" w:hAnsi="GHEA Grapalat" w:cs="Sylfaen"/>
          <w:color w:val="000000" w:themeColor="text1"/>
          <w:sz w:val="24"/>
          <w:szCs w:val="24"/>
          <w:lang w:val="hy-AM"/>
        </w:rPr>
      </w:pPr>
      <w:r>
        <w:rPr>
          <w:rFonts w:ascii="GHEA Grapalat" w:hAnsi="GHEA Grapalat" w:cs="Sylfaen"/>
          <w:color w:val="000000" w:themeColor="text1"/>
          <w:sz w:val="24"/>
          <w:szCs w:val="24"/>
          <w:lang w:val="hy-AM"/>
        </w:rPr>
        <w:t>ՀՀ հաշվեքննիչ պալատի անդամ</w:t>
      </w:r>
      <w:r>
        <w:rPr>
          <w:rFonts w:ascii="GHEA Grapalat" w:hAnsi="GHEA Grapalat" w:cs="Sylfaen"/>
          <w:color w:val="000000" w:themeColor="text1"/>
          <w:sz w:val="24"/>
          <w:szCs w:val="24"/>
          <w:lang w:val="hy-AM"/>
        </w:rPr>
        <w:tab/>
      </w:r>
    </w:p>
    <w:p w14:paraId="19016466" w14:textId="77777777" w:rsidR="00A57995" w:rsidRDefault="00A57995" w:rsidP="00A57995">
      <w:pPr>
        <w:tabs>
          <w:tab w:val="left" w:pos="142"/>
          <w:tab w:val="right" w:pos="9498"/>
        </w:tabs>
        <w:spacing w:line="276" w:lineRule="auto"/>
        <w:ind w:firstLine="567"/>
        <w:rPr>
          <w:rFonts w:ascii="GHEA Grapalat" w:hAnsi="GHEA Grapalat" w:cs="Sylfaen"/>
          <w:color w:val="000000" w:themeColor="text1"/>
          <w:sz w:val="24"/>
          <w:szCs w:val="24"/>
          <w:lang w:val="hy-AM"/>
        </w:rPr>
      </w:pPr>
      <w:r w:rsidRPr="0073783B">
        <w:rPr>
          <w:rFonts w:ascii="GHEA Grapalat" w:hAnsi="GHEA Grapalat" w:cs="Sylfaen"/>
          <w:color w:val="000000" w:themeColor="text1"/>
          <w:sz w:val="24"/>
          <w:szCs w:val="24"/>
          <w:lang w:val="hy-AM"/>
        </w:rPr>
        <w:t>30</w:t>
      </w:r>
      <w:r w:rsidRPr="005A253D">
        <w:rPr>
          <w:rFonts w:ascii="GHEA Grapalat" w:hAnsi="GHEA Grapalat" w:cs="Sylfaen"/>
          <w:color w:val="000000" w:themeColor="text1"/>
          <w:sz w:val="24"/>
          <w:szCs w:val="24"/>
          <w:lang w:val="hy-AM"/>
        </w:rPr>
        <w:t xml:space="preserve"> </w:t>
      </w:r>
      <w:r w:rsidRPr="000A333F">
        <w:rPr>
          <w:rFonts w:ascii="GHEA Grapalat" w:hAnsi="GHEA Grapalat" w:cs="Sylfaen"/>
          <w:color w:val="000000" w:themeColor="text1"/>
          <w:sz w:val="24"/>
          <w:szCs w:val="24"/>
          <w:lang w:val="hy-AM"/>
        </w:rPr>
        <w:t>ա</w:t>
      </w:r>
      <w:r w:rsidRPr="00406235">
        <w:rPr>
          <w:rFonts w:ascii="GHEA Grapalat" w:hAnsi="GHEA Grapalat" w:cs="Sylfaen"/>
          <w:color w:val="000000" w:themeColor="text1"/>
          <w:sz w:val="24"/>
          <w:szCs w:val="24"/>
          <w:lang w:val="hy-AM"/>
        </w:rPr>
        <w:t>պրիլ</w:t>
      </w:r>
      <w:r w:rsidRPr="000A333F">
        <w:rPr>
          <w:rFonts w:ascii="GHEA Grapalat" w:hAnsi="GHEA Grapalat" w:cs="Sylfaen"/>
          <w:color w:val="000000" w:themeColor="text1"/>
          <w:sz w:val="24"/>
          <w:szCs w:val="24"/>
          <w:lang w:val="hy-AM"/>
        </w:rPr>
        <w:t>ի</w:t>
      </w:r>
      <w:r>
        <w:rPr>
          <w:rFonts w:ascii="GHEA Grapalat" w:hAnsi="GHEA Grapalat" w:cs="Sylfaen"/>
          <w:color w:val="000000" w:themeColor="text1"/>
          <w:sz w:val="24"/>
          <w:szCs w:val="24"/>
          <w:lang w:val="hy-AM"/>
        </w:rPr>
        <w:t xml:space="preserve"> 202</w:t>
      </w:r>
      <w:r w:rsidRPr="000A333F">
        <w:rPr>
          <w:rFonts w:ascii="GHEA Grapalat" w:hAnsi="GHEA Grapalat" w:cs="Sylfaen"/>
          <w:color w:val="000000" w:themeColor="text1"/>
          <w:sz w:val="24"/>
          <w:szCs w:val="24"/>
          <w:lang w:val="hy-AM"/>
        </w:rPr>
        <w:t>4</w:t>
      </w:r>
      <w:r>
        <w:rPr>
          <w:rFonts w:ascii="GHEA Grapalat" w:hAnsi="GHEA Grapalat" w:cs="Sylfaen"/>
          <w:color w:val="000000" w:themeColor="text1"/>
          <w:sz w:val="24"/>
          <w:szCs w:val="24"/>
          <w:lang w:val="hy-AM"/>
        </w:rPr>
        <w:t xml:space="preserve"> թվական</w:t>
      </w:r>
    </w:p>
    <w:p w14:paraId="65755613" w14:textId="77777777" w:rsidR="00A57995" w:rsidRDefault="00A57995" w:rsidP="00A57995">
      <w:pPr>
        <w:tabs>
          <w:tab w:val="left" w:pos="142"/>
          <w:tab w:val="right" w:pos="9498"/>
        </w:tabs>
        <w:spacing w:line="276" w:lineRule="auto"/>
        <w:ind w:firstLine="567"/>
        <w:rPr>
          <w:rFonts w:ascii="GHEA Grapalat" w:hAnsi="GHEA Grapalat" w:cs="Sylfaen"/>
          <w:color w:val="000000" w:themeColor="text1"/>
          <w:sz w:val="24"/>
          <w:szCs w:val="24"/>
          <w:lang w:val="hy-AM" w:eastAsia="en-US"/>
        </w:rPr>
      </w:pPr>
      <w:r>
        <w:rPr>
          <w:rFonts w:ascii="GHEA Grapalat" w:hAnsi="GHEA Grapalat" w:cs="Sylfaen"/>
          <w:color w:val="000000" w:themeColor="text1"/>
          <w:sz w:val="24"/>
          <w:szCs w:val="24"/>
          <w:lang w:val="hy-AM"/>
        </w:rPr>
        <w:t>ՀՀ հաշվեքննիչ պալատ, Բաղրամյան փող. 19, ք.</w:t>
      </w:r>
      <w:r>
        <w:rPr>
          <w:rFonts w:ascii="GHEA Grapalat" w:eastAsia="MS Mincho" w:hAnsi="GHEA Grapalat" w:cs="MS Mincho"/>
          <w:color w:val="000000" w:themeColor="text1"/>
          <w:sz w:val="24"/>
          <w:szCs w:val="24"/>
          <w:lang w:val="hy-AM"/>
        </w:rPr>
        <w:t xml:space="preserve"> </w:t>
      </w:r>
      <w:r>
        <w:rPr>
          <w:rFonts w:ascii="GHEA Grapalat" w:hAnsi="GHEA Grapalat" w:cs="Sylfaen"/>
          <w:color w:val="000000" w:themeColor="text1"/>
          <w:sz w:val="24"/>
          <w:szCs w:val="24"/>
          <w:lang w:val="hy-AM"/>
        </w:rPr>
        <w:t xml:space="preserve">Երևան, </w:t>
      </w:r>
    </w:p>
    <w:p w14:paraId="6173F982" w14:textId="77777777" w:rsidR="00A57995" w:rsidRDefault="00A57995" w:rsidP="00A57995">
      <w:pPr>
        <w:tabs>
          <w:tab w:val="left" w:pos="142"/>
          <w:tab w:val="right" w:pos="9498"/>
        </w:tabs>
        <w:spacing w:line="360" w:lineRule="auto"/>
        <w:ind w:firstLine="567"/>
        <w:jc w:val="both"/>
        <w:rPr>
          <w:rFonts w:ascii="GHEA Grapalat" w:hAnsi="GHEA Grapalat"/>
          <w:sz w:val="24"/>
          <w:szCs w:val="24"/>
          <w:lang w:val="hy-AM"/>
        </w:rPr>
      </w:pPr>
      <w:r>
        <w:rPr>
          <w:rFonts w:ascii="GHEA Grapalat" w:hAnsi="GHEA Grapalat" w:cs="Sylfaen"/>
          <w:color w:val="000000" w:themeColor="text1"/>
          <w:sz w:val="24"/>
          <w:szCs w:val="24"/>
          <w:lang w:val="hy-AM"/>
        </w:rPr>
        <w:t>Հայաստանի Հանրապետություն</w:t>
      </w:r>
    </w:p>
    <w:p w14:paraId="375D94A8" w14:textId="77777777" w:rsidR="00A57995" w:rsidRPr="003463AE" w:rsidRDefault="00A57995" w:rsidP="0021562D">
      <w:pPr>
        <w:pStyle w:val="afa"/>
        <w:tabs>
          <w:tab w:val="left" w:pos="142"/>
          <w:tab w:val="left" w:pos="1134"/>
          <w:tab w:val="right" w:pos="9498"/>
        </w:tabs>
        <w:spacing w:after="0"/>
        <w:ind w:left="0" w:firstLine="567"/>
        <w:jc w:val="both"/>
        <w:rPr>
          <w:rFonts w:ascii="GHEA Grapalat" w:hAnsi="GHEA Grapalat"/>
          <w:sz w:val="24"/>
          <w:szCs w:val="24"/>
          <w:highlight w:val="yellow"/>
          <w:lang w:val="hy-AM"/>
        </w:rPr>
        <w:sectPr w:rsidR="00A57995" w:rsidRPr="003463AE" w:rsidSect="000E2ECC">
          <w:pgSz w:w="11906" w:h="16838" w:code="9"/>
          <w:pgMar w:top="1151" w:right="1151" w:bottom="1151" w:left="1151" w:header="142" w:footer="720" w:gutter="0"/>
          <w:cols w:space="720"/>
          <w:docGrid w:linePitch="360"/>
        </w:sectPr>
      </w:pPr>
    </w:p>
    <w:p w14:paraId="62EAFDEF" w14:textId="7CAA417F" w:rsidR="00BF3A1D" w:rsidRPr="00403246" w:rsidRDefault="00BF3A1D" w:rsidP="0080619C">
      <w:pPr>
        <w:pStyle w:val="10"/>
        <w:numPr>
          <w:ilvl w:val="0"/>
          <w:numId w:val="53"/>
        </w:numPr>
        <w:tabs>
          <w:tab w:val="right" w:pos="9498"/>
        </w:tabs>
        <w:jc w:val="center"/>
        <w:rPr>
          <w:rFonts w:ascii="GHEA Grapalat" w:hAnsi="GHEA Grapalat"/>
          <w:b/>
          <w:sz w:val="28"/>
          <w:szCs w:val="24"/>
          <w:lang w:val="hy-AM"/>
        </w:rPr>
      </w:pPr>
      <w:bookmarkStart w:id="14" w:name="_Toc166858293"/>
      <w:r w:rsidRPr="00403246">
        <w:rPr>
          <w:rFonts w:ascii="GHEA Grapalat" w:hAnsi="GHEA Grapalat"/>
          <w:b/>
          <w:sz w:val="28"/>
          <w:szCs w:val="24"/>
          <w:u w:val="none"/>
          <w:lang w:val="hy-AM"/>
        </w:rPr>
        <w:lastRenderedPageBreak/>
        <w:t>ՀԱՎԵԼՎԱԾՆԵՐ</w:t>
      </w:r>
      <w:bookmarkEnd w:id="14"/>
    </w:p>
    <w:p w14:paraId="320F4376" w14:textId="59EFF676" w:rsidR="00792B97" w:rsidRPr="00403246" w:rsidRDefault="00792B97" w:rsidP="00036210">
      <w:pPr>
        <w:pStyle w:val="afa"/>
        <w:tabs>
          <w:tab w:val="left" w:pos="142"/>
          <w:tab w:val="right" w:pos="9498"/>
        </w:tabs>
        <w:spacing w:after="0"/>
        <w:ind w:left="0" w:firstLine="567"/>
        <w:jc w:val="both"/>
        <w:rPr>
          <w:rFonts w:ascii="GHEA Grapalat" w:hAnsi="GHEA Grapalat"/>
          <w:sz w:val="24"/>
          <w:szCs w:val="24"/>
          <w:lang w:val="hy-AM"/>
        </w:rPr>
      </w:pPr>
    </w:p>
    <w:p w14:paraId="38E599F9" w14:textId="6593A20F" w:rsidR="00BF3A1D" w:rsidRDefault="00BF3A1D" w:rsidP="00417547">
      <w:pPr>
        <w:tabs>
          <w:tab w:val="right" w:pos="9498"/>
        </w:tabs>
        <w:spacing w:after="160" w:line="276" w:lineRule="auto"/>
        <w:ind w:firstLine="567"/>
        <w:jc w:val="right"/>
        <w:rPr>
          <w:rFonts w:ascii="GHEA Grapalat" w:eastAsiaTheme="minorHAnsi" w:hAnsi="GHEA Grapalat" w:cs="Calibri"/>
          <w:b/>
          <w:i/>
          <w:sz w:val="24"/>
          <w:szCs w:val="24"/>
          <w:shd w:val="clear" w:color="auto" w:fill="FFFFFF"/>
          <w:lang w:val="hy-AM" w:eastAsia="en-US"/>
        </w:rPr>
      </w:pPr>
      <w:r w:rsidRPr="0080619C">
        <w:rPr>
          <w:rFonts w:ascii="GHEA Grapalat" w:eastAsiaTheme="minorHAnsi" w:hAnsi="GHEA Grapalat" w:cs="Calibri"/>
          <w:b/>
          <w:i/>
          <w:sz w:val="24"/>
          <w:szCs w:val="24"/>
          <w:shd w:val="clear" w:color="auto" w:fill="FFFFFF"/>
          <w:lang w:val="hy-AM" w:eastAsia="en-US"/>
        </w:rPr>
        <w:t>ՀԱՎԵԼՎԱԾ 1</w:t>
      </w:r>
    </w:p>
    <w:p w14:paraId="12FDB800" w14:textId="019F1BAE" w:rsidR="00DA368B" w:rsidRDefault="00DA368B" w:rsidP="00A57995">
      <w:pPr>
        <w:tabs>
          <w:tab w:val="right" w:pos="9498"/>
        </w:tabs>
        <w:spacing w:after="160" w:line="276" w:lineRule="auto"/>
        <w:ind w:firstLine="567"/>
        <w:jc w:val="center"/>
        <w:rPr>
          <w:rFonts w:ascii="GHEA Grapalat" w:eastAsiaTheme="minorHAnsi" w:hAnsi="GHEA Grapalat" w:cs="Calibri"/>
          <w:sz w:val="24"/>
          <w:szCs w:val="24"/>
          <w:shd w:val="clear" w:color="auto" w:fill="FFFFFF"/>
          <w:lang w:val="hy-AM" w:eastAsia="en-US"/>
        </w:rPr>
      </w:pPr>
      <w:r w:rsidRPr="0028314F">
        <w:rPr>
          <w:rFonts w:ascii="GHEA Grapalat" w:eastAsiaTheme="minorHAnsi" w:hAnsi="GHEA Grapalat" w:cs="Calibri"/>
          <w:b/>
          <w:sz w:val="24"/>
          <w:szCs w:val="24"/>
          <w:shd w:val="clear" w:color="auto" w:fill="FFFFFF"/>
          <w:lang w:val="hy-AM" w:eastAsia="en-US"/>
        </w:rPr>
        <w:t>Վեդու ջրամբարի կառուցման աշխատանքների</w:t>
      </w:r>
      <w:r w:rsidRPr="00DA368B">
        <w:rPr>
          <w:rFonts w:ascii="GHEA Grapalat" w:eastAsiaTheme="minorHAnsi" w:hAnsi="GHEA Grapalat" w:cs="Calibri"/>
          <w:b/>
          <w:sz w:val="24"/>
          <w:szCs w:val="24"/>
          <w:shd w:val="clear" w:color="auto" w:fill="FFFFFF"/>
          <w:lang w:val="hy-AM" w:eastAsia="en-US"/>
        </w:rPr>
        <w:t xml:space="preserve"> </w:t>
      </w:r>
      <w:r w:rsidRPr="0028314F">
        <w:rPr>
          <w:rFonts w:ascii="GHEA Grapalat" w:eastAsiaTheme="minorHAnsi" w:hAnsi="GHEA Grapalat" w:cs="Calibri"/>
          <w:b/>
          <w:sz w:val="24"/>
          <w:szCs w:val="24"/>
          <w:shd w:val="clear" w:color="auto" w:fill="FFFFFF"/>
          <w:lang w:val="hy-AM" w:eastAsia="en-US"/>
        </w:rPr>
        <w:t xml:space="preserve">Խորհրդատուի կողմից հաշվարկված </w:t>
      </w:r>
      <w:r w:rsidRPr="00A57995">
        <w:rPr>
          <w:rFonts w:ascii="GHEA Grapalat" w:eastAsiaTheme="minorHAnsi" w:hAnsi="GHEA Grapalat" w:cs="Calibri"/>
          <w:b/>
          <w:sz w:val="24"/>
          <w:szCs w:val="24"/>
          <w:shd w:val="clear" w:color="auto" w:fill="FFFFFF"/>
          <w:lang w:val="hy-AM" w:eastAsia="en-US"/>
        </w:rPr>
        <w:t>և</w:t>
      </w:r>
      <w:r w:rsidRPr="00DA368B">
        <w:rPr>
          <w:rFonts w:ascii="GHEA Grapalat" w:eastAsiaTheme="minorHAnsi" w:hAnsi="GHEA Grapalat" w:cs="Calibri"/>
          <w:b/>
          <w:sz w:val="24"/>
          <w:szCs w:val="24"/>
          <w:shd w:val="clear" w:color="auto" w:fill="FFFFFF"/>
          <w:lang w:val="hy-AM" w:eastAsia="en-US"/>
        </w:rPr>
        <w:t xml:space="preserve"> </w:t>
      </w:r>
      <w:r w:rsidRPr="00A57995">
        <w:rPr>
          <w:rFonts w:ascii="GHEA Grapalat" w:eastAsiaTheme="minorHAnsi" w:hAnsi="GHEA Grapalat" w:cs="Calibri"/>
          <w:b/>
          <w:sz w:val="24"/>
          <w:szCs w:val="24"/>
          <w:shd w:val="clear" w:color="auto" w:fill="FFFFFF"/>
          <w:lang w:val="hy-AM" w:eastAsia="en-US"/>
        </w:rPr>
        <w:t>սահմանված Կարգին համապատասխան հաշվարկված նախահաշվային արժեք</w:t>
      </w:r>
      <w:r w:rsidR="00792E6B" w:rsidRPr="00A57995">
        <w:rPr>
          <w:rFonts w:ascii="GHEA Grapalat" w:eastAsiaTheme="minorHAnsi" w:hAnsi="GHEA Grapalat" w:cs="Calibri"/>
          <w:b/>
          <w:sz w:val="24"/>
          <w:szCs w:val="24"/>
          <w:shd w:val="clear" w:color="auto" w:fill="FFFFFF"/>
          <w:lang w:val="hy-AM" w:eastAsia="en-US"/>
        </w:rPr>
        <w:t>ն</w:t>
      </w:r>
      <w:r w:rsidRPr="00A57995">
        <w:rPr>
          <w:rFonts w:ascii="GHEA Grapalat" w:eastAsiaTheme="minorHAnsi" w:hAnsi="GHEA Grapalat" w:cs="Calibri"/>
          <w:b/>
          <w:sz w:val="24"/>
          <w:szCs w:val="24"/>
          <w:shd w:val="clear" w:color="auto" w:fill="FFFFFF"/>
          <w:lang w:val="hy-AM" w:eastAsia="en-US"/>
        </w:rPr>
        <w:t>երի  համադրում</w:t>
      </w:r>
    </w:p>
    <w:p w14:paraId="5B50C3B7" w14:textId="5BF2F715" w:rsidR="00BF3A1D" w:rsidRPr="00403246" w:rsidRDefault="00BF3A1D" w:rsidP="00417547">
      <w:pPr>
        <w:tabs>
          <w:tab w:val="right" w:pos="9498"/>
        </w:tabs>
        <w:spacing w:after="160" w:line="276" w:lineRule="auto"/>
        <w:ind w:firstLine="567"/>
        <w:jc w:val="both"/>
        <w:rPr>
          <w:rFonts w:ascii="GHEA Grapalat" w:eastAsiaTheme="minorHAnsi" w:hAnsi="GHEA Grapalat" w:cstheme="minorBidi"/>
          <w:b/>
          <w:sz w:val="24"/>
          <w:szCs w:val="24"/>
          <w:lang w:val="hy-AM" w:eastAsia="en-US"/>
        </w:rPr>
      </w:pPr>
      <w:r w:rsidRPr="0080619C">
        <w:rPr>
          <w:rFonts w:ascii="GHEA Grapalat" w:eastAsiaTheme="minorHAnsi" w:hAnsi="GHEA Grapalat" w:cs="Calibri"/>
          <w:sz w:val="24"/>
          <w:szCs w:val="24"/>
          <w:shd w:val="clear" w:color="auto" w:fill="FFFFFF"/>
          <w:lang w:val="hy-AM" w:eastAsia="en-US"/>
        </w:rPr>
        <w:t xml:space="preserve">Համաձայն </w:t>
      </w:r>
      <w:r w:rsidRPr="00403246">
        <w:rPr>
          <w:rFonts w:ascii="GHEA Grapalat" w:eastAsiaTheme="minorHAnsi" w:hAnsi="GHEA Grapalat" w:cstheme="minorBidi"/>
          <w:sz w:val="24"/>
          <w:szCs w:val="24"/>
          <w:lang w:val="hy-AM" w:eastAsia="en-US"/>
        </w:rPr>
        <w:t xml:space="preserve">ՀՀ կառավարության 2011 թվականի հունիս 23-ի </w:t>
      </w:r>
      <w:r w:rsidRPr="0080619C">
        <w:rPr>
          <w:rFonts w:ascii="GHEA Grapalat" w:eastAsiaTheme="minorHAnsi" w:hAnsi="GHEA Grapalat" w:cstheme="minorBidi"/>
          <w:b/>
          <w:bCs/>
          <w:sz w:val="24"/>
          <w:szCs w:val="24"/>
          <w:shd w:val="clear" w:color="auto" w:fill="FFFFFF"/>
          <w:lang w:val="hy-AM" w:eastAsia="en-US"/>
        </w:rPr>
        <w:t>N</w:t>
      </w:r>
      <w:r w:rsidRPr="00403246">
        <w:rPr>
          <w:rFonts w:ascii="GHEA Grapalat" w:eastAsiaTheme="minorHAnsi" w:hAnsi="GHEA Grapalat" w:cstheme="minorBidi"/>
          <w:sz w:val="24"/>
          <w:szCs w:val="24"/>
          <w:lang w:val="hy-AM" w:eastAsia="en-US"/>
        </w:rPr>
        <w:t xml:space="preserve"> 879-Ն որոշման </w:t>
      </w:r>
      <w:r w:rsidRPr="0080619C">
        <w:rPr>
          <w:rFonts w:ascii="GHEA Grapalat" w:eastAsiaTheme="minorHAnsi" w:hAnsi="GHEA Grapalat" w:cstheme="minorBidi"/>
          <w:bCs/>
          <w:sz w:val="24"/>
          <w:szCs w:val="24"/>
          <w:shd w:val="clear" w:color="auto" w:fill="FFFFFF"/>
          <w:lang w:val="hy-AM" w:eastAsia="en-US"/>
        </w:rPr>
        <w:t xml:space="preserve">Հավելված N 8-ի՝ </w:t>
      </w:r>
      <w:r w:rsidRPr="0080619C">
        <w:rPr>
          <w:rFonts w:ascii="GHEA Grapalat" w:eastAsiaTheme="minorHAnsi" w:hAnsi="GHEA Grapalat" w:cstheme="minorBidi"/>
          <w:b/>
          <w:bCs/>
          <w:sz w:val="24"/>
          <w:szCs w:val="24"/>
          <w:shd w:val="clear" w:color="auto" w:fill="FFFFFF"/>
          <w:lang w:val="hy-AM" w:eastAsia="en-US"/>
        </w:rPr>
        <w:t>«</w:t>
      </w:r>
      <w:r w:rsidRPr="00403246">
        <w:rPr>
          <w:rFonts w:ascii="GHEA Grapalat" w:eastAsiaTheme="minorHAnsi" w:hAnsi="GHEA Grapalat" w:cstheme="minorBidi"/>
          <w:sz w:val="24"/>
          <w:szCs w:val="24"/>
          <w:lang w:val="hy-AM" w:eastAsia="en-US"/>
        </w:rPr>
        <w:t>Գործող գներով շինարարական աշխատանքների արժեքի հաշվարկման կարգի»</w:t>
      </w:r>
      <w:r w:rsidRPr="0080619C">
        <w:rPr>
          <w:rFonts w:ascii="Calibri" w:eastAsiaTheme="minorHAnsi" w:hAnsi="Calibri" w:cs="Calibri"/>
          <w:sz w:val="24"/>
          <w:szCs w:val="24"/>
          <w:shd w:val="clear" w:color="auto" w:fill="FFFFFF"/>
          <w:lang w:val="hy-AM" w:eastAsia="en-US"/>
        </w:rPr>
        <w:t> </w:t>
      </w:r>
      <w:r w:rsidRPr="0080619C">
        <w:rPr>
          <w:rFonts w:ascii="GHEA Grapalat" w:eastAsiaTheme="minorHAnsi" w:hAnsi="GHEA Grapalat" w:cs="Calibri"/>
          <w:sz w:val="24"/>
          <w:szCs w:val="24"/>
          <w:shd w:val="clear" w:color="auto" w:fill="FFFFFF"/>
          <w:lang w:val="hy-AM" w:eastAsia="en-US"/>
        </w:rPr>
        <w:t xml:space="preserve"> 1-ին կետի 1-ին ենթակետի </w:t>
      </w:r>
      <w:r w:rsidRPr="0080619C">
        <w:rPr>
          <w:rFonts w:ascii="GHEA Grapalat" w:eastAsiaTheme="minorHAnsi" w:hAnsi="GHEA Grapalat" w:cs="Arial Unicode"/>
          <w:sz w:val="24"/>
          <w:szCs w:val="24"/>
          <w:shd w:val="clear" w:color="auto" w:fill="FFFFFF"/>
          <w:lang w:val="hy-AM" w:eastAsia="en-US"/>
        </w:rPr>
        <w:t>«</w:t>
      </w:r>
      <w:r w:rsidRPr="0080619C">
        <w:rPr>
          <w:rFonts w:ascii="GHEA Grapalat" w:eastAsiaTheme="minorHAnsi" w:hAnsi="GHEA Grapalat" w:cstheme="minorBidi"/>
          <w:sz w:val="24"/>
          <w:szCs w:val="24"/>
          <w:shd w:val="clear" w:color="auto" w:fill="FFFFFF"/>
          <w:lang w:val="hy-AM" w:eastAsia="en-US"/>
        </w:rPr>
        <w:t>Գործող գներով շինարարական աշխատանքների արժեքի հաշվարկման կարգ» նորմատիվատեխնիկական փաստաթղթի (այսուհետ` Կարգի) կիրառումը տարածվում է ՀՀ</w:t>
      </w:r>
      <w:r w:rsidR="00F76BEA">
        <w:rPr>
          <w:rFonts w:ascii="GHEA Grapalat" w:eastAsiaTheme="minorHAnsi" w:hAnsi="GHEA Grapalat" w:cstheme="minorBidi"/>
          <w:sz w:val="24"/>
          <w:szCs w:val="24"/>
          <w:shd w:val="clear" w:color="auto" w:fill="FFFFFF"/>
          <w:lang w:val="hy-AM" w:eastAsia="en-US"/>
        </w:rPr>
        <w:t xml:space="preserve">  </w:t>
      </w:r>
      <w:r w:rsidRPr="0080619C">
        <w:rPr>
          <w:rFonts w:ascii="GHEA Grapalat" w:eastAsiaTheme="minorHAnsi" w:hAnsi="GHEA Grapalat" w:cstheme="minorBidi"/>
          <w:sz w:val="24"/>
          <w:szCs w:val="24"/>
          <w:shd w:val="clear" w:color="auto" w:fill="FFFFFF"/>
          <w:lang w:val="hy-AM" w:eastAsia="en-US"/>
        </w:rPr>
        <w:t>կառավարության 2007 թվականի նոյեմբերի 23-ի «Շինարարության ոլորտում գնագոյացման նորմերի և նորմատիվների կիրառումն ապահովելու մասին» N 1484-Ն որոշմամբ նախատեսված քաղաքաշինական գործունեության սուբյեկտների և/կամ մասնակիցների (այդ թվում` կառուցապատողների, քաղաքաշինական փաստաթղթեր մշակողների, շինարարություն իրականացնողների, քաղաքաշինական գործունեության վերահսկողություն իրականացնողների) վրա:</w:t>
      </w:r>
    </w:p>
    <w:p w14:paraId="447130A7"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shd w:val="clear" w:color="auto" w:fill="FFFFFF"/>
          <w:lang w:val="hy-AM" w:eastAsia="en-US"/>
        </w:rPr>
        <w:t>Համաձայն ՀՀ կառավարության 2007 թվականի նոյեմբերի 23-ի N 1484-Ն որոշման 1-ին մասի 1)-ին կետի</w:t>
      </w:r>
      <w:r w:rsidRPr="0080619C">
        <w:rPr>
          <w:rFonts w:ascii="Arial Unicode" w:hAnsi="Arial Unicode"/>
          <w:sz w:val="21"/>
          <w:szCs w:val="21"/>
          <w:lang w:val="hy-AM" w:eastAsia="en-US"/>
        </w:rPr>
        <w:t xml:space="preserve"> </w:t>
      </w:r>
      <w:r w:rsidRPr="0080619C">
        <w:rPr>
          <w:rFonts w:ascii="GHEA Grapalat" w:hAnsi="GHEA Grapalat"/>
          <w:sz w:val="24"/>
          <w:szCs w:val="24"/>
          <w:lang w:val="hy-AM" w:eastAsia="en-US"/>
        </w:rPr>
        <w:t xml:space="preserve">ՀՀ տարածքում իրականացվող շինարարությունում գնագոյացման նորմատիվատեխնիկական փաստաթղթերով սահմանվող նորմերի և նորմատիվների կիրառումը </w:t>
      </w:r>
      <w:r w:rsidRPr="0080619C">
        <w:rPr>
          <w:rFonts w:ascii="GHEA Grapalat" w:hAnsi="GHEA Grapalat"/>
          <w:b/>
          <w:i/>
          <w:sz w:val="24"/>
          <w:szCs w:val="24"/>
          <w:u w:val="single"/>
          <w:lang w:val="hy-AM" w:eastAsia="en-US"/>
        </w:rPr>
        <w:t>պարտադիր է`</w:t>
      </w:r>
      <w:r w:rsidRPr="0080619C">
        <w:rPr>
          <w:rFonts w:ascii="GHEA Grapalat" w:hAnsi="GHEA Grapalat"/>
          <w:sz w:val="24"/>
          <w:szCs w:val="24"/>
          <w:lang w:val="hy-AM" w:eastAsia="en-US"/>
        </w:rPr>
        <w:t xml:space="preserve"> ՀՀ պետական բյուջեի միջոցների, </w:t>
      </w:r>
      <w:r w:rsidRPr="0080619C">
        <w:rPr>
          <w:rFonts w:ascii="GHEA Grapalat" w:hAnsi="GHEA Grapalat"/>
          <w:b/>
          <w:i/>
          <w:sz w:val="24"/>
          <w:szCs w:val="24"/>
          <w:u w:val="single"/>
          <w:lang w:val="hy-AM" w:eastAsia="en-US"/>
        </w:rPr>
        <w:t>այդ թվում` վարկերի</w:t>
      </w:r>
      <w:r w:rsidRPr="0080619C">
        <w:rPr>
          <w:rFonts w:ascii="GHEA Grapalat" w:hAnsi="GHEA Grapalat"/>
          <w:sz w:val="24"/>
          <w:szCs w:val="24"/>
          <w:lang w:val="hy-AM" w:eastAsia="en-US"/>
        </w:rPr>
        <w:t xml:space="preserve"> (եթե վարկային պայմանագրով այլ բան նախատեսված չէ), համայնքին տրամադրվող սուբվենցիաների, համայնքի վարչական տարածքում գտնվող անշարժ գույքի, իրավաբանական անձանց կանոնադրական կապիտալում պետական մասնակցության մասնավորեցումից ստացվող մուտքերի 30 տոկոսի չափով գումարների, ինչպես նաև արտաբյուջետային միջոցների հաշվին քաղաքաշինական փաստաթղթերի մշակման աշխատանքների և շինարարության նախահաշվային արժեքների որոշման համար։</w:t>
      </w:r>
    </w:p>
    <w:p w14:paraId="45644318"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shd w:val="clear" w:color="auto" w:fill="FFFFFF"/>
          <w:lang w:val="hy-AM" w:eastAsia="en-US"/>
        </w:rPr>
      </w:pPr>
      <w:r w:rsidRPr="0080619C">
        <w:rPr>
          <w:rFonts w:ascii="GHEA Grapalat" w:hAnsi="GHEA Grapalat"/>
          <w:sz w:val="24"/>
          <w:szCs w:val="24"/>
          <w:lang w:val="hy-AM" w:eastAsia="en-US"/>
        </w:rPr>
        <w:t>Համաձայն ՀՀ կառավարության 19.03.2015թ N 596-Ն որոշման N 1 Հավելվածի 23-րդ կետի պ</w:t>
      </w:r>
      <w:r w:rsidRPr="0080619C">
        <w:rPr>
          <w:rFonts w:ascii="GHEA Grapalat" w:hAnsi="GHEA Grapalat"/>
          <w:sz w:val="24"/>
          <w:szCs w:val="24"/>
          <w:shd w:val="clear" w:color="auto" w:fill="FFFFFF"/>
          <w:lang w:val="hy-AM" w:eastAsia="en-US"/>
        </w:rPr>
        <w:t>ետական և համայնքի բյուջեների (</w:t>
      </w:r>
      <w:r w:rsidRPr="0080619C">
        <w:rPr>
          <w:rFonts w:ascii="GHEA Grapalat" w:hAnsi="GHEA Grapalat"/>
          <w:b/>
          <w:sz w:val="24"/>
          <w:szCs w:val="24"/>
          <w:shd w:val="clear" w:color="auto" w:fill="FFFFFF"/>
          <w:lang w:val="hy-AM" w:eastAsia="en-US"/>
        </w:rPr>
        <w:t>ներառյալ` վարկային և դրամաշնորհային միջոցները)</w:t>
      </w:r>
      <w:r w:rsidRPr="0080619C">
        <w:rPr>
          <w:rFonts w:ascii="GHEA Grapalat" w:hAnsi="GHEA Grapalat"/>
          <w:sz w:val="24"/>
          <w:szCs w:val="24"/>
          <w:shd w:val="clear" w:color="auto" w:fill="FFFFFF"/>
          <w:lang w:val="hy-AM" w:eastAsia="en-US"/>
        </w:rPr>
        <w:t xml:space="preserve"> հաշվին կամ դրանց ներգրավմամբ իրականացվող ճարտարապետաշինարարական օբյեկտների նախագծերը փորձաքննության են ներկայացվում նախահաշվային փաստաթղթերի ներառմամբ:</w:t>
      </w:r>
    </w:p>
    <w:p w14:paraId="326ED40D" w14:textId="77777777" w:rsidR="00BF3A1D" w:rsidRPr="00403246" w:rsidRDefault="00BF3A1D" w:rsidP="00417547">
      <w:pPr>
        <w:tabs>
          <w:tab w:val="right" w:pos="9498"/>
        </w:tabs>
        <w:autoSpaceDE w:val="0"/>
        <w:autoSpaceDN w:val="0"/>
        <w:adjustRightInd w:val="0"/>
        <w:spacing w:line="276" w:lineRule="auto"/>
        <w:ind w:firstLine="567"/>
        <w:jc w:val="both"/>
        <w:rPr>
          <w:rFonts w:ascii="GHEA Grapalat" w:eastAsiaTheme="minorHAnsi" w:hAnsi="GHEA Grapalat" w:cstheme="minorBidi"/>
          <w:sz w:val="24"/>
          <w:szCs w:val="24"/>
          <w:lang w:val="hy-AM" w:eastAsia="en-US"/>
        </w:rPr>
      </w:pPr>
      <w:r w:rsidRPr="0080619C">
        <w:rPr>
          <w:rFonts w:ascii="GHEA Grapalat" w:eastAsiaTheme="minorHAnsi" w:hAnsi="GHEA Grapalat" w:cstheme="minorBidi"/>
          <w:sz w:val="24"/>
          <w:szCs w:val="24"/>
          <w:shd w:val="clear" w:color="auto" w:fill="FFFFFF"/>
          <w:lang w:val="hy-AM" w:eastAsia="en-US"/>
        </w:rPr>
        <w:lastRenderedPageBreak/>
        <w:t>Համաձայն Խորհրդատուի «Տեխնիկատնտեսական ուսումնասիրության վերջնական հաշվտվության» 5.13.1 կետի «…</w:t>
      </w:r>
      <w:r w:rsidRPr="0080619C">
        <w:rPr>
          <w:rFonts w:ascii="GHEA Grapalat" w:eastAsiaTheme="minorHAnsi" w:hAnsi="GHEA Grapalat" w:cstheme="minorBidi"/>
          <w:b/>
          <w:i/>
          <w:sz w:val="24"/>
          <w:szCs w:val="24"/>
          <w:shd w:val="clear" w:color="auto" w:fill="FFFFFF"/>
          <w:lang w:val="hy-AM" w:eastAsia="en-US"/>
        </w:rPr>
        <w:t xml:space="preserve">համաձայն հայկական կողմի և հաճախորդի հանձնարարականների Նախագծի ծախսերի նախահաշիվը կազմված է ըստ Հայաստանում ընդունված նախահաշվի…. </w:t>
      </w:r>
      <w:r w:rsidRPr="00403246">
        <w:rPr>
          <w:rFonts w:ascii="GHEA Grapalat" w:eastAsiaTheme="minorHAnsi" w:hAnsi="GHEA Grapalat" w:cs="Sylfaen"/>
          <w:b/>
          <w:i/>
          <w:sz w:val="24"/>
          <w:szCs w:val="24"/>
          <w:lang w:val="hy-AM" w:eastAsia="en-US"/>
        </w:rPr>
        <w:t xml:space="preserve">Ծախսերի հաշվարկը պատրաստված է շինարարական աշխատանքների գործող գների հաշվարկների համար ՀՀ մեթոդական ցուցումների հիման վրա, որը հաստատված է Հայաստանի Հանրապետության (ՀՀ) Քաղաքաշինության նախարարության կողմից առ 25.04.2014 N 472-Ն որոշմամբ…» </w:t>
      </w:r>
      <w:r w:rsidRPr="00403246">
        <w:rPr>
          <w:rFonts w:ascii="GHEA Grapalat" w:eastAsiaTheme="minorHAnsi" w:hAnsi="GHEA Grapalat" w:cs="Sylfaen"/>
          <w:sz w:val="24"/>
          <w:szCs w:val="24"/>
          <w:lang w:val="hy-AM" w:eastAsia="en-US"/>
        </w:rPr>
        <w:t xml:space="preserve">(Նշված կարգը նույն ՀՀ կառավարության 2011թ </w:t>
      </w:r>
      <w:r w:rsidRPr="00403246">
        <w:rPr>
          <w:rFonts w:ascii="GHEA Grapalat" w:eastAsiaTheme="minorHAnsi" w:hAnsi="GHEA Grapalat" w:cstheme="minorBidi"/>
          <w:sz w:val="24"/>
          <w:szCs w:val="24"/>
          <w:lang w:val="hy-AM" w:eastAsia="en-US"/>
        </w:rPr>
        <w:t xml:space="preserve">հունիս 23-ի </w:t>
      </w:r>
      <w:r w:rsidRPr="0080619C">
        <w:rPr>
          <w:rFonts w:ascii="GHEA Grapalat" w:eastAsiaTheme="minorHAnsi" w:hAnsi="GHEA Grapalat" w:cstheme="minorBidi"/>
          <w:b/>
          <w:bCs/>
          <w:sz w:val="24"/>
          <w:szCs w:val="24"/>
          <w:shd w:val="clear" w:color="auto" w:fill="FFFFFF"/>
          <w:lang w:val="hy-AM" w:eastAsia="en-US"/>
        </w:rPr>
        <w:t>N</w:t>
      </w:r>
      <w:r w:rsidRPr="00403246">
        <w:rPr>
          <w:rFonts w:ascii="GHEA Grapalat" w:eastAsiaTheme="minorHAnsi" w:hAnsi="GHEA Grapalat" w:cstheme="minorBidi"/>
          <w:sz w:val="24"/>
          <w:szCs w:val="24"/>
          <w:lang w:val="hy-AM" w:eastAsia="en-US"/>
        </w:rPr>
        <w:t xml:space="preserve"> 879-Ն որոշմամբ հաստատված կարգն է)։</w:t>
      </w:r>
    </w:p>
    <w:p w14:paraId="60C9B284" w14:textId="60940FA6" w:rsidR="00BF3A1D" w:rsidRPr="00403246" w:rsidRDefault="00BF3A1D" w:rsidP="00417547">
      <w:pPr>
        <w:tabs>
          <w:tab w:val="right" w:pos="9498"/>
        </w:tabs>
        <w:autoSpaceDE w:val="0"/>
        <w:autoSpaceDN w:val="0"/>
        <w:adjustRightInd w:val="0"/>
        <w:spacing w:line="276" w:lineRule="auto"/>
        <w:ind w:firstLine="567"/>
        <w:jc w:val="both"/>
        <w:rPr>
          <w:rFonts w:ascii="GHEA Grapalat" w:eastAsiaTheme="minorHAnsi" w:hAnsi="GHEA Grapalat" w:cstheme="minorBidi"/>
          <w:sz w:val="24"/>
          <w:szCs w:val="24"/>
          <w:lang w:val="hy-AM" w:eastAsia="en-US"/>
        </w:rPr>
      </w:pPr>
      <w:r w:rsidRPr="00403246">
        <w:rPr>
          <w:rFonts w:ascii="GHEA Grapalat" w:eastAsiaTheme="minorHAnsi" w:hAnsi="GHEA Grapalat" w:cstheme="minorBidi"/>
          <w:sz w:val="24"/>
          <w:szCs w:val="24"/>
          <w:lang w:val="hy-AM" w:eastAsia="en-US"/>
        </w:rPr>
        <w:t>Խորհրդատուի կողմից հաշվարկած նախահաշվով շինարարական աշխատանքների արժեքը հաշվարկվել է</w:t>
      </w:r>
      <w:r w:rsidRPr="00403246">
        <w:rPr>
          <w:rFonts w:asciiTheme="minorHAnsi" w:eastAsiaTheme="minorHAnsi" w:hAnsiTheme="minorHAnsi" w:cstheme="minorBidi"/>
          <w:sz w:val="22"/>
          <w:szCs w:val="22"/>
          <w:lang w:val="hy-AM" w:eastAsia="en-US"/>
        </w:rPr>
        <w:t xml:space="preserve"> </w:t>
      </w:r>
      <w:r w:rsidRPr="00403246">
        <w:rPr>
          <w:rFonts w:ascii="GHEA Grapalat" w:eastAsiaTheme="minorHAnsi" w:hAnsi="GHEA Grapalat" w:cstheme="minorBidi"/>
          <w:b/>
          <w:sz w:val="24"/>
          <w:szCs w:val="24"/>
          <w:u w:val="single"/>
          <w:lang w:val="hy-AM" w:eastAsia="en-US"/>
        </w:rPr>
        <w:t>58,607,783.00</w:t>
      </w:r>
      <w:r w:rsidRPr="00403246">
        <w:rPr>
          <w:rFonts w:ascii="GHEA Grapalat" w:eastAsiaTheme="minorHAnsi" w:hAnsi="GHEA Grapalat" w:cstheme="minorBidi"/>
          <w:b/>
          <w:sz w:val="24"/>
          <w:szCs w:val="24"/>
          <w:lang w:val="hy-AM" w:eastAsia="en-US"/>
        </w:rPr>
        <w:t xml:space="preserve">  Եվրո</w:t>
      </w:r>
      <w:r w:rsidRPr="00403246">
        <w:rPr>
          <w:rFonts w:ascii="GHEA Grapalat" w:eastAsiaTheme="minorHAnsi" w:hAnsi="GHEA Grapalat" w:cstheme="minorBidi"/>
          <w:sz w:val="24"/>
          <w:szCs w:val="24"/>
          <w:lang w:val="hy-AM" w:eastAsia="en-US"/>
        </w:rPr>
        <w:t xml:space="preserve"> (այդ թվում ԱԱՀ)։ Նախահաշիվը հաշվարկվել է ՀՀ դրամով,</w:t>
      </w:r>
      <w:r w:rsidR="00BC5F02" w:rsidRPr="00403246">
        <w:rPr>
          <w:rFonts w:ascii="GHEA Grapalat" w:eastAsiaTheme="minorHAnsi" w:hAnsi="GHEA Grapalat" w:cstheme="minorBidi"/>
          <w:sz w:val="24"/>
          <w:szCs w:val="24"/>
          <w:lang w:val="hy-AM" w:eastAsia="en-US"/>
        </w:rPr>
        <w:t xml:space="preserve"> </w:t>
      </w:r>
      <w:r w:rsidRPr="00403246">
        <w:rPr>
          <w:rFonts w:ascii="GHEA Grapalat" w:eastAsiaTheme="minorHAnsi" w:hAnsi="GHEA Grapalat" w:cstheme="minorBidi"/>
          <w:sz w:val="24"/>
          <w:szCs w:val="24"/>
          <w:lang w:val="hy-AM" w:eastAsia="en-US"/>
        </w:rPr>
        <w:t>այնուհետև 530 դրամը 1 Եվրո փոխարժեքով անցում է կատարվել Եվրոյի։</w:t>
      </w:r>
    </w:p>
    <w:p w14:paraId="34D249D8" w14:textId="77777777" w:rsidR="00BF3A1D" w:rsidRPr="00403246" w:rsidRDefault="00BF3A1D" w:rsidP="00417547">
      <w:pPr>
        <w:tabs>
          <w:tab w:val="right" w:pos="9498"/>
        </w:tabs>
        <w:autoSpaceDE w:val="0"/>
        <w:autoSpaceDN w:val="0"/>
        <w:adjustRightInd w:val="0"/>
        <w:spacing w:line="276" w:lineRule="auto"/>
        <w:ind w:firstLine="567"/>
        <w:jc w:val="both"/>
        <w:rPr>
          <w:rFonts w:ascii="GHEA Grapalat" w:eastAsiaTheme="minorHAnsi" w:hAnsi="GHEA Grapalat" w:cstheme="minorBidi"/>
          <w:sz w:val="24"/>
          <w:szCs w:val="24"/>
          <w:lang w:val="hy-AM" w:eastAsia="en-US"/>
        </w:rPr>
      </w:pPr>
      <w:r w:rsidRPr="00403246">
        <w:rPr>
          <w:rFonts w:ascii="GHEA Grapalat" w:eastAsiaTheme="minorHAnsi" w:hAnsi="GHEA Grapalat" w:cstheme="minorBidi"/>
          <w:sz w:val="24"/>
          <w:szCs w:val="24"/>
          <w:lang w:val="hy-AM" w:eastAsia="en-US"/>
        </w:rPr>
        <w:t>Նախահաշվում հաշվարկվել են աշխատանքների մեկ միավորի նախահաշվային արժեքները այնուհետև դրանք տեղադրվել են յուրաքանչյուր աշխատանքի ընդհանուր ծավալները ներառող ամփոփում։ Մի քանի դեպքով նույն աշխատանքների համար հաշվարկվել են մեկ միավորի տարբեր արժեքներ՝ կախված աշխատանքի կատարման մեթոդից, որոնց կանդրադառնանք ստորև։</w:t>
      </w:r>
    </w:p>
    <w:p w14:paraId="0267BFC9" w14:textId="77777777" w:rsidR="00BF3A1D" w:rsidRPr="0080619C" w:rsidRDefault="00BF3A1D" w:rsidP="00417547">
      <w:pPr>
        <w:tabs>
          <w:tab w:val="right" w:pos="9498"/>
        </w:tabs>
        <w:autoSpaceDE w:val="0"/>
        <w:autoSpaceDN w:val="0"/>
        <w:adjustRightInd w:val="0"/>
        <w:spacing w:line="276" w:lineRule="auto"/>
        <w:ind w:firstLine="567"/>
        <w:jc w:val="both"/>
        <w:rPr>
          <w:rFonts w:ascii="GHEA Grapalat" w:eastAsiaTheme="minorHAnsi" w:hAnsi="GHEA Grapalat" w:cstheme="minorBidi"/>
          <w:sz w:val="24"/>
          <w:szCs w:val="24"/>
          <w:shd w:val="clear" w:color="auto" w:fill="FFFFFF"/>
          <w:lang w:val="en-GB" w:eastAsia="en-US"/>
        </w:rPr>
      </w:pPr>
      <w:r w:rsidRPr="00403246">
        <w:rPr>
          <w:rFonts w:ascii="GHEA Grapalat" w:eastAsiaTheme="minorHAnsi" w:hAnsi="GHEA Grapalat" w:cstheme="minorBidi"/>
          <w:sz w:val="24"/>
          <w:szCs w:val="24"/>
          <w:lang w:val="en-GB" w:eastAsia="en-US"/>
        </w:rPr>
        <w:t>Հաշվեքննությամբ արձանագրվել է, որ</w:t>
      </w:r>
    </w:p>
    <w:p w14:paraId="61352D1A" w14:textId="77777777" w:rsidR="00BF3A1D" w:rsidRPr="0080619C" w:rsidRDefault="00BF3A1D" w:rsidP="00417547">
      <w:pPr>
        <w:numPr>
          <w:ilvl w:val="0"/>
          <w:numId w:val="46"/>
        </w:numPr>
        <w:shd w:val="clear" w:color="auto" w:fill="FFFFFF"/>
        <w:tabs>
          <w:tab w:val="right" w:pos="851"/>
        </w:tabs>
        <w:spacing w:after="160" w:line="276" w:lineRule="auto"/>
        <w:ind w:left="0" w:firstLine="567"/>
        <w:jc w:val="both"/>
        <w:rPr>
          <w:rFonts w:ascii="GHEA Grapalat" w:hAnsi="GHEA Grapalat"/>
          <w:sz w:val="24"/>
          <w:szCs w:val="24"/>
          <w:lang w:val="hy-AM" w:eastAsia="en-US"/>
        </w:rPr>
      </w:pPr>
      <w:r w:rsidRPr="0080619C">
        <w:rPr>
          <w:rFonts w:ascii="GHEA Grapalat" w:hAnsi="GHEA Grapalat"/>
          <w:sz w:val="24"/>
          <w:szCs w:val="24"/>
          <w:shd w:val="clear" w:color="auto" w:fill="FFFFFF"/>
          <w:lang w:val="hy-AM" w:eastAsia="en-US"/>
        </w:rPr>
        <w:t>Նախահաշիվը փորձաքննության չի ենթարկվել։</w:t>
      </w:r>
    </w:p>
    <w:p w14:paraId="5010294B" w14:textId="77777777" w:rsidR="00BF3A1D" w:rsidRPr="0080619C" w:rsidRDefault="00BF3A1D" w:rsidP="00417547">
      <w:pPr>
        <w:numPr>
          <w:ilvl w:val="0"/>
          <w:numId w:val="46"/>
        </w:numPr>
        <w:shd w:val="clear" w:color="auto" w:fill="FFFFFF"/>
        <w:tabs>
          <w:tab w:val="right" w:pos="709"/>
        </w:tabs>
        <w:spacing w:after="160" w:line="276" w:lineRule="auto"/>
        <w:ind w:left="0" w:firstLine="567"/>
        <w:jc w:val="both"/>
        <w:rPr>
          <w:rFonts w:ascii="GHEA Grapalat" w:hAnsi="GHEA Grapalat"/>
          <w:sz w:val="24"/>
          <w:szCs w:val="24"/>
          <w:lang w:val="hy-AM" w:eastAsia="en-US"/>
        </w:rPr>
      </w:pPr>
      <w:r w:rsidRPr="0080619C">
        <w:rPr>
          <w:rFonts w:ascii="GHEA Grapalat" w:hAnsi="GHEA Grapalat"/>
          <w:b/>
          <w:sz w:val="24"/>
          <w:szCs w:val="24"/>
          <w:shd w:val="clear" w:color="auto" w:fill="FFFFFF"/>
          <w:lang w:val="hy-AM" w:eastAsia="en-US"/>
        </w:rPr>
        <w:t xml:space="preserve"> </w:t>
      </w:r>
      <w:r w:rsidRPr="0080619C">
        <w:rPr>
          <w:rFonts w:ascii="GHEA Grapalat" w:hAnsi="GHEA Grapalat"/>
          <w:sz w:val="24"/>
          <w:szCs w:val="24"/>
          <w:shd w:val="clear" w:color="auto" w:fill="FFFFFF"/>
          <w:lang w:val="hy-AM" w:eastAsia="en-US"/>
        </w:rPr>
        <w:t>Համաձայն Կարգի 8-րդ կետի, 9-րդ կետի, 26-րդ կետի և 15-րդ բաժնի շահույթի և վերադիր ծախսերի հաշվարկից հետո հաշվարկվում են.</w:t>
      </w:r>
    </w:p>
    <w:p w14:paraId="170D13D7" w14:textId="77777777" w:rsidR="00BF3A1D" w:rsidRPr="0080619C" w:rsidRDefault="00BF3A1D" w:rsidP="00417547">
      <w:pPr>
        <w:numPr>
          <w:ilvl w:val="0"/>
          <w:numId w:val="44"/>
        </w:numPr>
        <w:shd w:val="clear" w:color="auto" w:fill="FFFFFF"/>
        <w:spacing w:after="160" w:line="276" w:lineRule="auto"/>
        <w:ind w:left="0" w:firstLine="567"/>
        <w:jc w:val="both"/>
        <w:rPr>
          <w:rFonts w:ascii="GHEA Grapalat" w:hAnsi="GHEA Grapalat"/>
          <w:sz w:val="24"/>
          <w:szCs w:val="24"/>
          <w:shd w:val="clear" w:color="auto" w:fill="FFFFFF"/>
          <w:lang w:val="hy-AM" w:eastAsia="en-US"/>
        </w:rPr>
      </w:pPr>
      <w:r w:rsidRPr="0080619C">
        <w:rPr>
          <w:rFonts w:ascii="GHEA Grapalat" w:hAnsi="GHEA Grapalat"/>
          <w:sz w:val="24"/>
          <w:szCs w:val="24"/>
          <w:shd w:val="clear" w:color="auto" w:fill="FFFFFF"/>
          <w:lang w:val="hy-AM" w:eastAsia="en-US"/>
        </w:rPr>
        <w:t xml:space="preserve">չնախատեսված աշխատանքների ծախսերը։ Մելորատիվ, հիդրոտեխնիկական շինարարության օբյեկտների համար այս ծախերի </w:t>
      </w:r>
      <w:r w:rsidRPr="0080619C">
        <w:rPr>
          <w:rFonts w:ascii="GHEA Grapalat" w:hAnsi="GHEA Grapalat"/>
          <w:b/>
          <w:sz w:val="24"/>
          <w:szCs w:val="24"/>
          <w:shd w:val="clear" w:color="auto" w:fill="FFFFFF"/>
          <w:lang w:val="hy-AM" w:eastAsia="en-US"/>
        </w:rPr>
        <w:t>սահմանյին</w:t>
      </w:r>
      <w:r w:rsidRPr="0080619C">
        <w:rPr>
          <w:rFonts w:ascii="GHEA Grapalat" w:hAnsi="GHEA Grapalat"/>
          <w:sz w:val="24"/>
          <w:szCs w:val="24"/>
          <w:shd w:val="clear" w:color="auto" w:fill="FFFFFF"/>
          <w:lang w:val="hy-AM" w:eastAsia="en-US"/>
        </w:rPr>
        <w:t xml:space="preserve"> չափը սահմանվել է շինարարաության ամբողջ նախահաշվային արժեքից 7%-ի չափով, այնինչ հաշվարկվել է 15%։ Պայմանագրով նախատեսվող և կապալառուին նախապես տրամադրվող չնախատեսված աշխատանքների և ծախսերի համար անհրաժեշտ գումարը սահմանվում է նշված նորմատիվի 50%-ի չափով։ Մնացած 50 տոկոսի չափով` որպես չնախատեսված աշխատանքների և ծախսերի համար պատվիրատուի կողմից կապալառուին տրամադրվող պահուստային միջոցները ենթակա են վճարման` վերջինիս կողմից հիմնավորող փաստաթղթերը (կատարողական ակտերի, հեղինակային և տեխնիկական հսկողություն իրականացնող անձերի եզրակացությունների առկայության) ներկայացվելու դեպքում։ Այսպիսով չնախատեսված աշխատանքների ծախսը մրցույթային գնի մեջ պետք է հաշվարկվեր 3.5% (7%-ի 50%-ը)։</w:t>
      </w:r>
    </w:p>
    <w:p w14:paraId="6BBEE0AA" w14:textId="77777777" w:rsidR="00BF3A1D" w:rsidRPr="0080619C" w:rsidRDefault="00BF3A1D" w:rsidP="00417547">
      <w:pPr>
        <w:numPr>
          <w:ilvl w:val="0"/>
          <w:numId w:val="45"/>
        </w:numPr>
        <w:shd w:val="clear" w:color="auto" w:fill="FFFFFF"/>
        <w:tabs>
          <w:tab w:val="right" w:pos="567"/>
        </w:tabs>
        <w:spacing w:after="160" w:line="276" w:lineRule="auto"/>
        <w:ind w:left="0" w:firstLine="567"/>
        <w:jc w:val="both"/>
        <w:rPr>
          <w:rFonts w:ascii="GHEA Grapalat" w:hAnsi="GHEA Grapalat"/>
          <w:sz w:val="24"/>
          <w:szCs w:val="24"/>
          <w:lang w:val="hy-AM" w:eastAsia="en-US"/>
        </w:rPr>
      </w:pPr>
      <w:r w:rsidRPr="0080619C">
        <w:rPr>
          <w:rFonts w:ascii="GHEA Grapalat" w:hAnsi="GHEA Grapalat"/>
          <w:sz w:val="24"/>
          <w:szCs w:val="24"/>
          <w:lang w:val="hy-AM" w:eastAsia="en-US"/>
        </w:rPr>
        <w:lastRenderedPageBreak/>
        <w:t>Այլ ծախսեր հետևյալ բանաձևով. Ծայլ = Ծժկ + Ծկլ +Ծլր</w:t>
      </w:r>
    </w:p>
    <w:p w14:paraId="14BDD77E"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 xml:space="preserve">Ծկլ՝ ՀՀ քաղաքաշինության նախարարի 2001 թվականի օգոստոսի 21-ի N 68 հրամանով սահմանված շինարարական աշխատանքների վրա կլիմայական պայմանների ազդեցության լրացուցիչ ծախսերն։ </w:t>
      </w:r>
      <w:r w:rsidRPr="0080619C">
        <w:rPr>
          <w:rFonts w:ascii="GHEA Grapalat" w:hAnsi="GHEA Grapalat"/>
          <w:sz w:val="24"/>
          <w:szCs w:val="24"/>
          <w:shd w:val="clear" w:color="auto" w:fill="FFFFFF"/>
          <w:lang w:val="hy-AM" w:eastAsia="en-US"/>
        </w:rPr>
        <w:t>Ջրային տնտեսության շինարարության, հիդրոտեխնիկական կառուցվածքների, մելիորատիվ և ձկնարդյունաբերության կառուցվածքների</w:t>
      </w:r>
      <w:r w:rsidRPr="0080619C">
        <w:rPr>
          <w:rFonts w:ascii="GHEA Grapalat" w:hAnsi="GHEA Grapalat"/>
          <w:sz w:val="24"/>
          <w:szCs w:val="24"/>
          <w:lang w:val="hy-AM" w:eastAsia="en-US"/>
        </w:rPr>
        <w:t xml:space="preserve"> համար սահմանված է 1.1%։</w:t>
      </w:r>
    </w:p>
    <w:p w14:paraId="5200A875"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shd w:val="clear" w:color="auto" w:fill="FFFFFF"/>
          <w:lang w:val="hy-AM" w:eastAsia="en-US"/>
        </w:rPr>
        <w:t>Ծ</w:t>
      </w:r>
      <w:r w:rsidRPr="0080619C">
        <w:rPr>
          <w:rFonts w:ascii="GHEA Grapalat" w:hAnsi="GHEA Grapalat"/>
          <w:sz w:val="24"/>
          <w:szCs w:val="24"/>
          <w:shd w:val="clear" w:color="auto" w:fill="FFFFFF"/>
          <w:vertAlign w:val="subscript"/>
          <w:lang w:val="hy-AM" w:eastAsia="en-US"/>
        </w:rPr>
        <w:t>ժկ</w:t>
      </w:r>
      <w:r w:rsidRPr="0080619C">
        <w:rPr>
          <w:rFonts w:ascii="GHEA Grapalat" w:hAnsi="GHEA Grapalat"/>
          <w:sz w:val="24"/>
          <w:szCs w:val="24"/>
          <w:shd w:val="clear" w:color="auto" w:fill="FFFFFF"/>
          <w:lang w:val="hy-AM" w:eastAsia="en-US"/>
        </w:rPr>
        <w:t xml:space="preserve">՝ </w:t>
      </w:r>
      <w:r w:rsidRPr="0080619C">
        <w:rPr>
          <w:rFonts w:ascii="GHEA Grapalat" w:hAnsi="GHEA Grapalat"/>
          <w:sz w:val="24"/>
          <w:szCs w:val="24"/>
          <w:lang w:val="hy-AM" w:eastAsia="en-US"/>
        </w:rPr>
        <w:t xml:space="preserve">ՀՀ քաղաքաշինության նախարարի 2001 թվականի օգոստոսի 21-ի N 69 հրամանով սահմանված  </w:t>
      </w:r>
      <w:r w:rsidRPr="0080619C">
        <w:rPr>
          <w:rFonts w:ascii="GHEA Grapalat" w:hAnsi="GHEA Grapalat"/>
          <w:sz w:val="24"/>
          <w:szCs w:val="24"/>
          <w:shd w:val="clear" w:color="auto" w:fill="FFFFFF"/>
          <w:lang w:val="hy-AM" w:eastAsia="en-US"/>
        </w:rPr>
        <w:t>ժամանակավոր, կենցաղային նշանակության (շարժական կամ հավաքովի) շենքերի և շինությունների, պահեստների, ժամանակավոր ինժեներական ցանցերի (էլեկտրաէներգիա, ջուր, մոտեցնող ճանապարհներ և հարթություններ և այլն) իրական ծախսերն են։</w:t>
      </w:r>
      <w:r w:rsidRPr="0080619C">
        <w:rPr>
          <w:rFonts w:ascii="Arial Unicode" w:hAnsi="Arial Unicode"/>
          <w:sz w:val="21"/>
          <w:szCs w:val="21"/>
          <w:shd w:val="clear" w:color="auto" w:fill="FFFFFF"/>
          <w:lang w:val="hy-AM" w:eastAsia="en-US"/>
        </w:rPr>
        <w:t xml:space="preserve"> </w:t>
      </w:r>
      <w:r w:rsidRPr="0080619C">
        <w:rPr>
          <w:rFonts w:ascii="GHEA Grapalat" w:hAnsi="GHEA Grapalat"/>
          <w:sz w:val="24"/>
          <w:szCs w:val="24"/>
          <w:shd w:val="clear" w:color="auto" w:fill="FFFFFF"/>
          <w:lang w:val="hy-AM" w:eastAsia="en-US"/>
        </w:rPr>
        <w:t>Ջրային տնտեսության շինարարություն, հիդրոտեխնիկական կառուցվածքներ, մելիորատիվ և ձկնարդյունաբերության կառուցվածքների համար սահմանված է 3%։</w:t>
      </w:r>
    </w:p>
    <w:p w14:paraId="7E4B665E"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Ծլր՝ շինարարության առանձնահատուկ պայմանները հաշվի առնող այլ լրացուցիչ ծախսերն են, որոնք անհրաժեշտ են ՀՀ կառավարության (ՀՀ կառավարման մարմնի) կողմից վերջինիս համար նախատեսվող արտոնությունները հաշվի առնելու համար։ ՀՀ կառավարության (ՀՀ կառավարման մարմնի) կողմից վերջինիս համար արտոնություններ սահմանված չկան։</w:t>
      </w:r>
    </w:p>
    <w:p w14:paraId="2DA32A7F" w14:textId="77777777" w:rsidR="00BF3A1D" w:rsidRPr="0080619C" w:rsidRDefault="00BF3A1D" w:rsidP="00417547">
      <w:pPr>
        <w:numPr>
          <w:ilvl w:val="0"/>
          <w:numId w:val="45"/>
        </w:numPr>
        <w:shd w:val="clear" w:color="auto" w:fill="FFFFFF"/>
        <w:tabs>
          <w:tab w:val="right" w:pos="709"/>
        </w:tabs>
        <w:spacing w:after="160" w:line="276" w:lineRule="auto"/>
        <w:ind w:left="0" w:firstLine="567"/>
        <w:jc w:val="both"/>
        <w:rPr>
          <w:rFonts w:ascii="GHEA Grapalat" w:hAnsi="GHEA Grapalat"/>
          <w:sz w:val="24"/>
          <w:szCs w:val="24"/>
          <w:lang w:val="hy-AM" w:eastAsia="en-US"/>
        </w:rPr>
      </w:pPr>
      <w:r w:rsidRPr="0080619C">
        <w:rPr>
          <w:rFonts w:ascii="GHEA Grapalat" w:hAnsi="GHEA Grapalat"/>
          <w:sz w:val="24"/>
          <w:szCs w:val="24"/>
          <w:lang w:val="hy-AM" w:eastAsia="en-US"/>
        </w:rPr>
        <w:t>Շ</w:t>
      </w:r>
      <w:r w:rsidRPr="0080619C">
        <w:rPr>
          <w:rFonts w:ascii="GHEA Grapalat" w:hAnsi="GHEA Grapalat"/>
          <w:sz w:val="24"/>
          <w:szCs w:val="24"/>
          <w:shd w:val="clear" w:color="auto" w:fill="FFFFFF"/>
          <w:lang w:val="hy-AM" w:eastAsia="en-US"/>
        </w:rPr>
        <w:t>ինմոնտաժային աշխատանքների ավարտից հետո գոյացած աղբի տեղափոխման ծախս 0.15%։</w:t>
      </w:r>
    </w:p>
    <w:p w14:paraId="67A217D6" w14:textId="1A2225CC"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shd w:val="clear" w:color="auto" w:fill="FFFFFF"/>
          <w:lang w:val="hy-AM" w:eastAsia="en-US"/>
        </w:rPr>
      </w:pPr>
      <w:r w:rsidRPr="0080619C">
        <w:rPr>
          <w:rFonts w:ascii="GHEA Grapalat" w:hAnsi="GHEA Grapalat"/>
          <w:sz w:val="24"/>
          <w:szCs w:val="24"/>
          <w:shd w:val="clear" w:color="auto" w:fill="FFFFFF"/>
          <w:lang w:val="hy-AM" w:eastAsia="en-US"/>
        </w:rPr>
        <w:t xml:space="preserve">Այսպիսով շահույթի և վերադիր ծախսերի հաշվարկից հետո պետք է հաշվարկվեին 7%, 1.1%, 3% և 0.15% անուղակի ծախսեր, այնինչ հաշվարկվել են 15%, 1.25%, 3% և 1.4% ինչի արդյունքում նախահաշվային արժեքն ավել է հաշվարկվել </w:t>
      </w:r>
      <w:r w:rsidRPr="0080619C">
        <w:rPr>
          <w:rFonts w:ascii="GHEA Grapalat" w:hAnsi="GHEA Grapalat"/>
          <w:b/>
          <w:i/>
          <w:sz w:val="24"/>
          <w:szCs w:val="24"/>
          <w:u w:val="single"/>
          <w:shd w:val="clear" w:color="auto" w:fill="FFFFFF"/>
          <w:lang w:val="hy-AM" w:eastAsia="en-US"/>
        </w:rPr>
        <w:t>4,829,076.0</w:t>
      </w:r>
      <w:r w:rsidRPr="0080619C">
        <w:rPr>
          <w:rFonts w:ascii="GHEA Grapalat" w:hAnsi="GHEA Grapalat"/>
          <w:sz w:val="24"/>
          <w:szCs w:val="24"/>
          <w:shd w:val="clear" w:color="auto" w:fill="FFFFFF"/>
          <w:lang w:val="hy-AM" w:eastAsia="en-US"/>
        </w:rPr>
        <w:t xml:space="preserve"> </w:t>
      </w:r>
      <w:r w:rsidRPr="0080619C">
        <w:rPr>
          <w:rFonts w:ascii="GHEA Grapalat" w:hAnsi="GHEA Grapalat"/>
          <w:b/>
          <w:sz w:val="24"/>
          <w:szCs w:val="24"/>
          <w:shd w:val="clear" w:color="auto" w:fill="FFFFFF"/>
          <w:lang w:val="hy-AM" w:eastAsia="en-US"/>
        </w:rPr>
        <w:t xml:space="preserve">Եվրոյով </w:t>
      </w:r>
      <w:r w:rsidRPr="0080619C">
        <w:rPr>
          <w:rFonts w:ascii="GHEA Grapalat" w:hAnsi="GHEA Grapalat"/>
          <w:sz w:val="24"/>
          <w:szCs w:val="24"/>
          <w:shd w:val="clear" w:color="auto" w:fill="FFFFFF"/>
          <w:lang w:val="hy-AM" w:eastAsia="en-US"/>
        </w:rPr>
        <w:t>(48,193,364.0 X1.15*1.0125*1.03*1.014-48,193,3640X1.07*1.03*1.011*1.0015)։</w:t>
      </w:r>
    </w:p>
    <w:p w14:paraId="1F8A213F" w14:textId="77777777" w:rsidR="00782461" w:rsidRPr="0080619C" w:rsidRDefault="00782461" w:rsidP="005E077F">
      <w:pPr>
        <w:pStyle w:val="Default"/>
        <w:numPr>
          <w:ilvl w:val="0"/>
          <w:numId w:val="61"/>
        </w:numPr>
        <w:spacing w:line="276" w:lineRule="auto"/>
        <w:ind w:left="0" w:firstLine="567"/>
        <w:jc w:val="both"/>
        <w:rPr>
          <w:rFonts w:ascii="GHEA Grapalat" w:hAnsi="GHEA Grapalat"/>
          <w:color w:val="auto"/>
          <w:lang w:val="hy-AM"/>
        </w:rPr>
      </w:pPr>
      <w:r w:rsidRPr="0080619C">
        <w:rPr>
          <w:rFonts w:ascii="GHEA Grapalat" w:hAnsi="GHEA Grapalat"/>
          <w:color w:val="auto"/>
          <w:lang w:val="hy-AM"/>
        </w:rPr>
        <w:t xml:space="preserve">Համաձայն ՆՃՆ ամփոփիչ հաշվետվության  5.2.6.1. կետի ստորև նշվում են պատվարում օգտագործվելիք նյութերի գնումների ուղեցույցները: </w:t>
      </w:r>
    </w:p>
    <w:p w14:paraId="112A43E8" w14:textId="351ECC7C" w:rsidR="00782461" w:rsidRPr="0080619C" w:rsidRDefault="00782461" w:rsidP="005E077F">
      <w:pPr>
        <w:pStyle w:val="Default"/>
        <w:spacing w:line="276" w:lineRule="auto"/>
        <w:ind w:firstLine="432"/>
        <w:jc w:val="both"/>
        <w:rPr>
          <w:rFonts w:ascii="GHEA Grapalat" w:hAnsi="GHEA Grapalat"/>
          <w:color w:val="auto"/>
          <w:lang w:val="hy-AM"/>
        </w:rPr>
      </w:pPr>
      <w:r w:rsidRPr="0080619C">
        <w:rPr>
          <w:rFonts w:ascii="GHEA Grapalat" w:hAnsi="GHEA Grapalat"/>
          <w:color w:val="auto"/>
          <w:lang w:val="hy-AM"/>
        </w:rPr>
        <w:t xml:space="preserve">Համաձայն ՆՃՆ ամփոփիչ հաշվետվության  </w:t>
      </w:r>
      <w:r w:rsidR="008F0AA3" w:rsidRPr="0080619C">
        <w:rPr>
          <w:rFonts w:ascii="GHEA Grapalat" w:hAnsi="GHEA Grapalat"/>
          <w:color w:val="auto"/>
          <w:lang w:val="hy-AM"/>
        </w:rPr>
        <w:t xml:space="preserve">հաջորդ </w:t>
      </w:r>
      <w:r w:rsidRPr="0080619C">
        <w:rPr>
          <w:rFonts w:ascii="GHEA Grapalat" w:hAnsi="GHEA Grapalat"/>
          <w:color w:val="auto"/>
          <w:lang w:val="hy-AM"/>
        </w:rPr>
        <w:t>5.2.6.2. կետի</w:t>
      </w:r>
      <w:r w:rsidR="008F0AA3" w:rsidRPr="0080619C">
        <w:rPr>
          <w:rFonts w:ascii="GHEA Grapalat" w:hAnsi="GHEA Grapalat"/>
          <w:color w:val="auto"/>
          <w:lang w:val="hy-AM"/>
        </w:rPr>
        <w:t>՝</w:t>
      </w:r>
      <w:r w:rsidRPr="0080619C">
        <w:rPr>
          <w:rFonts w:ascii="GHEA Grapalat" w:hAnsi="GHEA Grapalat"/>
          <w:color w:val="auto"/>
          <w:lang w:val="hy-AM"/>
        </w:rPr>
        <w:t xml:space="preserve"> հիմնական պատվարի վերին պրիզմայում օգտագործվող քարալիցքը պետք է ստացվի որոշված տրախիտի քարհանքից: Մատչելի քարի ծավալը մոտ 2.7 միլիոն մ3 է: Դա բավարար է ծրագրով պահանջվող ծավալը ծածկելու համար` ներքին քարալիցք (3A), դրսի քարալիցք (3B), վերին բյեֆի մակերեսի քարալիցք (4A) և դրա նախապատրաստական շերտ (4B) – ընդամենը մոտ 2.1 միլիոն խմ։</w:t>
      </w:r>
    </w:p>
    <w:p w14:paraId="34BA177D" w14:textId="5244BC22" w:rsidR="00782461" w:rsidRPr="0080619C" w:rsidRDefault="00782461" w:rsidP="00782461">
      <w:pPr>
        <w:pStyle w:val="Default"/>
        <w:spacing w:line="276" w:lineRule="auto"/>
        <w:ind w:firstLine="567"/>
        <w:jc w:val="both"/>
        <w:rPr>
          <w:rFonts w:ascii="GHEA Grapalat" w:hAnsi="GHEA Grapalat"/>
          <w:color w:val="auto"/>
          <w:lang w:val="hy-AM"/>
        </w:rPr>
      </w:pPr>
      <w:r w:rsidRPr="0080619C">
        <w:rPr>
          <w:rFonts w:ascii="GHEA Grapalat" w:hAnsi="GHEA Grapalat"/>
          <w:color w:val="auto"/>
          <w:lang w:val="hy-AM"/>
        </w:rPr>
        <w:lastRenderedPageBreak/>
        <w:t>Համաձայն ՆՃՆ ամփոփիչ հաշվետվության  5.2.6.5. կետի</w:t>
      </w:r>
      <w:r w:rsidR="008F0AA3" w:rsidRPr="0080619C">
        <w:rPr>
          <w:rFonts w:ascii="GHEA Grapalat" w:hAnsi="GHEA Grapalat"/>
          <w:color w:val="auto"/>
          <w:lang w:val="hy-AM"/>
        </w:rPr>
        <w:t>՝</w:t>
      </w:r>
      <w:r w:rsidRPr="0080619C">
        <w:rPr>
          <w:rFonts w:ascii="GHEA Grapalat" w:hAnsi="GHEA Grapalat"/>
          <w:color w:val="auto"/>
          <w:lang w:val="hy-AM"/>
        </w:rPr>
        <w:t xml:space="preserve"> վերին բյեֆի մակերեսի քարալիցքը և դրա նախապատրաստական շերտի համար ընտրված նյութը պետք է ստացվեն որոշված քարհանքից:</w:t>
      </w:r>
    </w:p>
    <w:p w14:paraId="6223F7E4" w14:textId="67FC03B3" w:rsidR="00782461" w:rsidRPr="0080619C" w:rsidRDefault="00782461" w:rsidP="00782461">
      <w:pPr>
        <w:shd w:val="clear" w:color="auto" w:fill="FFFFFF"/>
        <w:tabs>
          <w:tab w:val="right" w:pos="9498"/>
        </w:tabs>
        <w:spacing w:line="276" w:lineRule="auto"/>
        <w:ind w:firstLine="567"/>
        <w:jc w:val="both"/>
        <w:rPr>
          <w:rFonts w:ascii="GHEA Grapalat" w:hAnsi="GHEA Grapalat" w:cs="Sylfaen"/>
          <w:sz w:val="24"/>
          <w:szCs w:val="24"/>
          <w:lang w:val="hy-AM" w:eastAsia="en-US"/>
        </w:rPr>
      </w:pPr>
      <w:r w:rsidRPr="0080619C">
        <w:rPr>
          <w:rFonts w:ascii="GHEA Grapalat" w:hAnsi="GHEA Grapalat" w:cs="Sylfaen"/>
          <w:sz w:val="24"/>
          <w:szCs w:val="24"/>
          <w:lang w:val="hy-AM" w:eastAsia="en-US"/>
        </w:rPr>
        <w:t xml:space="preserve">Համաձայն </w:t>
      </w:r>
      <w:r w:rsidRPr="0080619C">
        <w:rPr>
          <w:rFonts w:ascii="GHEA Grapalat" w:hAnsi="GHEA Grapalat"/>
          <w:sz w:val="24"/>
          <w:szCs w:val="24"/>
          <w:lang w:val="hy-AM"/>
        </w:rPr>
        <w:t xml:space="preserve">ՆՃՆ ամփոփիչ հաշվետվության  </w:t>
      </w:r>
      <w:r w:rsidRPr="0080619C">
        <w:rPr>
          <w:rFonts w:ascii="GHEA Grapalat" w:hAnsi="GHEA Grapalat" w:cs="Sylfaen"/>
          <w:sz w:val="24"/>
          <w:szCs w:val="24"/>
          <w:lang w:val="hy-AM" w:eastAsia="en-US"/>
        </w:rPr>
        <w:t>5.3.1</w:t>
      </w:r>
      <w:r w:rsidR="008F0AA3" w:rsidRPr="0080619C">
        <w:rPr>
          <w:rFonts w:ascii="GHEA Grapalat" w:hAnsi="GHEA Grapalat" w:cs="Sylfaen"/>
          <w:sz w:val="24"/>
          <w:szCs w:val="24"/>
          <w:lang w:val="hy-AM" w:eastAsia="en-US"/>
        </w:rPr>
        <w:t>.</w:t>
      </w:r>
      <w:r w:rsidRPr="0080619C">
        <w:rPr>
          <w:rFonts w:ascii="GHEA Grapalat" w:hAnsi="GHEA Grapalat" w:cs="Sylfaen"/>
          <w:sz w:val="24"/>
          <w:szCs w:val="24"/>
          <w:lang w:val="hy-AM" w:eastAsia="en-US"/>
        </w:rPr>
        <w:t xml:space="preserve"> կետի</w:t>
      </w:r>
      <w:r w:rsidR="008F0AA3" w:rsidRPr="0080619C">
        <w:rPr>
          <w:rFonts w:ascii="GHEA Grapalat" w:hAnsi="GHEA Grapalat" w:cs="Sylfaen"/>
          <w:sz w:val="24"/>
          <w:szCs w:val="24"/>
          <w:lang w:val="hy-AM" w:eastAsia="en-US"/>
        </w:rPr>
        <w:t>՝ կ</w:t>
      </w:r>
      <w:r w:rsidRPr="0080619C">
        <w:rPr>
          <w:rFonts w:ascii="GHEA Grapalat" w:hAnsi="GHEA Grapalat"/>
          <w:sz w:val="24"/>
          <w:szCs w:val="24"/>
          <w:lang w:val="hy-AM"/>
        </w:rPr>
        <w:t>ենտրոնական միջուկը կառուցված կլինի տոփանված կավից, որը կա տեղամասում</w:t>
      </w:r>
      <w:r w:rsidR="008F0AA3" w:rsidRPr="0080619C">
        <w:rPr>
          <w:rFonts w:ascii="GHEA Grapalat" w:hAnsi="GHEA Grapalat"/>
          <w:sz w:val="24"/>
          <w:szCs w:val="24"/>
          <w:lang w:val="hy-AM"/>
        </w:rPr>
        <w:t>.</w:t>
      </w:r>
      <w:r w:rsidRPr="0080619C">
        <w:rPr>
          <w:rFonts w:ascii="GHEA Grapalat" w:hAnsi="GHEA Grapalat"/>
          <w:sz w:val="24"/>
          <w:szCs w:val="24"/>
          <w:lang w:val="hy-AM"/>
        </w:rPr>
        <w:t xml:space="preserve"> համաձայն 3.8.4.1.3. կետի</w:t>
      </w:r>
      <w:r w:rsidR="008F0AA3" w:rsidRPr="0080619C">
        <w:rPr>
          <w:rFonts w:ascii="GHEA Grapalat" w:hAnsi="GHEA Grapalat"/>
          <w:sz w:val="24"/>
          <w:szCs w:val="24"/>
          <w:lang w:val="hy-AM"/>
        </w:rPr>
        <w:t>՝</w:t>
      </w:r>
      <w:r w:rsidRPr="0080619C">
        <w:rPr>
          <w:rFonts w:ascii="GHEA Grapalat" w:hAnsi="GHEA Grapalat"/>
          <w:sz w:val="24"/>
          <w:szCs w:val="24"/>
          <w:lang w:val="hy-AM"/>
        </w:rPr>
        <w:t xml:space="preserve"> </w:t>
      </w:r>
      <w:r w:rsidR="008F0AA3" w:rsidRPr="0080619C">
        <w:rPr>
          <w:rFonts w:ascii="GHEA Grapalat" w:hAnsi="GHEA Grapalat"/>
          <w:sz w:val="24"/>
          <w:szCs w:val="24"/>
          <w:lang w:val="hy-AM"/>
        </w:rPr>
        <w:t xml:space="preserve">նվազագույնը </w:t>
      </w:r>
      <w:r w:rsidRPr="0080619C">
        <w:rPr>
          <w:rFonts w:ascii="GHEA Grapalat" w:hAnsi="GHEA Grapalat"/>
          <w:sz w:val="24"/>
          <w:szCs w:val="24"/>
          <w:lang w:val="hy-AM"/>
        </w:rPr>
        <w:t>630000խմ (պաշարը հաշվարկված է նույնիսկ շերտի նվազագույն հզորությունից՝ 3.8մ-ից պակաս հզորությա</w:t>
      </w:r>
      <w:r w:rsidR="008F0AA3" w:rsidRPr="0080619C">
        <w:rPr>
          <w:rFonts w:ascii="GHEA Grapalat" w:hAnsi="GHEA Grapalat"/>
          <w:sz w:val="24"/>
          <w:szCs w:val="24"/>
          <w:lang w:val="hy-AM"/>
        </w:rPr>
        <w:t>մբ՝</w:t>
      </w:r>
      <w:r w:rsidRPr="0080619C">
        <w:rPr>
          <w:rFonts w:ascii="GHEA Grapalat" w:hAnsi="GHEA Grapalat"/>
          <w:sz w:val="24"/>
          <w:szCs w:val="24"/>
          <w:lang w:val="hy-AM"/>
        </w:rPr>
        <w:t xml:space="preserve"> 3.5մ շերտի համար): </w:t>
      </w:r>
      <w:r w:rsidRPr="0080619C">
        <w:rPr>
          <w:rFonts w:ascii="GHEA Grapalat" w:hAnsi="GHEA Grapalat" w:cs="Sylfaen"/>
          <w:sz w:val="24"/>
          <w:szCs w:val="24"/>
          <w:lang w:val="hy-AM" w:eastAsia="en-US"/>
        </w:rPr>
        <w:t xml:space="preserve"> </w:t>
      </w:r>
    </w:p>
    <w:p w14:paraId="50795471" w14:textId="5304112B" w:rsidR="00BF3A1D" w:rsidRPr="0080619C" w:rsidRDefault="00BF3A1D" w:rsidP="005E077F">
      <w:pPr>
        <w:shd w:val="clear" w:color="auto" w:fill="FFFFFF"/>
        <w:spacing w:after="160" w:line="276" w:lineRule="auto"/>
        <w:ind w:firstLine="432"/>
        <w:jc w:val="both"/>
        <w:rPr>
          <w:rFonts w:ascii="GHEA Grapalat" w:hAnsi="GHEA Grapalat"/>
          <w:sz w:val="24"/>
          <w:szCs w:val="24"/>
          <w:lang w:val="hy-AM" w:eastAsia="en-US"/>
        </w:rPr>
      </w:pPr>
      <w:r w:rsidRPr="0080619C">
        <w:rPr>
          <w:rFonts w:ascii="GHEA Grapalat" w:hAnsi="GHEA Grapalat"/>
          <w:sz w:val="24"/>
          <w:szCs w:val="24"/>
          <w:shd w:val="clear" w:color="auto" w:fill="FFFFFF"/>
          <w:lang w:val="hy-AM" w:eastAsia="en-US"/>
        </w:rPr>
        <w:t>Համաձայն «ՀՀ նախագծերի պետական արտագերատեսչական փորձաքննություն» ՓԲԸ-ի 15.06.2016թ N7/ՊՓ-268 փորձագիտական եզրակացության «…հիմնական պատվարի վերին պլազման կազմված կլինի ջրամբարի տարածքում գտնվող քարհանքի տրախիտներից, իսկ ստորին պլազման տոփանված գետային նստվածքներից (ալյուվիում), որոնք կստացվեն պատվարի տարածքի գետային նստվածքների հանումից…»։ «…Անհրաժեշտ է, որպես կավային նյութ առաջարկել ավազակավերը, որոնք պետք է բերվեն նույն հանքավայրից։...»։</w:t>
      </w:r>
    </w:p>
    <w:p w14:paraId="59A95BE0"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shd w:val="clear" w:color="auto" w:fill="FFFFFF"/>
          <w:lang w:val="hy-AM" w:eastAsia="en-US"/>
        </w:rPr>
        <w:t>Համաձայն ՀՀ բնապահպանության նախարարի կողմից 2017թ փետրվարի 7-ին հաստատված շրջակա միջավայրի վրա ազդեցության պետական փորձաքննության ԲՓ-08 եզրակացության «…Պատվարի մարմնի կառուցման համար որպես շինանյութ (</w:t>
      </w:r>
      <w:r w:rsidRPr="0080619C">
        <w:rPr>
          <w:rFonts w:ascii="GHEA Grapalat" w:hAnsi="GHEA Grapalat"/>
          <w:b/>
          <w:sz w:val="24"/>
          <w:szCs w:val="24"/>
          <w:shd w:val="clear" w:color="auto" w:fill="FFFFFF"/>
          <w:lang w:val="hy-AM" w:eastAsia="en-US"/>
        </w:rPr>
        <w:t>հումք</w:t>
      </w:r>
      <w:r w:rsidRPr="0080619C">
        <w:rPr>
          <w:rFonts w:ascii="GHEA Grapalat" w:hAnsi="GHEA Grapalat"/>
          <w:sz w:val="24"/>
          <w:szCs w:val="24"/>
          <w:shd w:val="clear" w:color="auto" w:fill="FFFFFF"/>
          <w:lang w:val="hy-AM" w:eastAsia="en-US"/>
        </w:rPr>
        <w:t xml:space="preserve">) նախատեսվում է օգտագործել ջրամբարի տարածքի գրունտները,….Պատվարի լիցքի համար </w:t>
      </w:r>
      <w:r w:rsidRPr="0080619C">
        <w:rPr>
          <w:rFonts w:ascii="GHEA Grapalat" w:hAnsi="GHEA Grapalat"/>
          <w:b/>
          <w:sz w:val="24"/>
          <w:szCs w:val="24"/>
          <w:shd w:val="clear" w:color="auto" w:fill="FFFFFF"/>
          <w:lang w:val="hy-AM" w:eastAsia="en-US"/>
        </w:rPr>
        <w:t>կավը և քարը</w:t>
      </w:r>
      <w:r w:rsidRPr="0080619C">
        <w:rPr>
          <w:rFonts w:ascii="GHEA Grapalat" w:hAnsi="GHEA Grapalat"/>
          <w:sz w:val="24"/>
          <w:szCs w:val="24"/>
          <w:shd w:val="clear" w:color="auto" w:fill="FFFFFF"/>
          <w:lang w:val="hy-AM" w:eastAsia="en-US"/>
        </w:rPr>
        <w:t xml:space="preserve"> ապահովվելու է ջրամբարի թասից կամ տեղամասին շատ մոտ վայրից՝ 2.0 կմ հեռավորությունից, իսկ տրախիտային ապարները՝ շինարարության ուրվագծի սահմաններում…»։</w:t>
      </w:r>
    </w:p>
    <w:p w14:paraId="51367EA2" w14:textId="6EC28A87" w:rsidR="00BF3A1D" w:rsidRPr="00403246" w:rsidRDefault="00BF3A1D" w:rsidP="00417547">
      <w:pPr>
        <w:shd w:val="clear" w:color="auto" w:fill="FFFFFF"/>
        <w:tabs>
          <w:tab w:val="right" w:pos="9498"/>
        </w:tabs>
        <w:spacing w:line="276" w:lineRule="auto"/>
        <w:ind w:firstLine="567"/>
        <w:jc w:val="both"/>
        <w:rPr>
          <w:rFonts w:ascii="GHEA Grapalat" w:hAnsi="GHEA Grapalat" w:cs="Sylfaen"/>
          <w:sz w:val="24"/>
          <w:szCs w:val="24"/>
          <w:lang w:val="hy-AM" w:eastAsia="en-US"/>
        </w:rPr>
      </w:pPr>
      <w:r w:rsidRPr="0080619C">
        <w:rPr>
          <w:rFonts w:ascii="GHEA Grapalat" w:hAnsi="GHEA Grapalat"/>
          <w:sz w:val="24"/>
          <w:szCs w:val="24"/>
          <w:shd w:val="clear" w:color="auto" w:fill="FFFFFF"/>
          <w:lang w:val="hy-AM" w:eastAsia="en-US"/>
        </w:rPr>
        <w:t xml:space="preserve">Համաձայն Խորհրդատուի «Տեխնիկատնտեսական ուսումնասիրության վերջնական հաշվետվության» 5.9.7.3 կետի «…Ամբարտակի կառուցման տեղանքում առկա շինանյութերն են՝ խճաքար գետի հունի մեջ, ավազակավ, ավազաքար և տրախիտ։ </w:t>
      </w:r>
      <w:r w:rsidRPr="00403246">
        <w:rPr>
          <w:rFonts w:ascii="GHEA Grapalat" w:hAnsi="GHEA Grapalat" w:cs="Sylfaen"/>
          <w:sz w:val="24"/>
          <w:szCs w:val="24"/>
          <w:lang w:val="hy-AM" w:eastAsia="en-US"/>
        </w:rPr>
        <w:t xml:space="preserve">Այս շինանյութերը հնարավորություն կտան կառուցելու տարբեր տեսակի ամբարտակներ: Գետի հունի խճաքարը կարող է օգտագործվել ինչպես բետոնայա նյութերի համար, այնպես էլ հողալցման աշխատանքների համար: Ըստ տեղում կատարված հետազոտությունների ավելի քան </w:t>
      </w:r>
      <w:r w:rsidRPr="00403246">
        <w:rPr>
          <w:rFonts w:ascii="GHEA Grapalat" w:hAnsi="GHEA Grapalat" w:cs="Arial"/>
          <w:sz w:val="24"/>
          <w:szCs w:val="24"/>
          <w:lang w:val="hy-AM" w:eastAsia="en-US"/>
        </w:rPr>
        <w:t xml:space="preserve">20 </w:t>
      </w:r>
      <w:r w:rsidRPr="00403246">
        <w:rPr>
          <w:rFonts w:ascii="GHEA Grapalat" w:hAnsi="GHEA Grapalat" w:cs="Sylfaen"/>
          <w:sz w:val="24"/>
          <w:szCs w:val="24"/>
          <w:lang w:val="hy-AM" w:eastAsia="en-US"/>
        </w:rPr>
        <w:t>միլիոն խմ</w:t>
      </w:r>
      <w:r w:rsidRPr="00403246">
        <w:rPr>
          <w:rFonts w:ascii="GHEA Grapalat" w:hAnsi="GHEA Grapalat" w:cs="Arial"/>
          <w:sz w:val="24"/>
          <w:szCs w:val="24"/>
          <w:lang w:val="hy-AM" w:eastAsia="en-US"/>
        </w:rPr>
        <w:t xml:space="preserve"> </w:t>
      </w:r>
      <w:r w:rsidRPr="00403246">
        <w:rPr>
          <w:rFonts w:ascii="GHEA Grapalat" w:hAnsi="GHEA Grapalat" w:cs="Sylfaen"/>
          <w:sz w:val="24"/>
          <w:szCs w:val="24"/>
          <w:lang w:val="hy-AM" w:eastAsia="en-US"/>
        </w:rPr>
        <w:t>պաշարներ կան գետի անթափանցիկ հիմքի և հողալցման աշխատանքներում։ Այս տեսակի շինանյութ կա մեծ քանակությամբ Վեդի-Ուրցաձոր ճանապարհի երկայնքով։….Տրախիտի հանք կա ամբարտակից 1 կմ հեռավորության վրա, աջ ափին, կա ավելի քան 4 միլիոն խմ պաշար։…»։</w:t>
      </w:r>
    </w:p>
    <w:p w14:paraId="32A4FA06" w14:textId="55FCFB4F"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403246">
        <w:rPr>
          <w:rFonts w:ascii="GHEA Grapalat" w:hAnsi="GHEA Grapalat" w:cs="Sylfaen"/>
          <w:sz w:val="24"/>
          <w:szCs w:val="24"/>
          <w:lang w:val="hy-AM" w:eastAsia="en-US"/>
        </w:rPr>
        <w:t xml:space="preserve">Համաձայն «Հայհիդրոէներգոնախագիծ» ՓԲԸ-ի Վեդիի ջրամբարի կառուցում արարատյան հարթավայրի ոռոգման նպատակով ներկայացրած ինժեներա-երկրաբանական N 1296 բնութագրի 5-րդ բաժնի «…Տրախիտները ուսումնասիրվել են որպես Վեդիի ջրամբարի մատերիալ։ Տրախիտի հանքավայրը գտնվում է Վեդիի </w:t>
      </w:r>
      <w:r w:rsidRPr="00403246">
        <w:rPr>
          <w:rFonts w:ascii="GHEA Grapalat" w:hAnsi="GHEA Grapalat" w:cs="Sylfaen"/>
          <w:sz w:val="24"/>
          <w:szCs w:val="24"/>
          <w:lang w:val="hy-AM" w:eastAsia="en-US"/>
        </w:rPr>
        <w:lastRenderedPageBreak/>
        <w:t>ջրամբարի առանցքից մոտավորապես 2-3 կմ հեռավորության վրա։….Նրանց քանակությունը կբավականացնի շեպերի կառուցելու համար….»։</w:t>
      </w:r>
    </w:p>
    <w:p w14:paraId="7E18849A"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403246">
        <w:rPr>
          <w:rFonts w:ascii="GHEA Grapalat" w:hAnsi="GHEA Grapalat" w:cs="Sylfaen"/>
          <w:sz w:val="24"/>
          <w:szCs w:val="24"/>
          <w:lang w:val="hy-AM" w:eastAsia="en-US"/>
        </w:rPr>
        <w:t>Համաձայն Խորհրդատուի տեխնիկական վերահսկողության ամսական հաշվետվությունների ամբարտակը կառուցվել է վերը նշված հանքերի</w:t>
      </w:r>
      <w:r w:rsidRPr="0080619C">
        <w:rPr>
          <w:rFonts w:ascii="GHEA Grapalat" w:hAnsi="GHEA Grapalat"/>
          <w:sz w:val="24"/>
          <w:szCs w:val="24"/>
          <w:shd w:val="clear" w:color="auto" w:fill="FFFFFF"/>
          <w:lang w:val="hy-AM" w:eastAsia="en-US"/>
        </w:rPr>
        <w:t xml:space="preserve"> </w:t>
      </w:r>
      <w:r w:rsidRPr="00403246">
        <w:rPr>
          <w:rFonts w:ascii="GHEA Grapalat" w:hAnsi="GHEA Grapalat" w:cs="Sylfaen"/>
          <w:sz w:val="24"/>
          <w:szCs w:val="24"/>
          <w:lang w:val="hy-AM" w:eastAsia="en-US"/>
        </w:rPr>
        <w:t xml:space="preserve">ավազակավից, ջրամբարի տարածքի </w:t>
      </w:r>
      <w:r w:rsidRPr="0080619C">
        <w:rPr>
          <w:rFonts w:ascii="GHEA Grapalat" w:hAnsi="GHEA Grapalat"/>
          <w:sz w:val="24"/>
          <w:szCs w:val="24"/>
          <w:shd w:val="clear" w:color="auto" w:fill="FFFFFF"/>
          <w:lang w:val="hy-AM" w:eastAsia="en-US"/>
        </w:rPr>
        <w:t>ալյուվիումից</w:t>
      </w:r>
      <w:r w:rsidRPr="00403246">
        <w:rPr>
          <w:rFonts w:ascii="GHEA Grapalat" w:hAnsi="GHEA Grapalat" w:cs="Sylfaen"/>
          <w:sz w:val="24"/>
          <w:szCs w:val="24"/>
          <w:lang w:val="hy-AM" w:eastAsia="en-US"/>
        </w:rPr>
        <w:t xml:space="preserve"> և քարի հանքերի պայթեցումներից ստացված քարերից։</w:t>
      </w:r>
    </w:p>
    <w:p w14:paraId="0DA412A4" w14:textId="77777777" w:rsidR="00BF3A1D" w:rsidRPr="00403246" w:rsidRDefault="00BF3A1D" w:rsidP="00417547">
      <w:pPr>
        <w:shd w:val="clear" w:color="auto" w:fill="FFFFFF"/>
        <w:tabs>
          <w:tab w:val="right" w:pos="9498"/>
        </w:tabs>
        <w:spacing w:line="276" w:lineRule="auto"/>
        <w:ind w:firstLine="567"/>
        <w:jc w:val="both"/>
        <w:rPr>
          <w:rFonts w:ascii="GHEA Grapalat" w:hAnsi="GHEA Grapalat" w:cs="Sylfaen"/>
          <w:sz w:val="24"/>
          <w:szCs w:val="24"/>
          <w:lang w:val="hy-AM" w:eastAsia="en-US"/>
        </w:rPr>
      </w:pPr>
      <w:r w:rsidRPr="00403246">
        <w:rPr>
          <w:rFonts w:ascii="GHEA Grapalat" w:hAnsi="GHEA Grapalat" w:cs="Sylfaen"/>
          <w:sz w:val="24"/>
          <w:szCs w:val="24"/>
          <w:lang w:val="hy-AM" w:eastAsia="en-US"/>
        </w:rPr>
        <w:t xml:space="preserve">Նախահաշվում հաշվարկել են մեծ պատվարի քարե լիցքի և կավե միջուկի կառուցման աշխատանքների մեկ միավորի երկու տարբեր արժեքներ։ Առաջինը՝ ավազակավը և քարը հանքերում մշակելով (քարը պայթեցնելով) և պատվարի տարածք տեղափոխելով և տոփանելով (ինչը նշված էր վերը նշված փաստաթղթերում), երկրորդը՝ կավը և քարը Կապալառուն գնում է որպես պատրաստի շինանյութ և դրանցով կառուցում պատվարը։ Ընդ որում երկրորդ տարբերակում, ՇՆուԿ-ի այն հիմնավորումներում, որոնք նշվել են նախահաշվում (E36-4 և E38-3) </w:t>
      </w:r>
    </w:p>
    <w:p w14:paraId="6A6BD972" w14:textId="77777777" w:rsidR="00BF3A1D" w:rsidRPr="00403246" w:rsidRDefault="00BF3A1D" w:rsidP="00417547">
      <w:pPr>
        <w:shd w:val="clear" w:color="auto" w:fill="FFFFFF"/>
        <w:tabs>
          <w:tab w:val="right" w:pos="9498"/>
        </w:tabs>
        <w:spacing w:line="276" w:lineRule="auto"/>
        <w:ind w:firstLine="567"/>
        <w:jc w:val="both"/>
        <w:rPr>
          <w:rFonts w:ascii="GHEA Grapalat" w:hAnsi="GHEA Grapalat" w:cs="Sylfaen"/>
          <w:sz w:val="24"/>
          <w:szCs w:val="24"/>
          <w:lang w:val="hy-AM" w:eastAsia="en-US"/>
        </w:rPr>
      </w:pPr>
      <w:r w:rsidRPr="00403246">
        <w:rPr>
          <w:rFonts w:ascii="GHEA Grapalat" w:hAnsi="GHEA Grapalat" w:cs="Sylfaen"/>
          <w:sz w:val="24"/>
          <w:szCs w:val="24"/>
          <w:lang w:val="hy-AM" w:eastAsia="en-US"/>
        </w:rPr>
        <w:t xml:space="preserve">- կավե լիցքի աշխատանքներում կավի՝ որպես շին նյութի ծախս սահմանված չէ, սակայն նախահաշվում այն հաշվարկել են 1.3 ծախսի նորմայով՝ ուղակի ծախսերում 1խմ-ն 1200դրամ արժեքով, չբացահայտելով այն աղբյուրները որոնց հիման վրա սահմանվել են 30% նորմատիվային կորուստը և միավորի արժեքը։ Ընդ որում համաձայն հողային աշխատանքների ՇՆուԿ </w:t>
      </w:r>
      <w:r w:rsidRPr="0080619C">
        <w:rPr>
          <w:rFonts w:ascii="GHEA Grapalat" w:hAnsi="GHEA Grapalat" w:cs="Arial"/>
          <w:bCs/>
          <w:spacing w:val="2"/>
          <w:kern w:val="36"/>
          <w:sz w:val="24"/>
          <w:szCs w:val="24"/>
          <w:lang w:val="hy-AM" w:eastAsia="en-US"/>
        </w:rPr>
        <w:t>IV-2-82 Հավաքածու 1-ի 2.12 կետի ոչ ժայռային բնահողով լիցքի իրականացման ժամանակ անհրաժեշտ բնական խտությամբ բնահողի ծավալը պետք է ընդունել լիցքի նախագծային ծավալին համապատասխան կամ բնահողի ծավալի նորմատիվային կորուստ չի նախատեսվում։</w:t>
      </w:r>
    </w:p>
    <w:p w14:paraId="4681C946" w14:textId="6F60F5CB" w:rsidR="00BF3A1D" w:rsidRPr="0080619C" w:rsidRDefault="00BF3A1D" w:rsidP="00417547">
      <w:pPr>
        <w:widowControl w:val="0"/>
        <w:tabs>
          <w:tab w:val="left" w:pos="567"/>
          <w:tab w:val="right" w:pos="9498"/>
        </w:tabs>
        <w:autoSpaceDE w:val="0"/>
        <w:autoSpaceDN w:val="0"/>
        <w:adjustRightInd w:val="0"/>
        <w:spacing w:line="276" w:lineRule="auto"/>
        <w:ind w:firstLine="567"/>
        <w:jc w:val="both"/>
        <w:rPr>
          <w:rFonts w:ascii="GHEA Grapalat" w:eastAsiaTheme="minorHAnsi" w:hAnsi="GHEA Grapalat" w:cs="Arial"/>
          <w:bCs/>
          <w:spacing w:val="2"/>
          <w:kern w:val="36"/>
          <w:sz w:val="22"/>
          <w:szCs w:val="22"/>
          <w:lang w:val="hy-AM" w:eastAsia="en-US"/>
        </w:rPr>
      </w:pPr>
      <w:r w:rsidRPr="00403246">
        <w:rPr>
          <w:rFonts w:ascii="GHEA Grapalat" w:eastAsiaTheme="minorHAnsi" w:hAnsi="GHEA Grapalat" w:cs="Sylfaen"/>
          <w:sz w:val="24"/>
          <w:szCs w:val="24"/>
          <w:lang w:val="hy-AM" w:eastAsia="en-US"/>
        </w:rPr>
        <w:t>- Քարե լիցքի աշխատանքներում քարի ծախս սահմանված չէ, սակայն նախահաշվում այն հաշվարկել են 1.05 ծախսի նորմայով, իսկ գինը ընդունվել է բուտ քարի գործող գինը այն դեպքում, երբ համաձայն</w:t>
      </w:r>
      <w:r w:rsidRPr="00403246">
        <w:rPr>
          <w:rFonts w:ascii="GHEA Grapalat" w:eastAsiaTheme="minorEastAsia" w:hAnsi="GHEA Grapalat" w:cstheme="minorBidi"/>
          <w:sz w:val="24"/>
          <w:szCs w:val="24"/>
          <w:lang w:val="hy-AM" w:eastAsia="en-US"/>
        </w:rPr>
        <w:t xml:space="preserve"> </w:t>
      </w:r>
      <w:r w:rsidRPr="0080619C">
        <w:rPr>
          <w:rFonts w:ascii="GHEA Grapalat" w:eastAsiaTheme="minorEastAsia" w:hAnsi="GHEA Grapalat"/>
          <w:bCs/>
          <w:sz w:val="24"/>
          <w:szCs w:val="24"/>
          <w:lang w:val="hy-AM" w:eastAsia="en-US"/>
        </w:rPr>
        <w:t>ԳՕՍՏ 22132-76-ի 1.2 և 1.3 կետերի բուտ քարի նվազագույն չափը պետք է լինի 15 սմ, առավելագույնը 50 սմ և այս չափերից ավել և փոքր չափերով կտորները չպետք է գերազանցեն զանգվածի 15%-ը այնինչ նախագծով քարային լիցքի համար պահանջվող քարային մասնիկների շուրջ 45 %-ը գերեզանցում է 55 սմ-ն և/կամ պակաս է 7.5սմ-ից։</w:t>
      </w:r>
      <w:r w:rsidRPr="00403246">
        <w:rPr>
          <w:rFonts w:ascii="GHEA Grapalat" w:eastAsiaTheme="minorHAnsi" w:hAnsi="GHEA Grapalat" w:cs="Sylfaen"/>
          <w:sz w:val="24"/>
          <w:szCs w:val="24"/>
          <w:lang w:val="hy-AM" w:eastAsia="en-US"/>
        </w:rPr>
        <w:t xml:space="preserve"> Այս դեպքում նույնպես չի բացահայտվել այն աղբյուրը որով սահմանված է քարի 5% նորմատիվային կորուստը։</w:t>
      </w:r>
      <w:r w:rsidRPr="00403246">
        <w:rPr>
          <w:rFonts w:ascii="GHEA Grapalat" w:eastAsiaTheme="minorHAnsi" w:hAnsi="GHEA Grapalat" w:cs="Sylfaen"/>
          <w:sz w:val="22"/>
          <w:szCs w:val="22"/>
          <w:lang w:val="hy-AM" w:eastAsia="en-US"/>
        </w:rPr>
        <w:t xml:space="preserve"> </w:t>
      </w:r>
      <w:r w:rsidRPr="00403246">
        <w:rPr>
          <w:rFonts w:ascii="GHEA Grapalat" w:eastAsiaTheme="minorHAnsi" w:hAnsi="GHEA Grapalat" w:cs="Sylfaen"/>
          <w:sz w:val="24"/>
          <w:szCs w:val="24"/>
          <w:lang w:val="hy-AM" w:eastAsia="en-US"/>
        </w:rPr>
        <w:t xml:space="preserve">Ընդ որում, համաձայն հողային աշխատանքների ՇՆուԿ </w:t>
      </w:r>
      <w:r w:rsidRPr="0080619C">
        <w:rPr>
          <w:rFonts w:ascii="GHEA Grapalat" w:hAnsi="GHEA Grapalat" w:cs="Arial"/>
          <w:bCs/>
          <w:spacing w:val="2"/>
          <w:kern w:val="36"/>
          <w:sz w:val="24"/>
          <w:szCs w:val="24"/>
          <w:lang w:val="hy-AM" w:eastAsia="en-US"/>
        </w:rPr>
        <w:t>IV-2-82</w:t>
      </w:r>
      <w:r w:rsidRPr="0080619C">
        <w:rPr>
          <w:rFonts w:ascii="GHEA Grapalat" w:eastAsiaTheme="minorHAnsi" w:hAnsi="GHEA Grapalat" w:cs="Arial"/>
          <w:bCs/>
          <w:spacing w:val="2"/>
          <w:kern w:val="36"/>
          <w:sz w:val="24"/>
          <w:szCs w:val="24"/>
          <w:lang w:val="hy-AM" w:eastAsia="en-US"/>
        </w:rPr>
        <w:t xml:space="preserve"> Հավաքածու 1-ի 2.11 կետի լիցքի համար անհրաժեշտ ժայռային գրունտի ծավալը պետք է որոշել լիցքի նախագծային ծավալը 0.83 գործակցով բազմապատկելով։</w:t>
      </w:r>
      <w:r w:rsidRPr="0080619C">
        <w:rPr>
          <w:rFonts w:ascii="GHEA Grapalat" w:eastAsiaTheme="minorHAnsi" w:hAnsi="GHEA Grapalat" w:cs="Arial"/>
          <w:bCs/>
          <w:spacing w:val="2"/>
          <w:kern w:val="36"/>
          <w:sz w:val="22"/>
          <w:szCs w:val="22"/>
          <w:lang w:val="hy-AM" w:eastAsia="en-US"/>
        </w:rPr>
        <w:t xml:space="preserve"> </w:t>
      </w:r>
    </w:p>
    <w:p w14:paraId="7C135A9E" w14:textId="4C37DE18" w:rsidR="00BF3A1D" w:rsidRPr="0080619C" w:rsidRDefault="00611A19" w:rsidP="005E077F">
      <w:pPr>
        <w:widowControl w:val="0"/>
        <w:tabs>
          <w:tab w:val="left" w:pos="567"/>
          <w:tab w:val="right" w:pos="9498"/>
        </w:tabs>
        <w:autoSpaceDE w:val="0"/>
        <w:autoSpaceDN w:val="0"/>
        <w:adjustRightInd w:val="0"/>
        <w:spacing w:line="276" w:lineRule="auto"/>
        <w:ind w:firstLine="567"/>
        <w:jc w:val="both"/>
        <w:rPr>
          <w:rFonts w:ascii="GHEA Grapalat" w:eastAsiaTheme="minorEastAsia" w:hAnsi="GHEA Grapalat"/>
          <w:sz w:val="24"/>
          <w:szCs w:val="24"/>
          <w:lang w:val="hy-AM" w:eastAsia="en-US"/>
        </w:rPr>
      </w:pPr>
      <w:r w:rsidRPr="0080619C">
        <w:rPr>
          <w:rFonts w:ascii="GHEA Grapalat" w:eastAsiaTheme="minorHAnsi" w:hAnsi="GHEA Grapalat" w:cs="Arial"/>
          <w:bCs/>
          <w:spacing w:val="2"/>
          <w:kern w:val="36"/>
          <w:sz w:val="24"/>
          <w:szCs w:val="24"/>
          <w:lang w:val="hy-AM" w:eastAsia="en-US"/>
        </w:rPr>
        <w:t xml:space="preserve">Այսպիսով նախագծով </w:t>
      </w:r>
      <w:r w:rsidR="009D5EB9" w:rsidRPr="0080619C">
        <w:rPr>
          <w:rFonts w:ascii="GHEA Grapalat" w:eastAsiaTheme="minorHAnsi" w:hAnsi="GHEA Grapalat" w:cs="Arial"/>
          <w:bCs/>
          <w:spacing w:val="2"/>
          <w:kern w:val="36"/>
          <w:sz w:val="24"/>
          <w:szCs w:val="24"/>
          <w:lang w:val="hy-AM" w:eastAsia="en-US"/>
        </w:rPr>
        <w:t>նյութերի գնում չի նախատեսվել</w:t>
      </w:r>
      <w:r w:rsidR="008C20A3" w:rsidRPr="0080619C">
        <w:rPr>
          <w:rFonts w:ascii="GHEA Grapalat" w:eastAsiaTheme="minorHAnsi" w:hAnsi="GHEA Grapalat" w:cs="Arial"/>
          <w:bCs/>
          <w:spacing w:val="2"/>
          <w:kern w:val="36"/>
          <w:sz w:val="24"/>
          <w:szCs w:val="24"/>
          <w:lang w:val="hy-AM" w:eastAsia="en-US"/>
        </w:rPr>
        <w:t>։ Ն</w:t>
      </w:r>
      <w:r w:rsidRPr="0080619C">
        <w:rPr>
          <w:rFonts w:ascii="GHEA Grapalat" w:eastAsiaTheme="minorHAnsi" w:hAnsi="GHEA Grapalat" w:cs="Arial"/>
          <w:bCs/>
          <w:spacing w:val="2"/>
          <w:kern w:val="36"/>
          <w:sz w:val="24"/>
          <w:szCs w:val="24"/>
          <w:lang w:val="hy-AM" w:eastAsia="en-US"/>
        </w:rPr>
        <w:t>ախատեսվել է պատվարի կառուցում նախագծում նշված հանքերից ստացվող նյութերից</w:t>
      </w:r>
      <w:r w:rsidR="008C20A3" w:rsidRPr="0080619C">
        <w:rPr>
          <w:rFonts w:ascii="GHEA Grapalat" w:eastAsiaTheme="minorHAnsi" w:hAnsi="GHEA Grapalat" w:cs="Arial"/>
          <w:bCs/>
          <w:spacing w:val="2"/>
          <w:kern w:val="36"/>
          <w:sz w:val="24"/>
          <w:szCs w:val="24"/>
          <w:lang w:val="hy-AM" w:eastAsia="en-US"/>
        </w:rPr>
        <w:t>,</w:t>
      </w:r>
      <w:r w:rsidRPr="0080619C">
        <w:rPr>
          <w:rFonts w:ascii="GHEA Grapalat" w:eastAsiaTheme="minorHAnsi" w:hAnsi="GHEA Grapalat" w:cs="Arial"/>
          <w:bCs/>
          <w:spacing w:val="2"/>
          <w:kern w:val="36"/>
          <w:sz w:val="24"/>
          <w:szCs w:val="24"/>
          <w:lang w:val="hy-AM" w:eastAsia="en-US"/>
        </w:rPr>
        <w:t xml:space="preserve"> այնինչ նախահաշվում (ընդհանուր գնի հաշվարկում)</w:t>
      </w:r>
      <w:r w:rsidRPr="0080619C">
        <w:rPr>
          <w:rFonts w:ascii="GHEA Grapalat" w:eastAsiaTheme="minorEastAsia" w:hAnsi="GHEA Grapalat"/>
          <w:sz w:val="24"/>
          <w:szCs w:val="24"/>
          <w:lang w:val="hy-AM" w:eastAsia="en-US"/>
        </w:rPr>
        <w:t xml:space="preserve"> </w:t>
      </w:r>
      <w:r w:rsidR="00BF3A1D" w:rsidRPr="00403246">
        <w:rPr>
          <w:rFonts w:ascii="GHEA Grapalat" w:hAnsi="GHEA Grapalat" w:cs="Sylfaen"/>
          <w:sz w:val="24"/>
          <w:szCs w:val="24"/>
          <w:lang w:val="hy-AM" w:eastAsia="en-US"/>
        </w:rPr>
        <w:t xml:space="preserve">մեկ միավորի արժեքը հանքում այդ հումքի մշակմամբ տեղափոխմամբ և տեղում տոփանմամբ աշխատանքների </w:t>
      </w:r>
      <w:r w:rsidR="00BF3A1D" w:rsidRPr="00403246">
        <w:rPr>
          <w:rFonts w:ascii="GHEA Grapalat" w:hAnsi="GHEA Grapalat" w:cs="Sylfaen"/>
          <w:sz w:val="24"/>
          <w:szCs w:val="24"/>
          <w:lang w:val="hy-AM" w:eastAsia="en-US"/>
        </w:rPr>
        <w:lastRenderedPageBreak/>
        <w:t xml:space="preserve">կատարման միավորի արժեքը ընդունելու փոխարեն ընդունել են Կապալառուի կողմից կավը և քարը որպես շինանյութ գնելու միջոցով աշխատանքները կատարելու միավորի արժեքը ինչի արդյունքում ավել է հաշվարկվել  </w:t>
      </w:r>
      <w:r w:rsidR="00BF3A1D" w:rsidRPr="00403246">
        <w:rPr>
          <w:rFonts w:ascii="GHEA Grapalat" w:hAnsi="GHEA Grapalat" w:cs="Sylfaen"/>
          <w:b/>
          <w:i/>
          <w:sz w:val="24"/>
          <w:szCs w:val="24"/>
          <w:u w:val="single"/>
          <w:lang w:val="hy-AM" w:eastAsia="en-US"/>
        </w:rPr>
        <w:t>18,568,623.00 Եվրո</w:t>
      </w:r>
      <w:r w:rsidR="00BF3A1D" w:rsidRPr="00403246">
        <w:rPr>
          <w:rFonts w:ascii="GHEA Grapalat" w:hAnsi="GHEA Grapalat" w:cs="Sylfaen"/>
          <w:sz w:val="24"/>
          <w:szCs w:val="24"/>
          <w:lang w:val="hy-AM" w:eastAsia="en-US"/>
        </w:rPr>
        <w:t>։</w:t>
      </w:r>
    </w:p>
    <w:tbl>
      <w:tblPr>
        <w:tblW w:w="9980" w:type="dxa"/>
        <w:tblLook w:val="04A0" w:firstRow="1" w:lastRow="0" w:firstColumn="1" w:lastColumn="0" w:noHBand="0" w:noVBand="1"/>
      </w:tblPr>
      <w:tblGrid>
        <w:gridCol w:w="2085"/>
        <w:gridCol w:w="516"/>
        <w:gridCol w:w="1060"/>
        <w:gridCol w:w="1868"/>
        <w:gridCol w:w="899"/>
        <w:gridCol w:w="1850"/>
        <w:gridCol w:w="1702"/>
      </w:tblGrid>
      <w:tr w:rsidR="00BF3A1D" w:rsidRPr="00403246" w14:paraId="5CBF9796" w14:textId="77777777" w:rsidTr="00147BA3">
        <w:trPr>
          <w:trHeight w:val="288"/>
        </w:trPr>
        <w:tc>
          <w:tcPr>
            <w:tcW w:w="3026"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0D885796"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Աշխատանքի անվանումը</w:t>
            </w:r>
          </w:p>
        </w:tc>
        <w:tc>
          <w:tcPr>
            <w:tcW w:w="38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294D675"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Չ-մ</w:t>
            </w:r>
          </w:p>
        </w:tc>
        <w:tc>
          <w:tcPr>
            <w:tcW w:w="98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62F40C7C"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Ծավալ</w:t>
            </w:r>
          </w:p>
        </w:tc>
        <w:tc>
          <w:tcPr>
            <w:tcW w:w="4132" w:type="dxa"/>
            <w:gridSpan w:val="3"/>
            <w:tcBorders>
              <w:top w:val="single" w:sz="8" w:space="0" w:color="auto"/>
              <w:left w:val="nil"/>
              <w:bottom w:val="single" w:sz="4" w:space="0" w:color="auto"/>
              <w:right w:val="single" w:sz="4" w:space="0" w:color="auto"/>
            </w:tcBorders>
            <w:shd w:val="clear" w:color="auto" w:fill="auto"/>
            <w:vAlign w:val="center"/>
            <w:hideMark/>
          </w:tcPr>
          <w:p w14:paraId="478FE3E9"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Միավորի գինը (դրամ)</w:t>
            </w:r>
          </w:p>
        </w:tc>
        <w:tc>
          <w:tcPr>
            <w:tcW w:w="1456"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6274CF0"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Գումարը</w:t>
            </w:r>
          </w:p>
        </w:tc>
      </w:tr>
      <w:tr w:rsidR="00BF3A1D" w:rsidRPr="00403246" w14:paraId="6008C7EA" w14:textId="77777777" w:rsidTr="00147BA3">
        <w:trPr>
          <w:trHeight w:val="864"/>
        </w:trPr>
        <w:tc>
          <w:tcPr>
            <w:tcW w:w="3026" w:type="dxa"/>
            <w:vMerge/>
            <w:tcBorders>
              <w:top w:val="single" w:sz="8" w:space="0" w:color="auto"/>
              <w:left w:val="single" w:sz="8" w:space="0" w:color="auto"/>
              <w:bottom w:val="single" w:sz="4" w:space="0" w:color="000000"/>
              <w:right w:val="single" w:sz="4" w:space="0" w:color="auto"/>
            </w:tcBorders>
            <w:vAlign w:val="center"/>
            <w:hideMark/>
          </w:tcPr>
          <w:p w14:paraId="3D272DD5" w14:textId="77777777" w:rsidR="00BF3A1D" w:rsidRPr="0080619C" w:rsidRDefault="00BF3A1D" w:rsidP="00036210">
            <w:pPr>
              <w:tabs>
                <w:tab w:val="right" w:pos="9498"/>
              </w:tabs>
              <w:rPr>
                <w:rFonts w:ascii="GHEA Grapalat" w:hAnsi="GHEA Grapalat"/>
                <w:sz w:val="22"/>
                <w:szCs w:val="22"/>
                <w:lang w:val="en-US" w:eastAsia="en-US"/>
              </w:rPr>
            </w:pPr>
          </w:p>
        </w:tc>
        <w:tc>
          <w:tcPr>
            <w:tcW w:w="384" w:type="dxa"/>
            <w:vMerge/>
            <w:tcBorders>
              <w:top w:val="single" w:sz="8" w:space="0" w:color="auto"/>
              <w:left w:val="single" w:sz="4" w:space="0" w:color="auto"/>
              <w:bottom w:val="single" w:sz="4" w:space="0" w:color="000000"/>
              <w:right w:val="single" w:sz="4" w:space="0" w:color="auto"/>
            </w:tcBorders>
            <w:vAlign w:val="center"/>
            <w:hideMark/>
          </w:tcPr>
          <w:p w14:paraId="23162424" w14:textId="77777777" w:rsidR="00BF3A1D" w:rsidRPr="0080619C" w:rsidRDefault="00BF3A1D" w:rsidP="00036210">
            <w:pPr>
              <w:tabs>
                <w:tab w:val="right" w:pos="9498"/>
              </w:tabs>
              <w:rPr>
                <w:rFonts w:ascii="GHEA Grapalat" w:hAnsi="GHEA Grapalat"/>
                <w:sz w:val="22"/>
                <w:szCs w:val="22"/>
                <w:lang w:val="en-US" w:eastAsia="en-US"/>
              </w:rPr>
            </w:pPr>
          </w:p>
        </w:tc>
        <w:tc>
          <w:tcPr>
            <w:tcW w:w="982" w:type="dxa"/>
            <w:vMerge/>
            <w:tcBorders>
              <w:top w:val="single" w:sz="8" w:space="0" w:color="auto"/>
              <w:left w:val="single" w:sz="4" w:space="0" w:color="auto"/>
              <w:bottom w:val="single" w:sz="4" w:space="0" w:color="000000"/>
              <w:right w:val="single" w:sz="4" w:space="0" w:color="auto"/>
            </w:tcBorders>
            <w:vAlign w:val="center"/>
            <w:hideMark/>
          </w:tcPr>
          <w:p w14:paraId="237531CD" w14:textId="77777777" w:rsidR="00BF3A1D" w:rsidRPr="0080619C" w:rsidRDefault="00BF3A1D" w:rsidP="00036210">
            <w:pPr>
              <w:tabs>
                <w:tab w:val="right" w:pos="9498"/>
              </w:tabs>
              <w:rPr>
                <w:rFonts w:ascii="GHEA Grapalat" w:hAnsi="GHEA Grapalat"/>
                <w:sz w:val="22"/>
                <w:szCs w:val="22"/>
                <w:lang w:val="en-US" w:eastAsia="en-US"/>
              </w:rPr>
            </w:pPr>
          </w:p>
        </w:tc>
        <w:tc>
          <w:tcPr>
            <w:tcW w:w="1616" w:type="dxa"/>
            <w:tcBorders>
              <w:top w:val="nil"/>
              <w:left w:val="nil"/>
              <w:bottom w:val="single" w:sz="4" w:space="0" w:color="auto"/>
              <w:right w:val="single" w:sz="4" w:space="0" w:color="auto"/>
            </w:tcBorders>
            <w:shd w:val="clear" w:color="auto" w:fill="auto"/>
            <w:vAlign w:val="center"/>
            <w:hideMark/>
          </w:tcPr>
          <w:p w14:paraId="62044C34"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Հանքի օգտագործմամբ</w:t>
            </w:r>
          </w:p>
        </w:tc>
        <w:tc>
          <w:tcPr>
            <w:tcW w:w="886" w:type="dxa"/>
            <w:tcBorders>
              <w:top w:val="nil"/>
              <w:left w:val="nil"/>
              <w:bottom w:val="single" w:sz="4" w:space="0" w:color="auto"/>
              <w:right w:val="single" w:sz="4" w:space="0" w:color="auto"/>
            </w:tcBorders>
            <w:shd w:val="clear" w:color="auto" w:fill="auto"/>
            <w:vAlign w:val="center"/>
            <w:hideMark/>
          </w:tcPr>
          <w:p w14:paraId="59EC52B6"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Նյութը գնելով</w:t>
            </w:r>
          </w:p>
        </w:tc>
        <w:tc>
          <w:tcPr>
            <w:tcW w:w="1630" w:type="dxa"/>
            <w:tcBorders>
              <w:top w:val="nil"/>
              <w:left w:val="nil"/>
              <w:bottom w:val="single" w:sz="4" w:space="0" w:color="auto"/>
              <w:right w:val="single" w:sz="4" w:space="0" w:color="auto"/>
            </w:tcBorders>
            <w:shd w:val="clear" w:color="auto" w:fill="auto"/>
            <w:vAlign w:val="center"/>
            <w:hideMark/>
          </w:tcPr>
          <w:p w14:paraId="5A2DF891" w14:textId="77777777" w:rsidR="00BF3A1D" w:rsidRPr="0080619C" w:rsidRDefault="00BF3A1D" w:rsidP="00036210">
            <w:pPr>
              <w:tabs>
                <w:tab w:val="right" w:pos="9498"/>
              </w:tabs>
              <w:rPr>
                <w:rFonts w:ascii="GHEA Grapalat" w:hAnsi="GHEA Grapalat"/>
                <w:sz w:val="22"/>
                <w:szCs w:val="22"/>
                <w:lang w:val="en-US" w:eastAsia="en-US"/>
              </w:rPr>
            </w:pPr>
            <w:r w:rsidRPr="0080619C">
              <w:rPr>
                <w:rFonts w:ascii="GHEA Grapalat" w:hAnsi="GHEA Grapalat"/>
                <w:sz w:val="22"/>
                <w:szCs w:val="22"/>
                <w:lang w:val="en-US" w:eastAsia="en-US"/>
              </w:rPr>
              <w:t>Տարբերությունը</w:t>
            </w:r>
          </w:p>
        </w:tc>
        <w:tc>
          <w:tcPr>
            <w:tcW w:w="1456" w:type="dxa"/>
            <w:vMerge/>
            <w:tcBorders>
              <w:top w:val="single" w:sz="8" w:space="0" w:color="auto"/>
              <w:left w:val="single" w:sz="4" w:space="0" w:color="auto"/>
              <w:bottom w:val="single" w:sz="4" w:space="0" w:color="auto"/>
              <w:right w:val="single" w:sz="8" w:space="0" w:color="auto"/>
            </w:tcBorders>
            <w:vAlign w:val="center"/>
            <w:hideMark/>
          </w:tcPr>
          <w:p w14:paraId="30A5B475" w14:textId="77777777" w:rsidR="00BF3A1D" w:rsidRPr="0080619C" w:rsidRDefault="00BF3A1D" w:rsidP="00036210">
            <w:pPr>
              <w:tabs>
                <w:tab w:val="right" w:pos="9498"/>
              </w:tabs>
              <w:rPr>
                <w:rFonts w:ascii="GHEA Grapalat" w:hAnsi="GHEA Grapalat"/>
                <w:sz w:val="22"/>
                <w:szCs w:val="22"/>
                <w:lang w:val="en-US" w:eastAsia="en-US"/>
              </w:rPr>
            </w:pPr>
          </w:p>
        </w:tc>
      </w:tr>
      <w:tr w:rsidR="00BF3A1D" w:rsidRPr="00403246" w14:paraId="610DC318" w14:textId="77777777" w:rsidTr="00147BA3">
        <w:trPr>
          <w:trHeight w:val="288"/>
        </w:trPr>
        <w:tc>
          <w:tcPr>
            <w:tcW w:w="3026" w:type="dxa"/>
            <w:tcBorders>
              <w:top w:val="nil"/>
              <w:left w:val="single" w:sz="8" w:space="0" w:color="auto"/>
              <w:bottom w:val="single" w:sz="4" w:space="0" w:color="auto"/>
              <w:right w:val="single" w:sz="4" w:space="0" w:color="auto"/>
            </w:tcBorders>
            <w:shd w:val="clear" w:color="auto" w:fill="auto"/>
            <w:vAlign w:val="center"/>
            <w:hideMark/>
          </w:tcPr>
          <w:p w14:paraId="4BEA4CED"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Քարալիցքի իրականացում</w:t>
            </w:r>
          </w:p>
        </w:tc>
        <w:tc>
          <w:tcPr>
            <w:tcW w:w="384" w:type="dxa"/>
            <w:tcBorders>
              <w:top w:val="nil"/>
              <w:left w:val="nil"/>
              <w:bottom w:val="single" w:sz="4" w:space="0" w:color="auto"/>
              <w:right w:val="single" w:sz="4" w:space="0" w:color="auto"/>
            </w:tcBorders>
            <w:shd w:val="clear" w:color="auto" w:fill="auto"/>
            <w:vAlign w:val="center"/>
            <w:hideMark/>
          </w:tcPr>
          <w:p w14:paraId="7695EFAB"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խմ</w:t>
            </w:r>
          </w:p>
        </w:tc>
        <w:tc>
          <w:tcPr>
            <w:tcW w:w="982" w:type="dxa"/>
            <w:tcBorders>
              <w:top w:val="nil"/>
              <w:left w:val="nil"/>
              <w:bottom w:val="single" w:sz="4" w:space="0" w:color="auto"/>
              <w:right w:val="single" w:sz="4" w:space="0" w:color="auto"/>
            </w:tcBorders>
            <w:shd w:val="clear" w:color="auto" w:fill="auto"/>
            <w:vAlign w:val="center"/>
            <w:hideMark/>
          </w:tcPr>
          <w:p w14:paraId="71186F93"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1510900</w:t>
            </w:r>
          </w:p>
        </w:tc>
        <w:tc>
          <w:tcPr>
            <w:tcW w:w="1616" w:type="dxa"/>
            <w:tcBorders>
              <w:top w:val="nil"/>
              <w:left w:val="nil"/>
              <w:bottom w:val="single" w:sz="4" w:space="0" w:color="auto"/>
              <w:right w:val="single" w:sz="4" w:space="0" w:color="auto"/>
            </w:tcBorders>
            <w:shd w:val="clear" w:color="auto" w:fill="auto"/>
            <w:vAlign w:val="center"/>
            <w:hideMark/>
          </w:tcPr>
          <w:p w14:paraId="517D4F5D"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3,146</w:t>
            </w:r>
          </w:p>
        </w:tc>
        <w:tc>
          <w:tcPr>
            <w:tcW w:w="886" w:type="dxa"/>
            <w:tcBorders>
              <w:top w:val="nil"/>
              <w:left w:val="nil"/>
              <w:bottom w:val="single" w:sz="4" w:space="0" w:color="auto"/>
              <w:right w:val="single" w:sz="4" w:space="0" w:color="auto"/>
            </w:tcBorders>
            <w:shd w:val="clear" w:color="auto" w:fill="auto"/>
            <w:vAlign w:val="center"/>
            <w:hideMark/>
          </w:tcPr>
          <w:p w14:paraId="4F5A9174"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9,096</w:t>
            </w:r>
          </w:p>
        </w:tc>
        <w:tc>
          <w:tcPr>
            <w:tcW w:w="1630" w:type="dxa"/>
            <w:tcBorders>
              <w:top w:val="nil"/>
              <w:left w:val="nil"/>
              <w:bottom w:val="single" w:sz="4" w:space="0" w:color="auto"/>
              <w:right w:val="single" w:sz="4" w:space="0" w:color="auto"/>
            </w:tcBorders>
            <w:shd w:val="clear" w:color="auto" w:fill="auto"/>
            <w:vAlign w:val="center"/>
            <w:hideMark/>
          </w:tcPr>
          <w:p w14:paraId="608AF3D8"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5,950</w:t>
            </w:r>
          </w:p>
        </w:tc>
        <w:tc>
          <w:tcPr>
            <w:tcW w:w="1456" w:type="dxa"/>
            <w:tcBorders>
              <w:top w:val="nil"/>
              <w:left w:val="nil"/>
              <w:bottom w:val="single" w:sz="4" w:space="0" w:color="auto"/>
              <w:right w:val="single" w:sz="8" w:space="0" w:color="auto"/>
            </w:tcBorders>
            <w:shd w:val="clear" w:color="auto" w:fill="auto"/>
            <w:vAlign w:val="center"/>
            <w:hideMark/>
          </w:tcPr>
          <w:p w14:paraId="4DB9841A"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8,989,349,523</w:t>
            </w:r>
          </w:p>
        </w:tc>
      </w:tr>
      <w:tr w:rsidR="00BF3A1D" w:rsidRPr="00403246" w14:paraId="46E084AD" w14:textId="77777777" w:rsidTr="00147BA3">
        <w:trPr>
          <w:trHeight w:val="576"/>
        </w:trPr>
        <w:tc>
          <w:tcPr>
            <w:tcW w:w="3026" w:type="dxa"/>
            <w:tcBorders>
              <w:top w:val="nil"/>
              <w:left w:val="single" w:sz="8" w:space="0" w:color="auto"/>
              <w:bottom w:val="single" w:sz="4" w:space="0" w:color="auto"/>
              <w:right w:val="single" w:sz="4" w:space="0" w:color="auto"/>
            </w:tcBorders>
            <w:shd w:val="clear" w:color="auto" w:fill="auto"/>
            <w:vAlign w:val="center"/>
            <w:hideMark/>
          </w:tcPr>
          <w:p w14:paraId="68024DE7"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Կավային միջուկ (տեղափոխում 4.8կմ-ից)</w:t>
            </w:r>
            <w:r w:rsidRPr="0080619C">
              <w:rPr>
                <w:rFonts w:ascii="GHEA Grapalat" w:hAnsi="GHEA Grapalat"/>
                <w:sz w:val="22"/>
                <w:szCs w:val="22"/>
                <w:vertAlign w:val="superscript"/>
                <w:lang w:val="en-US" w:eastAsia="en-US"/>
              </w:rPr>
              <w:footnoteReference w:id="2"/>
            </w:r>
          </w:p>
        </w:tc>
        <w:tc>
          <w:tcPr>
            <w:tcW w:w="384" w:type="dxa"/>
            <w:tcBorders>
              <w:top w:val="nil"/>
              <w:left w:val="nil"/>
              <w:bottom w:val="single" w:sz="4" w:space="0" w:color="auto"/>
              <w:right w:val="single" w:sz="4" w:space="0" w:color="auto"/>
            </w:tcBorders>
            <w:shd w:val="clear" w:color="auto" w:fill="auto"/>
            <w:vAlign w:val="center"/>
            <w:hideMark/>
          </w:tcPr>
          <w:p w14:paraId="3B737D1F"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խմ</w:t>
            </w:r>
          </w:p>
        </w:tc>
        <w:tc>
          <w:tcPr>
            <w:tcW w:w="982" w:type="dxa"/>
            <w:tcBorders>
              <w:top w:val="nil"/>
              <w:left w:val="nil"/>
              <w:bottom w:val="single" w:sz="4" w:space="0" w:color="auto"/>
              <w:right w:val="single" w:sz="4" w:space="0" w:color="auto"/>
            </w:tcBorders>
            <w:shd w:val="clear" w:color="auto" w:fill="auto"/>
            <w:vAlign w:val="center"/>
            <w:hideMark/>
          </w:tcPr>
          <w:p w14:paraId="5893DECF"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717500</w:t>
            </w:r>
          </w:p>
        </w:tc>
        <w:tc>
          <w:tcPr>
            <w:tcW w:w="1616" w:type="dxa"/>
            <w:tcBorders>
              <w:top w:val="nil"/>
              <w:left w:val="nil"/>
              <w:bottom w:val="single" w:sz="4" w:space="0" w:color="auto"/>
              <w:right w:val="single" w:sz="4" w:space="0" w:color="auto"/>
            </w:tcBorders>
            <w:shd w:val="clear" w:color="auto" w:fill="auto"/>
            <w:vAlign w:val="center"/>
            <w:hideMark/>
          </w:tcPr>
          <w:p w14:paraId="3BD78F27"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2,195</w:t>
            </w:r>
          </w:p>
        </w:tc>
        <w:tc>
          <w:tcPr>
            <w:tcW w:w="886" w:type="dxa"/>
            <w:tcBorders>
              <w:top w:val="nil"/>
              <w:left w:val="nil"/>
              <w:bottom w:val="single" w:sz="4" w:space="0" w:color="auto"/>
              <w:right w:val="single" w:sz="4" w:space="0" w:color="auto"/>
            </w:tcBorders>
            <w:shd w:val="clear" w:color="auto" w:fill="auto"/>
            <w:vAlign w:val="center"/>
            <w:hideMark/>
          </w:tcPr>
          <w:p w14:paraId="579BB0D8"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3,383</w:t>
            </w:r>
          </w:p>
        </w:tc>
        <w:tc>
          <w:tcPr>
            <w:tcW w:w="1630" w:type="dxa"/>
            <w:tcBorders>
              <w:top w:val="nil"/>
              <w:left w:val="nil"/>
              <w:bottom w:val="single" w:sz="4" w:space="0" w:color="auto"/>
              <w:right w:val="single" w:sz="4" w:space="0" w:color="auto"/>
            </w:tcBorders>
            <w:shd w:val="clear" w:color="auto" w:fill="auto"/>
            <w:vAlign w:val="center"/>
            <w:hideMark/>
          </w:tcPr>
          <w:p w14:paraId="0ADC3AF8"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1,187</w:t>
            </w:r>
          </w:p>
        </w:tc>
        <w:tc>
          <w:tcPr>
            <w:tcW w:w="1456" w:type="dxa"/>
            <w:tcBorders>
              <w:top w:val="nil"/>
              <w:left w:val="nil"/>
              <w:bottom w:val="single" w:sz="4" w:space="0" w:color="auto"/>
              <w:right w:val="single" w:sz="8" w:space="0" w:color="auto"/>
            </w:tcBorders>
            <w:shd w:val="clear" w:color="auto" w:fill="auto"/>
            <w:vAlign w:val="center"/>
            <w:hideMark/>
          </w:tcPr>
          <w:p w14:paraId="3DCEF02B"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852,020,605</w:t>
            </w:r>
          </w:p>
        </w:tc>
      </w:tr>
      <w:tr w:rsidR="00BF3A1D" w:rsidRPr="00403246" w14:paraId="5AAAC2EA" w14:textId="77777777" w:rsidTr="00147BA3">
        <w:trPr>
          <w:trHeight w:val="288"/>
        </w:trPr>
        <w:tc>
          <w:tcPr>
            <w:tcW w:w="3026" w:type="dxa"/>
            <w:tcBorders>
              <w:top w:val="nil"/>
              <w:left w:val="single" w:sz="8" w:space="0" w:color="auto"/>
              <w:bottom w:val="single" w:sz="4" w:space="0" w:color="auto"/>
              <w:right w:val="single" w:sz="4" w:space="0" w:color="auto"/>
            </w:tcBorders>
            <w:shd w:val="clear" w:color="auto" w:fill="auto"/>
            <w:vAlign w:val="center"/>
            <w:hideMark/>
          </w:tcPr>
          <w:p w14:paraId="2E4EBFA2"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Ընդամենը ՀՀ դրամ</w:t>
            </w:r>
          </w:p>
        </w:tc>
        <w:tc>
          <w:tcPr>
            <w:tcW w:w="384" w:type="dxa"/>
            <w:tcBorders>
              <w:top w:val="nil"/>
              <w:left w:val="nil"/>
              <w:bottom w:val="single" w:sz="4" w:space="0" w:color="auto"/>
              <w:right w:val="single" w:sz="4" w:space="0" w:color="auto"/>
            </w:tcBorders>
            <w:shd w:val="clear" w:color="auto" w:fill="auto"/>
            <w:vAlign w:val="center"/>
            <w:hideMark/>
          </w:tcPr>
          <w:p w14:paraId="1E1A7B14"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982" w:type="dxa"/>
            <w:tcBorders>
              <w:top w:val="nil"/>
              <w:left w:val="nil"/>
              <w:bottom w:val="single" w:sz="4" w:space="0" w:color="auto"/>
              <w:right w:val="single" w:sz="4" w:space="0" w:color="auto"/>
            </w:tcBorders>
            <w:shd w:val="clear" w:color="auto" w:fill="auto"/>
            <w:vAlign w:val="center"/>
            <w:hideMark/>
          </w:tcPr>
          <w:p w14:paraId="78F05DD8"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616" w:type="dxa"/>
            <w:tcBorders>
              <w:top w:val="nil"/>
              <w:left w:val="nil"/>
              <w:bottom w:val="single" w:sz="4" w:space="0" w:color="auto"/>
              <w:right w:val="single" w:sz="4" w:space="0" w:color="auto"/>
            </w:tcBorders>
            <w:shd w:val="clear" w:color="auto" w:fill="auto"/>
            <w:vAlign w:val="center"/>
            <w:hideMark/>
          </w:tcPr>
          <w:p w14:paraId="384D0E6C"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886" w:type="dxa"/>
            <w:tcBorders>
              <w:top w:val="nil"/>
              <w:left w:val="nil"/>
              <w:bottom w:val="single" w:sz="4" w:space="0" w:color="auto"/>
              <w:right w:val="single" w:sz="4" w:space="0" w:color="auto"/>
            </w:tcBorders>
            <w:shd w:val="clear" w:color="auto" w:fill="auto"/>
            <w:vAlign w:val="center"/>
            <w:hideMark/>
          </w:tcPr>
          <w:p w14:paraId="7F2F0EE3"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630" w:type="dxa"/>
            <w:tcBorders>
              <w:top w:val="nil"/>
              <w:left w:val="nil"/>
              <w:bottom w:val="single" w:sz="4" w:space="0" w:color="auto"/>
              <w:right w:val="single" w:sz="4" w:space="0" w:color="auto"/>
            </w:tcBorders>
            <w:shd w:val="clear" w:color="auto" w:fill="auto"/>
            <w:vAlign w:val="center"/>
            <w:hideMark/>
          </w:tcPr>
          <w:p w14:paraId="4B5B0982"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456" w:type="dxa"/>
            <w:tcBorders>
              <w:top w:val="nil"/>
              <w:left w:val="nil"/>
              <w:bottom w:val="single" w:sz="4" w:space="0" w:color="auto"/>
              <w:right w:val="single" w:sz="8" w:space="0" w:color="auto"/>
            </w:tcBorders>
            <w:shd w:val="clear" w:color="auto" w:fill="auto"/>
            <w:vAlign w:val="center"/>
            <w:hideMark/>
          </w:tcPr>
          <w:p w14:paraId="7E88A18E"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9,841,370,128</w:t>
            </w:r>
          </w:p>
        </w:tc>
      </w:tr>
      <w:tr w:rsidR="00BF3A1D" w:rsidRPr="00403246" w14:paraId="1EC1E05E" w14:textId="77777777" w:rsidTr="00147BA3">
        <w:trPr>
          <w:trHeight w:val="288"/>
        </w:trPr>
        <w:tc>
          <w:tcPr>
            <w:tcW w:w="3026" w:type="dxa"/>
            <w:tcBorders>
              <w:top w:val="nil"/>
              <w:left w:val="single" w:sz="8" w:space="0" w:color="auto"/>
              <w:bottom w:val="single" w:sz="4" w:space="0" w:color="auto"/>
              <w:right w:val="single" w:sz="4" w:space="0" w:color="auto"/>
            </w:tcBorders>
            <w:shd w:val="clear" w:color="auto" w:fill="auto"/>
            <w:vAlign w:val="center"/>
            <w:hideMark/>
          </w:tcPr>
          <w:p w14:paraId="64046E70"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Փոխարժեքը</w:t>
            </w:r>
          </w:p>
        </w:tc>
        <w:tc>
          <w:tcPr>
            <w:tcW w:w="384" w:type="dxa"/>
            <w:tcBorders>
              <w:top w:val="nil"/>
              <w:left w:val="nil"/>
              <w:bottom w:val="single" w:sz="4" w:space="0" w:color="auto"/>
              <w:right w:val="single" w:sz="4" w:space="0" w:color="auto"/>
            </w:tcBorders>
            <w:shd w:val="clear" w:color="auto" w:fill="auto"/>
            <w:vAlign w:val="center"/>
            <w:hideMark/>
          </w:tcPr>
          <w:p w14:paraId="190D99F4"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982" w:type="dxa"/>
            <w:tcBorders>
              <w:top w:val="nil"/>
              <w:left w:val="nil"/>
              <w:bottom w:val="single" w:sz="4" w:space="0" w:color="auto"/>
              <w:right w:val="single" w:sz="4" w:space="0" w:color="auto"/>
            </w:tcBorders>
            <w:shd w:val="clear" w:color="auto" w:fill="auto"/>
            <w:vAlign w:val="center"/>
            <w:hideMark/>
          </w:tcPr>
          <w:p w14:paraId="39D7E242"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616" w:type="dxa"/>
            <w:tcBorders>
              <w:top w:val="nil"/>
              <w:left w:val="nil"/>
              <w:bottom w:val="single" w:sz="4" w:space="0" w:color="auto"/>
              <w:right w:val="single" w:sz="4" w:space="0" w:color="auto"/>
            </w:tcBorders>
            <w:shd w:val="clear" w:color="auto" w:fill="auto"/>
            <w:vAlign w:val="center"/>
            <w:hideMark/>
          </w:tcPr>
          <w:p w14:paraId="2A0FD5CB"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886" w:type="dxa"/>
            <w:tcBorders>
              <w:top w:val="nil"/>
              <w:left w:val="nil"/>
              <w:bottom w:val="single" w:sz="4" w:space="0" w:color="auto"/>
              <w:right w:val="single" w:sz="4" w:space="0" w:color="auto"/>
            </w:tcBorders>
            <w:shd w:val="clear" w:color="auto" w:fill="auto"/>
            <w:vAlign w:val="center"/>
            <w:hideMark/>
          </w:tcPr>
          <w:p w14:paraId="3C89A217"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630" w:type="dxa"/>
            <w:tcBorders>
              <w:top w:val="nil"/>
              <w:left w:val="nil"/>
              <w:bottom w:val="single" w:sz="4" w:space="0" w:color="auto"/>
              <w:right w:val="single" w:sz="4" w:space="0" w:color="auto"/>
            </w:tcBorders>
            <w:shd w:val="clear" w:color="auto" w:fill="auto"/>
            <w:vAlign w:val="center"/>
            <w:hideMark/>
          </w:tcPr>
          <w:p w14:paraId="071C21ED"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456" w:type="dxa"/>
            <w:tcBorders>
              <w:top w:val="nil"/>
              <w:left w:val="nil"/>
              <w:bottom w:val="single" w:sz="4" w:space="0" w:color="auto"/>
              <w:right w:val="single" w:sz="8" w:space="0" w:color="auto"/>
            </w:tcBorders>
            <w:shd w:val="clear" w:color="auto" w:fill="auto"/>
            <w:vAlign w:val="center"/>
            <w:hideMark/>
          </w:tcPr>
          <w:p w14:paraId="5D4E4535"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530</w:t>
            </w:r>
          </w:p>
        </w:tc>
      </w:tr>
      <w:tr w:rsidR="00BF3A1D" w:rsidRPr="00403246" w14:paraId="30B199FF" w14:textId="77777777" w:rsidTr="00147BA3">
        <w:trPr>
          <w:trHeight w:val="300"/>
        </w:trPr>
        <w:tc>
          <w:tcPr>
            <w:tcW w:w="3026" w:type="dxa"/>
            <w:tcBorders>
              <w:top w:val="nil"/>
              <w:left w:val="single" w:sz="8" w:space="0" w:color="auto"/>
              <w:bottom w:val="single" w:sz="8" w:space="0" w:color="auto"/>
              <w:right w:val="single" w:sz="4" w:space="0" w:color="auto"/>
            </w:tcBorders>
            <w:shd w:val="clear" w:color="auto" w:fill="auto"/>
            <w:vAlign w:val="center"/>
            <w:hideMark/>
          </w:tcPr>
          <w:p w14:paraId="0EC92F06" w14:textId="77777777" w:rsidR="00BF3A1D" w:rsidRPr="0080619C" w:rsidRDefault="00BF3A1D" w:rsidP="00036210">
            <w:pPr>
              <w:tabs>
                <w:tab w:val="right" w:pos="9498"/>
              </w:tabs>
              <w:jc w:val="center"/>
              <w:rPr>
                <w:rFonts w:ascii="GHEA Grapalat" w:hAnsi="GHEA Grapalat"/>
                <w:b/>
                <w:bCs/>
                <w:sz w:val="22"/>
                <w:szCs w:val="22"/>
                <w:lang w:val="en-US" w:eastAsia="en-US"/>
              </w:rPr>
            </w:pPr>
            <w:r w:rsidRPr="0080619C">
              <w:rPr>
                <w:rFonts w:ascii="GHEA Grapalat" w:hAnsi="GHEA Grapalat"/>
                <w:b/>
                <w:bCs/>
                <w:sz w:val="22"/>
                <w:szCs w:val="22"/>
                <w:lang w:val="en-US" w:eastAsia="en-US"/>
              </w:rPr>
              <w:t>Ընդամենը Եվրո</w:t>
            </w:r>
          </w:p>
        </w:tc>
        <w:tc>
          <w:tcPr>
            <w:tcW w:w="384" w:type="dxa"/>
            <w:tcBorders>
              <w:top w:val="nil"/>
              <w:left w:val="nil"/>
              <w:bottom w:val="single" w:sz="8" w:space="0" w:color="auto"/>
              <w:right w:val="single" w:sz="4" w:space="0" w:color="auto"/>
            </w:tcBorders>
            <w:shd w:val="clear" w:color="auto" w:fill="auto"/>
            <w:vAlign w:val="center"/>
            <w:hideMark/>
          </w:tcPr>
          <w:p w14:paraId="571DA77C"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982" w:type="dxa"/>
            <w:tcBorders>
              <w:top w:val="nil"/>
              <w:left w:val="nil"/>
              <w:bottom w:val="single" w:sz="8" w:space="0" w:color="auto"/>
              <w:right w:val="single" w:sz="4" w:space="0" w:color="auto"/>
            </w:tcBorders>
            <w:shd w:val="clear" w:color="auto" w:fill="auto"/>
            <w:vAlign w:val="center"/>
            <w:hideMark/>
          </w:tcPr>
          <w:p w14:paraId="27AF23A1"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616" w:type="dxa"/>
            <w:tcBorders>
              <w:top w:val="nil"/>
              <w:left w:val="nil"/>
              <w:bottom w:val="single" w:sz="8" w:space="0" w:color="auto"/>
              <w:right w:val="single" w:sz="4" w:space="0" w:color="auto"/>
            </w:tcBorders>
            <w:shd w:val="clear" w:color="auto" w:fill="auto"/>
            <w:vAlign w:val="center"/>
            <w:hideMark/>
          </w:tcPr>
          <w:p w14:paraId="04F69A54"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886" w:type="dxa"/>
            <w:tcBorders>
              <w:top w:val="nil"/>
              <w:left w:val="nil"/>
              <w:bottom w:val="single" w:sz="8" w:space="0" w:color="auto"/>
              <w:right w:val="single" w:sz="4" w:space="0" w:color="auto"/>
            </w:tcBorders>
            <w:shd w:val="clear" w:color="auto" w:fill="auto"/>
            <w:vAlign w:val="center"/>
            <w:hideMark/>
          </w:tcPr>
          <w:p w14:paraId="038B3CE5"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630" w:type="dxa"/>
            <w:tcBorders>
              <w:top w:val="nil"/>
              <w:left w:val="nil"/>
              <w:bottom w:val="single" w:sz="8" w:space="0" w:color="auto"/>
              <w:right w:val="single" w:sz="4" w:space="0" w:color="auto"/>
            </w:tcBorders>
            <w:shd w:val="clear" w:color="auto" w:fill="auto"/>
            <w:vAlign w:val="center"/>
            <w:hideMark/>
          </w:tcPr>
          <w:p w14:paraId="0FABCF66"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456" w:type="dxa"/>
            <w:tcBorders>
              <w:top w:val="nil"/>
              <w:left w:val="nil"/>
              <w:bottom w:val="single" w:sz="8" w:space="0" w:color="auto"/>
              <w:right w:val="single" w:sz="8" w:space="0" w:color="auto"/>
            </w:tcBorders>
            <w:shd w:val="clear" w:color="auto" w:fill="auto"/>
            <w:vAlign w:val="center"/>
            <w:hideMark/>
          </w:tcPr>
          <w:p w14:paraId="4D4023FE" w14:textId="77777777" w:rsidR="00BF3A1D" w:rsidRPr="0080619C" w:rsidRDefault="00BF3A1D" w:rsidP="00036210">
            <w:pPr>
              <w:tabs>
                <w:tab w:val="right" w:pos="9498"/>
              </w:tabs>
              <w:jc w:val="center"/>
              <w:rPr>
                <w:rFonts w:ascii="GHEA Grapalat" w:hAnsi="GHEA Grapalat"/>
                <w:b/>
                <w:bCs/>
                <w:sz w:val="22"/>
                <w:szCs w:val="22"/>
                <w:lang w:val="en-US" w:eastAsia="en-US"/>
              </w:rPr>
            </w:pPr>
            <w:r w:rsidRPr="0080619C">
              <w:rPr>
                <w:rFonts w:ascii="GHEA Grapalat" w:hAnsi="GHEA Grapalat"/>
                <w:b/>
                <w:bCs/>
                <w:sz w:val="22"/>
                <w:szCs w:val="22"/>
                <w:lang w:val="en-US" w:eastAsia="en-US"/>
              </w:rPr>
              <w:t>18,568,623</w:t>
            </w:r>
          </w:p>
        </w:tc>
      </w:tr>
    </w:tbl>
    <w:p w14:paraId="286D937F" w14:textId="77777777" w:rsidR="00BF3A1D" w:rsidRPr="00403246" w:rsidRDefault="00BF3A1D" w:rsidP="00036210">
      <w:pPr>
        <w:shd w:val="clear" w:color="auto" w:fill="FFFFFF"/>
        <w:tabs>
          <w:tab w:val="right" w:pos="9498"/>
        </w:tabs>
        <w:spacing w:line="276" w:lineRule="auto"/>
        <w:ind w:left="-426" w:firstLine="567"/>
        <w:jc w:val="both"/>
        <w:rPr>
          <w:rFonts w:ascii="GHEA Grapalat" w:hAnsi="GHEA Grapalat" w:cs="Sylfaen"/>
          <w:sz w:val="24"/>
          <w:szCs w:val="24"/>
          <w:lang w:val="hy-AM" w:eastAsia="en-US"/>
        </w:rPr>
      </w:pPr>
    </w:p>
    <w:p w14:paraId="0EC02A09" w14:textId="77777777" w:rsidR="00BF3A1D" w:rsidRPr="00403246" w:rsidRDefault="00BF3A1D" w:rsidP="00036210">
      <w:pPr>
        <w:shd w:val="clear" w:color="auto" w:fill="FFFFFF"/>
        <w:tabs>
          <w:tab w:val="right" w:pos="9498"/>
        </w:tabs>
        <w:spacing w:line="276" w:lineRule="auto"/>
        <w:ind w:left="-426"/>
        <w:jc w:val="both"/>
        <w:rPr>
          <w:rFonts w:ascii="GHEA Grapalat" w:hAnsi="GHEA Grapalat" w:cs="Sylfaen"/>
          <w:sz w:val="24"/>
          <w:szCs w:val="24"/>
          <w:lang w:val="hy-AM" w:eastAsia="en-US"/>
        </w:rPr>
      </w:pPr>
    </w:p>
    <w:p w14:paraId="7D1945E6" w14:textId="77777777" w:rsidR="00BF3A1D" w:rsidRPr="0080619C" w:rsidRDefault="00BF3A1D" w:rsidP="00417547">
      <w:pPr>
        <w:numPr>
          <w:ilvl w:val="0"/>
          <w:numId w:val="42"/>
        </w:numPr>
        <w:shd w:val="clear" w:color="auto" w:fill="FFFFFF"/>
        <w:tabs>
          <w:tab w:val="right" w:pos="851"/>
        </w:tabs>
        <w:spacing w:after="160" w:line="276" w:lineRule="auto"/>
        <w:ind w:left="0" w:firstLine="567"/>
        <w:jc w:val="both"/>
        <w:rPr>
          <w:rFonts w:ascii="GHEA Grapalat" w:hAnsi="GHEA Grapalat"/>
          <w:sz w:val="24"/>
          <w:szCs w:val="24"/>
          <w:lang w:val="hy-AM" w:eastAsia="en-US"/>
        </w:rPr>
      </w:pPr>
      <w:r w:rsidRPr="00403246">
        <w:rPr>
          <w:rFonts w:ascii="GHEA Grapalat" w:hAnsi="GHEA Grapalat" w:cs="Sylfaen"/>
          <w:sz w:val="24"/>
          <w:szCs w:val="24"/>
          <w:lang w:val="hy-AM" w:eastAsia="en-US"/>
        </w:rPr>
        <w:t>Համաձայն Կարգի 20-րդ կետի մ</w:t>
      </w:r>
      <w:r w:rsidRPr="0080619C">
        <w:rPr>
          <w:rFonts w:ascii="GHEA Grapalat" w:hAnsi="GHEA Grapalat"/>
          <w:sz w:val="24"/>
          <w:szCs w:val="24"/>
          <w:lang w:val="hy-AM" w:eastAsia="en-US"/>
        </w:rPr>
        <w:t>եքենաների և մեխանիզմների շահագործման արժեքը հաշվարկվում է.</w:t>
      </w:r>
      <w:r w:rsidRPr="0080619C">
        <w:rPr>
          <w:rFonts w:ascii="Calibri" w:hAnsi="Calibri" w:cs="Calibri"/>
          <w:sz w:val="24"/>
          <w:szCs w:val="24"/>
          <w:lang w:val="hy-AM" w:eastAsia="en-US"/>
        </w:rPr>
        <w:t> </w:t>
      </w:r>
    </w:p>
    <w:p w14:paraId="4D9B9652"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Calibri" w:hAnsi="Calibri" w:cs="Calibri"/>
          <w:sz w:val="24"/>
          <w:szCs w:val="24"/>
          <w:lang w:val="hy-AM" w:eastAsia="en-US"/>
        </w:rPr>
        <w:t> </w:t>
      </w:r>
      <w:r w:rsidRPr="0080619C">
        <w:rPr>
          <w:rFonts w:ascii="GHEA Grapalat" w:hAnsi="GHEA Grapalat" w:cs="Arial Unicode"/>
          <w:sz w:val="24"/>
          <w:szCs w:val="24"/>
          <w:lang w:val="hy-AM" w:eastAsia="en-US"/>
        </w:rPr>
        <w:t>Ա</w:t>
      </w:r>
      <w:r w:rsidRPr="0080619C">
        <w:rPr>
          <w:rFonts w:ascii="GHEA Grapalat" w:hAnsi="GHEA Grapalat"/>
          <w:sz w:val="24"/>
          <w:szCs w:val="24"/>
          <w:vertAlign w:val="subscript"/>
          <w:lang w:val="hy-AM" w:eastAsia="en-US"/>
        </w:rPr>
        <w:t>մեք</w:t>
      </w:r>
      <w:r w:rsidRPr="0080619C">
        <w:rPr>
          <w:rFonts w:ascii="Calibri" w:hAnsi="Calibri" w:cs="Calibri"/>
          <w:sz w:val="24"/>
          <w:szCs w:val="24"/>
          <w:lang w:val="hy-AM" w:eastAsia="en-US"/>
        </w:rPr>
        <w:t> </w:t>
      </w:r>
      <w:r w:rsidRPr="0080619C">
        <w:rPr>
          <w:rFonts w:ascii="GHEA Grapalat" w:hAnsi="GHEA Grapalat"/>
          <w:sz w:val="24"/>
          <w:szCs w:val="24"/>
          <w:lang w:val="hy-AM" w:eastAsia="en-US"/>
        </w:rPr>
        <w:t>= (</w:t>
      </w:r>
      <w:r w:rsidRPr="0080619C">
        <w:rPr>
          <w:rFonts w:ascii="GHEA Grapalat" w:hAnsi="GHEA Grapalat" w:cs="Arial Unicode"/>
          <w:sz w:val="24"/>
          <w:szCs w:val="24"/>
          <w:lang w:val="hy-AM" w:eastAsia="en-US"/>
        </w:rPr>
        <w:t>Ժ</w:t>
      </w:r>
      <w:r w:rsidRPr="0080619C">
        <w:rPr>
          <w:rFonts w:ascii="GHEA Grapalat" w:hAnsi="GHEA Grapalat"/>
          <w:sz w:val="24"/>
          <w:szCs w:val="24"/>
          <w:vertAlign w:val="subscript"/>
          <w:lang w:val="hy-AM" w:eastAsia="en-US"/>
        </w:rPr>
        <w:t>1</w:t>
      </w:r>
      <w:r w:rsidRPr="0080619C">
        <w:rPr>
          <w:rFonts w:ascii="Calibri" w:hAnsi="Calibri" w:cs="Calibri"/>
          <w:sz w:val="24"/>
          <w:szCs w:val="24"/>
          <w:lang w:val="hy-AM" w:eastAsia="en-US"/>
        </w:rPr>
        <w:t> </w:t>
      </w:r>
      <w:r w:rsidRPr="0080619C">
        <w:rPr>
          <w:rFonts w:ascii="GHEA Grapalat" w:hAnsi="GHEA Grapalat"/>
          <w:sz w:val="24"/>
          <w:szCs w:val="24"/>
          <w:lang w:val="hy-AM" w:eastAsia="en-US"/>
        </w:rPr>
        <w:t xml:space="preserve">x </w:t>
      </w:r>
      <w:r w:rsidRPr="0080619C">
        <w:rPr>
          <w:rFonts w:ascii="GHEA Grapalat" w:hAnsi="GHEA Grapalat" w:cs="Arial Unicode"/>
          <w:sz w:val="24"/>
          <w:szCs w:val="24"/>
          <w:lang w:val="hy-AM" w:eastAsia="en-US"/>
        </w:rPr>
        <w:t>Ա</w:t>
      </w:r>
      <w:r w:rsidRPr="0080619C">
        <w:rPr>
          <w:rFonts w:ascii="GHEA Grapalat" w:hAnsi="GHEA Grapalat"/>
          <w:sz w:val="24"/>
          <w:szCs w:val="24"/>
          <w:vertAlign w:val="subscript"/>
          <w:lang w:val="hy-AM" w:eastAsia="en-US"/>
        </w:rPr>
        <w:t>1</w:t>
      </w:r>
      <w:r w:rsidRPr="0080619C">
        <w:rPr>
          <w:rFonts w:ascii="Calibri" w:hAnsi="Calibri" w:cs="Calibri"/>
          <w:sz w:val="24"/>
          <w:szCs w:val="24"/>
          <w:lang w:val="hy-AM" w:eastAsia="en-US"/>
        </w:rPr>
        <w:t> </w:t>
      </w:r>
      <w:r w:rsidRPr="0080619C">
        <w:rPr>
          <w:rFonts w:ascii="GHEA Grapalat" w:hAnsi="GHEA Grapalat"/>
          <w:sz w:val="24"/>
          <w:szCs w:val="24"/>
          <w:lang w:val="hy-AM" w:eastAsia="en-US"/>
        </w:rPr>
        <w:t>+</w:t>
      </w:r>
      <w:r w:rsidRPr="0080619C">
        <w:rPr>
          <w:rFonts w:ascii="GHEA Grapalat" w:hAnsi="GHEA Grapalat" w:cs="Arial Unicode"/>
          <w:sz w:val="24"/>
          <w:szCs w:val="24"/>
          <w:lang w:val="hy-AM" w:eastAsia="en-US"/>
        </w:rPr>
        <w:t>Ժ</w:t>
      </w:r>
      <w:r w:rsidRPr="0080619C">
        <w:rPr>
          <w:rFonts w:ascii="GHEA Grapalat" w:hAnsi="GHEA Grapalat"/>
          <w:sz w:val="24"/>
          <w:szCs w:val="24"/>
          <w:vertAlign w:val="subscript"/>
          <w:lang w:val="hy-AM" w:eastAsia="en-US"/>
        </w:rPr>
        <w:t>2</w:t>
      </w:r>
      <w:r w:rsidRPr="0080619C">
        <w:rPr>
          <w:rFonts w:ascii="Calibri" w:hAnsi="Calibri" w:cs="Calibri"/>
          <w:sz w:val="24"/>
          <w:szCs w:val="24"/>
          <w:lang w:val="hy-AM" w:eastAsia="en-US"/>
        </w:rPr>
        <w:t> </w:t>
      </w:r>
      <w:r w:rsidRPr="0080619C">
        <w:rPr>
          <w:rFonts w:ascii="GHEA Grapalat" w:hAnsi="GHEA Grapalat"/>
          <w:sz w:val="24"/>
          <w:szCs w:val="24"/>
          <w:lang w:val="hy-AM" w:eastAsia="en-US"/>
        </w:rPr>
        <w:t xml:space="preserve">x </w:t>
      </w:r>
      <w:r w:rsidRPr="0080619C">
        <w:rPr>
          <w:rFonts w:ascii="GHEA Grapalat" w:hAnsi="GHEA Grapalat" w:cs="Arial Unicode"/>
          <w:sz w:val="24"/>
          <w:szCs w:val="24"/>
          <w:lang w:val="hy-AM" w:eastAsia="en-US"/>
        </w:rPr>
        <w:t>Ա</w:t>
      </w:r>
      <w:r w:rsidRPr="0080619C">
        <w:rPr>
          <w:rFonts w:ascii="GHEA Grapalat" w:hAnsi="GHEA Grapalat"/>
          <w:sz w:val="24"/>
          <w:szCs w:val="24"/>
          <w:vertAlign w:val="subscript"/>
          <w:lang w:val="hy-AM" w:eastAsia="en-US"/>
        </w:rPr>
        <w:t>2</w:t>
      </w:r>
      <w:r w:rsidRPr="0080619C">
        <w:rPr>
          <w:rFonts w:ascii="GHEA Grapalat" w:hAnsi="GHEA Grapalat"/>
          <w:sz w:val="24"/>
          <w:szCs w:val="24"/>
          <w:lang w:val="hy-AM" w:eastAsia="en-US"/>
        </w:rPr>
        <w:t>.....Ժ</w:t>
      </w:r>
      <w:r w:rsidRPr="0080619C">
        <w:rPr>
          <w:rFonts w:ascii="GHEA Grapalat" w:hAnsi="GHEA Grapalat"/>
          <w:sz w:val="24"/>
          <w:szCs w:val="24"/>
          <w:vertAlign w:val="subscript"/>
          <w:lang w:val="hy-AM" w:eastAsia="en-US"/>
        </w:rPr>
        <w:t>ո</w:t>
      </w:r>
      <w:r w:rsidRPr="0080619C">
        <w:rPr>
          <w:rFonts w:ascii="GHEA Grapalat" w:hAnsi="GHEA Grapalat"/>
          <w:sz w:val="24"/>
          <w:szCs w:val="24"/>
          <w:lang w:val="hy-AM" w:eastAsia="en-US"/>
        </w:rPr>
        <w:t>Ա</w:t>
      </w:r>
      <w:r w:rsidRPr="0080619C">
        <w:rPr>
          <w:rFonts w:ascii="GHEA Grapalat" w:hAnsi="GHEA Grapalat"/>
          <w:sz w:val="24"/>
          <w:szCs w:val="24"/>
          <w:vertAlign w:val="subscript"/>
          <w:lang w:val="hy-AM" w:eastAsia="en-US"/>
        </w:rPr>
        <w:t>ո</w:t>
      </w:r>
      <w:r w:rsidRPr="0080619C">
        <w:rPr>
          <w:rFonts w:ascii="GHEA Grapalat" w:hAnsi="GHEA Grapalat"/>
          <w:sz w:val="24"/>
          <w:szCs w:val="24"/>
          <w:lang w:val="hy-AM" w:eastAsia="en-US"/>
        </w:rPr>
        <w:t>) x 1.03</w:t>
      </w:r>
      <w:r w:rsidRPr="0080619C">
        <w:rPr>
          <w:rFonts w:ascii="Calibri" w:hAnsi="Calibri" w:cs="Calibri"/>
          <w:sz w:val="24"/>
          <w:szCs w:val="24"/>
          <w:lang w:val="hy-AM" w:eastAsia="en-US"/>
        </w:rPr>
        <w:t>           </w:t>
      </w:r>
      <w:r w:rsidRPr="0080619C">
        <w:rPr>
          <w:rFonts w:ascii="GHEA Grapalat" w:hAnsi="GHEA Grapalat"/>
          <w:sz w:val="24"/>
          <w:szCs w:val="24"/>
          <w:lang w:val="hy-AM" w:eastAsia="en-US"/>
        </w:rPr>
        <w:t xml:space="preserve"> </w:t>
      </w:r>
    </w:p>
    <w:p w14:paraId="64E294BD"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որտեղ՝</w:t>
      </w:r>
    </w:p>
    <w:p w14:paraId="63710567"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Ա</w:t>
      </w:r>
      <w:r w:rsidRPr="0080619C">
        <w:rPr>
          <w:rFonts w:ascii="GHEA Grapalat" w:hAnsi="GHEA Grapalat"/>
          <w:sz w:val="24"/>
          <w:szCs w:val="24"/>
          <w:vertAlign w:val="subscript"/>
          <w:lang w:val="hy-AM" w:eastAsia="en-US"/>
        </w:rPr>
        <w:t>մեք</w:t>
      </w:r>
      <w:r w:rsidRPr="0080619C">
        <w:rPr>
          <w:rFonts w:ascii="GHEA Grapalat" w:hAnsi="GHEA Grapalat"/>
          <w:sz w:val="24"/>
          <w:szCs w:val="24"/>
          <w:lang w:val="hy-AM" w:eastAsia="en-US"/>
        </w:rPr>
        <w:t>՝ մեքենաների և մեխանիզմների շահագործման արժեքն է</w:t>
      </w:r>
    </w:p>
    <w:p w14:paraId="01E92C18"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Ժ</w:t>
      </w:r>
      <w:r w:rsidRPr="0080619C">
        <w:rPr>
          <w:rFonts w:ascii="GHEA Grapalat" w:hAnsi="GHEA Grapalat"/>
          <w:sz w:val="24"/>
          <w:szCs w:val="24"/>
          <w:vertAlign w:val="subscript"/>
          <w:lang w:val="hy-AM" w:eastAsia="en-US"/>
        </w:rPr>
        <w:t>1</w:t>
      </w:r>
      <w:r w:rsidRPr="0080619C">
        <w:rPr>
          <w:rFonts w:ascii="GHEA Grapalat" w:hAnsi="GHEA Grapalat"/>
          <w:sz w:val="24"/>
          <w:szCs w:val="24"/>
          <w:lang w:val="hy-AM" w:eastAsia="en-US"/>
        </w:rPr>
        <w:t>, Ժ</w:t>
      </w:r>
      <w:r w:rsidRPr="0080619C">
        <w:rPr>
          <w:rFonts w:ascii="GHEA Grapalat" w:hAnsi="GHEA Grapalat"/>
          <w:sz w:val="24"/>
          <w:szCs w:val="24"/>
          <w:vertAlign w:val="subscript"/>
          <w:lang w:val="hy-AM" w:eastAsia="en-US"/>
        </w:rPr>
        <w:t>2</w:t>
      </w:r>
      <w:r w:rsidRPr="0080619C">
        <w:rPr>
          <w:rFonts w:ascii="GHEA Grapalat" w:hAnsi="GHEA Grapalat"/>
          <w:sz w:val="24"/>
          <w:szCs w:val="24"/>
          <w:lang w:val="hy-AM" w:eastAsia="en-US"/>
        </w:rPr>
        <w:t>, Ժ</w:t>
      </w:r>
      <w:r w:rsidRPr="0080619C">
        <w:rPr>
          <w:rFonts w:ascii="GHEA Grapalat" w:hAnsi="GHEA Grapalat"/>
          <w:sz w:val="24"/>
          <w:szCs w:val="24"/>
          <w:vertAlign w:val="subscript"/>
          <w:lang w:val="hy-AM" w:eastAsia="en-US"/>
        </w:rPr>
        <w:t>ո</w:t>
      </w:r>
      <w:r w:rsidRPr="0080619C">
        <w:rPr>
          <w:rFonts w:ascii="GHEA Grapalat" w:hAnsi="GHEA Grapalat"/>
          <w:sz w:val="24"/>
          <w:szCs w:val="24"/>
          <w:lang w:val="hy-AM" w:eastAsia="en-US"/>
        </w:rPr>
        <w:t>՝ մեքենաների աշխատանքի ժամանակն է</w:t>
      </w:r>
    </w:p>
    <w:p w14:paraId="694D48DE"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Ա</w:t>
      </w:r>
      <w:r w:rsidRPr="0080619C">
        <w:rPr>
          <w:rFonts w:ascii="GHEA Grapalat" w:hAnsi="GHEA Grapalat"/>
          <w:sz w:val="24"/>
          <w:szCs w:val="24"/>
          <w:vertAlign w:val="subscript"/>
          <w:lang w:val="hy-AM" w:eastAsia="en-US"/>
        </w:rPr>
        <w:t>1</w:t>
      </w:r>
      <w:r w:rsidRPr="0080619C">
        <w:rPr>
          <w:rFonts w:ascii="GHEA Grapalat" w:hAnsi="GHEA Grapalat"/>
          <w:sz w:val="24"/>
          <w:szCs w:val="24"/>
          <w:lang w:val="hy-AM" w:eastAsia="en-US"/>
        </w:rPr>
        <w:t>, Ա</w:t>
      </w:r>
      <w:r w:rsidRPr="0080619C">
        <w:rPr>
          <w:rFonts w:ascii="GHEA Grapalat" w:hAnsi="GHEA Grapalat"/>
          <w:sz w:val="24"/>
          <w:szCs w:val="24"/>
          <w:vertAlign w:val="subscript"/>
          <w:lang w:val="hy-AM" w:eastAsia="en-US"/>
        </w:rPr>
        <w:t>2</w:t>
      </w:r>
      <w:r w:rsidRPr="0080619C">
        <w:rPr>
          <w:rFonts w:ascii="GHEA Grapalat" w:hAnsi="GHEA Grapalat"/>
          <w:sz w:val="24"/>
          <w:szCs w:val="24"/>
          <w:lang w:val="hy-AM" w:eastAsia="en-US"/>
        </w:rPr>
        <w:t>, Ա</w:t>
      </w:r>
      <w:r w:rsidRPr="0080619C">
        <w:rPr>
          <w:rFonts w:ascii="GHEA Grapalat" w:hAnsi="GHEA Grapalat"/>
          <w:sz w:val="24"/>
          <w:szCs w:val="24"/>
          <w:vertAlign w:val="subscript"/>
          <w:lang w:val="hy-AM" w:eastAsia="en-US"/>
        </w:rPr>
        <w:t>ո</w:t>
      </w:r>
      <w:r w:rsidRPr="0080619C">
        <w:rPr>
          <w:rFonts w:ascii="GHEA Grapalat" w:hAnsi="GHEA Grapalat"/>
          <w:sz w:val="24"/>
          <w:szCs w:val="24"/>
          <w:lang w:val="hy-AM" w:eastAsia="en-US"/>
        </w:rPr>
        <w:t>՝ 1 մեքենա/ժամի արժեքն է (ընդունվում է շահագործող</w:t>
      </w:r>
      <w:r w:rsidRPr="0080619C">
        <w:rPr>
          <w:rFonts w:ascii="Calibri" w:hAnsi="Calibri" w:cs="Calibri"/>
          <w:sz w:val="24"/>
          <w:szCs w:val="24"/>
          <w:lang w:val="hy-AM" w:eastAsia="en-US"/>
        </w:rPr>
        <w:t> </w:t>
      </w:r>
      <w:r w:rsidRPr="0080619C">
        <w:rPr>
          <w:rFonts w:ascii="GHEA Grapalat" w:hAnsi="GHEA Grapalat" w:cs="Arial Unicode"/>
          <w:sz w:val="24"/>
          <w:szCs w:val="24"/>
          <w:lang w:val="hy-AM" w:eastAsia="en-US"/>
        </w:rPr>
        <w:t>կազմակերպության</w:t>
      </w:r>
      <w:r w:rsidRPr="0080619C">
        <w:rPr>
          <w:rFonts w:ascii="GHEA Grapalat" w:hAnsi="GHEA Grapalat"/>
          <w:sz w:val="24"/>
          <w:szCs w:val="24"/>
          <w:lang w:val="hy-AM" w:eastAsia="en-US"/>
        </w:rPr>
        <w:t xml:space="preserve"> </w:t>
      </w:r>
      <w:r w:rsidRPr="0080619C">
        <w:rPr>
          <w:rFonts w:ascii="GHEA Grapalat" w:hAnsi="GHEA Grapalat" w:cs="Arial Unicode"/>
          <w:sz w:val="24"/>
          <w:szCs w:val="24"/>
          <w:lang w:val="hy-AM" w:eastAsia="en-US"/>
        </w:rPr>
        <w:t>հետ</w:t>
      </w:r>
      <w:r w:rsidRPr="0080619C">
        <w:rPr>
          <w:rFonts w:ascii="GHEA Grapalat" w:hAnsi="GHEA Grapalat"/>
          <w:sz w:val="24"/>
          <w:szCs w:val="24"/>
          <w:lang w:val="hy-AM" w:eastAsia="en-US"/>
        </w:rPr>
        <w:t xml:space="preserve"> </w:t>
      </w:r>
      <w:r w:rsidRPr="0080619C">
        <w:rPr>
          <w:rFonts w:ascii="GHEA Grapalat" w:hAnsi="GHEA Grapalat" w:cs="Arial Unicode"/>
          <w:sz w:val="24"/>
          <w:szCs w:val="24"/>
          <w:lang w:val="hy-AM" w:eastAsia="en-US"/>
        </w:rPr>
        <w:t>պայմանագրով</w:t>
      </w:r>
      <w:r w:rsidRPr="0080619C">
        <w:rPr>
          <w:rFonts w:ascii="GHEA Grapalat" w:hAnsi="GHEA Grapalat"/>
          <w:sz w:val="24"/>
          <w:szCs w:val="24"/>
          <w:lang w:val="hy-AM" w:eastAsia="en-US"/>
        </w:rPr>
        <w:t xml:space="preserve"> </w:t>
      </w:r>
      <w:r w:rsidRPr="0080619C">
        <w:rPr>
          <w:rFonts w:ascii="GHEA Grapalat" w:hAnsi="GHEA Grapalat" w:cs="Arial Unicode"/>
          <w:sz w:val="24"/>
          <w:szCs w:val="24"/>
          <w:lang w:val="hy-AM" w:eastAsia="en-US"/>
        </w:rPr>
        <w:t>կամ</w:t>
      </w:r>
      <w:r w:rsidRPr="0080619C">
        <w:rPr>
          <w:rFonts w:ascii="GHEA Grapalat" w:hAnsi="GHEA Grapalat"/>
          <w:sz w:val="24"/>
          <w:szCs w:val="24"/>
          <w:lang w:val="hy-AM" w:eastAsia="en-US"/>
        </w:rPr>
        <w:t xml:space="preserve"> </w:t>
      </w:r>
      <w:r w:rsidRPr="0080619C">
        <w:rPr>
          <w:rFonts w:ascii="GHEA Grapalat" w:hAnsi="GHEA Grapalat" w:cs="Arial Unicode"/>
          <w:sz w:val="24"/>
          <w:szCs w:val="24"/>
          <w:lang w:val="hy-AM" w:eastAsia="en-US"/>
        </w:rPr>
        <w:t>շինարարական</w:t>
      </w:r>
      <w:r w:rsidRPr="0080619C">
        <w:rPr>
          <w:rFonts w:ascii="GHEA Grapalat" w:hAnsi="GHEA Grapalat"/>
          <w:sz w:val="24"/>
          <w:szCs w:val="24"/>
          <w:lang w:val="hy-AM" w:eastAsia="en-US"/>
        </w:rPr>
        <w:t xml:space="preserve"> </w:t>
      </w:r>
      <w:r w:rsidRPr="0080619C">
        <w:rPr>
          <w:rFonts w:ascii="GHEA Grapalat" w:hAnsi="GHEA Grapalat" w:cs="Arial Unicode"/>
          <w:sz w:val="24"/>
          <w:szCs w:val="24"/>
          <w:lang w:val="hy-AM" w:eastAsia="en-US"/>
        </w:rPr>
        <w:t>կազմակերպության</w:t>
      </w:r>
      <w:r w:rsidRPr="0080619C">
        <w:rPr>
          <w:rFonts w:ascii="GHEA Grapalat" w:hAnsi="GHEA Grapalat"/>
          <w:sz w:val="24"/>
          <w:szCs w:val="24"/>
          <w:lang w:val="hy-AM" w:eastAsia="en-US"/>
        </w:rPr>
        <w:t xml:space="preserve"> </w:t>
      </w:r>
      <w:r w:rsidRPr="0080619C">
        <w:rPr>
          <w:rFonts w:ascii="GHEA Grapalat" w:hAnsi="GHEA Grapalat" w:cs="Arial Unicode"/>
          <w:sz w:val="24"/>
          <w:szCs w:val="24"/>
          <w:lang w:val="hy-AM" w:eastAsia="en-US"/>
        </w:rPr>
        <w:t>հաշվարկային</w:t>
      </w:r>
      <w:r w:rsidRPr="0080619C">
        <w:rPr>
          <w:rFonts w:ascii="Calibri" w:hAnsi="Calibri" w:cs="Calibri"/>
          <w:sz w:val="24"/>
          <w:szCs w:val="24"/>
          <w:lang w:val="hy-AM" w:eastAsia="en-US"/>
        </w:rPr>
        <w:t> </w:t>
      </w:r>
      <w:r w:rsidRPr="0080619C">
        <w:rPr>
          <w:rFonts w:ascii="GHEA Grapalat" w:hAnsi="GHEA Grapalat" w:cs="Arial Unicode"/>
          <w:sz w:val="24"/>
          <w:szCs w:val="24"/>
          <w:lang w:val="hy-AM" w:eastAsia="en-US"/>
        </w:rPr>
        <w:t>գներով</w:t>
      </w:r>
      <w:r w:rsidRPr="0080619C">
        <w:rPr>
          <w:rFonts w:ascii="GHEA Grapalat" w:hAnsi="GHEA Grapalat"/>
          <w:sz w:val="24"/>
          <w:szCs w:val="24"/>
          <w:lang w:val="hy-AM" w:eastAsia="en-US"/>
        </w:rPr>
        <w:t>)</w:t>
      </w:r>
    </w:p>
    <w:p w14:paraId="54F156AC"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1.03 - այլ մեքենաների շահագործման արժեքը հաշվի առնող գործակից:</w:t>
      </w:r>
    </w:p>
    <w:p w14:paraId="4996F626" w14:textId="77777777" w:rsidR="00BF3A1D" w:rsidRPr="0080619C" w:rsidRDefault="00BF3A1D" w:rsidP="00A666AC">
      <w:pPr>
        <w:shd w:val="clear" w:color="auto" w:fill="FFFFFF"/>
        <w:tabs>
          <w:tab w:val="right" w:pos="9604"/>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 xml:space="preserve">Համաձայն նույն ջրամբարի փոխադրող համակարգերի կառուցման պայմանագրերի՝ AFD/NCB/CW-16/003-1, AFD/NCB/CW-16/003-2 և AFD/NCB/CW-16/004-1 նույն ծավալային կշռով (1խմ-ն 2.1տ) 1խմ բնահողի 2 կմ տեղափոխման գինը կապալառուններ «Արտաշատի ԷՑՇ» ՍՊԸ և «Բաղրամյանշին» ՍՊԸ ՀՁ-ն, «Սադե Ջագ» ԲԸ և «Բլեսկ» ՍՊԸ ՀՁ և «Եղվարդշին» ՍՊԸ-ն (վերջինս հանդիսանում է նաև Վեդիի ջրամբարի կառուցման ենթակապալառու) առաջարկել են համապատասխանաբար 600 դրամ և 400 դրամ և 800 դրամ (բովանդակությամբ Կարգով պահանջվողն է)։ Միջինը 1խմ-ն 2 կմ տեղափոխելու գինը 600 դրամ կամ 1տ-ն 1կմ տեղափոխելու գինը 143 դրամ, </w:t>
      </w:r>
      <w:r w:rsidRPr="0080619C">
        <w:rPr>
          <w:rFonts w:ascii="GHEA Grapalat" w:hAnsi="GHEA Grapalat"/>
          <w:sz w:val="24"/>
          <w:szCs w:val="24"/>
          <w:lang w:val="hy-AM" w:eastAsia="en-US"/>
        </w:rPr>
        <w:lastRenderedPageBreak/>
        <w:t xml:space="preserve">հաշվի առած 1.03 գործակիցը 150 դրամ։ Այնինչ նախահաշվում տեղափոխման գինը ընդունել են ՀՀ-ում չգործող գնացուցակում նշված ԽՍՀՄ ռուբլով արտահայտված գինը և գործակցով անցում են կատարել ՀՀ դրամի, ինչի արդյունքում 1տ/կմ բնահողի տեղափոխման գինը ընդունել են 1636 դրամ, 1տ-ն 1.5կմ տեղափոխելու գինը 2001 դրամ, իսկ 0.5 կմ-ն 969 դրամ (1 MAN մակնիշի 30տ բեռնատարությամբ բեռնատարով բնահողի տեղափոխումը Երևանից Սևան կկազմի շուրջ </w:t>
      </w:r>
      <w:r w:rsidRPr="0080619C">
        <w:rPr>
          <w:rFonts w:ascii="GHEA Grapalat" w:hAnsi="GHEA Grapalat"/>
          <w:b/>
          <w:sz w:val="24"/>
          <w:szCs w:val="24"/>
          <w:lang w:val="hy-AM" w:eastAsia="en-US"/>
        </w:rPr>
        <w:t>3.0 մլն. դրամ</w:t>
      </w:r>
      <w:r w:rsidRPr="0080619C">
        <w:rPr>
          <w:rFonts w:ascii="GHEA Grapalat" w:hAnsi="GHEA Grapalat"/>
          <w:sz w:val="24"/>
          <w:szCs w:val="24"/>
          <w:lang w:val="hy-AM" w:eastAsia="en-US"/>
        </w:rPr>
        <w:t xml:space="preserve">)։ </w:t>
      </w:r>
    </w:p>
    <w:p w14:paraId="3F6DFEB3" w14:textId="77777777" w:rsidR="00BF3A1D" w:rsidRPr="0080619C" w:rsidRDefault="00BF3A1D" w:rsidP="00A666AC">
      <w:pPr>
        <w:shd w:val="clear" w:color="auto" w:fill="FFFFFF"/>
        <w:tabs>
          <w:tab w:val="right" w:pos="9604"/>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 xml:space="preserve">Նշվածի արդյունքում նախահաշիվն ավել է հաշվարկվել </w:t>
      </w:r>
      <w:r w:rsidRPr="0080619C">
        <w:rPr>
          <w:rFonts w:ascii="GHEA Grapalat" w:hAnsi="GHEA Grapalat"/>
          <w:b/>
          <w:sz w:val="24"/>
          <w:szCs w:val="24"/>
          <w:lang w:val="hy-AM" w:eastAsia="en-US"/>
        </w:rPr>
        <w:t>7,395,869.00 Եվրոյով</w:t>
      </w:r>
      <w:r w:rsidRPr="0080619C">
        <w:rPr>
          <w:rFonts w:ascii="GHEA Grapalat" w:hAnsi="GHEA Grapalat"/>
          <w:sz w:val="24"/>
          <w:szCs w:val="24"/>
          <w:lang w:val="hy-AM" w:eastAsia="en-US"/>
        </w:rPr>
        <w:t>։</w:t>
      </w:r>
    </w:p>
    <w:tbl>
      <w:tblPr>
        <w:tblW w:w="10095" w:type="dxa"/>
        <w:tblInd w:w="-294" w:type="dxa"/>
        <w:tblLayout w:type="fixed"/>
        <w:tblLook w:val="04A0" w:firstRow="1" w:lastRow="0" w:firstColumn="1" w:lastColumn="0" w:noHBand="0" w:noVBand="1"/>
      </w:tblPr>
      <w:tblGrid>
        <w:gridCol w:w="3392"/>
        <w:gridCol w:w="578"/>
        <w:gridCol w:w="1052"/>
        <w:gridCol w:w="1284"/>
        <w:gridCol w:w="1233"/>
        <w:gridCol w:w="1060"/>
        <w:gridCol w:w="1496"/>
      </w:tblGrid>
      <w:tr w:rsidR="00BF3A1D" w:rsidRPr="00403246" w14:paraId="46C2D4F2" w14:textId="77777777" w:rsidTr="00147BA3">
        <w:trPr>
          <w:trHeight w:val="1104"/>
        </w:trPr>
        <w:tc>
          <w:tcPr>
            <w:tcW w:w="339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D0EC45" w14:textId="77777777" w:rsidR="00BF3A1D" w:rsidRPr="0080619C" w:rsidRDefault="00BF3A1D" w:rsidP="00036210">
            <w:pPr>
              <w:tabs>
                <w:tab w:val="right" w:pos="9498"/>
              </w:tabs>
              <w:jc w:val="center"/>
              <w:rPr>
                <w:rFonts w:ascii="GHEA Grapalat" w:hAnsi="GHEA Grapalat"/>
                <w:lang w:val="en-US" w:eastAsia="en-US"/>
              </w:rPr>
            </w:pPr>
            <w:r w:rsidRPr="0080619C">
              <w:rPr>
                <w:rFonts w:ascii="GHEA Grapalat" w:hAnsi="GHEA Grapalat"/>
                <w:lang w:val="en-US" w:eastAsia="en-US"/>
              </w:rPr>
              <w:t>Աշխատանքի անվանումը</w:t>
            </w:r>
          </w:p>
        </w:tc>
        <w:tc>
          <w:tcPr>
            <w:tcW w:w="578" w:type="dxa"/>
            <w:tcBorders>
              <w:top w:val="single" w:sz="8" w:space="0" w:color="auto"/>
              <w:left w:val="nil"/>
              <w:bottom w:val="single" w:sz="4" w:space="0" w:color="auto"/>
              <w:right w:val="single" w:sz="4" w:space="0" w:color="auto"/>
            </w:tcBorders>
            <w:shd w:val="clear" w:color="auto" w:fill="auto"/>
            <w:vAlign w:val="center"/>
            <w:hideMark/>
          </w:tcPr>
          <w:p w14:paraId="5F050BB3" w14:textId="77777777" w:rsidR="00BF3A1D" w:rsidRPr="0080619C" w:rsidRDefault="00BF3A1D" w:rsidP="00036210">
            <w:pPr>
              <w:tabs>
                <w:tab w:val="right" w:pos="9498"/>
              </w:tabs>
              <w:jc w:val="center"/>
              <w:rPr>
                <w:rFonts w:ascii="GHEA Grapalat" w:hAnsi="GHEA Grapalat"/>
                <w:lang w:val="en-US" w:eastAsia="en-US"/>
              </w:rPr>
            </w:pPr>
            <w:r w:rsidRPr="0080619C">
              <w:rPr>
                <w:rFonts w:ascii="GHEA Grapalat" w:hAnsi="GHEA Grapalat"/>
                <w:lang w:val="en-US" w:eastAsia="en-US"/>
              </w:rPr>
              <w:t>Չ-մ</w:t>
            </w:r>
          </w:p>
        </w:tc>
        <w:tc>
          <w:tcPr>
            <w:tcW w:w="1052" w:type="dxa"/>
            <w:tcBorders>
              <w:top w:val="single" w:sz="8" w:space="0" w:color="auto"/>
              <w:left w:val="nil"/>
              <w:bottom w:val="single" w:sz="4" w:space="0" w:color="auto"/>
              <w:right w:val="single" w:sz="4" w:space="0" w:color="auto"/>
            </w:tcBorders>
            <w:shd w:val="clear" w:color="auto" w:fill="auto"/>
            <w:vAlign w:val="center"/>
            <w:hideMark/>
          </w:tcPr>
          <w:p w14:paraId="5F9EBCF3" w14:textId="77777777" w:rsidR="00BF3A1D" w:rsidRPr="0080619C" w:rsidRDefault="00BF3A1D" w:rsidP="00036210">
            <w:pPr>
              <w:tabs>
                <w:tab w:val="right" w:pos="9498"/>
              </w:tabs>
              <w:jc w:val="center"/>
              <w:rPr>
                <w:rFonts w:ascii="GHEA Grapalat" w:hAnsi="GHEA Grapalat"/>
                <w:lang w:val="en-US" w:eastAsia="en-US"/>
              </w:rPr>
            </w:pPr>
            <w:r w:rsidRPr="0080619C">
              <w:rPr>
                <w:rFonts w:ascii="GHEA Grapalat" w:hAnsi="GHEA Grapalat"/>
                <w:lang w:val="en-US" w:eastAsia="en-US"/>
              </w:rPr>
              <w:t>Ծավալ</w:t>
            </w:r>
          </w:p>
        </w:tc>
        <w:tc>
          <w:tcPr>
            <w:tcW w:w="1284" w:type="dxa"/>
            <w:tcBorders>
              <w:top w:val="single" w:sz="8" w:space="0" w:color="auto"/>
              <w:left w:val="nil"/>
              <w:bottom w:val="single" w:sz="4" w:space="0" w:color="auto"/>
              <w:right w:val="single" w:sz="4" w:space="0" w:color="auto"/>
            </w:tcBorders>
            <w:shd w:val="clear" w:color="auto" w:fill="auto"/>
            <w:vAlign w:val="center"/>
            <w:hideMark/>
          </w:tcPr>
          <w:p w14:paraId="67C397D5" w14:textId="77777777" w:rsidR="00BF3A1D" w:rsidRPr="0080619C" w:rsidRDefault="00BF3A1D" w:rsidP="00036210">
            <w:pPr>
              <w:tabs>
                <w:tab w:val="right" w:pos="9498"/>
              </w:tabs>
              <w:jc w:val="center"/>
              <w:rPr>
                <w:rFonts w:ascii="GHEA Grapalat" w:hAnsi="GHEA Grapalat"/>
                <w:lang w:val="en-US" w:eastAsia="en-US"/>
              </w:rPr>
            </w:pPr>
            <w:r w:rsidRPr="0080619C">
              <w:rPr>
                <w:rFonts w:ascii="GHEA Grapalat" w:hAnsi="GHEA Grapalat"/>
                <w:lang w:val="en-US" w:eastAsia="en-US"/>
              </w:rPr>
              <w:t>Նախահաշ</w:t>
            </w:r>
          </w:p>
          <w:p w14:paraId="55A4B340" w14:textId="77777777" w:rsidR="00BF3A1D" w:rsidRPr="0080619C" w:rsidRDefault="00BF3A1D" w:rsidP="00036210">
            <w:pPr>
              <w:tabs>
                <w:tab w:val="right" w:pos="9498"/>
              </w:tabs>
              <w:jc w:val="center"/>
              <w:rPr>
                <w:rFonts w:ascii="GHEA Grapalat" w:hAnsi="GHEA Grapalat"/>
                <w:lang w:val="en-US" w:eastAsia="en-US"/>
              </w:rPr>
            </w:pPr>
            <w:r w:rsidRPr="0080619C">
              <w:rPr>
                <w:rFonts w:ascii="GHEA Grapalat" w:hAnsi="GHEA Grapalat"/>
                <w:lang w:val="en-US" w:eastAsia="en-US"/>
              </w:rPr>
              <w:t>վային արժեք</w:t>
            </w:r>
          </w:p>
        </w:tc>
        <w:tc>
          <w:tcPr>
            <w:tcW w:w="1233" w:type="dxa"/>
            <w:tcBorders>
              <w:top w:val="single" w:sz="8" w:space="0" w:color="auto"/>
              <w:left w:val="nil"/>
              <w:bottom w:val="single" w:sz="4" w:space="0" w:color="auto"/>
              <w:right w:val="single" w:sz="4" w:space="0" w:color="auto"/>
            </w:tcBorders>
            <w:shd w:val="clear" w:color="auto" w:fill="auto"/>
            <w:vAlign w:val="center"/>
            <w:hideMark/>
          </w:tcPr>
          <w:p w14:paraId="2A7D752B" w14:textId="77777777" w:rsidR="00BF3A1D" w:rsidRPr="0080619C" w:rsidRDefault="00BF3A1D" w:rsidP="00036210">
            <w:pPr>
              <w:tabs>
                <w:tab w:val="right" w:pos="9498"/>
              </w:tabs>
              <w:jc w:val="center"/>
              <w:rPr>
                <w:rFonts w:ascii="GHEA Grapalat" w:hAnsi="GHEA Grapalat"/>
                <w:lang w:val="en-US" w:eastAsia="en-US"/>
              </w:rPr>
            </w:pPr>
            <w:r w:rsidRPr="0080619C">
              <w:rPr>
                <w:rFonts w:ascii="GHEA Grapalat" w:hAnsi="GHEA Grapalat"/>
                <w:lang w:val="en-US" w:eastAsia="en-US"/>
              </w:rPr>
              <w:t>Ճշտված նախահաշ</w:t>
            </w:r>
          </w:p>
          <w:p w14:paraId="2A04C113" w14:textId="77777777" w:rsidR="00BF3A1D" w:rsidRPr="0080619C" w:rsidRDefault="00BF3A1D" w:rsidP="00036210">
            <w:pPr>
              <w:tabs>
                <w:tab w:val="right" w:pos="9498"/>
              </w:tabs>
              <w:jc w:val="center"/>
              <w:rPr>
                <w:rFonts w:ascii="GHEA Grapalat" w:hAnsi="GHEA Grapalat"/>
                <w:lang w:val="en-US" w:eastAsia="en-US"/>
              </w:rPr>
            </w:pPr>
            <w:r w:rsidRPr="0080619C">
              <w:rPr>
                <w:rFonts w:ascii="GHEA Grapalat" w:hAnsi="GHEA Grapalat"/>
                <w:lang w:val="en-US" w:eastAsia="en-US"/>
              </w:rPr>
              <w:t>վային արժեք</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136FB033" w14:textId="77777777" w:rsidR="00BF3A1D" w:rsidRPr="0080619C" w:rsidRDefault="00BF3A1D" w:rsidP="00036210">
            <w:pPr>
              <w:tabs>
                <w:tab w:val="right" w:pos="9498"/>
              </w:tabs>
              <w:jc w:val="center"/>
              <w:rPr>
                <w:rFonts w:ascii="GHEA Grapalat" w:hAnsi="GHEA Grapalat"/>
                <w:lang w:val="en-US" w:eastAsia="en-US"/>
              </w:rPr>
            </w:pPr>
            <w:r w:rsidRPr="0080619C">
              <w:rPr>
                <w:rFonts w:ascii="GHEA Grapalat" w:hAnsi="GHEA Grapalat"/>
                <w:lang w:val="en-US" w:eastAsia="en-US"/>
              </w:rPr>
              <w:t>Տարբե</w:t>
            </w:r>
          </w:p>
          <w:p w14:paraId="3EC75424" w14:textId="77777777" w:rsidR="00BF3A1D" w:rsidRPr="0080619C" w:rsidRDefault="00BF3A1D" w:rsidP="00036210">
            <w:pPr>
              <w:tabs>
                <w:tab w:val="right" w:pos="9498"/>
              </w:tabs>
              <w:jc w:val="center"/>
              <w:rPr>
                <w:rFonts w:ascii="GHEA Grapalat" w:hAnsi="GHEA Grapalat"/>
                <w:lang w:val="en-US" w:eastAsia="en-US"/>
              </w:rPr>
            </w:pPr>
            <w:r w:rsidRPr="0080619C">
              <w:rPr>
                <w:rFonts w:ascii="GHEA Grapalat" w:hAnsi="GHEA Grapalat"/>
                <w:lang w:val="en-US" w:eastAsia="en-US"/>
              </w:rPr>
              <w:t>րություն</w:t>
            </w:r>
          </w:p>
        </w:tc>
        <w:tc>
          <w:tcPr>
            <w:tcW w:w="1496" w:type="dxa"/>
            <w:tcBorders>
              <w:top w:val="single" w:sz="8" w:space="0" w:color="auto"/>
              <w:left w:val="nil"/>
              <w:bottom w:val="single" w:sz="4" w:space="0" w:color="auto"/>
              <w:right w:val="single" w:sz="8" w:space="0" w:color="auto"/>
            </w:tcBorders>
            <w:shd w:val="clear" w:color="auto" w:fill="auto"/>
            <w:vAlign w:val="center"/>
            <w:hideMark/>
          </w:tcPr>
          <w:p w14:paraId="7FF3CB15" w14:textId="77777777" w:rsidR="00BF3A1D" w:rsidRPr="0080619C" w:rsidRDefault="00BF3A1D" w:rsidP="00036210">
            <w:pPr>
              <w:tabs>
                <w:tab w:val="right" w:pos="9498"/>
              </w:tabs>
              <w:jc w:val="center"/>
              <w:rPr>
                <w:rFonts w:ascii="GHEA Grapalat" w:hAnsi="GHEA Grapalat"/>
                <w:lang w:val="en-US" w:eastAsia="en-US"/>
              </w:rPr>
            </w:pPr>
            <w:r w:rsidRPr="0080619C">
              <w:rPr>
                <w:rFonts w:ascii="GHEA Grapalat" w:hAnsi="GHEA Grapalat"/>
                <w:lang w:val="en-US" w:eastAsia="en-US"/>
              </w:rPr>
              <w:t xml:space="preserve">Գումար </w:t>
            </w:r>
          </w:p>
        </w:tc>
      </w:tr>
      <w:tr w:rsidR="00BF3A1D" w:rsidRPr="00403246" w14:paraId="56DEC62A" w14:textId="77777777" w:rsidTr="00147BA3">
        <w:trPr>
          <w:trHeight w:val="576"/>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3B702C8B"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Փափուկ և հողմնահարված բնահողի հանում 1.5կմ-ից</w:t>
            </w:r>
            <w:r w:rsidRPr="0080619C">
              <w:rPr>
                <w:rFonts w:ascii="GHEA Grapalat" w:hAnsi="GHEA Grapalat"/>
                <w:sz w:val="22"/>
                <w:szCs w:val="22"/>
                <w:vertAlign w:val="superscript"/>
                <w:lang w:val="en-US" w:eastAsia="en-US"/>
              </w:rPr>
              <w:footnoteReference w:id="3"/>
            </w:r>
          </w:p>
        </w:tc>
        <w:tc>
          <w:tcPr>
            <w:tcW w:w="578" w:type="dxa"/>
            <w:tcBorders>
              <w:top w:val="nil"/>
              <w:left w:val="nil"/>
              <w:bottom w:val="single" w:sz="4" w:space="0" w:color="auto"/>
              <w:right w:val="single" w:sz="4" w:space="0" w:color="auto"/>
            </w:tcBorders>
            <w:shd w:val="clear" w:color="auto" w:fill="auto"/>
            <w:vAlign w:val="center"/>
            <w:hideMark/>
          </w:tcPr>
          <w:p w14:paraId="5969A829"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խմ</w:t>
            </w:r>
          </w:p>
        </w:tc>
        <w:tc>
          <w:tcPr>
            <w:tcW w:w="1052" w:type="dxa"/>
            <w:tcBorders>
              <w:top w:val="nil"/>
              <w:left w:val="nil"/>
              <w:bottom w:val="single" w:sz="4" w:space="0" w:color="auto"/>
              <w:right w:val="single" w:sz="4" w:space="0" w:color="auto"/>
            </w:tcBorders>
            <w:shd w:val="clear" w:color="auto" w:fill="auto"/>
            <w:vAlign w:val="center"/>
            <w:hideMark/>
          </w:tcPr>
          <w:p w14:paraId="45651AAA"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618200</w:t>
            </w:r>
          </w:p>
        </w:tc>
        <w:tc>
          <w:tcPr>
            <w:tcW w:w="1284" w:type="dxa"/>
            <w:tcBorders>
              <w:top w:val="nil"/>
              <w:left w:val="nil"/>
              <w:bottom w:val="single" w:sz="4" w:space="0" w:color="auto"/>
              <w:right w:val="single" w:sz="4" w:space="0" w:color="auto"/>
            </w:tcBorders>
            <w:shd w:val="clear" w:color="auto" w:fill="auto"/>
            <w:vAlign w:val="center"/>
            <w:hideMark/>
          </w:tcPr>
          <w:p w14:paraId="52BCC991"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3,750</w:t>
            </w:r>
          </w:p>
        </w:tc>
        <w:tc>
          <w:tcPr>
            <w:tcW w:w="1233" w:type="dxa"/>
            <w:tcBorders>
              <w:top w:val="nil"/>
              <w:left w:val="nil"/>
              <w:bottom w:val="single" w:sz="4" w:space="0" w:color="auto"/>
              <w:right w:val="single" w:sz="4" w:space="0" w:color="auto"/>
            </w:tcBorders>
            <w:shd w:val="clear" w:color="auto" w:fill="auto"/>
            <w:vAlign w:val="center"/>
            <w:hideMark/>
          </w:tcPr>
          <w:p w14:paraId="2F8DA967"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1,652</w:t>
            </w:r>
          </w:p>
        </w:tc>
        <w:tc>
          <w:tcPr>
            <w:tcW w:w="1060" w:type="dxa"/>
            <w:tcBorders>
              <w:top w:val="nil"/>
              <w:left w:val="nil"/>
              <w:bottom w:val="single" w:sz="4" w:space="0" w:color="auto"/>
              <w:right w:val="single" w:sz="4" w:space="0" w:color="auto"/>
            </w:tcBorders>
            <w:shd w:val="clear" w:color="auto" w:fill="auto"/>
            <w:vAlign w:val="center"/>
            <w:hideMark/>
          </w:tcPr>
          <w:p w14:paraId="68A89335"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2,098</w:t>
            </w:r>
          </w:p>
        </w:tc>
        <w:tc>
          <w:tcPr>
            <w:tcW w:w="1496" w:type="dxa"/>
            <w:tcBorders>
              <w:top w:val="nil"/>
              <w:left w:val="nil"/>
              <w:bottom w:val="single" w:sz="4" w:space="0" w:color="auto"/>
              <w:right w:val="single" w:sz="8" w:space="0" w:color="auto"/>
            </w:tcBorders>
            <w:shd w:val="clear" w:color="auto" w:fill="auto"/>
            <w:vAlign w:val="center"/>
            <w:hideMark/>
          </w:tcPr>
          <w:p w14:paraId="26243A56"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1,297,226,810</w:t>
            </w:r>
          </w:p>
        </w:tc>
      </w:tr>
      <w:tr w:rsidR="00BF3A1D" w:rsidRPr="00403246" w14:paraId="48755EFD" w14:textId="77777777" w:rsidTr="00147BA3">
        <w:trPr>
          <w:trHeight w:val="288"/>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3B6519B1"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Ընտրված հատիկային ֆիլտր</w:t>
            </w:r>
          </w:p>
        </w:tc>
        <w:tc>
          <w:tcPr>
            <w:tcW w:w="578" w:type="dxa"/>
            <w:tcBorders>
              <w:top w:val="nil"/>
              <w:left w:val="nil"/>
              <w:bottom w:val="single" w:sz="4" w:space="0" w:color="auto"/>
              <w:right w:val="single" w:sz="4" w:space="0" w:color="auto"/>
            </w:tcBorders>
            <w:shd w:val="clear" w:color="auto" w:fill="auto"/>
            <w:vAlign w:val="center"/>
            <w:hideMark/>
          </w:tcPr>
          <w:p w14:paraId="30976C60"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խմ</w:t>
            </w:r>
          </w:p>
        </w:tc>
        <w:tc>
          <w:tcPr>
            <w:tcW w:w="1052" w:type="dxa"/>
            <w:tcBorders>
              <w:top w:val="nil"/>
              <w:left w:val="nil"/>
              <w:bottom w:val="single" w:sz="4" w:space="0" w:color="auto"/>
              <w:right w:val="single" w:sz="4" w:space="0" w:color="auto"/>
            </w:tcBorders>
            <w:shd w:val="clear" w:color="auto" w:fill="auto"/>
            <w:vAlign w:val="center"/>
            <w:hideMark/>
          </w:tcPr>
          <w:p w14:paraId="3C2566E2"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211000</w:t>
            </w:r>
          </w:p>
        </w:tc>
        <w:tc>
          <w:tcPr>
            <w:tcW w:w="1284" w:type="dxa"/>
            <w:tcBorders>
              <w:top w:val="nil"/>
              <w:left w:val="nil"/>
              <w:bottom w:val="single" w:sz="4" w:space="0" w:color="auto"/>
              <w:right w:val="single" w:sz="4" w:space="0" w:color="auto"/>
            </w:tcBorders>
            <w:shd w:val="clear" w:color="auto" w:fill="auto"/>
            <w:vAlign w:val="center"/>
            <w:hideMark/>
          </w:tcPr>
          <w:p w14:paraId="01E8B4F0"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5,737</w:t>
            </w:r>
          </w:p>
        </w:tc>
        <w:tc>
          <w:tcPr>
            <w:tcW w:w="1233" w:type="dxa"/>
            <w:tcBorders>
              <w:top w:val="nil"/>
              <w:left w:val="nil"/>
              <w:bottom w:val="single" w:sz="4" w:space="0" w:color="auto"/>
              <w:right w:val="single" w:sz="4" w:space="0" w:color="auto"/>
            </w:tcBorders>
            <w:shd w:val="clear" w:color="auto" w:fill="auto"/>
            <w:vAlign w:val="center"/>
            <w:hideMark/>
          </w:tcPr>
          <w:p w14:paraId="5771FD94"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3,584</w:t>
            </w:r>
          </w:p>
        </w:tc>
        <w:tc>
          <w:tcPr>
            <w:tcW w:w="1060" w:type="dxa"/>
            <w:tcBorders>
              <w:top w:val="nil"/>
              <w:left w:val="nil"/>
              <w:bottom w:val="single" w:sz="4" w:space="0" w:color="auto"/>
              <w:right w:val="single" w:sz="4" w:space="0" w:color="auto"/>
            </w:tcBorders>
            <w:shd w:val="clear" w:color="auto" w:fill="auto"/>
            <w:vAlign w:val="center"/>
            <w:hideMark/>
          </w:tcPr>
          <w:p w14:paraId="4B19FEEB"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2,153</w:t>
            </w:r>
          </w:p>
        </w:tc>
        <w:tc>
          <w:tcPr>
            <w:tcW w:w="1496" w:type="dxa"/>
            <w:tcBorders>
              <w:top w:val="nil"/>
              <w:left w:val="nil"/>
              <w:bottom w:val="single" w:sz="4" w:space="0" w:color="auto"/>
              <w:right w:val="single" w:sz="8" w:space="0" w:color="auto"/>
            </w:tcBorders>
            <w:shd w:val="clear" w:color="auto" w:fill="auto"/>
            <w:vAlign w:val="center"/>
            <w:hideMark/>
          </w:tcPr>
          <w:p w14:paraId="3F555A48"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454,368,421</w:t>
            </w:r>
          </w:p>
        </w:tc>
      </w:tr>
      <w:tr w:rsidR="00BF3A1D" w:rsidRPr="00403246" w14:paraId="3297B989" w14:textId="77777777" w:rsidTr="00147BA3">
        <w:trPr>
          <w:trHeight w:val="288"/>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59C9D9CA"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Գետի ալյուվիում տոփանված (տեղափոխում 0.5 կմ-ից)</w:t>
            </w:r>
            <w:r w:rsidRPr="0080619C">
              <w:rPr>
                <w:rFonts w:ascii="GHEA Grapalat" w:hAnsi="GHEA Grapalat"/>
                <w:sz w:val="22"/>
                <w:szCs w:val="22"/>
                <w:vertAlign w:val="superscript"/>
                <w:lang w:val="en-US" w:eastAsia="en-US"/>
              </w:rPr>
              <w:footnoteReference w:id="4"/>
            </w:r>
          </w:p>
        </w:tc>
        <w:tc>
          <w:tcPr>
            <w:tcW w:w="578" w:type="dxa"/>
            <w:tcBorders>
              <w:top w:val="nil"/>
              <w:left w:val="nil"/>
              <w:bottom w:val="single" w:sz="4" w:space="0" w:color="auto"/>
              <w:right w:val="single" w:sz="4" w:space="0" w:color="auto"/>
            </w:tcBorders>
            <w:shd w:val="clear" w:color="auto" w:fill="auto"/>
            <w:vAlign w:val="center"/>
            <w:hideMark/>
          </w:tcPr>
          <w:p w14:paraId="2FB4F7F8"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խմ</w:t>
            </w:r>
          </w:p>
        </w:tc>
        <w:tc>
          <w:tcPr>
            <w:tcW w:w="1052" w:type="dxa"/>
            <w:tcBorders>
              <w:top w:val="nil"/>
              <w:left w:val="nil"/>
              <w:bottom w:val="single" w:sz="4" w:space="0" w:color="auto"/>
              <w:right w:val="single" w:sz="4" w:space="0" w:color="auto"/>
            </w:tcBorders>
            <w:shd w:val="clear" w:color="auto" w:fill="auto"/>
            <w:vAlign w:val="center"/>
            <w:hideMark/>
          </w:tcPr>
          <w:p w14:paraId="4C99B9EA"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1401300</w:t>
            </w:r>
          </w:p>
        </w:tc>
        <w:tc>
          <w:tcPr>
            <w:tcW w:w="1284" w:type="dxa"/>
            <w:tcBorders>
              <w:top w:val="nil"/>
              <w:left w:val="nil"/>
              <w:bottom w:val="single" w:sz="4" w:space="0" w:color="auto"/>
              <w:right w:val="single" w:sz="4" w:space="0" w:color="auto"/>
            </w:tcBorders>
            <w:shd w:val="clear" w:color="auto" w:fill="auto"/>
            <w:vAlign w:val="center"/>
            <w:hideMark/>
          </w:tcPr>
          <w:p w14:paraId="407E1129"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2,438</w:t>
            </w:r>
          </w:p>
        </w:tc>
        <w:tc>
          <w:tcPr>
            <w:tcW w:w="1233" w:type="dxa"/>
            <w:tcBorders>
              <w:top w:val="nil"/>
              <w:left w:val="nil"/>
              <w:bottom w:val="single" w:sz="4" w:space="0" w:color="auto"/>
              <w:right w:val="single" w:sz="4" w:space="0" w:color="auto"/>
            </w:tcBorders>
            <w:shd w:val="clear" w:color="auto" w:fill="auto"/>
            <w:vAlign w:val="center"/>
            <w:hideMark/>
          </w:tcPr>
          <w:p w14:paraId="3F6532DA"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1,458</w:t>
            </w:r>
          </w:p>
        </w:tc>
        <w:tc>
          <w:tcPr>
            <w:tcW w:w="1060" w:type="dxa"/>
            <w:tcBorders>
              <w:top w:val="nil"/>
              <w:left w:val="nil"/>
              <w:bottom w:val="single" w:sz="4" w:space="0" w:color="auto"/>
              <w:right w:val="single" w:sz="4" w:space="0" w:color="auto"/>
            </w:tcBorders>
            <w:shd w:val="clear" w:color="auto" w:fill="auto"/>
            <w:vAlign w:val="center"/>
            <w:hideMark/>
          </w:tcPr>
          <w:p w14:paraId="285CB0AF"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980</w:t>
            </w:r>
          </w:p>
        </w:tc>
        <w:tc>
          <w:tcPr>
            <w:tcW w:w="1496" w:type="dxa"/>
            <w:tcBorders>
              <w:top w:val="nil"/>
              <w:left w:val="nil"/>
              <w:bottom w:val="single" w:sz="4" w:space="0" w:color="auto"/>
              <w:right w:val="single" w:sz="8" w:space="0" w:color="auto"/>
            </w:tcBorders>
            <w:shd w:val="clear" w:color="auto" w:fill="auto"/>
            <w:vAlign w:val="center"/>
            <w:hideMark/>
          </w:tcPr>
          <w:p w14:paraId="06F2FB1A"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1,372,587,679</w:t>
            </w:r>
          </w:p>
        </w:tc>
      </w:tr>
      <w:tr w:rsidR="00BF3A1D" w:rsidRPr="00403246" w14:paraId="12708CF3" w14:textId="77777777" w:rsidTr="00147BA3">
        <w:trPr>
          <w:trHeight w:val="288"/>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01B5933E"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Ժայռային բնահողի հանում</w:t>
            </w:r>
          </w:p>
        </w:tc>
        <w:tc>
          <w:tcPr>
            <w:tcW w:w="578" w:type="dxa"/>
            <w:tcBorders>
              <w:top w:val="nil"/>
              <w:left w:val="nil"/>
              <w:bottom w:val="single" w:sz="4" w:space="0" w:color="auto"/>
              <w:right w:val="single" w:sz="4" w:space="0" w:color="auto"/>
            </w:tcBorders>
            <w:shd w:val="clear" w:color="auto" w:fill="auto"/>
            <w:vAlign w:val="center"/>
            <w:hideMark/>
          </w:tcPr>
          <w:p w14:paraId="2DDE562A"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խմ</w:t>
            </w:r>
          </w:p>
        </w:tc>
        <w:tc>
          <w:tcPr>
            <w:tcW w:w="1052" w:type="dxa"/>
            <w:tcBorders>
              <w:top w:val="nil"/>
              <w:left w:val="nil"/>
              <w:bottom w:val="single" w:sz="4" w:space="0" w:color="auto"/>
              <w:right w:val="single" w:sz="4" w:space="0" w:color="auto"/>
            </w:tcBorders>
            <w:shd w:val="clear" w:color="auto" w:fill="auto"/>
            <w:vAlign w:val="center"/>
            <w:hideMark/>
          </w:tcPr>
          <w:p w14:paraId="459C5C48"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192,100</w:t>
            </w:r>
          </w:p>
        </w:tc>
        <w:tc>
          <w:tcPr>
            <w:tcW w:w="1284" w:type="dxa"/>
            <w:tcBorders>
              <w:top w:val="nil"/>
              <w:left w:val="nil"/>
              <w:bottom w:val="single" w:sz="4" w:space="0" w:color="auto"/>
              <w:right w:val="single" w:sz="4" w:space="0" w:color="auto"/>
            </w:tcBorders>
            <w:shd w:val="clear" w:color="auto" w:fill="auto"/>
            <w:vAlign w:val="center"/>
            <w:hideMark/>
          </w:tcPr>
          <w:p w14:paraId="1A8D0A87"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5,208</w:t>
            </w:r>
          </w:p>
        </w:tc>
        <w:tc>
          <w:tcPr>
            <w:tcW w:w="1233" w:type="dxa"/>
            <w:tcBorders>
              <w:top w:val="nil"/>
              <w:left w:val="nil"/>
              <w:bottom w:val="single" w:sz="4" w:space="0" w:color="auto"/>
              <w:right w:val="single" w:sz="4" w:space="0" w:color="auto"/>
            </w:tcBorders>
            <w:shd w:val="clear" w:color="auto" w:fill="auto"/>
            <w:vAlign w:val="center"/>
            <w:hideMark/>
          </w:tcPr>
          <w:p w14:paraId="2FD9A4C0"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2,973</w:t>
            </w:r>
          </w:p>
        </w:tc>
        <w:tc>
          <w:tcPr>
            <w:tcW w:w="1060" w:type="dxa"/>
            <w:tcBorders>
              <w:top w:val="nil"/>
              <w:left w:val="nil"/>
              <w:bottom w:val="single" w:sz="4" w:space="0" w:color="auto"/>
              <w:right w:val="single" w:sz="4" w:space="0" w:color="auto"/>
            </w:tcBorders>
            <w:shd w:val="clear" w:color="auto" w:fill="auto"/>
            <w:vAlign w:val="center"/>
            <w:hideMark/>
          </w:tcPr>
          <w:p w14:paraId="4B922D12"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2,235</w:t>
            </w:r>
          </w:p>
        </w:tc>
        <w:tc>
          <w:tcPr>
            <w:tcW w:w="1496" w:type="dxa"/>
            <w:tcBorders>
              <w:top w:val="nil"/>
              <w:left w:val="nil"/>
              <w:bottom w:val="single" w:sz="4" w:space="0" w:color="auto"/>
              <w:right w:val="single" w:sz="8" w:space="0" w:color="auto"/>
            </w:tcBorders>
            <w:shd w:val="clear" w:color="auto" w:fill="auto"/>
            <w:vAlign w:val="center"/>
            <w:hideMark/>
          </w:tcPr>
          <w:p w14:paraId="41D7E4C7"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429,427,891</w:t>
            </w:r>
          </w:p>
        </w:tc>
      </w:tr>
      <w:tr w:rsidR="00BF3A1D" w:rsidRPr="00403246" w14:paraId="58F61FCB" w14:textId="77777777" w:rsidTr="00147BA3">
        <w:trPr>
          <w:trHeight w:val="288"/>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02DBF3EA"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Քարալիցք փոքր պատվար</w:t>
            </w:r>
          </w:p>
        </w:tc>
        <w:tc>
          <w:tcPr>
            <w:tcW w:w="578" w:type="dxa"/>
            <w:tcBorders>
              <w:top w:val="nil"/>
              <w:left w:val="nil"/>
              <w:bottom w:val="single" w:sz="4" w:space="0" w:color="auto"/>
              <w:right w:val="single" w:sz="4" w:space="0" w:color="auto"/>
            </w:tcBorders>
            <w:shd w:val="clear" w:color="auto" w:fill="auto"/>
            <w:vAlign w:val="center"/>
            <w:hideMark/>
          </w:tcPr>
          <w:p w14:paraId="4B28FCDF"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խմ</w:t>
            </w:r>
          </w:p>
        </w:tc>
        <w:tc>
          <w:tcPr>
            <w:tcW w:w="1052" w:type="dxa"/>
            <w:tcBorders>
              <w:top w:val="nil"/>
              <w:left w:val="nil"/>
              <w:bottom w:val="single" w:sz="4" w:space="0" w:color="auto"/>
              <w:right w:val="single" w:sz="4" w:space="0" w:color="auto"/>
            </w:tcBorders>
            <w:shd w:val="clear" w:color="auto" w:fill="auto"/>
            <w:vAlign w:val="center"/>
            <w:hideMark/>
          </w:tcPr>
          <w:p w14:paraId="7E79DEF0"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27100</w:t>
            </w:r>
          </w:p>
        </w:tc>
        <w:tc>
          <w:tcPr>
            <w:tcW w:w="1284" w:type="dxa"/>
            <w:tcBorders>
              <w:top w:val="nil"/>
              <w:left w:val="nil"/>
              <w:bottom w:val="single" w:sz="4" w:space="0" w:color="auto"/>
              <w:right w:val="single" w:sz="4" w:space="0" w:color="auto"/>
            </w:tcBorders>
            <w:shd w:val="clear" w:color="auto" w:fill="auto"/>
            <w:vAlign w:val="center"/>
            <w:hideMark/>
          </w:tcPr>
          <w:p w14:paraId="246A8B8F"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5,300</w:t>
            </w:r>
          </w:p>
        </w:tc>
        <w:tc>
          <w:tcPr>
            <w:tcW w:w="1233" w:type="dxa"/>
            <w:tcBorders>
              <w:top w:val="nil"/>
              <w:left w:val="nil"/>
              <w:bottom w:val="single" w:sz="4" w:space="0" w:color="auto"/>
              <w:right w:val="single" w:sz="4" w:space="0" w:color="auto"/>
            </w:tcBorders>
            <w:shd w:val="clear" w:color="auto" w:fill="auto"/>
            <w:vAlign w:val="center"/>
            <w:hideMark/>
          </w:tcPr>
          <w:p w14:paraId="2678B5DB"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3,146</w:t>
            </w:r>
          </w:p>
        </w:tc>
        <w:tc>
          <w:tcPr>
            <w:tcW w:w="1060" w:type="dxa"/>
            <w:tcBorders>
              <w:top w:val="nil"/>
              <w:left w:val="nil"/>
              <w:bottom w:val="single" w:sz="4" w:space="0" w:color="auto"/>
              <w:right w:val="single" w:sz="4" w:space="0" w:color="auto"/>
            </w:tcBorders>
            <w:shd w:val="clear" w:color="auto" w:fill="auto"/>
            <w:vAlign w:val="center"/>
            <w:hideMark/>
          </w:tcPr>
          <w:p w14:paraId="7FE56247"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2,153</w:t>
            </w:r>
          </w:p>
        </w:tc>
        <w:tc>
          <w:tcPr>
            <w:tcW w:w="1496" w:type="dxa"/>
            <w:tcBorders>
              <w:top w:val="nil"/>
              <w:left w:val="nil"/>
              <w:bottom w:val="single" w:sz="4" w:space="0" w:color="auto"/>
              <w:right w:val="single" w:sz="8" w:space="0" w:color="auto"/>
            </w:tcBorders>
            <w:shd w:val="clear" w:color="auto" w:fill="auto"/>
            <w:vAlign w:val="center"/>
            <w:hideMark/>
          </w:tcPr>
          <w:p w14:paraId="1DF84830"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58,357,271</w:t>
            </w:r>
          </w:p>
        </w:tc>
      </w:tr>
      <w:tr w:rsidR="00BF3A1D" w:rsidRPr="00403246" w14:paraId="12E0CB8D" w14:textId="77777777" w:rsidTr="00147BA3">
        <w:trPr>
          <w:trHeight w:val="288"/>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752E9E16"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Չօգտագործված բնահողի հեռացում</w:t>
            </w:r>
          </w:p>
        </w:tc>
        <w:tc>
          <w:tcPr>
            <w:tcW w:w="578" w:type="dxa"/>
            <w:tcBorders>
              <w:top w:val="nil"/>
              <w:left w:val="nil"/>
              <w:bottom w:val="single" w:sz="4" w:space="0" w:color="auto"/>
              <w:right w:val="single" w:sz="4" w:space="0" w:color="auto"/>
            </w:tcBorders>
            <w:shd w:val="clear" w:color="auto" w:fill="auto"/>
            <w:vAlign w:val="center"/>
            <w:hideMark/>
          </w:tcPr>
          <w:p w14:paraId="1873AF0D"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խմ</w:t>
            </w:r>
          </w:p>
        </w:tc>
        <w:tc>
          <w:tcPr>
            <w:tcW w:w="1052" w:type="dxa"/>
            <w:tcBorders>
              <w:top w:val="nil"/>
              <w:left w:val="nil"/>
              <w:bottom w:val="single" w:sz="4" w:space="0" w:color="auto"/>
              <w:right w:val="single" w:sz="4" w:space="0" w:color="auto"/>
            </w:tcBorders>
            <w:shd w:val="clear" w:color="auto" w:fill="auto"/>
            <w:vAlign w:val="center"/>
            <w:hideMark/>
          </w:tcPr>
          <w:p w14:paraId="290F3F58"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152900</w:t>
            </w:r>
          </w:p>
        </w:tc>
        <w:tc>
          <w:tcPr>
            <w:tcW w:w="1284" w:type="dxa"/>
            <w:tcBorders>
              <w:top w:val="nil"/>
              <w:left w:val="nil"/>
              <w:bottom w:val="single" w:sz="4" w:space="0" w:color="auto"/>
              <w:right w:val="single" w:sz="4" w:space="0" w:color="auto"/>
            </w:tcBorders>
            <w:shd w:val="clear" w:color="auto" w:fill="auto"/>
            <w:vAlign w:val="center"/>
            <w:hideMark/>
          </w:tcPr>
          <w:p w14:paraId="48FDE098"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3,123</w:t>
            </w:r>
          </w:p>
        </w:tc>
        <w:tc>
          <w:tcPr>
            <w:tcW w:w="1233" w:type="dxa"/>
            <w:tcBorders>
              <w:top w:val="nil"/>
              <w:left w:val="nil"/>
              <w:bottom w:val="single" w:sz="4" w:space="0" w:color="auto"/>
              <w:right w:val="single" w:sz="4" w:space="0" w:color="auto"/>
            </w:tcBorders>
            <w:shd w:val="clear" w:color="auto" w:fill="auto"/>
            <w:vAlign w:val="center"/>
            <w:hideMark/>
          </w:tcPr>
          <w:p w14:paraId="4E9E07F3"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1,110</w:t>
            </w:r>
          </w:p>
        </w:tc>
        <w:tc>
          <w:tcPr>
            <w:tcW w:w="1060" w:type="dxa"/>
            <w:tcBorders>
              <w:top w:val="nil"/>
              <w:left w:val="nil"/>
              <w:bottom w:val="single" w:sz="4" w:space="0" w:color="auto"/>
              <w:right w:val="single" w:sz="4" w:space="0" w:color="auto"/>
            </w:tcBorders>
            <w:shd w:val="clear" w:color="auto" w:fill="auto"/>
            <w:vAlign w:val="center"/>
            <w:hideMark/>
          </w:tcPr>
          <w:p w14:paraId="1FA3E23A"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2,013</w:t>
            </w:r>
          </w:p>
        </w:tc>
        <w:tc>
          <w:tcPr>
            <w:tcW w:w="1496" w:type="dxa"/>
            <w:tcBorders>
              <w:top w:val="nil"/>
              <w:left w:val="nil"/>
              <w:bottom w:val="single" w:sz="4" w:space="0" w:color="auto"/>
              <w:right w:val="single" w:sz="8" w:space="0" w:color="auto"/>
            </w:tcBorders>
            <w:shd w:val="clear" w:color="auto" w:fill="auto"/>
            <w:vAlign w:val="center"/>
            <w:hideMark/>
          </w:tcPr>
          <w:p w14:paraId="6D2A8297"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307,842,454</w:t>
            </w:r>
          </w:p>
        </w:tc>
      </w:tr>
      <w:tr w:rsidR="00BF3A1D" w:rsidRPr="00403246" w14:paraId="3AA8CAC0" w14:textId="77777777" w:rsidTr="00147BA3">
        <w:trPr>
          <w:trHeight w:val="288"/>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54ED9AE4"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Ընդամենը ՀՀ դրամ</w:t>
            </w:r>
          </w:p>
        </w:tc>
        <w:tc>
          <w:tcPr>
            <w:tcW w:w="578" w:type="dxa"/>
            <w:tcBorders>
              <w:top w:val="nil"/>
              <w:left w:val="nil"/>
              <w:bottom w:val="single" w:sz="4" w:space="0" w:color="auto"/>
              <w:right w:val="single" w:sz="4" w:space="0" w:color="auto"/>
            </w:tcBorders>
            <w:shd w:val="clear" w:color="auto" w:fill="auto"/>
            <w:vAlign w:val="center"/>
            <w:hideMark/>
          </w:tcPr>
          <w:p w14:paraId="3A5BFF49"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052" w:type="dxa"/>
            <w:tcBorders>
              <w:top w:val="nil"/>
              <w:left w:val="nil"/>
              <w:bottom w:val="single" w:sz="4" w:space="0" w:color="auto"/>
              <w:right w:val="single" w:sz="4" w:space="0" w:color="auto"/>
            </w:tcBorders>
            <w:shd w:val="clear" w:color="auto" w:fill="auto"/>
            <w:vAlign w:val="center"/>
            <w:hideMark/>
          </w:tcPr>
          <w:p w14:paraId="765D60EB"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284" w:type="dxa"/>
            <w:tcBorders>
              <w:top w:val="nil"/>
              <w:left w:val="nil"/>
              <w:bottom w:val="single" w:sz="4" w:space="0" w:color="auto"/>
              <w:right w:val="single" w:sz="4" w:space="0" w:color="auto"/>
            </w:tcBorders>
            <w:shd w:val="clear" w:color="auto" w:fill="auto"/>
            <w:vAlign w:val="center"/>
            <w:hideMark/>
          </w:tcPr>
          <w:p w14:paraId="775C098F"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233" w:type="dxa"/>
            <w:tcBorders>
              <w:top w:val="nil"/>
              <w:left w:val="nil"/>
              <w:bottom w:val="single" w:sz="4" w:space="0" w:color="auto"/>
              <w:right w:val="single" w:sz="4" w:space="0" w:color="auto"/>
            </w:tcBorders>
            <w:shd w:val="clear" w:color="auto" w:fill="auto"/>
            <w:vAlign w:val="center"/>
            <w:hideMark/>
          </w:tcPr>
          <w:p w14:paraId="20E7AC43"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14:paraId="72C83CCF"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496" w:type="dxa"/>
            <w:tcBorders>
              <w:top w:val="nil"/>
              <w:left w:val="nil"/>
              <w:bottom w:val="single" w:sz="4" w:space="0" w:color="auto"/>
              <w:right w:val="single" w:sz="8" w:space="0" w:color="auto"/>
            </w:tcBorders>
            <w:shd w:val="clear" w:color="auto" w:fill="auto"/>
            <w:vAlign w:val="center"/>
            <w:hideMark/>
          </w:tcPr>
          <w:p w14:paraId="06D1D36E"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3,919,810,526</w:t>
            </w:r>
          </w:p>
        </w:tc>
      </w:tr>
      <w:tr w:rsidR="00BF3A1D" w:rsidRPr="00403246" w14:paraId="4228C533" w14:textId="77777777" w:rsidTr="00147BA3">
        <w:trPr>
          <w:trHeight w:val="288"/>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7876EC88"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Փոխարժեքը</w:t>
            </w:r>
          </w:p>
        </w:tc>
        <w:tc>
          <w:tcPr>
            <w:tcW w:w="578" w:type="dxa"/>
            <w:tcBorders>
              <w:top w:val="nil"/>
              <w:left w:val="nil"/>
              <w:bottom w:val="single" w:sz="4" w:space="0" w:color="auto"/>
              <w:right w:val="single" w:sz="4" w:space="0" w:color="auto"/>
            </w:tcBorders>
            <w:shd w:val="clear" w:color="auto" w:fill="auto"/>
            <w:vAlign w:val="center"/>
            <w:hideMark/>
          </w:tcPr>
          <w:p w14:paraId="055D13DF"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052" w:type="dxa"/>
            <w:tcBorders>
              <w:top w:val="nil"/>
              <w:left w:val="nil"/>
              <w:bottom w:val="single" w:sz="4" w:space="0" w:color="auto"/>
              <w:right w:val="single" w:sz="4" w:space="0" w:color="auto"/>
            </w:tcBorders>
            <w:shd w:val="clear" w:color="auto" w:fill="auto"/>
            <w:vAlign w:val="center"/>
            <w:hideMark/>
          </w:tcPr>
          <w:p w14:paraId="5ED00C3B"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284" w:type="dxa"/>
            <w:tcBorders>
              <w:top w:val="nil"/>
              <w:left w:val="nil"/>
              <w:bottom w:val="single" w:sz="4" w:space="0" w:color="auto"/>
              <w:right w:val="single" w:sz="4" w:space="0" w:color="auto"/>
            </w:tcBorders>
            <w:shd w:val="clear" w:color="auto" w:fill="auto"/>
            <w:vAlign w:val="center"/>
            <w:hideMark/>
          </w:tcPr>
          <w:p w14:paraId="6E721271"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233" w:type="dxa"/>
            <w:tcBorders>
              <w:top w:val="nil"/>
              <w:left w:val="nil"/>
              <w:bottom w:val="single" w:sz="4" w:space="0" w:color="auto"/>
              <w:right w:val="single" w:sz="4" w:space="0" w:color="auto"/>
            </w:tcBorders>
            <w:shd w:val="clear" w:color="auto" w:fill="auto"/>
            <w:vAlign w:val="center"/>
            <w:hideMark/>
          </w:tcPr>
          <w:p w14:paraId="293A5F2E"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14:paraId="3F62315E"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496" w:type="dxa"/>
            <w:tcBorders>
              <w:top w:val="nil"/>
              <w:left w:val="nil"/>
              <w:bottom w:val="single" w:sz="4" w:space="0" w:color="auto"/>
              <w:right w:val="single" w:sz="8" w:space="0" w:color="auto"/>
            </w:tcBorders>
            <w:shd w:val="clear" w:color="auto" w:fill="auto"/>
            <w:vAlign w:val="center"/>
            <w:hideMark/>
          </w:tcPr>
          <w:p w14:paraId="350CABD4"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GHEA Grapalat" w:hAnsi="GHEA Grapalat"/>
                <w:sz w:val="22"/>
                <w:szCs w:val="22"/>
                <w:lang w:val="en-US" w:eastAsia="en-US"/>
              </w:rPr>
              <w:t>530</w:t>
            </w:r>
          </w:p>
        </w:tc>
      </w:tr>
      <w:tr w:rsidR="00BF3A1D" w:rsidRPr="00403246" w14:paraId="4016627B" w14:textId="77777777" w:rsidTr="00147BA3">
        <w:trPr>
          <w:trHeight w:val="300"/>
        </w:trPr>
        <w:tc>
          <w:tcPr>
            <w:tcW w:w="3392" w:type="dxa"/>
            <w:tcBorders>
              <w:top w:val="nil"/>
              <w:left w:val="single" w:sz="8" w:space="0" w:color="auto"/>
              <w:bottom w:val="single" w:sz="8" w:space="0" w:color="auto"/>
              <w:right w:val="single" w:sz="4" w:space="0" w:color="auto"/>
            </w:tcBorders>
            <w:shd w:val="clear" w:color="auto" w:fill="auto"/>
            <w:vAlign w:val="center"/>
            <w:hideMark/>
          </w:tcPr>
          <w:p w14:paraId="3121FF8F" w14:textId="77777777" w:rsidR="00BF3A1D" w:rsidRPr="0080619C" w:rsidRDefault="00BF3A1D" w:rsidP="00036210">
            <w:pPr>
              <w:tabs>
                <w:tab w:val="right" w:pos="9498"/>
              </w:tabs>
              <w:jc w:val="center"/>
              <w:rPr>
                <w:rFonts w:ascii="GHEA Grapalat" w:hAnsi="GHEA Grapalat"/>
                <w:b/>
                <w:bCs/>
                <w:sz w:val="22"/>
                <w:szCs w:val="22"/>
                <w:lang w:val="en-US" w:eastAsia="en-US"/>
              </w:rPr>
            </w:pPr>
            <w:r w:rsidRPr="0080619C">
              <w:rPr>
                <w:rFonts w:ascii="GHEA Grapalat" w:hAnsi="GHEA Grapalat"/>
                <w:b/>
                <w:bCs/>
                <w:sz w:val="22"/>
                <w:szCs w:val="22"/>
                <w:lang w:val="en-US" w:eastAsia="en-US"/>
              </w:rPr>
              <w:t>Ընդամենը Եվրո</w:t>
            </w:r>
          </w:p>
        </w:tc>
        <w:tc>
          <w:tcPr>
            <w:tcW w:w="578" w:type="dxa"/>
            <w:tcBorders>
              <w:top w:val="nil"/>
              <w:left w:val="nil"/>
              <w:bottom w:val="single" w:sz="8" w:space="0" w:color="auto"/>
              <w:right w:val="single" w:sz="4" w:space="0" w:color="auto"/>
            </w:tcBorders>
            <w:shd w:val="clear" w:color="auto" w:fill="auto"/>
            <w:vAlign w:val="center"/>
            <w:hideMark/>
          </w:tcPr>
          <w:p w14:paraId="0055D61D"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052" w:type="dxa"/>
            <w:tcBorders>
              <w:top w:val="nil"/>
              <w:left w:val="nil"/>
              <w:bottom w:val="single" w:sz="8" w:space="0" w:color="auto"/>
              <w:right w:val="single" w:sz="4" w:space="0" w:color="auto"/>
            </w:tcBorders>
            <w:shd w:val="clear" w:color="auto" w:fill="auto"/>
            <w:vAlign w:val="center"/>
            <w:hideMark/>
          </w:tcPr>
          <w:p w14:paraId="7803BCBF"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284" w:type="dxa"/>
            <w:tcBorders>
              <w:top w:val="nil"/>
              <w:left w:val="nil"/>
              <w:bottom w:val="single" w:sz="8" w:space="0" w:color="auto"/>
              <w:right w:val="single" w:sz="4" w:space="0" w:color="auto"/>
            </w:tcBorders>
            <w:shd w:val="clear" w:color="auto" w:fill="auto"/>
            <w:vAlign w:val="center"/>
            <w:hideMark/>
          </w:tcPr>
          <w:p w14:paraId="426CDDA7"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233" w:type="dxa"/>
            <w:tcBorders>
              <w:top w:val="nil"/>
              <w:left w:val="nil"/>
              <w:bottom w:val="single" w:sz="8" w:space="0" w:color="auto"/>
              <w:right w:val="single" w:sz="4" w:space="0" w:color="auto"/>
            </w:tcBorders>
            <w:shd w:val="clear" w:color="auto" w:fill="auto"/>
            <w:vAlign w:val="center"/>
            <w:hideMark/>
          </w:tcPr>
          <w:p w14:paraId="6580380B"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060" w:type="dxa"/>
            <w:tcBorders>
              <w:top w:val="nil"/>
              <w:left w:val="nil"/>
              <w:bottom w:val="single" w:sz="8" w:space="0" w:color="auto"/>
              <w:right w:val="single" w:sz="4" w:space="0" w:color="auto"/>
            </w:tcBorders>
            <w:shd w:val="clear" w:color="auto" w:fill="auto"/>
            <w:vAlign w:val="center"/>
            <w:hideMark/>
          </w:tcPr>
          <w:p w14:paraId="02F2D8D0" w14:textId="77777777" w:rsidR="00BF3A1D" w:rsidRPr="0080619C" w:rsidRDefault="00BF3A1D" w:rsidP="00036210">
            <w:pPr>
              <w:tabs>
                <w:tab w:val="right" w:pos="9498"/>
              </w:tabs>
              <w:jc w:val="center"/>
              <w:rPr>
                <w:rFonts w:ascii="GHEA Grapalat" w:hAnsi="GHEA Grapalat"/>
                <w:sz w:val="22"/>
                <w:szCs w:val="22"/>
                <w:lang w:val="en-US" w:eastAsia="en-US"/>
              </w:rPr>
            </w:pPr>
            <w:r w:rsidRPr="0080619C">
              <w:rPr>
                <w:rFonts w:ascii="Calibri" w:hAnsi="Calibri" w:cs="Calibri"/>
                <w:sz w:val="22"/>
                <w:szCs w:val="22"/>
                <w:lang w:val="en-US" w:eastAsia="en-US"/>
              </w:rPr>
              <w:t> </w:t>
            </w:r>
          </w:p>
        </w:tc>
        <w:tc>
          <w:tcPr>
            <w:tcW w:w="1496" w:type="dxa"/>
            <w:tcBorders>
              <w:top w:val="nil"/>
              <w:left w:val="nil"/>
              <w:bottom w:val="single" w:sz="8" w:space="0" w:color="auto"/>
              <w:right w:val="single" w:sz="8" w:space="0" w:color="auto"/>
            </w:tcBorders>
            <w:shd w:val="clear" w:color="auto" w:fill="auto"/>
            <w:vAlign w:val="center"/>
            <w:hideMark/>
          </w:tcPr>
          <w:p w14:paraId="39745CBC" w14:textId="77777777" w:rsidR="00BF3A1D" w:rsidRPr="0080619C" w:rsidRDefault="00BF3A1D" w:rsidP="00036210">
            <w:pPr>
              <w:tabs>
                <w:tab w:val="right" w:pos="9498"/>
              </w:tabs>
              <w:jc w:val="center"/>
              <w:rPr>
                <w:rFonts w:ascii="GHEA Grapalat" w:hAnsi="GHEA Grapalat"/>
                <w:b/>
                <w:bCs/>
                <w:sz w:val="22"/>
                <w:szCs w:val="22"/>
                <w:lang w:val="en-US" w:eastAsia="en-US"/>
              </w:rPr>
            </w:pPr>
            <w:r w:rsidRPr="0080619C">
              <w:rPr>
                <w:rFonts w:ascii="GHEA Grapalat" w:hAnsi="GHEA Grapalat"/>
                <w:b/>
                <w:bCs/>
                <w:sz w:val="22"/>
                <w:szCs w:val="22"/>
                <w:lang w:val="en-US" w:eastAsia="en-US"/>
              </w:rPr>
              <w:t>7,395,869</w:t>
            </w:r>
          </w:p>
        </w:tc>
      </w:tr>
    </w:tbl>
    <w:p w14:paraId="35CCCC6B" w14:textId="77777777" w:rsidR="00BF3A1D" w:rsidRPr="0080619C" w:rsidRDefault="00BF3A1D" w:rsidP="00036210">
      <w:pPr>
        <w:shd w:val="clear" w:color="auto" w:fill="FFFFFF"/>
        <w:tabs>
          <w:tab w:val="right" w:pos="9498"/>
        </w:tabs>
        <w:spacing w:line="276" w:lineRule="auto"/>
        <w:jc w:val="both"/>
        <w:rPr>
          <w:rFonts w:ascii="GHEA Grapalat" w:hAnsi="GHEA Grapalat"/>
          <w:sz w:val="24"/>
          <w:szCs w:val="24"/>
          <w:lang w:val="hy-AM" w:eastAsia="en-US"/>
        </w:rPr>
      </w:pPr>
    </w:p>
    <w:p w14:paraId="63C55056" w14:textId="77777777"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 xml:space="preserve">Այսպիսով նախահաշվային արժեքն ավել է հաշվարկվել 30,793,568.00 Եվրոյով կամ ճշտված նախահաշվային արժեքը կկազմի </w:t>
      </w:r>
      <w:r w:rsidRPr="0080619C">
        <w:rPr>
          <w:rFonts w:ascii="GHEA Grapalat" w:hAnsi="GHEA Grapalat"/>
          <w:b/>
          <w:sz w:val="24"/>
          <w:szCs w:val="24"/>
          <w:lang w:val="hy-AM" w:eastAsia="en-US"/>
        </w:rPr>
        <w:t>27,814,215.00</w:t>
      </w:r>
      <w:r w:rsidRPr="0080619C">
        <w:rPr>
          <w:rFonts w:ascii="GHEA Grapalat" w:hAnsi="GHEA Grapalat"/>
          <w:b/>
          <w:sz w:val="24"/>
          <w:szCs w:val="24"/>
          <w:vertAlign w:val="superscript"/>
          <w:lang w:val="en-US" w:eastAsia="en-US"/>
        </w:rPr>
        <w:footnoteReference w:id="5"/>
      </w:r>
      <w:r w:rsidRPr="0080619C">
        <w:rPr>
          <w:rFonts w:ascii="GHEA Grapalat" w:hAnsi="GHEA Grapalat"/>
          <w:b/>
          <w:sz w:val="24"/>
          <w:szCs w:val="24"/>
          <w:lang w:val="hy-AM" w:eastAsia="en-US"/>
        </w:rPr>
        <w:t xml:space="preserve"> Եվրո</w:t>
      </w:r>
      <w:r w:rsidRPr="0080619C">
        <w:rPr>
          <w:rFonts w:ascii="GHEA Grapalat" w:hAnsi="GHEA Grapalat"/>
          <w:sz w:val="24"/>
          <w:szCs w:val="24"/>
          <w:lang w:val="hy-AM" w:eastAsia="en-US"/>
        </w:rPr>
        <w:t xml:space="preserve"> (58,607,783.00-30,793,568.32)։</w:t>
      </w:r>
    </w:p>
    <w:p w14:paraId="23A7EC67" w14:textId="603CAA2E"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Քանի որ FIDIC-ի դեղին գրքի համաձայն նախագծի 2-րդ փուլը պետք է իրականացնի Կապալառուն, ՀՀ քաղաքաշինության նախարարի 2008 թվականի փետրվարի 15-ի N 19-Ն հրամանի Հավելվածի հիման վրա հաշվարկ</w:t>
      </w:r>
      <w:r w:rsidR="00C11FAB" w:rsidRPr="0080619C">
        <w:rPr>
          <w:rFonts w:ascii="GHEA Grapalat" w:hAnsi="GHEA Grapalat"/>
          <w:sz w:val="24"/>
          <w:szCs w:val="24"/>
          <w:lang w:val="hy-AM" w:eastAsia="en-US"/>
        </w:rPr>
        <w:t>ել</w:t>
      </w:r>
      <w:r w:rsidRPr="0080619C">
        <w:rPr>
          <w:rFonts w:ascii="GHEA Grapalat" w:hAnsi="GHEA Grapalat"/>
          <w:sz w:val="24"/>
          <w:szCs w:val="24"/>
          <w:lang w:val="hy-AM" w:eastAsia="en-US"/>
        </w:rPr>
        <w:t xml:space="preserve"> ենք 2-րդ փուլի նախագծման աշխատանքների նախահաշվային արժեքը` շինարարական աշխատանքների 2%-ի 80%-</w:t>
      </w:r>
      <w:r w:rsidR="00C11FAB" w:rsidRPr="0080619C">
        <w:rPr>
          <w:rFonts w:ascii="GHEA Grapalat" w:hAnsi="GHEA Grapalat"/>
          <w:sz w:val="24"/>
          <w:szCs w:val="24"/>
          <w:lang w:val="hy-AM" w:eastAsia="en-US"/>
        </w:rPr>
        <w:t>ի չափով որը կազմում է</w:t>
      </w:r>
      <w:r w:rsidRPr="0080619C">
        <w:rPr>
          <w:rFonts w:ascii="GHEA Grapalat" w:hAnsi="GHEA Grapalat"/>
          <w:sz w:val="24"/>
          <w:szCs w:val="24"/>
          <w:lang w:val="hy-AM" w:eastAsia="en-US"/>
        </w:rPr>
        <w:t xml:space="preserve"> 445,027.00 Եվրո և Կարգի 30-րդ կետով սահմանված նորմերով այդ նախագծի պարտադիր փորձաքննության </w:t>
      </w:r>
      <w:r w:rsidRPr="0080619C">
        <w:rPr>
          <w:rFonts w:ascii="GHEA Grapalat" w:hAnsi="GHEA Grapalat"/>
          <w:sz w:val="24"/>
          <w:szCs w:val="24"/>
          <w:lang w:val="hy-AM" w:eastAsia="en-US"/>
        </w:rPr>
        <w:lastRenderedPageBreak/>
        <w:t xml:space="preserve">նորմատիվային արժեքը՝ նախագծային աշխատանքների 3.5%-ի չափով՝ գումարով 15,58 հազ. Եվրո։ Ընդհանուր նախահաշվային արժեքը կկազմի 28,259,258.00 Եվրո (27,814,215.00+445,027.00+15,58)։  </w:t>
      </w:r>
    </w:p>
    <w:p w14:paraId="7C24FA3D" w14:textId="2BDA12DF" w:rsidR="00BF3A1D" w:rsidRPr="0080619C" w:rsidRDefault="00BF3A1D" w:rsidP="00417547">
      <w:pPr>
        <w:shd w:val="clear" w:color="auto" w:fill="FFFFFF"/>
        <w:tabs>
          <w:tab w:val="right" w:pos="9498"/>
        </w:tabs>
        <w:spacing w:line="276" w:lineRule="auto"/>
        <w:ind w:firstLine="567"/>
        <w:jc w:val="both"/>
        <w:rPr>
          <w:rFonts w:ascii="GHEA Grapalat" w:hAnsi="GHEA Grapalat"/>
          <w:sz w:val="24"/>
          <w:szCs w:val="24"/>
          <w:lang w:val="hy-AM" w:eastAsia="en-US"/>
        </w:rPr>
      </w:pPr>
      <w:r w:rsidRPr="0080619C">
        <w:rPr>
          <w:rFonts w:ascii="GHEA Grapalat" w:hAnsi="GHEA Grapalat"/>
          <w:sz w:val="24"/>
          <w:szCs w:val="24"/>
          <w:lang w:val="hy-AM" w:eastAsia="en-US"/>
        </w:rPr>
        <w:t>Հաշվի առնելով</w:t>
      </w:r>
      <w:r w:rsidR="00C11FAB" w:rsidRPr="0080619C">
        <w:rPr>
          <w:rFonts w:ascii="GHEA Grapalat" w:hAnsi="GHEA Grapalat"/>
          <w:sz w:val="24"/>
          <w:szCs w:val="24"/>
          <w:lang w:val="hy-AM" w:eastAsia="en-US"/>
        </w:rPr>
        <w:t>,</w:t>
      </w:r>
      <w:r w:rsidRPr="0080619C">
        <w:rPr>
          <w:rFonts w:ascii="GHEA Grapalat" w:hAnsi="GHEA Grapalat"/>
          <w:sz w:val="24"/>
          <w:szCs w:val="24"/>
          <w:lang w:val="hy-AM" w:eastAsia="en-US"/>
        </w:rPr>
        <w:t xml:space="preserve"> որ պ</w:t>
      </w:r>
      <w:r w:rsidRPr="0080619C">
        <w:rPr>
          <w:rFonts w:ascii="GHEA Grapalat" w:eastAsiaTheme="minorHAnsi" w:hAnsi="GHEA Grapalat" w:cstheme="minorBidi"/>
          <w:sz w:val="24"/>
          <w:szCs w:val="24"/>
          <w:shd w:val="clear" w:color="auto" w:fill="FFFFFF"/>
          <w:lang w:val="hy-AM" w:eastAsia="en-US"/>
        </w:rPr>
        <w:t xml:space="preserve">այմանագրով նախատեսվող և կապալառուին նախապես տրամադրվող չնախատեսված աշխատանքների և ծախսերի համար անհրաժեշտ գումարը սահմանվում է նորմատիվի 50%-ի չափով, ապա մրցույթի նախահաշվային արժեքը կկազմի 27,334,889.00 Եվրո </w:t>
      </w:r>
      <w:r w:rsidRPr="0080619C">
        <w:rPr>
          <w:rFonts w:ascii="GHEA Grapalat" w:hAnsi="GHEA Grapalat"/>
          <w:sz w:val="24"/>
          <w:szCs w:val="24"/>
          <w:lang w:val="hy-AM" w:eastAsia="en-US"/>
        </w:rPr>
        <w:t xml:space="preserve">կամ սկզբնական պայմանագրային գինը գերազանցում է Կարգին համապատասխան հաշվարկի դեպքում ստացված նախահաշվային արժեքը </w:t>
      </w:r>
      <w:r w:rsidRPr="0080619C">
        <w:rPr>
          <w:rFonts w:ascii="GHEA Grapalat" w:hAnsi="GHEA Grapalat"/>
          <w:b/>
          <w:i/>
          <w:sz w:val="24"/>
          <w:szCs w:val="24"/>
          <w:u w:val="single"/>
          <w:lang w:val="hy-AM" w:eastAsia="en-US"/>
        </w:rPr>
        <w:t>31,063,111.00 Եվրոյով</w:t>
      </w:r>
      <w:r w:rsidRPr="0080619C">
        <w:rPr>
          <w:rFonts w:ascii="GHEA Grapalat" w:hAnsi="GHEA Grapalat"/>
          <w:sz w:val="24"/>
          <w:szCs w:val="24"/>
          <w:lang w:val="hy-AM" w:eastAsia="en-US"/>
        </w:rPr>
        <w:t>։</w:t>
      </w:r>
    </w:p>
    <w:p w14:paraId="57CC0ADE" w14:textId="77777777" w:rsidR="00DD5FB4" w:rsidRPr="0080619C" w:rsidRDefault="00DD5FB4" w:rsidP="00036210">
      <w:pPr>
        <w:shd w:val="clear" w:color="auto" w:fill="FFFFFF"/>
        <w:tabs>
          <w:tab w:val="right" w:pos="9498"/>
        </w:tabs>
        <w:spacing w:line="276" w:lineRule="auto"/>
        <w:ind w:left="-426" w:firstLine="567"/>
        <w:jc w:val="both"/>
        <w:rPr>
          <w:rFonts w:ascii="GHEA Grapalat" w:hAnsi="GHEA Grapalat"/>
          <w:sz w:val="24"/>
          <w:szCs w:val="24"/>
          <w:lang w:val="hy-AM" w:eastAsia="en-US"/>
        </w:rPr>
        <w:sectPr w:rsidR="00DD5FB4" w:rsidRPr="0080619C" w:rsidSect="000E2ECC">
          <w:pgSz w:w="11906" w:h="16838" w:code="9"/>
          <w:pgMar w:top="1151" w:right="1151" w:bottom="1151" w:left="1151" w:header="142" w:footer="720" w:gutter="0"/>
          <w:cols w:space="720"/>
          <w:docGrid w:linePitch="360"/>
        </w:sectPr>
      </w:pPr>
    </w:p>
    <w:p w14:paraId="02FB683E" w14:textId="4A1807C7" w:rsidR="00DD5FB4" w:rsidRPr="0080619C" w:rsidRDefault="00DD5FB4" w:rsidP="00DD5FB4">
      <w:pPr>
        <w:tabs>
          <w:tab w:val="right" w:pos="9498"/>
        </w:tabs>
        <w:spacing w:after="160" w:line="276" w:lineRule="auto"/>
        <w:ind w:firstLine="567"/>
        <w:jc w:val="right"/>
        <w:rPr>
          <w:rFonts w:ascii="GHEA Grapalat" w:eastAsiaTheme="minorHAnsi" w:hAnsi="GHEA Grapalat" w:cs="Calibri"/>
          <w:b/>
          <w:i/>
          <w:sz w:val="24"/>
          <w:szCs w:val="24"/>
          <w:shd w:val="clear" w:color="auto" w:fill="FFFFFF"/>
          <w:lang w:val="hy-AM" w:eastAsia="en-US"/>
        </w:rPr>
      </w:pPr>
      <w:r w:rsidRPr="0080619C">
        <w:rPr>
          <w:rFonts w:ascii="GHEA Grapalat" w:eastAsiaTheme="minorHAnsi" w:hAnsi="GHEA Grapalat" w:cs="Calibri"/>
          <w:b/>
          <w:i/>
          <w:sz w:val="24"/>
          <w:szCs w:val="24"/>
          <w:shd w:val="clear" w:color="auto" w:fill="FFFFFF"/>
          <w:lang w:val="hy-AM" w:eastAsia="en-US"/>
        </w:rPr>
        <w:lastRenderedPageBreak/>
        <w:t>ՀԱՎԵԼՎԱԾ 2</w:t>
      </w:r>
    </w:p>
    <w:p w14:paraId="56A356A8" w14:textId="77777777" w:rsidR="00961525" w:rsidRPr="00961525" w:rsidRDefault="00961525" w:rsidP="00961525">
      <w:pPr>
        <w:tabs>
          <w:tab w:val="right" w:pos="8647"/>
        </w:tabs>
        <w:spacing w:after="160" w:line="276" w:lineRule="auto"/>
        <w:ind w:left="1418" w:right="957"/>
        <w:jc w:val="center"/>
        <w:rPr>
          <w:rFonts w:ascii="GHEA Grapalat" w:eastAsiaTheme="minorHAnsi" w:hAnsi="GHEA Grapalat" w:cs="Calibri"/>
          <w:b/>
          <w:sz w:val="24"/>
          <w:szCs w:val="24"/>
          <w:shd w:val="clear" w:color="auto" w:fill="FFFFFF"/>
          <w:lang w:val="hy-AM" w:eastAsia="en-US"/>
        </w:rPr>
      </w:pPr>
      <w:r w:rsidRPr="00961525">
        <w:rPr>
          <w:rFonts w:ascii="GHEA Grapalat" w:eastAsiaTheme="minorHAnsi" w:hAnsi="GHEA Grapalat" w:cs="Calibri"/>
          <w:b/>
          <w:sz w:val="28"/>
          <w:szCs w:val="24"/>
          <w:shd w:val="clear" w:color="auto" w:fill="FFFFFF"/>
          <w:lang w:val="hy-AM" w:eastAsia="en-US"/>
        </w:rPr>
        <w:t>ՀՀ ՏԿԵՆ Ջրային կոմիտեի առարկությունները, բացատրությունները և դրանց առնչությամբ հաշվեքննողների մեկնաբանությունները</w:t>
      </w:r>
      <w:r w:rsidRPr="00961525">
        <w:rPr>
          <w:rFonts w:ascii="GHEA Grapalat" w:eastAsiaTheme="minorHAnsi" w:hAnsi="GHEA Grapalat" w:cs="Calibri"/>
          <w:b/>
          <w:sz w:val="24"/>
          <w:szCs w:val="24"/>
          <w:shd w:val="clear" w:color="auto" w:fill="FFFFFF"/>
          <w:lang w:val="hy-AM" w:eastAsia="en-US"/>
        </w:rPr>
        <w:t xml:space="preserve"> </w:t>
      </w:r>
    </w:p>
    <w:p w14:paraId="53403FC6"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b/>
          <w:sz w:val="24"/>
          <w:szCs w:val="24"/>
          <w:lang w:val="hy-AM" w:eastAsia="en-US"/>
        </w:rPr>
      </w:pPr>
      <w:r w:rsidRPr="00961525">
        <w:rPr>
          <w:rFonts w:ascii="GHEA Grapalat" w:eastAsiaTheme="minorHAnsi" w:hAnsi="GHEA Grapalat" w:cstheme="minorBidi"/>
          <w:b/>
          <w:sz w:val="24"/>
          <w:szCs w:val="24"/>
          <w:lang w:val="hy-AM" w:eastAsia="en-US"/>
        </w:rPr>
        <w:t xml:space="preserve">6.1 Առկա է անհամապատասխանություն ՀՀ կառավարության 2022 թվականի դեկտեմբերի 29-ի </w:t>
      </w:r>
      <w:r w:rsidRPr="00961525">
        <w:rPr>
          <w:rFonts w:ascii="GHEA Grapalat" w:eastAsiaTheme="minorHAnsi" w:hAnsi="GHEA Grapalat" w:cstheme="minorBidi"/>
          <w:sz w:val="24"/>
          <w:szCs w:val="24"/>
          <w:lang w:val="hy-AM" w:eastAsia="en-US"/>
        </w:rPr>
        <w:t>«</w:t>
      </w:r>
      <w:r w:rsidRPr="00961525">
        <w:rPr>
          <w:rFonts w:ascii="GHEA Grapalat" w:hAnsi="GHEA Grapalat"/>
          <w:b/>
          <w:bCs/>
          <w:sz w:val="24"/>
          <w:szCs w:val="24"/>
          <w:shd w:val="clear" w:color="auto" w:fill="FFFFFF"/>
          <w:lang w:val="hy-AM"/>
        </w:rPr>
        <w:t>ՀՀ 2023 թվականի պետական բյուջեի կատարումն ապահովող միջոցառումների մասին</w:t>
      </w:r>
      <w:r w:rsidRPr="00961525">
        <w:rPr>
          <w:rFonts w:ascii="GHEA Grapalat" w:eastAsiaTheme="minorHAnsi" w:hAnsi="GHEA Grapalat" w:cstheme="minorBidi"/>
          <w:sz w:val="24"/>
          <w:szCs w:val="24"/>
          <w:lang w:val="hy-AM" w:eastAsia="en-US"/>
        </w:rPr>
        <w:t>»</w:t>
      </w:r>
      <w:r w:rsidRPr="00961525">
        <w:rPr>
          <w:rFonts w:ascii="GHEA Grapalat" w:eastAsiaTheme="minorHAnsi" w:hAnsi="GHEA Grapalat" w:cstheme="minorBidi"/>
          <w:b/>
          <w:sz w:val="24"/>
          <w:szCs w:val="24"/>
          <w:lang w:val="hy-AM" w:eastAsia="en-US"/>
        </w:rPr>
        <w:t xml:space="preserve"> N 2111-Ն որոշման 1-ին կետի 4)-րդ ենթակետի գ. պարբերության և N 9.1 հավելվածի պահանջի հետ։</w:t>
      </w:r>
    </w:p>
    <w:p w14:paraId="62DB797A" w14:textId="2A833255"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eastAsiaTheme="minorHAnsi" w:hAnsi="GHEA Grapalat" w:cstheme="minorBidi"/>
          <w:sz w:val="24"/>
          <w:szCs w:val="24"/>
          <w:lang w:val="hy-AM" w:eastAsia="en-US"/>
        </w:rPr>
        <w:t>Ըստ նշված իրավական հիմքերի 1004 դասիչով ծրագրի 10 միջոցառումների և 1072 դասիչով</w:t>
      </w:r>
      <w:r w:rsidRPr="00961525">
        <w:rPr>
          <w:rFonts w:ascii="GHEA Grapalat" w:hAnsi="GHEA Grapalat"/>
          <w:sz w:val="24"/>
          <w:szCs w:val="24"/>
          <w:shd w:val="clear" w:color="auto" w:fill="FFFFFF"/>
          <w:lang w:val="hy-AM"/>
        </w:rPr>
        <w:t xml:space="preserve"> ծրագրերի 9 միջոցառումները կատարող հանրային իշխանության մարմին է սահմանվել Կոմիտեն, սակայն Կոմիտեն 2023թ-ին ՀՀ օրենսդրությամբ ծրագրերի միջոցառումները կատարող հանրային իշխանության մարմնին վերապահված </w:t>
      </w:r>
      <w:r w:rsidRPr="007B7A4E">
        <w:rPr>
          <w:rFonts w:ascii="GHEA Grapalat" w:hAnsi="GHEA Grapalat"/>
          <w:sz w:val="24"/>
          <w:szCs w:val="24"/>
          <w:shd w:val="clear" w:color="auto" w:fill="FFFFFF"/>
          <w:lang w:val="hy-AM"/>
        </w:rPr>
        <w:t>գործառույթ</w:t>
      </w:r>
      <w:r w:rsidR="007B7A4E" w:rsidRPr="007B7A4E">
        <w:rPr>
          <w:rFonts w:ascii="GHEA Grapalat" w:hAnsi="GHEA Grapalat"/>
          <w:sz w:val="24"/>
          <w:szCs w:val="24"/>
          <w:shd w:val="clear" w:color="auto" w:fill="FFFFFF"/>
          <w:lang w:val="hy-AM"/>
        </w:rPr>
        <w:t>ն</w:t>
      </w:r>
      <w:r w:rsidR="007B7A4E">
        <w:rPr>
          <w:rFonts w:ascii="GHEA Grapalat" w:hAnsi="GHEA Grapalat"/>
          <w:sz w:val="24"/>
          <w:szCs w:val="24"/>
          <w:shd w:val="clear" w:color="auto" w:fill="FFFFFF"/>
          <w:lang w:val="hy-AM"/>
        </w:rPr>
        <w:t>երը</w:t>
      </w:r>
      <w:r w:rsidRPr="00961525">
        <w:rPr>
          <w:rFonts w:ascii="GHEA Grapalat" w:hAnsi="GHEA Grapalat"/>
          <w:sz w:val="24"/>
          <w:szCs w:val="24"/>
          <w:shd w:val="clear" w:color="auto" w:fill="FFFFFF"/>
          <w:lang w:val="hy-AM"/>
        </w:rPr>
        <w:t xml:space="preserve"> չի իրականացրել։ Այդ </w:t>
      </w:r>
      <w:r w:rsidRPr="00961525">
        <w:rPr>
          <w:rFonts w:ascii="GHEA Grapalat" w:hAnsi="GHEA Grapalat"/>
          <w:sz w:val="24"/>
          <w:szCs w:val="24"/>
          <w:lang w:val="hy-AM" w:eastAsia="en-US"/>
        </w:rPr>
        <w:t>գործառույթները իրականացրել է Հայաստանի տարածքային զարգացման հիմնադրամը (այսուհետև՝ ՀՏԶՀ) Կոմիտեի հետ  2020 թվականին կնքված վարկային և դրամաշնորհային ծրագրերի Իրականացման Համաձայնագրերի (Գործակալության պայմանագրերի) հիման վրա, համաձայն որոնց ՀՏԶՀ-ն հանդես է եկել իր անունից` պրինցիպալի հաշվին։</w:t>
      </w:r>
    </w:p>
    <w:p w14:paraId="18D02267" w14:textId="77777777" w:rsidR="00961525" w:rsidRPr="00961525" w:rsidRDefault="00961525" w:rsidP="00961525">
      <w:pPr>
        <w:tabs>
          <w:tab w:val="left" w:pos="142"/>
          <w:tab w:val="right" w:pos="9498"/>
        </w:tabs>
        <w:spacing w:line="276" w:lineRule="auto"/>
        <w:ind w:firstLine="567"/>
        <w:jc w:val="both"/>
        <w:rPr>
          <w:rFonts w:ascii="GHEA Grapalat" w:hAnsi="GHEA Grapalat"/>
          <w:b/>
          <w:i/>
          <w:lang w:val="hy-AM" w:eastAsia="en-US"/>
        </w:rPr>
      </w:pPr>
      <w:r w:rsidRPr="00961525">
        <w:rPr>
          <w:rFonts w:ascii="GHEA Grapalat" w:hAnsi="GHEA Grapalat"/>
          <w:b/>
          <w:i/>
          <w:lang w:val="hy-AM" w:eastAsia="en-US"/>
        </w:rPr>
        <w:t>Հաշվեքննվող օբյեկտի առարկությունը</w:t>
      </w:r>
    </w:p>
    <w:p w14:paraId="03C47E2C" w14:textId="77777777" w:rsidR="00961525" w:rsidRPr="00961525" w:rsidRDefault="00961525" w:rsidP="00961525">
      <w:pPr>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ՀՀ կառավարության 2022 թվականի դեկտեմբերի 29-ի «ՀՀ 2023 թվականի</w:t>
      </w:r>
      <w:r w:rsidRPr="00961525">
        <w:rPr>
          <w:rFonts w:ascii="GHEA Grapalat" w:hAnsi="GHEA Grapalat"/>
          <w:bCs/>
          <w:lang w:val="hy-AM" w:eastAsia="en-US"/>
        </w:rPr>
        <w:t xml:space="preserve"> </w:t>
      </w:r>
      <w:r w:rsidRPr="00961525">
        <w:rPr>
          <w:rFonts w:ascii="GHEA Grapalat" w:hAnsi="GHEA Grapalat"/>
          <w:lang w:val="hy-AM" w:eastAsia="en-US"/>
        </w:rPr>
        <w:t xml:space="preserve">պետական բյուջեի կատարումն ապահովող միջոցառումների մասին» N 2111-Ն որոշման N 9.1 հավելվածի 1004 և 1072 ծրագրերի որոշ միջոցառումների համար կատարող մարմին է հանդիսանում Ջրային կոմիտեն (այսուհետ՝ ՋԿ), սակայն որպես իրականացնող մարմին սահմանված է «մասնագիտացված միավոր», ինչպես նաև հիմք ընդունելով </w:t>
      </w:r>
      <w:r w:rsidRPr="00961525">
        <w:rPr>
          <w:rFonts w:ascii="GHEA Grapalat" w:eastAsiaTheme="minorHAnsi" w:hAnsi="GHEA Grapalat" w:cstheme="minorBidi"/>
          <w:lang w:val="hy-AM" w:eastAsia="en-US"/>
        </w:rPr>
        <w:t xml:space="preserve">իրականացման համաձայնագրերը </w:t>
      </w:r>
      <w:r w:rsidRPr="00961525">
        <w:rPr>
          <w:rFonts w:ascii="GHEA Grapalat" w:hAnsi="GHEA Grapalat"/>
          <w:lang w:val="hy-AM" w:eastAsia="en-US"/>
        </w:rPr>
        <w:t xml:space="preserve">տվյալ դեպքում հանդիսանում է Հայաստանի տարածքային զարգացման հիմնադրամն (այսուհետ՝ ՀՏԶՀ)։ Հաշվի առնելով վերը նշվածը ՋԿ-ն 2023 թվականին իրականացրել է բյուջեի գլխավոր կարգադրիչի (այսուհետ՝ ԲԳԿ) գործառույթներ։ </w:t>
      </w:r>
    </w:p>
    <w:p w14:paraId="24290CAB" w14:textId="77777777" w:rsidR="00961525" w:rsidRPr="00961525" w:rsidRDefault="00961525" w:rsidP="00961525">
      <w:pPr>
        <w:tabs>
          <w:tab w:val="left" w:pos="142"/>
          <w:tab w:val="right" w:pos="9498"/>
        </w:tabs>
        <w:spacing w:line="276" w:lineRule="auto"/>
        <w:ind w:firstLine="567"/>
        <w:jc w:val="both"/>
        <w:rPr>
          <w:rFonts w:ascii="GHEA Grapalat" w:hAnsi="GHEA Grapalat"/>
          <w:b/>
          <w:i/>
          <w:lang w:val="hy-AM" w:eastAsia="en-US"/>
        </w:rPr>
      </w:pPr>
      <w:r w:rsidRPr="00961525">
        <w:rPr>
          <w:rFonts w:ascii="GHEA Grapalat" w:hAnsi="GHEA Grapalat"/>
          <w:b/>
          <w:i/>
          <w:lang w:val="hy-AM" w:eastAsia="en-US"/>
        </w:rPr>
        <w:t>Հաշվեքննողների մեկնաբանությունը</w:t>
      </w:r>
    </w:p>
    <w:p w14:paraId="55D7B5D1" w14:textId="77777777" w:rsidR="00961525" w:rsidRPr="00961525" w:rsidRDefault="00961525" w:rsidP="00961525">
      <w:pPr>
        <w:tabs>
          <w:tab w:val="left" w:pos="142"/>
          <w:tab w:val="right" w:pos="9498"/>
        </w:tabs>
        <w:ind w:firstLine="567"/>
        <w:jc w:val="both"/>
        <w:rPr>
          <w:rFonts w:ascii="GHEA Grapalat" w:hAnsi="GHEA Grapalat"/>
          <w:lang w:val="hy-AM"/>
        </w:rPr>
      </w:pPr>
      <w:r w:rsidRPr="00961525">
        <w:rPr>
          <w:rFonts w:ascii="GHEA Grapalat" w:hAnsi="GHEA Grapalat"/>
          <w:lang w:val="hy-AM" w:eastAsia="en-US"/>
        </w:rPr>
        <w:t xml:space="preserve">Հաշվեքննողների կողմից անհամապատասխանություն արձանագրվել է ոչ թե միջոցառման իրականացնողի գործառույթների, այլ կատարողի գործառույթների մասով։ </w:t>
      </w:r>
      <w:r w:rsidRPr="00961525">
        <w:rPr>
          <w:rFonts w:ascii="GHEA Grapalat" w:hAnsi="GHEA Grapalat"/>
          <w:lang w:val="hy-AM"/>
        </w:rPr>
        <w:t xml:space="preserve">Նշված գործակալության պայմանագրերով Կոմիտեին վերապհվել է երկու պարտականություն՝ </w:t>
      </w:r>
    </w:p>
    <w:p w14:paraId="4F66E785" w14:textId="77777777" w:rsidR="00961525" w:rsidRPr="00961525" w:rsidRDefault="00961525" w:rsidP="00961525">
      <w:pPr>
        <w:tabs>
          <w:tab w:val="left" w:pos="142"/>
          <w:tab w:val="right" w:pos="9498"/>
        </w:tabs>
        <w:spacing w:line="276" w:lineRule="auto"/>
        <w:ind w:firstLine="567"/>
        <w:jc w:val="both"/>
        <w:rPr>
          <w:rFonts w:ascii="GHEA Grapalat" w:hAnsi="GHEA Grapalat"/>
          <w:lang w:val="hy-AM"/>
        </w:rPr>
      </w:pPr>
      <w:r w:rsidRPr="00961525">
        <w:rPr>
          <w:rFonts w:ascii="GHEA Grapalat" w:hAnsi="GHEA Grapalat"/>
          <w:lang w:val="hy-AM"/>
        </w:rPr>
        <w:t>1) ժամանակին փոխանցել Գործակալին իր գործունեության իրականացման և պարտականությունների կատարման համար անհրաժեշտ ֆինանսական միջոցները.</w:t>
      </w:r>
    </w:p>
    <w:p w14:paraId="39CCB5EE" w14:textId="77777777" w:rsidR="00961525" w:rsidRPr="00961525" w:rsidRDefault="00961525" w:rsidP="00961525">
      <w:pPr>
        <w:tabs>
          <w:tab w:val="left" w:pos="142"/>
          <w:tab w:val="right" w:pos="9498"/>
        </w:tabs>
        <w:ind w:firstLine="567"/>
        <w:jc w:val="both"/>
        <w:rPr>
          <w:rFonts w:ascii="GHEA Grapalat" w:hAnsi="GHEA Grapalat"/>
          <w:lang w:val="hy-AM"/>
        </w:rPr>
      </w:pPr>
      <w:r w:rsidRPr="00961525">
        <w:rPr>
          <w:rFonts w:ascii="GHEA Grapalat" w:hAnsi="GHEA Grapalat"/>
          <w:lang w:val="hy-AM"/>
        </w:rPr>
        <w:t>2) Չպահանջել գործակալից կատարել այն գործողությունները կամ գործառույթները որոնք նախատեսված չեն ՎԾՀ-ով և ԱՀ-ով և սույն իրականացման համաձայնագրով։</w:t>
      </w:r>
    </w:p>
    <w:p w14:paraId="7D6C326A" w14:textId="77777777" w:rsidR="00961525" w:rsidRPr="00961525" w:rsidRDefault="00961525" w:rsidP="00961525">
      <w:pPr>
        <w:tabs>
          <w:tab w:val="left" w:pos="142"/>
          <w:tab w:val="right" w:pos="9498"/>
        </w:tabs>
        <w:spacing w:line="276" w:lineRule="auto"/>
        <w:ind w:firstLine="567"/>
        <w:jc w:val="both"/>
        <w:rPr>
          <w:rFonts w:ascii="GHEA Grapalat" w:hAnsi="GHEA Grapalat"/>
          <w:shd w:val="clear" w:color="auto" w:fill="FFFFFF"/>
          <w:lang w:val="hy-AM"/>
        </w:rPr>
      </w:pPr>
      <w:r w:rsidRPr="00961525">
        <w:rPr>
          <w:rFonts w:ascii="GHEA Grapalat" w:hAnsi="GHEA Grapalat"/>
          <w:lang w:val="hy-AM" w:eastAsia="en-US"/>
        </w:rPr>
        <w:t xml:space="preserve">ՀՀ կառավարության 29.12.2022թ  N 2111-Ն որոշման N 9.1 հավելվածով, հաշվետու ժամանակաշրջանում, Կոմիտեն հանդիսացել է միջոցառման կատարող մարմին։ Նույն որոշման 1-ին կետի 12)-րդ ենթակետով </w:t>
      </w:r>
      <w:r w:rsidRPr="00961525">
        <w:rPr>
          <w:rFonts w:ascii="GHEA Grapalat" w:eastAsia="Arial" w:hAnsi="GHEA Grapalat" w:cs="Arial"/>
          <w:lang w:val="hy-AM" w:eastAsia="en-US"/>
        </w:rPr>
        <w:t>«..</w:t>
      </w:r>
      <w:r w:rsidRPr="00961525">
        <w:rPr>
          <w:rFonts w:ascii="GHEA Grapalat" w:hAnsi="GHEA Grapalat"/>
          <w:shd w:val="clear" w:color="auto" w:fill="FFFFFF"/>
          <w:lang w:val="hy-AM"/>
        </w:rPr>
        <w:t xml:space="preserve">ծրագրերի միջոցառումները կատարող, սակայն տվյալ ծրագրերի </w:t>
      </w:r>
      <w:r w:rsidRPr="00961525">
        <w:rPr>
          <w:rFonts w:ascii="GHEA Grapalat" w:hAnsi="GHEA Grapalat"/>
          <w:shd w:val="clear" w:color="auto" w:fill="FFFFFF"/>
          <w:lang w:val="hy-AM"/>
        </w:rPr>
        <w:lastRenderedPageBreak/>
        <w:t xml:space="preserve">գծով բյուջետային հատկացումների գլխավոր կարգադրիչ չհանդիսացող պետական մարմիններին վերապահվում են այդ ծրագրերի գծով բյուջետային հատկացումների գլխավոր կարգադրիչին վերապահված </w:t>
      </w:r>
      <w:r w:rsidRPr="00961525">
        <w:rPr>
          <w:rFonts w:ascii="GHEA Grapalat" w:hAnsi="GHEA Grapalat"/>
          <w:b/>
          <w:u w:val="single"/>
          <w:shd w:val="clear" w:color="auto" w:fill="FFFFFF"/>
          <w:lang w:val="hy-AM"/>
        </w:rPr>
        <w:t>իրավունքները</w:t>
      </w:r>
      <w:r w:rsidRPr="00961525">
        <w:rPr>
          <w:rFonts w:ascii="GHEA Grapalat" w:hAnsi="GHEA Grapalat"/>
          <w:shd w:val="clear" w:color="auto" w:fill="FFFFFF"/>
          <w:lang w:val="hy-AM"/>
        </w:rPr>
        <w:t>…» չորս վերապահումներով։</w:t>
      </w:r>
    </w:p>
    <w:p w14:paraId="3AD70D3C"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b/>
          <w:sz w:val="24"/>
          <w:szCs w:val="24"/>
          <w:lang w:val="hy-AM" w:eastAsia="en-US"/>
        </w:rPr>
      </w:pPr>
      <w:r w:rsidRPr="00961525">
        <w:rPr>
          <w:rFonts w:ascii="GHEA Grapalat" w:eastAsiaTheme="minorHAnsi" w:hAnsi="GHEA Grapalat" w:cstheme="minorBidi"/>
          <w:b/>
          <w:sz w:val="24"/>
          <w:szCs w:val="24"/>
          <w:lang w:val="hy-AM" w:eastAsia="en-US"/>
        </w:rPr>
        <w:t>6.2 Առկա է անհամապատասխանություն ՀՀ քաղաքացիական օրենսգրքի 809-րդ հոդվածի 2-րդ մասի պահանջի հետ։</w:t>
      </w:r>
    </w:p>
    <w:p w14:paraId="67239308"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eastAsiaTheme="minorHAnsi" w:hAnsi="GHEA Grapalat" w:cstheme="minorBidi"/>
          <w:sz w:val="24"/>
          <w:szCs w:val="24"/>
          <w:lang w:val="hy-AM" w:eastAsia="en-US"/>
        </w:rPr>
        <w:t xml:space="preserve">Համաձայն ՀՀ քաղաքացիական օրենսգրքի 809-րդ հոդվածի 2-րդ մասի </w:t>
      </w:r>
      <w:r w:rsidRPr="00961525">
        <w:rPr>
          <w:rFonts w:ascii="GHEA Grapalat" w:hAnsi="GHEA Grapalat"/>
          <w:sz w:val="24"/>
          <w:szCs w:val="24"/>
          <w:lang w:val="hy-AM" w:eastAsia="en-US"/>
        </w:rPr>
        <w:t>Գործակալի հաշվետվությանը պետք է կցվեն գործակալի կողմից պրինցիպալի հաշվին կատարված ծախսերի անհրաժեշտ ապացույցներ, եթե այլ բան նախատեսված չէ գործակալության պայմանագրով:</w:t>
      </w:r>
    </w:p>
    <w:p w14:paraId="5ACC8ABF"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Կոմիտեի և ՀՏԶՀ-ի միջև 2020 թվականին կնքված Իրականացման Համաձայնագրերի (Գործակալության պայմանագրերի) 5.2 կետերով սահմանվել է, որ ծրագրի ընթացքի մասին Գործակալը պարտավոր է Պրինցիպալին ներկայացնել ՀՀ օրենսդրությամբ սահմանված ձևով հաշվետվությունները, որոնք դիտվում են որպես Վարկային Համաձայնագրի, Ծրագրի Իրականացման Համաձայնագրի և սույն իրականացման համաձայնագրի շրջանակներում հանձնարարության կատարման վերաբերյալ Գործակալի հաշվետվություն։</w:t>
      </w:r>
    </w:p>
    <w:p w14:paraId="73F3B05A"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2023 թվականին Կոմիտե ներկայացրած որևէ հաշվետվությանը չեն կցվել գործակալի կողմից պրինցիպալի հաշվին կատարված ծախսերի անհրաժեշտ ապացույցներ:</w:t>
      </w:r>
    </w:p>
    <w:p w14:paraId="66C16D45" w14:textId="77777777" w:rsidR="00961525" w:rsidRPr="00961525" w:rsidRDefault="00961525" w:rsidP="00961525">
      <w:pPr>
        <w:tabs>
          <w:tab w:val="left" w:pos="142"/>
          <w:tab w:val="right" w:pos="9498"/>
        </w:tabs>
        <w:spacing w:line="276" w:lineRule="auto"/>
        <w:ind w:firstLine="567"/>
        <w:jc w:val="both"/>
        <w:rPr>
          <w:rFonts w:ascii="GHEA Grapalat" w:hAnsi="GHEA Grapalat"/>
          <w:b/>
          <w:i/>
          <w:lang w:val="hy-AM" w:eastAsia="en-US"/>
        </w:rPr>
      </w:pPr>
      <w:r w:rsidRPr="00961525">
        <w:rPr>
          <w:rFonts w:ascii="GHEA Grapalat" w:hAnsi="GHEA Grapalat"/>
          <w:b/>
          <w:i/>
          <w:lang w:val="hy-AM" w:eastAsia="en-US"/>
        </w:rPr>
        <w:t>Հաշվեքննվող օբյեկտի առարկությունը</w:t>
      </w:r>
    </w:p>
    <w:p w14:paraId="2589E495" w14:textId="77777777" w:rsidR="00961525" w:rsidRPr="00961525" w:rsidRDefault="00961525" w:rsidP="00961525">
      <w:pPr>
        <w:tabs>
          <w:tab w:val="left" w:pos="142"/>
          <w:tab w:val="right" w:pos="9498"/>
        </w:tabs>
        <w:spacing w:after="160" w:line="276" w:lineRule="auto"/>
        <w:ind w:right="-28" w:firstLine="567"/>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Հիմք ընդունելով </w:t>
      </w:r>
      <w:r w:rsidRPr="00961525">
        <w:rPr>
          <w:rFonts w:ascii="GHEA Grapalat" w:hAnsi="GHEA Grapalat"/>
          <w:lang w:val="hy-AM" w:eastAsia="en-US"/>
        </w:rPr>
        <w:t>ՀՀ կառավարության 2022 թվականի դեկտեմբերի 29-ի «ՀՀ 2023 թվականի</w:t>
      </w:r>
      <w:r w:rsidRPr="00961525">
        <w:rPr>
          <w:rFonts w:ascii="GHEA Grapalat" w:hAnsi="GHEA Grapalat"/>
          <w:bCs/>
          <w:lang w:val="hy-AM" w:eastAsia="en-US"/>
        </w:rPr>
        <w:t xml:space="preserve"> </w:t>
      </w:r>
      <w:r w:rsidRPr="00961525">
        <w:rPr>
          <w:rFonts w:ascii="GHEA Grapalat" w:hAnsi="GHEA Grapalat"/>
          <w:lang w:val="hy-AM" w:eastAsia="en-US"/>
        </w:rPr>
        <w:t xml:space="preserve">պետական բյուջեի կատարումն ապահովող միջոցառումների մասին» N 2111-Ն որոշման N 9.1 հավելվածի 1004 և 1072 ծրագրերի որոշ միջոցառումների համար կատարող մարմին է հանդիսանում Ջրային կոմիտեն (այսուհետ՝ ՋԿ), սակայն որպես իրականացնող մարմին սահմանված է «մասնագիտացված միավոր», ինչպես նաև հիմք ընդունելով </w:t>
      </w:r>
      <w:r w:rsidRPr="00961525">
        <w:rPr>
          <w:rFonts w:ascii="GHEA Grapalat" w:eastAsiaTheme="minorHAnsi" w:hAnsi="GHEA Grapalat" w:cstheme="minorBidi"/>
          <w:lang w:val="hy-AM" w:eastAsia="en-US"/>
        </w:rPr>
        <w:t xml:space="preserve">իրականացման համաձայնագրերը </w:t>
      </w:r>
      <w:r w:rsidRPr="00961525">
        <w:rPr>
          <w:rFonts w:ascii="GHEA Grapalat" w:hAnsi="GHEA Grapalat"/>
          <w:lang w:val="hy-AM" w:eastAsia="en-US"/>
        </w:rPr>
        <w:t xml:space="preserve">տվյալ դեպքում հանդիսանում է Հայաստանի տարածքային զարգացման հիմնադրամն (այսուհետ՝ ՀՏԶՀ)։ </w:t>
      </w:r>
      <w:r w:rsidRPr="00961525">
        <w:rPr>
          <w:rFonts w:ascii="GHEA Grapalat" w:eastAsiaTheme="minorHAnsi" w:hAnsi="GHEA Grapalat" w:cstheme="minorBidi"/>
          <w:lang w:val="hy-AM" w:eastAsia="en-US"/>
        </w:rPr>
        <w:t>ՀՀ կառավարության 15.06.2018թ. «Բ</w:t>
      </w:r>
      <w:r w:rsidRPr="00961525">
        <w:rPr>
          <w:rFonts w:ascii="GHEA Grapalat" w:hAnsi="GHEA Grapalat"/>
          <w:bCs/>
          <w:lang w:val="hy-AM" w:eastAsia="en-US"/>
        </w:rPr>
        <w:t xml:space="preserve">յուջեների կատարման կարգը հաստատելու և Հայաստանի Հանրապետության կառավարության մի շարք որոշումներ ուժը կորցրած ճանաչելու մասին» </w:t>
      </w:r>
      <w:r w:rsidRPr="00961525">
        <w:rPr>
          <w:rFonts w:ascii="GHEA Grapalat" w:eastAsiaTheme="minorHAnsi" w:hAnsi="GHEA Grapalat" w:cstheme="minorBidi"/>
          <w:lang w:val="hy-AM" w:eastAsia="en-US"/>
        </w:rPr>
        <w:t>N 706-Ն որոշման համաձայն ՀՏԶՀ-ի անունով ՀՀ ֆինանսների նախարարության գործառնական վարչությունում բացվել են ԲՍԿ-ի ծախսային հաշվեհամարներ, որը իր իրավասությունների սահմաններում իրականացնում է համաձայնագորով սահմանված գործառույթները և ներկայացնում է անհրաժեշտ հաշվետվություններ։ Ինչ վերաբերվում է ծախսերը հիմնավորող փաստաթղթերը ՋԿ-ին ներկայացնելուն, ապա ՀՀ քաղաքացիական օրենսգրքի 809-րդ հոդվածի 3-րդ մասով նշվում է՝ «</w:t>
      </w:r>
      <w:r w:rsidRPr="00961525">
        <w:rPr>
          <w:rFonts w:ascii="GHEA Grapalat" w:hAnsi="GHEA Grapalat"/>
          <w:lang w:val="hy-AM" w:eastAsia="en-US"/>
        </w:rPr>
        <w:t>հաշվետվությունը համարվում է ընդունված, եթե այլ բան նախատեսված չէ գործակալության պայմանագրով</w:t>
      </w:r>
      <w:r w:rsidRPr="00961525">
        <w:rPr>
          <w:rFonts w:ascii="GHEA Grapalat" w:hAnsi="GHEA Grapalat"/>
          <w:bCs/>
          <w:lang w:val="hy-AM" w:eastAsia="en-US"/>
        </w:rPr>
        <w:t>»,</w:t>
      </w:r>
      <w:r w:rsidRPr="00961525">
        <w:rPr>
          <w:rFonts w:ascii="GHEA Grapalat" w:hAnsi="GHEA Grapalat"/>
          <w:lang w:val="hy-AM" w:eastAsia="en-US"/>
        </w:rPr>
        <w:t xml:space="preserve"> հետևաբար </w:t>
      </w:r>
      <w:r w:rsidRPr="00961525">
        <w:rPr>
          <w:rFonts w:ascii="GHEA Grapalat" w:eastAsiaTheme="minorHAnsi" w:hAnsi="GHEA Grapalat" w:cstheme="minorBidi"/>
          <w:lang w:val="hy-AM" w:eastAsia="en-US"/>
        </w:rPr>
        <w:t xml:space="preserve">ՋԿ-ի և ՀՏԶՀ-ի միջև կնքված իրականացման համաձայնագրերի 5.2 կետով նախատեսված պահանջները կատարվում են։   </w:t>
      </w:r>
    </w:p>
    <w:p w14:paraId="3612ECEA" w14:textId="77777777" w:rsidR="00961525" w:rsidRPr="00961525" w:rsidRDefault="00961525" w:rsidP="00961525">
      <w:pPr>
        <w:tabs>
          <w:tab w:val="left" w:pos="142"/>
          <w:tab w:val="right" w:pos="9498"/>
        </w:tabs>
        <w:spacing w:after="160" w:line="276" w:lineRule="auto"/>
        <w:ind w:right="253" w:firstLine="567"/>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Հաշվեքննողների մեկնաբանությունը</w:t>
      </w:r>
    </w:p>
    <w:p w14:paraId="0F179D1C" w14:textId="13474B36" w:rsidR="00961525" w:rsidRPr="00961525" w:rsidRDefault="00961525" w:rsidP="00961525">
      <w:pPr>
        <w:tabs>
          <w:tab w:val="left" w:pos="142"/>
          <w:tab w:val="right" w:pos="9498"/>
        </w:tabs>
        <w:spacing w:after="160" w:line="276" w:lineRule="auto"/>
        <w:ind w:right="253" w:firstLine="567"/>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lastRenderedPageBreak/>
        <w:t xml:space="preserve">Անհամապատասխանությունը չի արձանագրվել ՀՀ քաղաքացիական օրենսգրքի 809-րդ հոդվածի 3-րդ մասի պահանջի հետ՝ չի վիճարկվել հաշվետվությունները ընդունված լինելու փաստը, այլ </w:t>
      </w:r>
      <w:r w:rsidRPr="007B7A4E">
        <w:rPr>
          <w:rFonts w:ascii="GHEA Grapalat" w:eastAsiaTheme="minorHAnsi" w:hAnsi="GHEA Grapalat" w:cstheme="minorBidi"/>
          <w:lang w:val="hy-AM" w:eastAsia="en-US"/>
        </w:rPr>
        <w:t>արձանագրվել է ՀՀ քաղաքացիական օրենսգրքի 809-րդ հոդվածի 2-րդ մասի պահանջի հետ</w:t>
      </w:r>
      <w:r w:rsidR="007B7A4E" w:rsidRPr="00A57995">
        <w:rPr>
          <w:rFonts w:ascii="GHEA Grapalat" w:eastAsiaTheme="minorHAnsi" w:hAnsi="GHEA Grapalat" w:cstheme="minorBidi"/>
          <w:lang w:val="hy-AM" w:eastAsia="en-US"/>
        </w:rPr>
        <w:t>, որովհետև հաշվետվությունները չեն ընդունվել կատարողի՝ Կոմիտեի կողմից</w:t>
      </w:r>
      <w:r w:rsidRPr="007B7A4E">
        <w:rPr>
          <w:rFonts w:ascii="GHEA Grapalat" w:eastAsiaTheme="minorHAnsi" w:hAnsi="GHEA Grapalat" w:cstheme="minorBidi"/>
          <w:lang w:val="hy-AM" w:eastAsia="en-US"/>
        </w:rPr>
        <w:t>։</w:t>
      </w:r>
    </w:p>
    <w:p w14:paraId="17F2F552"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b/>
          <w:sz w:val="24"/>
          <w:szCs w:val="24"/>
          <w:lang w:val="hy-AM" w:eastAsia="en-US"/>
        </w:rPr>
      </w:pPr>
      <w:r w:rsidRPr="00961525">
        <w:rPr>
          <w:rFonts w:ascii="GHEA Grapalat" w:eastAsia="SimSun-ExtB" w:hAnsi="GHEA Grapalat" w:cs="Courier New"/>
          <w:b/>
          <w:sz w:val="24"/>
          <w:szCs w:val="24"/>
          <w:lang w:val="hy-AM" w:eastAsia="en-US"/>
        </w:rPr>
        <w:t xml:space="preserve">6.3 </w:t>
      </w:r>
      <w:r w:rsidRPr="00961525">
        <w:rPr>
          <w:rFonts w:ascii="GHEA Grapalat" w:eastAsiaTheme="minorHAnsi" w:hAnsi="GHEA Grapalat" w:cs="Sylfaen"/>
          <w:b/>
          <w:bCs/>
          <w:iCs/>
          <w:sz w:val="24"/>
          <w:szCs w:val="24"/>
          <w:shd w:val="clear" w:color="auto" w:fill="FFFFFF"/>
          <w:lang w:val="hy-AM" w:eastAsia="en-US"/>
        </w:rPr>
        <w:t xml:space="preserve">(1004-11001 451100), (1004-11002 452100) </w:t>
      </w:r>
      <w:r w:rsidRPr="00961525">
        <w:rPr>
          <w:rFonts w:ascii="GHEA Grapalat" w:eastAsia="SimSun-ExtB" w:hAnsi="GHEA Grapalat" w:cs="Courier New"/>
          <w:b/>
          <w:sz w:val="24"/>
          <w:szCs w:val="24"/>
          <w:lang w:val="hy-AM" w:eastAsia="en-US"/>
        </w:rPr>
        <w:t>Առկա է անհամապատասխանություն</w:t>
      </w:r>
      <w:r w:rsidRPr="00961525">
        <w:rPr>
          <w:rFonts w:ascii="GHEA Grapalat" w:eastAsiaTheme="minorHAnsi" w:hAnsi="GHEA Grapalat" w:cstheme="minorBidi"/>
          <w:b/>
          <w:sz w:val="24"/>
          <w:szCs w:val="24"/>
          <w:lang w:val="hy-AM" w:eastAsia="en-US"/>
        </w:rPr>
        <w:t xml:space="preserve">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3-րդ 5-րդ և 6-րդ կետերի պահանջի հետ։</w:t>
      </w:r>
    </w:p>
    <w:p w14:paraId="5EB9FC77"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xml:space="preserve">Համաձայն ՀՀ կառավարության 2003թ.-ի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w:t>
      </w:r>
    </w:p>
    <w:p w14:paraId="20174B7B" w14:textId="77777777" w:rsidR="00961525" w:rsidRPr="00961525" w:rsidRDefault="00961525" w:rsidP="00961525">
      <w:pPr>
        <w:numPr>
          <w:ilvl w:val="0"/>
          <w:numId w:val="60"/>
        </w:numPr>
        <w:spacing w:after="200" w:line="276" w:lineRule="auto"/>
        <w:ind w:left="0" w:firstLine="567"/>
        <w:contextualSpacing/>
        <w:jc w:val="both"/>
        <w:rPr>
          <w:rFonts w:ascii="Calibri" w:eastAsiaTheme="minorHAnsi" w:hAnsi="Calibri" w:cs="Calibri"/>
          <w:sz w:val="22"/>
          <w:szCs w:val="22"/>
          <w:shd w:val="clear" w:color="auto" w:fill="FFFFFF"/>
          <w:lang w:val="hy-AM" w:eastAsia="en-US"/>
        </w:rPr>
      </w:pPr>
      <w:r w:rsidRPr="00961525">
        <w:rPr>
          <w:rFonts w:ascii="GHEA Grapalat" w:eastAsiaTheme="minorHAnsi" w:hAnsi="GHEA Grapalat" w:cstheme="minorBidi"/>
          <w:sz w:val="24"/>
          <w:szCs w:val="24"/>
          <w:lang w:val="hy-AM" w:eastAsia="en-US"/>
        </w:rPr>
        <w:t xml:space="preserve">3-րդ կետի </w:t>
      </w:r>
      <w:r w:rsidRPr="00961525">
        <w:rPr>
          <w:rFonts w:ascii="GHEA Grapalat" w:eastAsiaTheme="minorHAnsi" w:hAnsi="GHEA Grapalat" w:cstheme="minorBidi"/>
          <w:sz w:val="24"/>
          <w:szCs w:val="24"/>
          <w:shd w:val="clear" w:color="auto" w:fill="FFFFFF"/>
          <w:lang w:val="hy-AM" w:eastAsia="en-US"/>
        </w:rPr>
        <w:t>սուբսիդիան` պետության հանձնարարությամբ և որոշած գնով կազմակերպության կողմից որպես նվազագույն շահավետ գնից ցածր գնով ապրանքների արտադրության, արտահանման, ներմուծման, աշխատանքների կատարման և ծառայությունների մատուցման արդյունքում այդ կազմակերպության կրած վնասի կամ դրա մի մասի փոխհատուցումն է:</w:t>
      </w:r>
    </w:p>
    <w:p w14:paraId="38B776E4" w14:textId="77777777" w:rsidR="00961525" w:rsidRPr="00961525" w:rsidRDefault="00961525" w:rsidP="00961525">
      <w:pPr>
        <w:numPr>
          <w:ilvl w:val="0"/>
          <w:numId w:val="60"/>
        </w:numPr>
        <w:tabs>
          <w:tab w:val="left" w:pos="142"/>
          <w:tab w:val="right" w:pos="567"/>
        </w:tabs>
        <w:spacing w:after="200" w:line="276" w:lineRule="auto"/>
        <w:ind w:left="0" w:firstLine="567"/>
        <w:contextualSpacing/>
        <w:jc w:val="both"/>
        <w:rPr>
          <w:rFonts w:ascii="GHEA Grapalat" w:eastAsiaTheme="minorHAnsi" w:hAnsi="GHEA Grapalat" w:cs="Calibri"/>
          <w:sz w:val="24"/>
          <w:szCs w:val="24"/>
          <w:shd w:val="clear" w:color="auto" w:fill="FFFFFF"/>
          <w:lang w:val="hy-AM" w:eastAsia="en-US"/>
        </w:rPr>
      </w:pPr>
      <w:r w:rsidRPr="00961525">
        <w:rPr>
          <w:rFonts w:ascii="GHEA Grapalat" w:eastAsiaTheme="minorHAnsi" w:hAnsi="GHEA Grapalat" w:cs="Calibri"/>
          <w:sz w:val="24"/>
          <w:szCs w:val="24"/>
          <w:shd w:val="clear" w:color="auto" w:fill="FFFFFF"/>
          <w:lang w:val="hy-AM" w:eastAsia="en-US"/>
        </w:rPr>
        <w:t xml:space="preserve">5-րդ կետի </w:t>
      </w:r>
      <w:r w:rsidRPr="00961525">
        <w:rPr>
          <w:rFonts w:ascii="GHEA Grapalat" w:eastAsiaTheme="minorHAnsi" w:hAnsi="GHEA Grapalat" w:cstheme="minorBidi"/>
          <w:sz w:val="24"/>
          <w:szCs w:val="24"/>
          <w:shd w:val="clear" w:color="auto" w:fill="FFFFFF"/>
          <w:lang w:val="hy-AM" w:eastAsia="en-US"/>
        </w:rPr>
        <w:t>նվազագույն շահավետ գինը տնտեսապես հիմնավորված այն նվազագույն գինն է, որով պետության գնային կարգավորման բացակայության դեպքում կազմակերպության կողմից կարտադրվեր, կարտահանվեր կամ կներմուծվեր տվյալ ապրանքը, կկատարվեր տվյալ աշխատանքը կամ կմատուցվեր տվյալ ծառայությունը:</w:t>
      </w:r>
    </w:p>
    <w:p w14:paraId="7158CE0F" w14:textId="77777777" w:rsidR="00961525" w:rsidRPr="00961525" w:rsidRDefault="00961525" w:rsidP="00961525">
      <w:pPr>
        <w:numPr>
          <w:ilvl w:val="0"/>
          <w:numId w:val="60"/>
        </w:numPr>
        <w:tabs>
          <w:tab w:val="left" w:pos="142"/>
          <w:tab w:val="right" w:pos="567"/>
        </w:tabs>
        <w:spacing w:after="200" w:line="276" w:lineRule="auto"/>
        <w:ind w:left="0" w:firstLine="567"/>
        <w:contextualSpacing/>
        <w:jc w:val="both"/>
        <w:rPr>
          <w:rFonts w:ascii="GHEA Grapalat" w:eastAsiaTheme="minorHAnsi" w:hAnsi="GHEA Grapalat" w:cs="Calibri"/>
          <w:sz w:val="24"/>
          <w:szCs w:val="24"/>
          <w:shd w:val="clear" w:color="auto" w:fill="FFFFFF"/>
          <w:lang w:val="hy-AM" w:eastAsia="en-US"/>
        </w:rPr>
      </w:pPr>
      <w:r w:rsidRPr="00961525">
        <w:rPr>
          <w:rFonts w:ascii="GHEA Grapalat" w:eastAsiaTheme="minorHAnsi" w:hAnsi="GHEA Grapalat" w:cstheme="minorBidi"/>
          <w:sz w:val="24"/>
          <w:szCs w:val="24"/>
          <w:lang w:val="hy-AM" w:eastAsia="en-US"/>
        </w:rPr>
        <w:t>6-րդ կետի</w:t>
      </w:r>
      <w:r w:rsidRPr="00961525">
        <w:rPr>
          <w:rFonts w:ascii="GHEA Grapalat" w:eastAsiaTheme="minorHAnsi" w:hAnsi="GHEA Grapalat" w:cstheme="minorBidi"/>
          <w:sz w:val="24"/>
          <w:szCs w:val="24"/>
          <w:shd w:val="clear" w:color="auto" w:fill="FFFFFF"/>
          <w:lang w:val="hy-AM" w:eastAsia="en-US"/>
        </w:rPr>
        <w:t xml:space="preserve"> Սուբսիդիայի հաշվարկման հիմքում դրված ծախսերի կազմը, այդ ծախսերի, այդ թվում` նվազագույն շահավետ գնի հաշվարկման 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Հայաստանի Հանրապետության ֆինանսների նախարարության հետ, եթե ավելի բարձր իրավական ուժ ունեցող իրավական ակտով դրանք սահմանված չեն:</w:t>
      </w:r>
    </w:p>
    <w:p w14:paraId="76E60F5B" w14:textId="77777777" w:rsidR="00961525" w:rsidRPr="00961525" w:rsidRDefault="00961525" w:rsidP="00961525">
      <w:pPr>
        <w:tabs>
          <w:tab w:val="left" w:pos="142"/>
          <w:tab w:val="right" w:pos="567"/>
        </w:tabs>
        <w:spacing w:line="276" w:lineRule="auto"/>
        <w:ind w:firstLine="567"/>
        <w:jc w:val="both"/>
        <w:rPr>
          <w:rFonts w:ascii="GHEA Grapalat" w:eastAsiaTheme="minorHAnsi" w:hAnsi="GHEA Grapalat" w:cstheme="minorBidi"/>
          <w:sz w:val="24"/>
          <w:szCs w:val="24"/>
          <w:lang w:val="hy-AM"/>
        </w:rPr>
      </w:pPr>
      <w:r w:rsidRPr="00961525">
        <w:rPr>
          <w:rFonts w:ascii="GHEA Grapalat" w:eastAsiaTheme="minorHAnsi" w:hAnsi="GHEA Grapalat" w:cstheme="minorBidi"/>
          <w:sz w:val="24"/>
          <w:szCs w:val="24"/>
          <w:lang w:val="hy-AM"/>
        </w:rPr>
        <w:t xml:space="preserve">Առկա չեն ոռոգում-ջրառ իրականացնող կազմակերպություններին 2023 թվականի ՀՀ պետական բյուջեով նախատեսված սուբսիդիաների չափը և ընկերությունների հետ կնքված պայմանագրերում սահմանված սուբսիդիանների չափը հիմնավորող՝ ՀՀ կառավարության 2003 թվականի դեկտեմբերի 24-ի N 1937-Ն որոշման պահանջներին համապատասխան կատարված հաշվարկները, լիազոր մարմնի կողմից հաստատված ծախսերի կազմը, այդ թվում՝ նվազագույն շահավետ գնի հաշվարկման նորմատիվները։ </w:t>
      </w:r>
    </w:p>
    <w:p w14:paraId="72E80446" w14:textId="77777777" w:rsidR="00961525" w:rsidRPr="00961525" w:rsidRDefault="00961525" w:rsidP="00961525">
      <w:pPr>
        <w:tabs>
          <w:tab w:val="left" w:pos="142"/>
          <w:tab w:val="right" w:pos="9498"/>
        </w:tabs>
        <w:spacing w:line="276" w:lineRule="auto"/>
        <w:ind w:firstLine="567"/>
        <w:contextualSpacing/>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lastRenderedPageBreak/>
        <w:t>ՋՕԸ-ի հետ կնքված պայմանագրերում նշված նվազագույն շահավետ միավոր գները հիմնավորող հաշվարկները չեն համապատասխանում ՀՀ Կառավարության 24.12.2020թ.-ի N 1937-Ն որոշման պահանջներին, սահմանված ծախսերի կազմի և նորմատիվների բացակայության պայմաններում հաշվարկը կատարվել է փաստացի ծախսերով։</w:t>
      </w:r>
    </w:p>
    <w:p w14:paraId="6F7A18AA" w14:textId="062EBA34"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sz w:val="24"/>
          <w:szCs w:val="24"/>
          <w:shd w:val="clear" w:color="auto" w:fill="FFFFFF"/>
          <w:lang w:val="hy-AM" w:eastAsia="en-US"/>
        </w:rPr>
      </w:pPr>
      <w:r w:rsidRPr="00961525">
        <w:rPr>
          <w:rFonts w:ascii="GHEA Grapalat" w:hAnsi="GHEA Grapalat"/>
          <w:b/>
          <w:sz w:val="24"/>
          <w:szCs w:val="24"/>
          <w:shd w:val="clear" w:color="auto" w:fill="FFFFFF"/>
          <w:lang w:val="hy-AM" w:eastAsia="en-US"/>
        </w:rPr>
        <w:t xml:space="preserve">6.4 </w:t>
      </w:r>
      <w:r w:rsidRPr="00961525">
        <w:rPr>
          <w:rFonts w:ascii="GHEA Grapalat" w:eastAsiaTheme="minorHAnsi" w:hAnsi="GHEA Grapalat" w:cs="Sylfaen"/>
          <w:b/>
          <w:bCs/>
          <w:iCs/>
          <w:sz w:val="24"/>
          <w:szCs w:val="24"/>
          <w:shd w:val="clear" w:color="auto" w:fill="FFFFFF"/>
          <w:lang w:val="hy-AM" w:eastAsia="en-US"/>
        </w:rPr>
        <w:t xml:space="preserve">(1004-11001 451100), (1004-11002 452100) </w:t>
      </w:r>
      <w:r w:rsidRPr="00961525">
        <w:rPr>
          <w:rFonts w:ascii="GHEA Grapalat" w:hAnsi="GHEA Grapalat"/>
          <w:b/>
          <w:sz w:val="24"/>
          <w:szCs w:val="24"/>
          <w:shd w:val="clear" w:color="auto" w:fill="FFFFFF"/>
          <w:lang w:val="hy-AM" w:eastAsia="en-US"/>
        </w:rPr>
        <w:t xml:space="preserve">Առկա է անհմապատասխանություն  </w:t>
      </w:r>
      <w:r w:rsidRPr="00961525">
        <w:rPr>
          <w:rFonts w:ascii="GHEA Grapalat" w:hAnsi="GHEA Grapalat"/>
          <w:b/>
          <w:sz w:val="24"/>
          <w:szCs w:val="24"/>
          <w:lang w:val="hy-AM" w:eastAsia="en-US"/>
        </w:rPr>
        <w:t>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8.1 կետի և ՀՀ ֆինանսների նախարարի 2010 թվականի մայիսի 18-ի N 346-Ն հրամանի հավելված 2-ի պահանջների հետ։</w:t>
      </w:r>
    </w:p>
    <w:p w14:paraId="3A111C02"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shd w:val="clear" w:color="auto" w:fill="FFFFFF"/>
          <w:lang w:val="hy-AM" w:eastAsia="en-US"/>
        </w:rPr>
      </w:pPr>
      <w:r w:rsidRPr="00961525">
        <w:rPr>
          <w:rFonts w:ascii="GHEA Grapalat" w:hAnsi="GHEA Grapalat"/>
          <w:sz w:val="24"/>
          <w:szCs w:val="24"/>
          <w:lang w:val="hy-AM" w:eastAsia="en-US"/>
        </w:rPr>
        <w:t xml:space="preserve">Համաձայն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8.1 կետի </w:t>
      </w:r>
      <w:r w:rsidRPr="00961525">
        <w:rPr>
          <w:rFonts w:ascii="GHEA Grapalat" w:hAnsi="GHEA Grapalat"/>
          <w:sz w:val="24"/>
          <w:szCs w:val="24"/>
          <w:shd w:val="clear" w:color="auto" w:fill="FFFFFF"/>
          <w:lang w:val="hy-AM" w:eastAsia="en-US"/>
        </w:rPr>
        <w:t>պայմանագրի շրջանակներում կազմակերպության և պայմանագիր կնքող պետական մարմնի գլխավոր քարտուղարի կամ աշխատակազմի ղեկավարի կամ վերջինիս կողմից լիազորված պաշտոնատար անձի միջև ստորագրվում է հանձնման-ընդունման ակտ, որի ձևը հաստատում է Հայաստանի Հանրապետության ֆինանսների նախարարը:</w:t>
      </w:r>
    </w:p>
    <w:p w14:paraId="3D6C4215"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shd w:val="clear" w:color="auto" w:fill="FFFFFF"/>
          <w:lang w:val="hy-AM" w:eastAsia="en-US"/>
        </w:rPr>
        <w:t xml:space="preserve">Համաձայն ՀՀ ֆինանսների նախարարի </w:t>
      </w:r>
      <w:r w:rsidRPr="00961525">
        <w:rPr>
          <w:rFonts w:ascii="GHEA Grapalat" w:hAnsi="GHEA Grapalat"/>
          <w:sz w:val="24"/>
          <w:szCs w:val="24"/>
          <w:lang w:val="hy-AM" w:eastAsia="en-US"/>
        </w:rPr>
        <w:t>2010 թվականի մայիսի 18-ի N 346-Ն հրամանի հավելված 2-ի պահանջների հանձնման-ընդունման ակտի</w:t>
      </w:r>
    </w:p>
    <w:p w14:paraId="7D2FF2CC" w14:textId="77777777" w:rsidR="00961525" w:rsidRPr="00961525" w:rsidRDefault="00961525" w:rsidP="00961525">
      <w:pPr>
        <w:numPr>
          <w:ilvl w:val="0"/>
          <w:numId w:val="11"/>
        </w:numPr>
        <w:shd w:val="clear" w:color="auto" w:fill="FFFFFF"/>
        <w:tabs>
          <w:tab w:val="left" w:pos="142"/>
          <w:tab w:val="right" w:pos="567"/>
        </w:tabs>
        <w:autoSpaceDE w:val="0"/>
        <w:autoSpaceDN w:val="0"/>
        <w:adjustRightInd w:val="0"/>
        <w:spacing w:line="276" w:lineRule="auto"/>
        <w:ind w:left="0" w:firstLine="567"/>
        <w:contextualSpacing/>
        <w:jc w:val="both"/>
        <w:rPr>
          <w:rFonts w:ascii="GHEA Grapalat" w:eastAsiaTheme="minorHAnsi" w:hAnsi="GHEA Grapalat" w:cstheme="minorBidi"/>
          <w:sz w:val="24"/>
          <w:szCs w:val="24"/>
          <w:shd w:val="clear" w:color="auto" w:fill="FFFFFF"/>
          <w:lang w:val="hy-AM" w:eastAsia="en-US"/>
        </w:rPr>
      </w:pPr>
      <w:r w:rsidRPr="00961525">
        <w:rPr>
          <w:rFonts w:ascii="GHEA Grapalat" w:eastAsiaTheme="minorHAnsi" w:hAnsi="GHEA Grapalat" w:cstheme="minorBidi"/>
          <w:sz w:val="24"/>
          <w:szCs w:val="24"/>
          <w:shd w:val="clear" w:color="auto" w:fill="FFFFFF"/>
          <w:lang w:val="hy-AM" w:eastAsia="en-US"/>
        </w:rPr>
        <w:t xml:space="preserve">«Համառոտ նկարագիրը» սյունակում </w:t>
      </w:r>
      <w:r w:rsidRPr="00961525">
        <w:rPr>
          <w:rFonts w:ascii="GHEA Grapalat" w:eastAsiaTheme="minorHAnsi" w:hAnsi="GHEA Grapalat" w:cs="SylfaenRegular"/>
          <w:sz w:val="24"/>
          <w:szCs w:val="24"/>
          <w:lang w:val="hy-AM" w:eastAsia="en-US"/>
        </w:rPr>
        <w:t>լրացվում է պայմանագրի շրջանակներում արտադրվող, ներմուծվող կամ արտահանվող ապրանքների, կատարվող աշխատանքների, մատուցվող ծառայությունների նկարագիրը, որի համար տրամադրվում է սուբսիդիան,</w:t>
      </w:r>
    </w:p>
    <w:p w14:paraId="33826DC7" w14:textId="77777777" w:rsidR="00961525" w:rsidRPr="00961525" w:rsidRDefault="00961525" w:rsidP="00961525">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961525">
        <w:rPr>
          <w:rFonts w:ascii="GHEA Grapalat" w:eastAsiaTheme="minorHAnsi" w:hAnsi="GHEA Grapalat" w:cstheme="minorBidi"/>
          <w:sz w:val="24"/>
          <w:szCs w:val="24"/>
          <w:shd w:val="clear" w:color="auto" w:fill="FFFFFF"/>
          <w:lang w:val="hy-AM" w:eastAsia="en-US"/>
        </w:rPr>
        <w:t>● «Քանակը» սյունակում լրացվում է տվյալ ժամանակահատվածում փաստացի արտադրված, ներմուծված կամ արտահանված ապրանքների, կատարված աշխատանքների, մատուցված ծառայությունների քանակը,</w:t>
      </w:r>
    </w:p>
    <w:p w14:paraId="2DBA33E6" w14:textId="77777777" w:rsidR="00961525" w:rsidRPr="00961525" w:rsidRDefault="00961525" w:rsidP="00961525">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961525">
        <w:rPr>
          <w:rFonts w:ascii="GHEA Grapalat" w:eastAsiaTheme="minorHAnsi" w:hAnsi="GHEA Grapalat" w:cstheme="minorBidi"/>
          <w:sz w:val="24"/>
          <w:szCs w:val="24"/>
          <w:shd w:val="clear" w:color="auto" w:fill="FFFFFF"/>
          <w:lang w:val="hy-AM" w:eastAsia="en-US"/>
        </w:rPr>
        <w:t>● «Նվազագույն շահավետ գինը` մեկ միավորի հաշվարկով» սյունակում նշվում է պայմանագրի շրջանակներում արտադրված, ներմուծված կամ արտահանված ապրանքների, կատարված աշխատանքների, մատուցված ծառայությունների նվազագույն շահավետ գինը,</w:t>
      </w:r>
    </w:p>
    <w:p w14:paraId="5B65D8C4" w14:textId="77777777" w:rsidR="00961525" w:rsidRPr="00961525" w:rsidRDefault="00961525" w:rsidP="00961525">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961525">
        <w:rPr>
          <w:rFonts w:ascii="GHEA Grapalat" w:eastAsiaTheme="minorHAnsi" w:hAnsi="GHEA Grapalat" w:cstheme="minorBidi"/>
          <w:sz w:val="24"/>
          <w:szCs w:val="24"/>
          <w:shd w:val="clear" w:color="auto" w:fill="FFFFFF"/>
          <w:lang w:val="hy-AM" w:eastAsia="en-US"/>
        </w:rPr>
        <w:t>● «Մեկ միավորի գինը» սյունակում նշվում է արտադրված, ներմուծված կամ արտահանված ապրանքների, կատարված աշխատանքների, մատուցված ծառայությունների մեկ միավորի գինը,</w:t>
      </w:r>
    </w:p>
    <w:p w14:paraId="6D39CBB7" w14:textId="77777777" w:rsidR="00961525" w:rsidRPr="00961525" w:rsidRDefault="00961525" w:rsidP="00961525">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961525">
        <w:rPr>
          <w:rFonts w:ascii="GHEA Grapalat" w:eastAsiaTheme="minorHAnsi" w:hAnsi="GHEA Grapalat" w:cstheme="minorBidi"/>
          <w:sz w:val="24"/>
          <w:szCs w:val="24"/>
          <w:shd w:val="clear" w:color="auto" w:fill="FFFFFF"/>
          <w:lang w:val="hy-AM" w:eastAsia="en-US"/>
        </w:rPr>
        <w:lastRenderedPageBreak/>
        <w:t>● «Մեկ միավորի համար տրամադրվող սուբսիդիայի չափը» սյունակում լրացվում է մեկ միավորի հաշվարկով պայմանագրով սահմանված նվազագույն շահավետ գնի և արտադրված, ներմուծված կամ արտահանված ապրանքի, կատարված աշխատանքի, մատուցված ծառայության մեկ միավորի գնի տարբերությունը չգերազանցող գին,</w:t>
      </w:r>
    </w:p>
    <w:p w14:paraId="5D4916A0" w14:textId="77777777" w:rsidR="00961525" w:rsidRPr="00961525" w:rsidRDefault="00961525" w:rsidP="00961525">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961525">
        <w:rPr>
          <w:rFonts w:ascii="GHEA Grapalat" w:eastAsiaTheme="minorHAnsi" w:hAnsi="GHEA Grapalat" w:cstheme="minorBidi"/>
          <w:sz w:val="24"/>
          <w:szCs w:val="24"/>
          <w:shd w:val="clear" w:color="auto" w:fill="FFFFFF"/>
          <w:lang w:val="hy-AM" w:eastAsia="en-US"/>
        </w:rPr>
        <w:t>● «Վճարման ենթակա գումարը» սյունակում լրացվում է տվյալ ժամանակահատվածում փաստացի արտադրված, ներմուծված կամ արտահանված ապրանքների, կատարված աշխատանքների, մատուցված ծառայությունների դիմաց վճարման ենթակա գումարը,</w:t>
      </w:r>
    </w:p>
    <w:p w14:paraId="57F5EEBC" w14:textId="77777777" w:rsidR="00961525" w:rsidRPr="00961525" w:rsidRDefault="00961525" w:rsidP="00961525">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961525">
        <w:rPr>
          <w:rFonts w:ascii="GHEA Grapalat" w:eastAsiaTheme="minorHAnsi" w:hAnsi="GHEA Grapalat" w:cstheme="minorBidi"/>
          <w:sz w:val="24"/>
          <w:szCs w:val="24"/>
          <w:shd w:val="clear" w:color="auto" w:fill="FFFFFF"/>
          <w:lang w:val="hy-AM" w:eastAsia="en-US"/>
        </w:rPr>
        <w:t>● «Վճարման վերջնաժամկետը` ամիս, ամսաթիվը» սյունակում լրացվում է տվյալ ժամանակահատվածի համար պայմանագրով նախատեսված վճարման վերջնաժամկետը՝ օրինակ 10.05.2010թ:</w:t>
      </w:r>
    </w:p>
    <w:p w14:paraId="10D490BF" w14:textId="54F7C252" w:rsidR="00961525" w:rsidRPr="00A57995" w:rsidRDefault="00961525" w:rsidP="00961525">
      <w:pPr>
        <w:shd w:val="clear" w:color="auto" w:fill="FFFFFF"/>
        <w:tabs>
          <w:tab w:val="left" w:pos="142"/>
          <w:tab w:val="right" w:pos="567"/>
        </w:tabs>
        <w:spacing w:line="276" w:lineRule="auto"/>
        <w:ind w:firstLine="567"/>
        <w:jc w:val="both"/>
        <w:rPr>
          <w:rFonts w:ascii="GHEA Grapalat" w:hAnsi="GHEA Grapalat"/>
          <w:sz w:val="24"/>
          <w:szCs w:val="24"/>
          <w:shd w:val="clear" w:color="auto" w:fill="FFFFFF"/>
          <w:lang w:val="hy-AM" w:eastAsia="en-US"/>
        </w:rPr>
      </w:pPr>
      <w:r w:rsidRPr="00961525">
        <w:rPr>
          <w:rFonts w:ascii="GHEA Grapalat" w:hAnsi="GHEA Grapalat"/>
          <w:sz w:val="24"/>
          <w:szCs w:val="24"/>
          <w:shd w:val="clear" w:color="auto" w:fill="FFFFFF"/>
          <w:lang w:val="hy-AM" w:eastAsia="en-US"/>
        </w:rPr>
        <w:t xml:space="preserve">15 ՋՕԸ-երի հետ կազմված </w:t>
      </w:r>
      <w:r w:rsidR="006276CA" w:rsidRPr="006276CA">
        <w:rPr>
          <w:rFonts w:ascii="GHEA Grapalat" w:hAnsi="GHEA Grapalat"/>
          <w:sz w:val="24"/>
          <w:szCs w:val="24"/>
          <w:shd w:val="clear" w:color="auto" w:fill="FFFFFF"/>
          <w:lang w:val="hy-AM" w:eastAsia="en-US"/>
        </w:rPr>
        <w:t xml:space="preserve">8,417,175.2 </w:t>
      </w:r>
      <w:r w:rsidRPr="00961525">
        <w:rPr>
          <w:rFonts w:ascii="GHEA Grapalat" w:hAnsi="GHEA Grapalat"/>
          <w:sz w:val="24"/>
          <w:szCs w:val="24"/>
          <w:shd w:val="clear" w:color="auto" w:fill="FFFFFF"/>
          <w:lang w:val="hy-AM" w:eastAsia="en-US"/>
        </w:rPr>
        <w:t>հազ. դրամի հանձնման-ընդունման ակտերը չեն համապատասխանում վերը նշված պահանջներին։</w:t>
      </w:r>
      <w:r w:rsidRPr="00961525">
        <w:rPr>
          <w:rFonts w:ascii="GHEA Grapalat" w:hAnsi="GHEA Grapalat"/>
          <w:sz w:val="24"/>
          <w:szCs w:val="24"/>
          <w:shd w:val="clear" w:color="auto" w:fill="FFFFFF"/>
          <w:lang w:val="hy-AM" w:eastAsia="en-US"/>
        </w:rPr>
        <w:tab/>
        <w:t xml:space="preserve"> </w:t>
      </w:r>
      <w:r w:rsidRPr="00A57995">
        <w:rPr>
          <w:rFonts w:ascii="GHEA Grapalat" w:hAnsi="GHEA Grapalat"/>
          <w:sz w:val="24"/>
          <w:szCs w:val="24"/>
          <w:shd w:val="clear" w:color="auto" w:fill="FFFFFF"/>
          <w:lang w:val="hy-AM" w:eastAsia="en-US"/>
        </w:rPr>
        <w:t>Մասնավորապես՝</w:t>
      </w:r>
    </w:p>
    <w:p w14:paraId="45C198D2" w14:textId="77777777" w:rsidR="00961525" w:rsidRPr="00A57995" w:rsidRDefault="00961525" w:rsidP="00961525">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hy-AM" w:eastAsia="en-US"/>
        </w:rPr>
      </w:pPr>
      <w:r w:rsidRPr="00A57995">
        <w:rPr>
          <w:rFonts w:ascii="GHEA Grapalat" w:hAnsi="GHEA Grapalat"/>
          <w:sz w:val="24"/>
          <w:szCs w:val="24"/>
          <w:shd w:val="clear" w:color="auto" w:fill="FFFFFF"/>
          <w:lang w:val="hy-AM" w:eastAsia="en-US"/>
        </w:rPr>
        <w:t>«Համառոտ նկարագիր» սյունակում գրվել է «2023 թվականի գործունեության ֆինանսական ճեղքվածքի մարում»,</w:t>
      </w:r>
    </w:p>
    <w:p w14:paraId="2F109B4A" w14:textId="77777777" w:rsidR="00961525" w:rsidRPr="00961525" w:rsidRDefault="00961525" w:rsidP="00961525">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961525">
        <w:rPr>
          <w:rFonts w:ascii="GHEA Grapalat" w:hAnsi="GHEA Grapalat"/>
          <w:sz w:val="24"/>
          <w:szCs w:val="24"/>
          <w:shd w:val="clear" w:color="auto" w:fill="FFFFFF"/>
          <w:lang w:val="en-US" w:eastAsia="en-US"/>
        </w:rPr>
        <w:t>«</w:t>
      </w:r>
      <w:r w:rsidRPr="00961525">
        <w:rPr>
          <w:rFonts w:ascii="GHEA Grapalat" w:hAnsi="GHEA Grapalat"/>
          <w:sz w:val="24"/>
          <w:szCs w:val="24"/>
          <w:shd w:val="clear" w:color="auto" w:fill="FFFFFF"/>
          <w:lang w:val="ru-RU" w:eastAsia="en-US"/>
        </w:rPr>
        <w:t>Ք</w:t>
      </w:r>
      <w:r w:rsidRPr="00961525">
        <w:rPr>
          <w:rFonts w:ascii="GHEA Grapalat" w:hAnsi="GHEA Grapalat"/>
          <w:sz w:val="24"/>
          <w:szCs w:val="24"/>
          <w:shd w:val="clear" w:color="auto" w:fill="FFFFFF"/>
          <w:lang w:val="en-US" w:eastAsia="en-US"/>
        </w:rPr>
        <w:t>անակը» սյունակում նշվել է «1»,</w:t>
      </w:r>
    </w:p>
    <w:p w14:paraId="2B22280C" w14:textId="4EDAA12A" w:rsidR="00961525" w:rsidRPr="00961525" w:rsidRDefault="00961525" w:rsidP="00961525">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961525">
        <w:rPr>
          <w:rFonts w:ascii="GHEA Grapalat" w:hAnsi="GHEA Grapalat"/>
          <w:sz w:val="24"/>
          <w:szCs w:val="24"/>
          <w:shd w:val="clear" w:color="auto" w:fill="FFFFFF"/>
          <w:lang w:val="en-US" w:eastAsia="en-US"/>
        </w:rPr>
        <w:t>«Նվազագույն շահավետ գինը՝ մեկ միավորի հաշվարկով (դրամ)» սյունակում նշվել է մի քանի տասնյակ միլիոնի չափով գումար,</w:t>
      </w:r>
    </w:p>
    <w:p w14:paraId="586716BF" w14:textId="0722FA18" w:rsidR="00961525" w:rsidRPr="00961525" w:rsidRDefault="00961525" w:rsidP="00961525">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961525">
        <w:rPr>
          <w:rFonts w:ascii="GHEA Grapalat" w:hAnsi="GHEA Grapalat"/>
          <w:sz w:val="24"/>
          <w:szCs w:val="24"/>
          <w:shd w:val="clear" w:color="auto" w:fill="FFFFFF"/>
          <w:lang w:val="en-US" w:eastAsia="en-US"/>
        </w:rPr>
        <w:t>«</w:t>
      </w:r>
      <w:r w:rsidRPr="00961525">
        <w:rPr>
          <w:rFonts w:ascii="GHEA Grapalat" w:hAnsi="GHEA Grapalat"/>
          <w:sz w:val="24"/>
          <w:szCs w:val="24"/>
          <w:shd w:val="clear" w:color="auto" w:fill="FFFFFF"/>
          <w:lang w:val="ru-RU" w:eastAsia="en-US"/>
        </w:rPr>
        <w:t>Մ</w:t>
      </w:r>
      <w:r w:rsidRPr="00961525">
        <w:rPr>
          <w:rFonts w:ascii="GHEA Grapalat" w:hAnsi="GHEA Grapalat"/>
          <w:sz w:val="24"/>
          <w:szCs w:val="24"/>
          <w:shd w:val="clear" w:color="auto" w:fill="FFFFFF"/>
          <w:lang w:val="en-US" w:eastAsia="en-US"/>
        </w:rPr>
        <w:t xml:space="preserve">եկ միավորի գինը (դրամ)» սյունակում 11 դրամի փոխարեն նույնպես գրվել է տասնյակ միլիոների հասնող գումար </w:t>
      </w:r>
    </w:p>
    <w:p w14:paraId="05E074AF" w14:textId="5B7CDCFD" w:rsidR="00961525" w:rsidRPr="00961525" w:rsidRDefault="00961525" w:rsidP="00961525">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961525">
        <w:rPr>
          <w:rFonts w:ascii="GHEA Grapalat" w:hAnsi="GHEA Grapalat"/>
          <w:sz w:val="24"/>
          <w:szCs w:val="24"/>
          <w:shd w:val="clear" w:color="auto" w:fill="FFFFFF"/>
          <w:lang w:val="en-US" w:eastAsia="en-US"/>
        </w:rPr>
        <w:t>«</w:t>
      </w:r>
      <w:r w:rsidRPr="00961525">
        <w:rPr>
          <w:rFonts w:ascii="GHEA Grapalat" w:hAnsi="GHEA Grapalat"/>
          <w:sz w:val="24"/>
          <w:szCs w:val="24"/>
          <w:shd w:val="clear" w:color="auto" w:fill="FFFFFF"/>
          <w:lang w:val="ru-RU" w:eastAsia="en-US"/>
        </w:rPr>
        <w:t>Մ</w:t>
      </w:r>
      <w:r w:rsidRPr="00961525">
        <w:rPr>
          <w:rFonts w:ascii="GHEA Grapalat" w:hAnsi="GHEA Grapalat"/>
          <w:sz w:val="24"/>
          <w:szCs w:val="24"/>
          <w:shd w:val="clear" w:color="auto" w:fill="FFFFFF"/>
          <w:lang w:val="en-US" w:eastAsia="en-US"/>
        </w:rPr>
        <w:t>եկ միավորի համար տրամադրվող սուբսիդիայի չափը» սյունակում նույնպես ցույց է տրվել տասնյակ միլիոների հասնող նույն գումարը,</w:t>
      </w:r>
    </w:p>
    <w:p w14:paraId="0EE90224" w14:textId="77777777" w:rsidR="00961525" w:rsidRPr="00961525" w:rsidRDefault="00961525" w:rsidP="00961525">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961525">
        <w:rPr>
          <w:rFonts w:ascii="GHEA Grapalat" w:hAnsi="GHEA Grapalat"/>
          <w:sz w:val="24"/>
          <w:szCs w:val="24"/>
          <w:shd w:val="clear" w:color="auto" w:fill="FFFFFF"/>
          <w:lang w:val="en-US" w:eastAsia="en-US"/>
        </w:rPr>
        <w:t>«</w:t>
      </w:r>
      <w:r w:rsidRPr="00961525">
        <w:rPr>
          <w:rFonts w:ascii="GHEA Grapalat" w:hAnsi="GHEA Grapalat"/>
          <w:sz w:val="24"/>
          <w:szCs w:val="24"/>
          <w:shd w:val="clear" w:color="auto" w:fill="FFFFFF"/>
          <w:lang w:val="ru-RU" w:eastAsia="en-US"/>
        </w:rPr>
        <w:t>Վ</w:t>
      </w:r>
      <w:r w:rsidRPr="00961525">
        <w:rPr>
          <w:rFonts w:ascii="GHEA Grapalat" w:hAnsi="GHEA Grapalat"/>
          <w:sz w:val="24"/>
          <w:szCs w:val="24"/>
          <w:shd w:val="clear" w:color="auto" w:fill="FFFFFF"/>
          <w:lang w:val="en-US" w:eastAsia="en-US"/>
        </w:rPr>
        <w:t>ճարման ենթակա գումարը» սյունակում նորից գրվել է տասնյակ միլիոների հասնող նույն թիվը, իսկ «վճարման վերջնաժամկետը` ամիս ամսաթիվ» սյունակում նշվել է եռամսյակի անվանումը՝ օրինակ «երրորդ եռամսյակ»։</w:t>
      </w:r>
    </w:p>
    <w:p w14:paraId="1C03EB22" w14:textId="493D9C9C" w:rsidR="00961525" w:rsidRPr="00961525" w:rsidRDefault="009A10F6" w:rsidP="00961525">
      <w:pPr>
        <w:shd w:val="clear" w:color="auto" w:fill="FFFFFF"/>
        <w:tabs>
          <w:tab w:val="left" w:pos="142"/>
          <w:tab w:val="right" w:pos="9498"/>
        </w:tabs>
        <w:spacing w:line="276" w:lineRule="auto"/>
        <w:ind w:firstLine="567"/>
        <w:jc w:val="both"/>
        <w:rPr>
          <w:rFonts w:ascii="GHEA Grapalat" w:hAnsi="GHEA Grapalat"/>
          <w:sz w:val="24"/>
          <w:szCs w:val="24"/>
          <w:shd w:val="clear" w:color="auto" w:fill="FFFFFF"/>
          <w:lang w:val="en-US" w:eastAsia="en-US"/>
        </w:rPr>
      </w:pPr>
      <w:r>
        <w:rPr>
          <w:rFonts w:ascii="GHEA Grapalat" w:hAnsi="GHEA Grapalat"/>
          <w:sz w:val="24"/>
          <w:szCs w:val="24"/>
          <w:shd w:val="clear" w:color="auto" w:fill="FFFFFF"/>
          <w:lang w:val="en-US" w:eastAsia="en-US"/>
        </w:rPr>
        <w:t>Առկա չեն</w:t>
      </w:r>
      <w:r w:rsidR="00961525" w:rsidRPr="00961525">
        <w:rPr>
          <w:rFonts w:ascii="GHEA Grapalat" w:hAnsi="GHEA Grapalat"/>
          <w:sz w:val="24"/>
          <w:szCs w:val="24"/>
          <w:shd w:val="clear" w:color="auto" w:fill="FFFFFF"/>
          <w:lang w:val="en-US" w:eastAsia="en-US"/>
        </w:rPr>
        <w:t xml:space="preserve"> հանձնման-ընդունման ակտերում ցույց տրված գումարները հիմնավորող՝ սահմանված կարգին համապատասխան կատարված հաշվարկներ։</w:t>
      </w:r>
    </w:p>
    <w:p w14:paraId="5D6038D6" w14:textId="6E607BD0" w:rsidR="00961525" w:rsidRPr="00961525" w:rsidRDefault="007B7A4E" w:rsidP="00961525">
      <w:pPr>
        <w:shd w:val="clear" w:color="auto" w:fill="FFFFFF"/>
        <w:tabs>
          <w:tab w:val="left" w:pos="142"/>
          <w:tab w:val="right" w:pos="9498"/>
        </w:tabs>
        <w:spacing w:line="276" w:lineRule="auto"/>
        <w:ind w:firstLine="567"/>
        <w:jc w:val="both"/>
        <w:rPr>
          <w:rFonts w:ascii="GHEA Grapalat" w:hAnsi="GHEA Grapalat"/>
          <w:sz w:val="24"/>
          <w:szCs w:val="24"/>
          <w:lang w:val="en-GB"/>
        </w:rPr>
      </w:pPr>
      <w:r>
        <w:rPr>
          <w:rFonts w:ascii="GHEA Grapalat" w:hAnsi="GHEA Grapalat"/>
          <w:sz w:val="24"/>
          <w:szCs w:val="24"/>
          <w:shd w:val="clear" w:color="auto" w:fill="FFFFFF"/>
          <w:lang w:val="hy-AM" w:eastAsia="en-US"/>
        </w:rPr>
        <w:t>Հ</w:t>
      </w:r>
      <w:r w:rsidR="00961525" w:rsidRPr="00961525">
        <w:rPr>
          <w:rFonts w:ascii="GHEA Grapalat" w:hAnsi="GHEA Grapalat"/>
          <w:sz w:val="24"/>
          <w:szCs w:val="24"/>
          <w:shd w:val="clear" w:color="auto" w:fill="FFFFFF"/>
          <w:lang w:val="en-US" w:eastAsia="en-US"/>
        </w:rPr>
        <w:t>աշվեքննության վերահաշվարկ ընթացակարգով՝ ելակետային տվյալների հիման վրա (մատակարարված ջուր (ջրտուք) և պայմանագրերում սահմանված մեկ միավորի նվազագույն շահավետ գին</w:t>
      </w:r>
      <w:r w:rsidR="00A13A38">
        <w:rPr>
          <w:rFonts w:ascii="GHEA Grapalat" w:hAnsi="GHEA Grapalat"/>
          <w:sz w:val="24"/>
          <w:szCs w:val="24"/>
          <w:shd w:val="clear" w:color="auto" w:fill="FFFFFF"/>
          <w:lang w:val="en-US" w:eastAsia="en-US"/>
        </w:rPr>
        <w:t xml:space="preserve">) </w:t>
      </w:r>
      <w:r w:rsidR="00961525" w:rsidRPr="00961525">
        <w:rPr>
          <w:rFonts w:ascii="GHEA Grapalat" w:hAnsi="GHEA Grapalat"/>
          <w:sz w:val="24"/>
          <w:szCs w:val="24"/>
          <w:shd w:val="clear" w:color="auto" w:fill="FFFFFF"/>
          <w:lang w:val="en-US" w:eastAsia="en-US"/>
        </w:rPr>
        <w:t xml:space="preserve">ընդունման-հանձնման արձանագրություններում կատարված  հաշվարկների ճշտության </w:t>
      </w:r>
      <w:r w:rsidR="000F5CAF">
        <w:rPr>
          <w:rFonts w:ascii="GHEA Grapalat" w:hAnsi="GHEA Grapalat"/>
          <w:sz w:val="24"/>
          <w:szCs w:val="24"/>
          <w:shd w:val="clear" w:color="auto" w:fill="FFFFFF"/>
          <w:lang w:val="en-US" w:eastAsia="en-US"/>
        </w:rPr>
        <w:t>գնահատմամբ</w:t>
      </w:r>
      <w:r w:rsidR="00961525" w:rsidRPr="00961525">
        <w:rPr>
          <w:rFonts w:ascii="GHEA Grapalat" w:hAnsi="GHEA Grapalat"/>
          <w:sz w:val="24"/>
          <w:szCs w:val="24"/>
          <w:shd w:val="clear" w:color="auto" w:fill="FFFFFF"/>
          <w:lang w:val="en-US" w:eastAsia="en-US"/>
        </w:rPr>
        <w:t xml:space="preserve"> պարզվել է, որ 2023 թվականի ընթացքում թվով 15 </w:t>
      </w:r>
      <w:r w:rsidR="00961525" w:rsidRPr="00961525">
        <w:rPr>
          <w:rFonts w:ascii="GHEA Grapalat" w:hAnsi="GHEA Grapalat"/>
          <w:sz w:val="24"/>
          <w:szCs w:val="24"/>
          <w:shd w:val="clear" w:color="auto" w:fill="FFFFFF"/>
          <w:lang w:val="hy-AM" w:eastAsia="en-US"/>
        </w:rPr>
        <w:t>ՋՕԸ-երի</w:t>
      </w:r>
      <w:r w:rsidR="00961525" w:rsidRPr="00961525">
        <w:rPr>
          <w:rFonts w:ascii="GHEA Grapalat" w:hAnsi="GHEA Grapalat"/>
          <w:sz w:val="24"/>
          <w:szCs w:val="24"/>
          <w:shd w:val="clear" w:color="auto" w:fill="FFFFFF"/>
          <w:lang w:val="en-US" w:eastAsia="en-US"/>
        </w:rPr>
        <w:t xml:space="preserve"> հետ կազմված հանձնման-ընդունման արձանագրություններով ավել են հաշվարկել և վճարել </w:t>
      </w:r>
      <w:r w:rsidR="00212BE0" w:rsidRPr="00212BE0">
        <w:rPr>
          <w:rFonts w:ascii="GHEA Grapalat" w:hAnsi="GHEA Grapalat"/>
          <w:sz w:val="24"/>
          <w:szCs w:val="24"/>
          <w:shd w:val="clear" w:color="auto" w:fill="FFFFFF"/>
          <w:lang w:val="en-US" w:eastAsia="en-US"/>
        </w:rPr>
        <w:lastRenderedPageBreak/>
        <w:t xml:space="preserve">3,319,796.7 </w:t>
      </w:r>
      <w:r w:rsidR="00961525" w:rsidRPr="00961525">
        <w:rPr>
          <w:rFonts w:ascii="GHEA Grapalat" w:hAnsi="GHEA Grapalat"/>
          <w:sz w:val="24"/>
          <w:szCs w:val="24"/>
          <w:shd w:val="clear" w:color="auto" w:fill="FFFFFF"/>
          <w:vertAlign w:val="superscript"/>
          <w:lang w:val="en-US" w:eastAsia="en-US"/>
        </w:rPr>
        <w:footnoteReference w:id="6"/>
      </w:r>
      <w:r w:rsidR="00961525" w:rsidRPr="00961525">
        <w:rPr>
          <w:rFonts w:ascii="GHEA Grapalat" w:hAnsi="GHEA Grapalat"/>
          <w:sz w:val="24"/>
          <w:szCs w:val="24"/>
          <w:shd w:val="clear" w:color="auto" w:fill="FFFFFF"/>
          <w:lang w:val="en-US" w:eastAsia="en-US"/>
        </w:rPr>
        <w:t xml:space="preserve"> հազ. դրամ (</w:t>
      </w:r>
      <w:r w:rsidR="00961525" w:rsidRPr="00961525">
        <w:rPr>
          <w:rFonts w:ascii="GHEA Grapalat" w:hAnsi="GHEA Grapalat"/>
          <w:sz w:val="24"/>
          <w:szCs w:val="24"/>
          <w:shd w:val="clear" w:color="auto" w:fill="FFFFFF"/>
          <w:lang w:val="ru-RU" w:eastAsia="en-US"/>
        </w:rPr>
        <w:t>տես՝</w:t>
      </w:r>
      <w:r w:rsidR="00961525" w:rsidRPr="00961525">
        <w:rPr>
          <w:rFonts w:ascii="GHEA Grapalat" w:hAnsi="GHEA Grapalat"/>
          <w:sz w:val="24"/>
          <w:szCs w:val="24"/>
          <w:shd w:val="clear" w:color="auto" w:fill="FFFFFF"/>
          <w:lang w:val="en-US" w:eastAsia="en-US"/>
        </w:rPr>
        <w:t xml:space="preserve"> </w:t>
      </w:r>
      <w:r w:rsidR="00961525" w:rsidRPr="00961525">
        <w:rPr>
          <w:rFonts w:ascii="GHEA Grapalat" w:hAnsi="GHEA Grapalat"/>
          <w:sz w:val="24"/>
          <w:szCs w:val="24"/>
          <w:shd w:val="clear" w:color="auto" w:fill="FFFFFF"/>
          <w:lang w:val="ru-RU" w:eastAsia="en-US"/>
        </w:rPr>
        <w:t>հավելված</w:t>
      </w:r>
      <w:r w:rsidR="00961525" w:rsidRPr="00961525">
        <w:rPr>
          <w:rFonts w:ascii="GHEA Grapalat" w:hAnsi="GHEA Grapalat"/>
          <w:sz w:val="24"/>
          <w:szCs w:val="24"/>
          <w:shd w:val="clear" w:color="auto" w:fill="FFFFFF"/>
          <w:lang w:val="en-US" w:eastAsia="en-US"/>
        </w:rPr>
        <w:t xml:space="preserve"> </w:t>
      </w:r>
      <w:r w:rsidR="00961525" w:rsidRPr="00961525">
        <w:rPr>
          <w:rFonts w:ascii="GHEA Grapalat" w:hAnsi="GHEA Grapalat"/>
          <w:sz w:val="24"/>
          <w:szCs w:val="24"/>
          <w:shd w:val="clear" w:color="auto" w:fill="FFFFFF"/>
          <w:lang w:val="hy-AM" w:eastAsia="en-US"/>
        </w:rPr>
        <w:t>3</w:t>
      </w:r>
      <w:r w:rsidR="00961525" w:rsidRPr="00961525">
        <w:rPr>
          <w:rFonts w:ascii="GHEA Grapalat" w:hAnsi="GHEA Grapalat"/>
          <w:sz w:val="24"/>
          <w:szCs w:val="24"/>
          <w:shd w:val="clear" w:color="auto" w:fill="FFFFFF"/>
          <w:lang w:val="en-US" w:eastAsia="en-US"/>
        </w:rPr>
        <w:t>)։ Բացի</w:t>
      </w:r>
      <w:r w:rsidR="00961525" w:rsidRPr="00961525">
        <w:rPr>
          <w:rFonts w:ascii="GHEA Grapalat" w:hAnsi="GHEA Grapalat"/>
          <w:b/>
          <w:i/>
          <w:sz w:val="24"/>
          <w:szCs w:val="24"/>
          <w:shd w:val="clear" w:color="auto" w:fill="FFFFFF"/>
          <w:lang w:val="en-US" w:eastAsia="en-US"/>
        </w:rPr>
        <w:t xml:space="preserve"> </w:t>
      </w:r>
      <w:r w:rsidR="00961525" w:rsidRPr="00961525">
        <w:rPr>
          <w:rFonts w:ascii="GHEA Grapalat" w:hAnsi="GHEA Grapalat"/>
          <w:sz w:val="24"/>
          <w:szCs w:val="24"/>
          <w:shd w:val="clear" w:color="auto" w:fill="FFFFFF"/>
          <w:lang w:val="en-US" w:eastAsia="en-US"/>
        </w:rPr>
        <w:t>այդ ՀՀ կառավարության 2023 թվականի մայիսի 11</w:t>
      </w:r>
      <w:r w:rsidR="00961525" w:rsidRPr="00961525">
        <w:rPr>
          <w:rFonts w:ascii="GHEA Grapalat" w:hAnsi="GHEA Grapalat"/>
          <w:sz w:val="24"/>
          <w:szCs w:val="24"/>
          <w:shd w:val="clear" w:color="auto" w:fill="FFFFFF"/>
          <w:lang w:val="en-US" w:eastAsia="en-US"/>
        </w:rPr>
        <w:noBreakHyphen/>
        <w:t xml:space="preserve">ի </w:t>
      </w:r>
      <w:r w:rsidR="00961525" w:rsidRPr="00961525">
        <w:rPr>
          <w:rFonts w:ascii="GHEA Grapalat" w:hAnsi="GHEA Grapalat"/>
          <w:bCs/>
          <w:sz w:val="24"/>
          <w:szCs w:val="24"/>
          <w:shd w:val="clear" w:color="auto" w:fill="FFFFFF"/>
        </w:rPr>
        <w:t xml:space="preserve">«ՀՀ 2023 թվականի պետական բյուջեի մասին» ՀՀ օրենքում, ՀՀ կառավարության 2022 թվականի դեկտեմբերի 29-ի </w:t>
      </w:r>
      <w:r w:rsidR="00961525" w:rsidRPr="00961525">
        <w:rPr>
          <w:rFonts w:ascii="GHEA Grapalat" w:eastAsiaTheme="minorHAnsi" w:hAnsi="GHEA Grapalat" w:cstheme="minorBidi"/>
          <w:sz w:val="24"/>
          <w:szCs w:val="24"/>
          <w:lang w:val="hy-AM" w:eastAsia="en-US"/>
        </w:rPr>
        <w:t>N</w:t>
      </w:r>
      <w:r w:rsidR="00961525" w:rsidRPr="00961525">
        <w:rPr>
          <w:rFonts w:ascii="GHEA Grapalat" w:hAnsi="GHEA Grapalat"/>
          <w:bCs/>
          <w:sz w:val="24"/>
          <w:szCs w:val="24"/>
          <w:shd w:val="clear" w:color="auto" w:fill="FFFFFF"/>
        </w:rPr>
        <w:t xml:space="preserve"> 2111-ն որոշման մեջ փոփոխություններ և լրացումներ կատարելու և ՀՀ տարածքային կառավարման ևենթակառուցվածքների նախարարությանը գումար հատկացնելու մասին</w:t>
      </w:r>
      <w:r w:rsidR="00961525" w:rsidRPr="00961525">
        <w:rPr>
          <w:rFonts w:ascii="GHEA Grapalat" w:hAnsi="GHEA Grapalat"/>
          <w:b/>
          <w:bCs/>
          <w:sz w:val="24"/>
          <w:szCs w:val="24"/>
          <w:shd w:val="clear" w:color="auto" w:fill="FFFFFF"/>
        </w:rPr>
        <w:t>»</w:t>
      </w:r>
      <w:r w:rsidR="00961525" w:rsidRPr="00961525">
        <w:rPr>
          <w:rFonts w:ascii="GHEA Grapalat" w:eastAsiaTheme="minorHAnsi" w:hAnsi="GHEA Grapalat" w:cstheme="minorBidi"/>
          <w:sz w:val="24"/>
          <w:szCs w:val="24"/>
          <w:lang w:val="hy-AM" w:eastAsia="en-US"/>
        </w:rPr>
        <w:t xml:space="preserve"> N</w:t>
      </w:r>
      <w:r w:rsidR="00961525" w:rsidRPr="00961525">
        <w:rPr>
          <w:rFonts w:ascii="GHEA Grapalat" w:eastAsiaTheme="minorHAnsi" w:hAnsi="GHEA Grapalat" w:cstheme="minorBidi"/>
          <w:sz w:val="24"/>
          <w:szCs w:val="24"/>
          <w:lang w:val="en-GB" w:eastAsia="en-US"/>
        </w:rPr>
        <w:t xml:space="preserve"> 725-Ն որոշմամբ</w:t>
      </w:r>
      <w:r w:rsidR="00961525" w:rsidRPr="00961525">
        <w:rPr>
          <w:rFonts w:ascii="GHEA Grapalat" w:hAnsi="GHEA Grapalat"/>
          <w:sz w:val="24"/>
          <w:szCs w:val="24"/>
          <w:lang w:val="hy-AM"/>
        </w:rPr>
        <w:t xml:space="preserve"> բյուջեում կատարվել են փոփոխություններ, </w:t>
      </w:r>
      <w:r w:rsidR="00961525" w:rsidRPr="00961525">
        <w:rPr>
          <w:rFonts w:ascii="GHEA Grapalat" w:hAnsi="GHEA Grapalat"/>
          <w:sz w:val="24"/>
          <w:szCs w:val="24"/>
          <w:lang w:val="en-GB"/>
        </w:rPr>
        <w:t>որով</w:t>
      </w:r>
      <w:r w:rsidR="00961525" w:rsidRPr="00961525">
        <w:rPr>
          <w:rFonts w:ascii="GHEA Grapalat" w:hAnsi="GHEA Grapalat"/>
          <w:sz w:val="24"/>
          <w:szCs w:val="24"/>
          <w:lang w:val="hy-AM"/>
        </w:rPr>
        <w:t xml:space="preserve"> 234,306.9</w:t>
      </w:r>
      <w:r w:rsidR="00961525" w:rsidRPr="00961525">
        <w:rPr>
          <w:rFonts w:ascii="GHEA Grapalat" w:hAnsi="GHEA Grapalat"/>
          <w:sz w:val="24"/>
          <w:szCs w:val="24"/>
          <w:lang w:val="en-GB"/>
        </w:rPr>
        <w:t>0</w:t>
      </w:r>
      <w:r w:rsidR="00961525" w:rsidRPr="00961525">
        <w:rPr>
          <w:rFonts w:ascii="GHEA Grapalat" w:hAnsi="GHEA Grapalat"/>
          <w:sz w:val="24"/>
          <w:szCs w:val="24"/>
          <w:lang w:val="hy-AM"/>
        </w:rPr>
        <w:t xml:space="preserve"> հազ. դրամ գումար հատկացվել է «Արտաշատ» ՋՕԸ-ի հարկային պարտավորությունների </w:t>
      </w:r>
      <w:r w:rsidR="00961525" w:rsidRPr="00961525">
        <w:rPr>
          <w:rFonts w:ascii="GHEA Grapalat" w:hAnsi="GHEA Grapalat"/>
          <w:sz w:val="24"/>
          <w:szCs w:val="24"/>
          <w:lang w:val="en-GB"/>
        </w:rPr>
        <w:t xml:space="preserve">գծով պարտքերի </w:t>
      </w:r>
      <w:r w:rsidR="00961525" w:rsidRPr="00961525">
        <w:rPr>
          <w:rFonts w:ascii="GHEA Grapalat" w:hAnsi="GHEA Grapalat"/>
          <w:sz w:val="24"/>
          <w:szCs w:val="24"/>
          <w:lang w:val="hy-AM"/>
        </w:rPr>
        <w:t>մարման</w:t>
      </w:r>
      <w:r w:rsidR="00961525" w:rsidRPr="00961525">
        <w:rPr>
          <w:rFonts w:ascii="GHEA Grapalat" w:hAnsi="GHEA Grapalat"/>
          <w:sz w:val="24"/>
          <w:szCs w:val="24"/>
          <w:lang w:val="en-GB"/>
        </w:rPr>
        <w:t>ը</w:t>
      </w:r>
      <w:r w:rsidR="00961525" w:rsidRPr="00961525">
        <w:rPr>
          <w:rFonts w:ascii="GHEA Grapalat" w:hAnsi="GHEA Grapalat"/>
          <w:sz w:val="24"/>
          <w:szCs w:val="24"/>
          <w:lang w:val="hy-AM"/>
        </w:rPr>
        <w:t>:</w:t>
      </w:r>
      <w:r w:rsidR="00961525" w:rsidRPr="00961525">
        <w:rPr>
          <w:rFonts w:ascii="GHEA Grapalat" w:hAnsi="GHEA Grapalat"/>
          <w:sz w:val="24"/>
          <w:szCs w:val="24"/>
          <w:lang w:val="en-GB"/>
        </w:rPr>
        <w:t xml:space="preserve"> </w:t>
      </w:r>
      <w:r w:rsidR="00961525" w:rsidRPr="00961525">
        <w:rPr>
          <w:rFonts w:ascii="GHEA Grapalat" w:hAnsi="GHEA Grapalat"/>
          <w:sz w:val="24"/>
          <w:szCs w:val="24"/>
          <w:lang w:val="hy-AM"/>
        </w:rPr>
        <w:t>«Արտաշատ» ՋՕԸ-</w:t>
      </w:r>
      <w:r w:rsidR="00961525" w:rsidRPr="00961525">
        <w:rPr>
          <w:rFonts w:ascii="GHEA Grapalat" w:hAnsi="GHEA Grapalat"/>
          <w:sz w:val="24"/>
          <w:szCs w:val="24"/>
          <w:lang w:val="en-GB"/>
        </w:rPr>
        <w:t xml:space="preserve">ի ներկայացրած մեկ միավորի նվազագույն շահավետ գնի հաշվարկի ծախսային մասում հաշվարկվել է նաև հարկային պարտավորությունների գծով կրեդիտորական պարտքերի մարում, հետևաբար </w:t>
      </w:r>
      <w:r w:rsidR="00961525" w:rsidRPr="00961525">
        <w:rPr>
          <w:rFonts w:ascii="GHEA Grapalat" w:hAnsi="GHEA Grapalat"/>
          <w:sz w:val="24"/>
          <w:szCs w:val="24"/>
          <w:lang w:val="hy-AM"/>
        </w:rPr>
        <w:t>Արտաշատ» ՋՕԸ-ի</w:t>
      </w:r>
      <w:r w:rsidR="00961525" w:rsidRPr="00961525">
        <w:rPr>
          <w:rFonts w:ascii="GHEA Grapalat" w:hAnsi="GHEA Grapalat"/>
          <w:sz w:val="24"/>
          <w:szCs w:val="24"/>
          <w:lang w:val="en-GB"/>
        </w:rPr>
        <w:t xml:space="preserve"> սուբսիդիայի հաշվարկային չափը պետք է նվազեցվի այդ չափով կամ </w:t>
      </w:r>
      <w:r w:rsidR="00961525" w:rsidRPr="00961525">
        <w:rPr>
          <w:rFonts w:ascii="GHEA Grapalat" w:hAnsi="GHEA Grapalat"/>
          <w:sz w:val="24"/>
          <w:szCs w:val="24"/>
          <w:shd w:val="clear" w:color="auto" w:fill="FFFFFF"/>
          <w:lang w:val="en-US" w:eastAsia="en-US"/>
        </w:rPr>
        <w:t>2023 թվականի հանձնման-ընդունման արձանագրություններով ավել հաշվարկած և վճարված գումարը կկազմի 3,</w:t>
      </w:r>
      <w:r w:rsidR="00212BE0">
        <w:rPr>
          <w:rFonts w:ascii="GHEA Grapalat" w:hAnsi="GHEA Grapalat"/>
          <w:sz w:val="24"/>
          <w:szCs w:val="24"/>
          <w:shd w:val="clear" w:color="auto" w:fill="FFFFFF"/>
          <w:lang w:val="en-US" w:eastAsia="en-US"/>
        </w:rPr>
        <w:t>486</w:t>
      </w:r>
      <w:r w:rsidR="00961525" w:rsidRPr="00961525">
        <w:rPr>
          <w:rFonts w:ascii="GHEA Grapalat" w:hAnsi="GHEA Grapalat"/>
          <w:sz w:val="24"/>
          <w:szCs w:val="24"/>
          <w:shd w:val="clear" w:color="auto" w:fill="FFFFFF"/>
          <w:lang w:val="en-US" w:eastAsia="en-US"/>
        </w:rPr>
        <w:t>,</w:t>
      </w:r>
      <w:r w:rsidR="00212BE0">
        <w:rPr>
          <w:rFonts w:ascii="GHEA Grapalat" w:hAnsi="GHEA Grapalat"/>
          <w:sz w:val="24"/>
          <w:szCs w:val="24"/>
          <w:shd w:val="clear" w:color="auto" w:fill="FFFFFF"/>
          <w:lang w:val="en-US" w:eastAsia="en-US"/>
        </w:rPr>
        <w:t>145</w:t>
      </w:r>
      <w:r w:rsidR="00961525" w:rsidRPr="00961525">
        <w:rPr>
          <w:rFonts w:ascii="GHEA Grapalat" w:hAnsi="GHEA Grapalat"/>
          <w:sz w:val="24"/>
          <w:szCs w:val="24"/>
          <w:shd w:val="clear" w:color="auto" w:fill="FFFFFF"/>
          <w:lang w:val="en-US" w:eastAsia="en-US"/>
        </w:rPr>
        <w:t>.00 հազ. դրամ։</w:t>
      </w:r>
    </w:p>
    <w:p w14:paraId="4F716081"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lang w:val="hy-AM" w:eastAsia="en-US"/>
        </w:rPr>
      </w:pPr>
      <w:r w:rsidRPr="00961525">
        <w:rPr>
          <w:rFonts w:ascii="GHEA Grapalat" w:hAnsi="GHEA Grapalat"/>
          <w:b/>
          <w:lang w:val="hy-AM" w:eastAsia="en-US"/>
        </w:rPr>
        <w:t>Հաշվեքննվող մարմնի առարկությունը 6.3 և 6.4 անհամապատասխանությունների վերաբերյալ։</w:t>
      </w:r>
    </w:p>
    <w:p w14:paraId="4B900AE1"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 Հաշվեքննության</w:t>
      </w:r>
      <w:r w:rsidRPr="00961525">
        <w:rPr>
          <w:rFonts w:ascii="GHEA Grapalat" w:eastAsiaTheme="minorHAnsi" w:hAnsi="GHEA Grapalat" w:cstheme="minorBidi"/>
          <w:b/>
          <w:lang w:val="hy-AM" w:eastAsia="en-US"/>
        </w:rPr>
        <w:t xml:space="preserve"> </w:t>
      </w:r>
      <w:r w:rsidRPr="00961525">
        <w:rPr>
          <w:rFonts w:ascii="GHEA Grapalat" w:eastAsiaTheme="minorHAnsi" w:hAnsi="GHEA Grapalat" w:cstheme="minorBidi"/>
          <w:lang w:val="hy-AM" w:eastAsia="en-US"/>
        </w:rPr>
        <w:t xml:space="preserve">արձանագրությամբ անդրադարձ է կատարվել </w:t>
      </w:r>
      <w:r w:rsidRPr="00961525">
        <w:rPr>
          <w:rFonts w:ascii="GHEA Grapalat" w:eastAsiaTheme="minorHAnsi" w:hAnsi="GHEA Grapalat" w:cstheme="minorBidi"/>
          <w:b/>
          <w:lang w:val="hy-AM" w:eastAsia="en-US"/>
        </w:rPr>
        <w:t xml:space="preserve"> </w:t>
      </w:r>
      <w:r w:rsidRPr="00961525">
        <w:rPr>
          <w:rFonts w:ascii="GHEA Grapalat" w:eastAsiaTheme="minorHAnsi" w:hAnsi="GHEA Grapalat" w:cstheme="minorBidi"/>
          <w:lang w:val="hy-AM" w:eastAsia="en-US"/>
        </w:rPr>
        <w:t xml:space="preserve">2023 թվականի ընթացքում Կոմիտեի կողմից ջրօգտագործողների ընկերություններին (այսուհետ՝ ՋՕԸ-եր) տրամադրած 10,110,040.0 հազ. դրամ սուբսիդիայի փաստաթղթավորմանը և Հաշվեքննողի վերահաշվարկ ընթացակարգով հաշվարկած 3,529,025.7 (3,319,796.7+209,229.0) հազար դրամ  պետական ֆինանսական աջակցության չափը որպես սուբսիդիա տրամադրելուն, որը հանգեցրել է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և </w:t>
      </w:r>
      <w:r w:rsidRPr="00961525">
        <w:rPr>
          <w:rFonts w:ascii="GHEA Grapalat" w:hAnsi="GHEA Grapalat"/>
          <w:shd w:val="clear" w:color="auto" w:fill="FFFFFF"/>
          <w:lang w:val="hy-AM" w:eastAsia="en-US"/>
        </w:rPr>
        <w:t xml:space="preserve">ՀՀ ֆինանսների նախարարի </w:t>
      </w:r>
      <w:r w:rsidRPr="00961525">
        <w:rPr>
          <w:rFonts w:ascii="GHEA Grapalat" w:hAnsi="GHEA Grapalat"/>
          <w:lang w:val="hy-AM" w:eastAsia="en-US"/>
        </w:rPr>
        <w:t>2010 թվականի մայիսի 18-ի N 346-Ն հրամանի պահանջների խեղաթյուրմանը։</w:t>
      </w:r>
    </w:p>
    <w:p w14:paraId="6FFE47A8"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Նախքան արձանագրության հիմնական հարցերի մեկնաբանումը, նպատակահարմար ենք գտնում անդրադառնալ Հաշվեքննողի կողմից ելակետային տվյալների հիման վրա հաշվարկի ճշտության պարզում վերահաշվարկ ընթացակարգով ստացված 3,529,025.7 (3,319,796.7+209,229.0) հազ. դրամ ֆինանսական աջակցությունը որպես սուբսիդիա չդիտարկելու հաշվարկի տնտեսագիտական մեթոդաբանությանը: </w:t>
      </w:r>
    </w:p>
    <w:p w14:paraId="090FE3C8" w14:textId="77777777" w:rsidR="00961525" w:rsidRPr="00961525" w:rsidRDefault="00961525" w:rsidP="00961525">
      <w:pPr>
        <w:tabs>
          <w:tab w:val="left" w:pos="142"/>
          <w:tab w:val="right" w:pos="567"/>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Համաձայն հավելված 1-ով կատարած հաշվարկի (այսուհետ՝ Հաշվարկ), որպես սուբսիդիա է դիտարկվել Ընկերությունների ամենամյա բյուջեով նախատեսված կատարվելիք ծախսերի և մատակարարվելիք ջրի հաշվարկով ստացված նվազագույն շահավետ գնի և 11 դրամ վաճառքի գնի տարբերության ու փաստացի մատակարարաված ջրի ծավալի արտադրյալը։ Բանաձևի տեսքով այն կունենա հետևյալ պատկերը՝</w:t>
      </w:r>
    </w:p>
    <w:tbl>
      <w:tblPr>
        <w:tblpPr w:leftFromText="180" w:rightFromText="180" w:vertAnchor="text" w:horzAnchor="margin" w:tblpXSpec="right" w:tblpY="339"/>
        <w:tblW w:w="9000" w:type="dxa"/>
        <w:tblLook w:val="04A0" w:firstRow="1" w:lastRow="0" w:firstColumn="1" w:lastColumn="0" w:noHBand="0" w:noVBand="1"/>
      </w:tblPr>
      <w:tblGrid>
        <w:gridCol w:w="2509"/>
        <w:gridCol w:w="851"/>
        <w:gridCol w:w="992"/>
        <w:gridCol w:w="873"/>
        <w:gridCol w:w="3775"/>
      </w:tblGrid>
      <w:tr w:rsidR="00961525" w:rsidRPr="00961525" w14:paraId="1EEAA1C1" w14:textId="77777777" w:rsidTr="006276CA">
        <w:trPr>
          <w:trHeight w:val="600"/>
        </w:trPr>
        <w:tc>
          <w:tcPr>
            <w:tcW w:w="3600" w:type="dxa"/>
            <w:tcBorders>
              <w:top w:val="nil"/>
              <w:left w:val="nil"/>
              <w:bottom w:val="single" w:sz="4" w:space="0" w:color="auto"/>
              <w:right w:val="nil"/>
            </w:tcBorders>
            <w:shd w:val="clear" w:color="auto" w:fill="auto"/>
            <w:vAlign w:val="bottom"/>
            <w:hideMark/>
          </w:tcPr>
          <w:p w14:paraId="41A22AED" w14:textId="77777777" w:rsidR="00961525" w:rsidRPr="00961525" w:rsidRDefault="00961525" w:rsidP="00961525">
            <w:pPr>
              <w:tabs>
                <w:tab w:val="left" w:pos="142"/>
                <w:tab w:val="right" w:pos="9498"/>
              </w:tabs>
              <w:ind w:firstLine="567"/>
              <w:rPr>
                <w:rFonts w:ascii="GHEA Grapalat" w:hAnsi="GHEA Grapalat" w:cs="Calibri"/>
                <w:bCs/>
                <w:lang w:val="en-US" w:eastAsia="en-US"/>
              </w:rPr>
            </w:pPr>
            <w:r w:rsidRPr="00961525">
              <w:rPr>
                <w:rFonts w:ascii="GHEA Grapalat" w:hAnsi="GHEA Grapalat" w:cs="Calibri"/>
                <w:bCs/>
                <w:lang w:val="en-US" w:eastAsia="en-US"/>
              </w:rPr>
              <w:lastRenderedPageBreak/>
              <w:t>Բյուջեով սահմանված ծախսերի կանխատեսում</w:t>
            </w:r>
          </w:p>
        </w:tc>
        <w:tc>
          <w:tcPr>
            <w:tcW w:w="298" w:type="dxa"/>
            <w:vMerge w:val="restart"/>
            <w:tcBorders>
              <w:top w:val="nil"/>
              <w:left w:val="nil"/>
              <w:bottom w:val="nil"/>
              <w:right w:val="nil"/>
            </w:tcBorders>
            <w:shd w:val="clear" w:color="auto" w:fill="auto"/>
            <w:noWrap/>
            <w:vAlign w:val="center"/>
            <w:hideMark/>
          </w:tcPr>
          <w:p w14:paraId="05559394" w14:textId="77777777" w:rsidR="00961525" w:rsidRPr="00961525" w:rsidRDefault="00961525" w:rsidP="00961525">
            <w:pPr>
              <w:tabs>
                <w:tab w:val="left" w:pos="142"/>
                <w:tab w:val="right" w:pos="9498"/>
              </w:tabs>
              <w:ind w:firstLine="567"/>
              <w:jc w:val="center"/>
              <w:rPr>
                <w:rFonts w:ascii="GHEA Grapalat" w:hAnsi="GHEA Grapalat" w:cs="Calibri"/>
                <w:bCs/>
                <w:lang w:val="en-US" w:eastAsia="en-US"/>
              </w:rPr>
            </w:pPr>
            <w:r w:rsidRPr="00961525">
              <w:rPr>
                <w:rFonts w:ascii="GHEA Grapalat" w:hAnsi="GHEA Grapalat" w:cs="Calibri"/>
                <w:bCs/>
                <w:lang w:val="en-US" w:eastAsia="en-US"/>
              </w:rPr>
              <w:t>-</w:t>
            </w:r>
          </w:p>
        </w:tc>
        <w:tc>
          <w:tcPr>
            <w:tcW w:w="992" w:type="dxa"/>
            <w:vMerge w:val="restart"/>
            <w:tcBorders>
              <w:top w:val="nil"/>
              <w:left w:val="nil"/>
              <w:bottom w:val="nil"/>
              <w:right w:val="nil"/>
            </w:tcBorders>
            <w:shd w:val="clear" w:color="auto" w:fill="auto"/>
            <w:noWrap/>
            <w:vAlign w:val="center"/>
            <w:hideMark/>
          </w:tcPr>
          <w:p w14:paraId="3F0B4133" w14:textId="77777777" w:rsidR="00961525" w:rsidRPr="00961525" w:rsidRDefault="00961525" w:rsidP="00961525">
            <w:pPr>
              <w:tabs>
                <w:tab w:val="left" w:pos="142"/>
                <w:tab w:val="right" w:pos="9498"/>
              </w:tabs>
              <w:ind w:firstLine="567"/>
              <w:jc w:val="center"/>
              <w:rPr>
                <w:rFonts w:ascii="GHEA Grapalat" w:hAnsi="GHEA Grapalat" w:cs="Calibri"/>
                <w:bCs/>
                <w:lang w:val="en-US" w:eastAsia="en-US"/>
              </w:rPr>
            </w:pPr>
            <w:r w:rsidRPr="00961525">
              <w:rPr>
                <w:rFonts w:ascii="GHEA Grapalat" w:hAnsi="GHEA Grapalat" w:cs="Calibri"/>
                <w:bCs/>
                <w:lang w:val="en-US" w:eastAsia="en-US"/>
              </w:rPr>
              <w:t>11 դրամ</w:t>
            </w:r>
          </w:p>
        </w:tc>
        <w:tc>
          <w:tcPr>
            <w:tcW w:w="335" w:type="dxa"/>
            <w:vMerge w:val="restart"/>
            <w:tcBorders>
              <w:top w:val="nil"/>
              <w:left w:val="nil"/>
              <w:bottom w:val="nil"/>
              <w:right w:val="nil"/>
            </w:tcBorders>
            <w:shd w:val="clear" w:color="auto" w:fill="auto"/>
            <w:noWrap/>
            <w:vAlign w:val="center"/>
            <w:hideMark/>
          </w:tcPr>
          <w:p w14:paraId="2DD1105A" w14:textId="77777777" w:rsidR="00961525" w:rsidRPr="00961525" w:rsidRDefault="00961525" w:rsidP="00961525">
            <w:pPr>
              <w:tabs>
                <w:tab w:val="left" w:pos="142"/>
                <w:tab w:val="right" w:pos="9498"/>
              </w:tabs>
              <w:ind w:firstLine="567"/>
              <w:jc w:val="center"/>
              <w:rPr>
                <w:rFonts w:ascii="GHEA Grapalat" w:hAnsi="GHEA Grapalat" w:cs="Calibri"/>
                <w:bCs/>
                <w:lang w:val="en-US" w:eastAsia="en-US"/>
              </w:rPr>
            </w:pPr>
            <w:r w:rsidRPr="00961525">
              <w:rPr>
                <w:rFonts w:ascii="GHEA Grapalat" w:hAnsi="GHEA Grapalat" w:cs="Calibri"/>
                <w:bCs/>
                <w:lang w:val="en-US" w:eastAsia="en-US"/>
              </w:rPr>
              <w:t>x</w:t>
            </w:r>
          </w:p>
        </w:tc>
        <w:tc>
          <w:tcPr>
            <w:tcW w:w="3775" w:type="dxa"/>
            <w:vMerge w:val="restart"/>
            <w:tcBorders>
              <w:top w:val="nil"/>
              <w:left w:val="nil"/>
              <w:bottom w:val="nil"/>
              <w:right w:val="nil"/>
            </w:tcBorders>
            <w:shd w:val="clear" w:color="auto" w:fill="auto"/>
            <w:noWrap/>
            <w:vAlign w:val="center"/>
            <w:hideMark/>
          </w:tcPr>
          <w:p w14:paraId="486D29D5" w14:textId="77777777" w:rsidR="00961525" w:rsidRPr="00961525" w:rsidRDefault="00961525" w:rsidP="00961525">
            <w:pPr>
              <w:tabs>
                <w:tab w:val="left" w:pos="142"/>
                <w:tab w:val="right" w:pos="9498"/>
              </w:tabs>
              <w:ind w:firstLine="567"/>
              <w:rPr>
                <w:rFonts w:ascii="GHEA Grapalat" w:hAnsi="GHEA Grapalat" w:cs="Calibri"/>
                <w:bCs/>
                <w:lang w:val="en-US" w:eastAsia="en-US"/>
              </w:rPr>
            </w:pPr>
            <w:r w:rsidRPr="00961525">
              <w:rPr>
                <w:rFonts w:ascii="GHEA Grapalat" w:hAnsi="GHEA Grapalat" w:cs="Calibri"/>
                <w:bCs/>
                <w:lang w:val="en-US" w:eastAsia="en-US"/>
              </w:rPr>
              <w:t>Փաստացի մատակարարված ոռոգման ջուր</w:t>
            </w:r>
          </w:p>
        </w:tc>
      </w:tr>
      <w:tr w:rsidR="00961525" w:rsidRPr="00961525" w14:paraId="15FA5657" w14:textId="77777777" w:rsidTr="006276CA">
        <w:trPr>
          <w:trHeight w:val="600"/>
        </w:trPr>
        <w:tc>
          <w:tcPr>
            <w:tcW w:w="3600" w:type="dxa"/>
            <w:tcBorders>
              <w:top w:val="nil"/>
              <w:left w:val="nil"/>
              <w:bottom w:val="nil"/>
              <w:right w:val="nil"/>
            </w:tcBorders>
            <w:shd w:val="clear" w:color="auto" w:fill="auto"/>
            <w:vAlign w:val="bottom"/>
            <w:hideMark/>
          </w:tcPr>
          <w:p w14:paraId="2A4C26A2" w14:textId="77777777" w:rsidR="00961525" w:rsidRPr="00961525" w:rsidRDefault="00961525" w:rsidP="00961525">
            <w:pPr>
              <w:tabs>
                <w:tab w:val="left" w:pos="142"/>
                <w:tab w:val="right" w:pos="9498"/>
              </w:tabs>
              <w:ind w:firstLine="567"/>
              <w:rPr>
                <w:rFonts w:ascii="GHEA Grapalat" w:hAnsi="GHEA Grapalat" w:cs="Calibri"/>
                <w:bCs/>
                <w:lang w:val="en-US" w:eastAsia="en-US"/>
              </w:rPr>
            </w:pPr>
            <w:r w:rsidRPr="00961525">
              <w:rPr>
                <w:rFonts w:ascii="GHEA Grapalat" w:hAnsi="GHEA Grapalat" w:cs="Calibri"/>
                <w:bCs/>
                <w:lang w:val="en-US" w:eastAsia="en-US"/>
              </w:rPr>
              <w:t xml:space="preserve">Բյուջեով սահմանված մատակարարվելիք ոռոգման ջուր </w:t>
            </w:r>
          </w:p>
        </w:tc>
        <w:tc>
          <w:tcPr>
            <w:tcW w:w="298" w:type="dxa"/>
            <w:vMerge/>
            <w:tcBorders>
              <w:top w:val="nil"/>
              <w:left w:val="nil"/>
              <w:bottom w:val="nil"/>
              <w:right w:val="nil"/>
            </w:tcBorders>
            <w:vAlign w:val="center"/>
            <w:hideMark/>
          </w:tcPr>
          <w:p w14:paraId="4672CD33" w14:textId="77777777" w:rsidR="00961525" w:rsidRPr="00961525" w:rsidRDefault="00961525" w:rsidP="00961525">
            <w:pPr>
              <w:tabs>
                <w:tab w:val="left" w:pos="142"/>
                <w:tab w:val="right" w:pos="9498"/>
              </w:tabs>
              <w:ind w:firstLine="567"/>
              <w:rPr>
                <w:rFonts w:ascii="GHEA Grapalat" w:hAnsi="GHEA Grapalat" w:cs="Calibri"/>
                <w:bCs/>
                <w:lang w:val="en-US" w:eastAsia="en-US"/>
              </w:rPr>
            </w:pPr>
          </w:p>
        </w:tc>
        <w:tc>
          <w:tcPr>
            <w:tcW w:w="992" w:type="dxa"/>
            <w:vMerge/>
            <w:tcBorders>
              <w:top w:val="nil"/>
              <w:left w:val="nil"/>
              <w:bottom w:val="nil"/>
              <w:right w:val="nil"/>
            </w:tcBorders>
            <w:vAlign w:val="center"/>
            <w:hideMark/>
          </w:tcPr>
          <w:p w14:paraId="3D36E7C8" w14:textId="77777777" w:rsidR="00961525" w:rsidRPr="00961525" w:rsidRDefault="00961525" w:rsidP="00961525">
            <w:pPr>
              <w:tabs>
                <w:tab w:val="left" w:pos="142"/>
                <w:tab w:val="right" w:pos="9498"/>
              </w:tabs>
              <w:ind w:firstLine="567"/>
              <w:rPr>
                <w:rFonts w:ascii="GHEA Grapalat" w:hAnsi="GHEA Grapalat" w:cs="Calibri"/>
                <w:bCs/>
                <w:lang w:val="en-US" w:eastAsia="en-US"/>
              </w:rPr>
            </w:pPr>
          </w:p>
        </w:tc>
        <w:tc>
          <w:tcPr>
            <w:tcW w:w="335" w:type="dxa"/>
            <w:vMerge/>
            <w:tcBorders>
              <w:top w:val="nil"/>
              <w:left w:val="nil"/>
              <w:bottom w:val="nil"/>
              <w:right w:val="nil"/>
            </w:tcBorders>
            <w:vAlign w:val="center"/>
            <w:hideMark/>
          </w:tcPr>
          <w:p w14:paraId="7E66BDB7" w14:textId="77777777" w:rsidR="00961525" w:rsidRPr="00961525" w:rsidRDefault="00961525" w:rsidP="00961525">
            <w:pPr>
              <w:tabs>
                <w:tab w:val="left" w:pos="142"/>
                <w:tab w:val="right" w:pos="9498"/>
              </w:tabs>
              <w:ind w:firstLine="567"/>
              <w:rPr>
                <w:rFonts w:ascii="GHEA Grapalat" w:hAnsi="GHEA Grapalat" w:cs="Calibri"/>
                <w:bCs/>
                <w:lang w:val="en-US" w:eastAsia="en-US"/>
              </w:rPr>
            </w:pPr>
          </w:p>
        </w:tc>
        <w:tc>
          <w:tcPr>
            <w:tcW w:w="3775" w:type="dxa"/>
            <w:vMerge/>
            <w:tcBorders>
              <w:top w:val="nil"/>
              <w:left w:val="nil"/>
              <w:bottom w:val="nil"/>
              <w:right w:val="nil"/>
            </w:tcBorders>
            <w:vAlign w:val="center"/>
            <w:hideMark/>
          </w:tcPr>
          <w:p w14:paraId="4689226C" w14:textId="77777777" w:rsidR="00961525" w:rsidRPr="00961525" w:rsidRDefault="00961525" w:rsidP="00961525">
            <w:pPr>
              <w:tabs>
                <w:tab w:val="left" w:pos="142"/>
                <w:tab w:val="right" w:pos="9498"/>
              </w:tabs>
              <w:ind w:firstLine="567"/>
              <w:rPr>
                <w:rFonts w:ascii="GHEA Grapalat" w:hAnsi="GHEA Grapalat" w:cs="Calibri"/>
                <w:bCs/>
                <w:lang w:val="en-US" w:eastAsia="en-US"/>
              </w:rPr>
            </w:pPr>
          </w:p>
        </w:tc>
      </w:tr>
    </w:tbl>
    <w:p w14:paraId="3FCEF78F" w14:textId="77777777" w:rsidR="00961525" w:rsidRPr="00961525" w:rsidRDefault="00961525" w:rsidP="00961525">
      <w:pPr>
        <w:tabs>
          <w:tab w:val="left" w:pos="142"/>
          <w:tab w:val="right" w:pos="9498"/>
        </w:tabs>
        <w:spacing w:line="276" w:lineRule="auto"/>
        <w:ind w:firstLine="567"/>
        <w:contextualSpacing/>
        <w:jc w:val="both"/>
        <w:rPr>
          <w:rFonts w:ascii="GHEA Grapalat" w:eastAsiaTheme="minorHAnsi" w:hAnsi="GHEA Grapalat" w:cstheme="minorBidi"/>
          <w:lang w:val="hy-AM" w:eastAsia="en-US"/>
        </w:rPr>
      </w:pPr>
    </w:p>
    <w:p w14:paraId="01FC0C62" w14:textId="77777777" w:rsidR="00961525" w:rsidRPr="00961525" w:rsidRDefault="00961525" w:rsidP="00961525">
      <w:pPr>
        <w:tabs>
          <w:tab w:val="left" w:pos="142"/>
          <w:tab w:val="right" w:pos="9498"/>
        </w:tabs>
        <w:spacing w:line="276" w:lineRule="auto"/>
        <w:ind w:firstLine="567"/>
        <w:contextualSpacing/>
        <w:jc w:val="both"/>
        <w:rPr>
          <w:rFonts w:ascii="GHEA Grapalat" w:eastAsiaTheme="minorHAnsi" w:hAnsi="GHEA Grapalat" w:cstheme="minorBidi"/>
          <w:lang w:val="hy-AM" w:eastAsia="en-US"/>
        </w:rPr>
      </w:pPr>
    </w:p>
    <w:p w14:paraId="3D73C080"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որի հետ համաձայն չենք հետևյալ հիմնավորմամբ։ Ընկերությունների մատակարարած ոռոգման ջրի նվազագույն շահավետ գինը փոփոխական է կապված փաստացի մատակարարված ջրի ծավալից և կատարված փաստացի ծախսերի մեծությունից։ Բյուջեով հաշվարկված ջրամատակարարման քանակը փաստացի նվազելու դեպքում համապատասխանաբար կրճատվում են նաև դրա հետ կապված փոփոխական ծախսերը (էլեկտրաէներգիա, գնովի ջրառ և այլն), հետևաբար,  տվյալ պարագայում սուբսիդիայի տրամադրման անհրաժեշտություն ըստ էության նվազում  է, օրինակ՝ ըստ կատարված Հաշվարկի «Արարատ» և «Գեղարքունիք» ՋՕԸ-երի դեպքում, կամ հակառակը, ջրամատակարարման քանակը փաստացի աճելու դեպքում համապատասխանաբար աճում են նաև դրա հետ կապված փոփոխական ծախսերը, որի պարագայում ավելանում է տրամադրվելիք սուբսիդիայի չափը։</w:t>
      </w:r>
    </w:p>
    <w:p w14:paraId="1CACD17C"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Հետևապես, կանխատեսումային (պլանային) ցուցանիշների հաշվին ձևավորված նվազագույն շահավետ գնի և փաստացի մատակարարված ջրի ծավալով հաշվարկված սուբսիդիայի չափ որոշելը կարծում ենք չի բխում սուբսիդիայի տրամադրման կարգից։ </w:t>
      </w:r>
    </w:p>
    <w:p w14:paraId="2CED4A81"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Ինչ վերաբերվում է Արտաշատ ՋՕԸ-ի հարկային պարտավորության (շահութահարկի և դրա գծով հաշվարկված տույժի) մարման համար ՀՀ կառավարության 2023 թվականի մայիսի 11</w:t>
      </w:r>
      <w:r w:rsidRPr="00961525">
        <w:rPr>
          <w:rFonts w:ascii="GHEA Grapalat" w:eastAsiaTheme="minorHAnsi" w:hAnsi="GHEA Grapalat" w:cstheme="minorBidi"/>
          <w:lang w:val="hy-AM" w:eastAsia="en-US"/>
        </w:rPr>
        <w:noBreakHyphen/>
        <w:t xml:space="preserve">ի N 725-Ն որոշման հիման վրա «տրանսֆերտների տրամադրում» միջոցառման տեսակով և տնտեսագիտական դասակարգման «այլ ընթացիկ դրամաշնորհներ» հոդվածով տրամադրած 234,306.90 հազ. դրամ գումարը սուբսիդիայի համատեքստում դիտարկելուն, ապա կարծում ենք այն որևէ մեկնաբանության կամ բացատրության ենթակա չէ։ </w:t>
      </w:r>
    </w:p>
    <w:p w14:paraId="26500324"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Միաժամանակ պետք է հաշվի առնել նաև այն հանգամանքը, որ Հաշվարկի մոտեցման համաձայն վերլուծություն կատարելու դեպքում հնարավոր է պարզվի, որ  նախորդ տարիներից կուտակված  2.5 մլրդ դրամ կրեդիտորական պարտքերի մի մասը արդյունք լինեն Ընկերություններին համապատասխան ժամանակաշրջանների ընթացքում հասանելիք պետական ֆինանսական աջակցության չտրամադրելուն։</w:t>
      </w:r>
    </w:p>
    <w:p w14:paraId="66955278"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Համաձայն ՀՀ կառավարության 2003թ.-ի «Հայաստանի Հանրապետության պետական բյուջեից իրավաբանական անձանց սուբսիդիաների և դրամաշնորհների հատկացման կարգը հաստատելու մասին» N 1937-Ն որոշման (այսուհետ՝ Որոշում) 6-րդ կետով սահմանված է, որ սուբսիդիայի հաշվարկման հիմքում դրված ծախսերի կազմը, այդ ծախսերի, այդ թվում` նվազագույն շահավետ գնի հաշվարկման 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Հայաստանի Հանրապետության ֆինանսների նախարարության հետ, եթե ավելի բարձր իրավական ուժ ունեցող իրավական ակտով դրանք սահմանված չեն դիտարկման հետ կապված հայտնում ենք հետևյալը։ </w:t>
      </w:r>
    </w:p>
    <w:p w14:paraId="0989AFFF"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lastRenderedPageBreak/>
        <w:t>Հաշվի առնելով ոռոգման ոլորտի առանձնահատկությունները և հիմնախնդիրները, ստորև ներկայացնում ենք ՋԿ-ի կողմից նվազագույն շահավետ գնի հաշվարկման նորմատիվների սահմանման իրատեսական բարդությունները, կապված՝</w:t>
      </w:r>
    </w:p>
    <w:p w14:paraId="02317A6B" w14:textId="77777777" w:rsidR="00961525" w:rsidRPr="00961525" w:rsidRDefault="00961525" w:rsidP="00961525">
      <w:pPr>
        <w:numPr>
          <w:ilvl w:val="0"/>
          <w:numId w:val="30"/>
        </w:numPr>
        <w:tabs>
          <w:tab w:val="left" w:pos="142"/>
          <w:tab w:val="left" w:pos="851"/>
          <w:tab w:val="right" w:pos="9498"/>
        </w:tabs>
        <w:spacing w:after="160" w:line="276" w:lineRule="auto"/>
        <w:ind w:left="0"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թվով 15 ՋՕԸ-երի սպասարկող տարածքների գոտիականության, հողերի ֆիզիկական և որակական հատկանիշների ու բնակլիմայական պայմանների բազմազանությունը, </w:t>
      </w:r>
    </w:p>
    <w:p w14:paraId="3F3217DD" w14:textId="77777777" w:rsidR="00961525" w:rsidRPr="00961525" w:rsidRDefault="00961525" w:rsidP="00961525">
      <w:pPr>
        <w:numPr>
          <w:ilvl w:val="0"/>
          <w:numId w:val="30"/>
        </w:numPr>
        <w:tabs>
          <w:tab w:val="left" w:pos="142"/>
          <w:tab w:val="left" w:pos="851"/>
          <w:tab w:val="right" w:pos="9498"/>
        </w:tabs>
        <w:spacing w:after="160" w:line="276" w:lineRule="auto"/>
        <w:ind w:left="0"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հիդրոտեխնիկական կառույցների և սարքավորումների, ոռոգման ներտնտեսային ցանցի  մեծ մասի անմխիթար, որոշ դեպքերում վթարային վիճակը,</w:t>
      </w:r>
    </w:p>
    <w:p w14:paraId="7FCA4D94" w14:textId="77777777" w:rsidR="00961525" w:rsidRPr="00961525" w:rsidRDefault="00961525" w:rsidP="00961525">
      <w:pPr>
        <w:numPr>
          <w:ilvl w:val="0"/>
          <w:numId w:val="30"/>
        </w:numPr>
        <w:tabs>
          <w:tab w:val="left" w:pos="142"/>
          <w:tab w:val="left" w:pos="851"/>
          <w:tab w:val="right" w:pos="9498"/>
        </w:tabs>
        <w:spacing w:after="160" w:line="276" w:lineRule="auto"/>
        <w:ind w:left="0"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ոռոգման համակարգերի և ենթակառուցվածքների պահպանման և արդիականացման համար ներդրումային ծրագրերի շրջանակներում պարբերաբար իրականացվող մասնակի հիմնանորոգումները,</w:t>
      </w:r>
    </w:p>
    <w:p w14:paraId="0F0F24E0" w14:textId="77777777" w:rsidR="00961525" w:rsidRPr="00961525" w:rsidRDefault="00961525" w:rsidP="00961525">
      <w:pPr>
        <w:numPr>
          <w:ilvl w:val="0"/>
          <w:numId w:val="30"/>
        </w:numPr>
        <w:tabs>
          <w:tab w:val="left" w:pos="142"/>
          <w:tab w:val="left" w:pos="851"/>
          <w:tab w:val="right" w:pos="9498"/>
        </w:tabs>
        <w:spacing w:after="160" w:line="276" w:lineRule="auto"/>
        <w:ind w:left="0"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ի հավելում վերոգրյալի, ՀՀ կառավարության 2020 թվականի հուլիսի 2-ի  N 1144-Լ որոշմամբ անդրադարձ է կատարվում նաև ոռոգման ոլորտի առանձնահատկություններին և հիմնախնդիրներին՝ մասնավորապես, </w:t>
      </w:r>
    </w:p>
    <w:p w14:paraId="53064D76" w14:textId="77777777" w:rsidR="00961525" w:rsidRPr="00961525" w:rsidRDefault="00961525" w:rsidP="00961525">
      <w:pPr>
        <w:numPr>
          <w:ilvl w:val="1"/>
          <w:numId w:val="30"/>
        </w:numPr>
        <w:tabs>
          <w:tab w:val="left" w:pos="142"/>
          <w:tab w:val="left" w:pos="993"/>
          <w:tab w:val="right" w:pos="9498"/>
        </w:tabs>
        <w:spacing w:after="160" w:line="276" w:lineRule="auto"/>
        <w:ind w:left="0" w:right="-28" w:firstLine="567"/>
        <w:contextualSpacing/>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համակարգում ոռոգման ջրի առկա մեծ կորուստների առկայությունը,</w:t>
      </w:r>
    </w:p>
    <w:p w14:paraId="33D68887" w14:textId="77777777" w:rsidR="00961525" w:rsidRPr="00961525" w:rsidRDefault="00961525" w:rsidP="00961525">
      <w:pPr>
        <w:numPr>
          <w:ilvl w:val="1"/>
          <w:numId w:val="30"/>
        </w:numPr>
        <w:tabs>
          <w:tab w:val="left" w:pos="142"/>
          <w:tab w:val="left" w:pos="993"/>
          <w:tab w:val="right" w:pos="9498"/>
        </w:tabs>
        <w:spacing w:after="160" w:line="276" w:lineRule="auto"/>
        <w:ind w:left="0"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ոռոգման համակարգի մաշվածությունը և դրանով պայմանավորված ջրակորուստների մեծությունը, ընթացիկ ներդրումների անհրաժեշտության շարունակական աճը, </w:t>
      </w:r>
    </w:p>
    <w:p w14:paraId="484062A8" w14:textId="77777777" w:rsidR="00961525" w:rsidRPr="00961525" w:rsidRDefault="00961525" w:rsidP="00961525">
      <w:pPr>
        <w:numPr>
          <w:ilvl w:val="1"/>
          <w:numId w:val="30"/>
        </w:numPr>
        <w:tabs>
          <w:tab w:val="left" w:pos="142"/>
          <w:tab w:val="left" w:pos="1134"/>
          <w:tab w:val="right" w:pos="9498"/>
        </w:tabs>
        <w:spacing w:after="160" w:line="276" w:lineRule="auto"/>
        <w:ind w:left="0"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մեխանիկական ջրարտադրության պոմպային սարքավորումների ֆիզիկական և բարոյական մաշվածությունը, դրանց շահագործման հետ կապված էլեկտրաէներգիայի ծախսերը,</w:t>
      </w:r>
    </w:p>
    <w:p w14:paraId="6915A909" w14:textId="77777777" w:rsidR="00961525" w:rsidRPr="00961525" w:rsidRDefault="00961525" w:rsidP="00961525">
      <w:pPr>
        <w:numPr>
          <w:ilvl w:val="1"/>
          <w:numId w:val="30"/>
        </w:numPr>
        <w:tabs>
          <w:tab w:val="left" w:pos="142"/>
          <w:tab w:val="left" w:pos="1134"/>
          <w:tab w:val="right" w:pos="9498"/>
        </w:tabs>
        <w:spacing w:after="160" w:line="276" w:lineRule="auto"/>
        <w:ind w:left="0"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ոռոգման տարածքներում ջրապահանջարկի նկատմամբ ոռոգման ջրի անհամաչափ բաշխվածությունը և այլն։  </w:t>
      </w:r>
    </w:p>
    <w:p w14:paraId="7F02AE95"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ՋԿ-ն սուբսիդիայի հաշվարկման հիմքում դրված ծախսերի կազմի և նվազագույն շահավետ գնի հաշվարկման նորմատիվների սահմանման հետ կապված հաշվի առնելով վերը նշված հիմնախնդիրները և օբյեկտիվ գործոնները, ինչպես նաև չունենալով համապատասխան  տեխնիկական և մասնագիտական ռեսուրսներ, որպես իրավակարգավորում հիմք է ընդունել «Ջրօգտագործողների ընկերությունների և ջրօգտագործողների ընկերությունների միությունների </w:t>
      </w:r>
      <w:r w:rsidRPr="00961525">
        <w:rPr>
          <w:rFonts w:ascii="Calibri" w:eastAsiaTheme="minorHAnsi" w:hAnsi="Calibri" w:cs="Calibri"/>
          <w:lang w:val="hy-AM" w:eastAsia="en-US"/>
        </w:rPr>
        <w:t> </w:t>
      </w:r>
      <w:r w:rsidRPr="00961525">
        <w:rPr>
          <w:rFonts w:ascii="GHEA Grapalat" w:eastAsiaTheme="minorHAnsi" w:hAnsi="GHEA Grapalat" w:cstheme="minorBidi"/>
          <w:lang w:val="hy-AM" w:eastAsia="en-US"/>
        </w:rPr>
        <w:t>մասին» 04.06.2002թ.-ի N ՀՕ-374-Ն ՀՀ օրենքը, համաձայն որի, ծախսերի կազմն ու չափերը  սահմանվում են ամենամյա բյուջեով (ֆինանսական հոսքերով) որը հաստատվում է ընկերության ընդհանուր ժողովի կողմից։ Որոշման պահանջը ընդհանուր առմամբ ամրագրված է նաև ՋՕԸ-երի հետ կնքված սուբսիդիաների տրամադրման պայմանագրերի 2.3. կետում, այն է՝ ընկերությունը իր գործունեությունը կազմակերպում և իրականացնում է ընկերության 2023 թվականի հաստատված ֆինանսական հոսքերի կանխատեսումային հասույթի և ծախսերի շրջանակներում նախատեսված ցուցանիշներով։ ՋՕԸ-երի կողմից ՋԿ-ին ներկայացված հաշվետվությունների համաձայն, տրամադրված սուբսիդիաներն հիմնականում օգտագործվել են ծախսած էլեկտրաէներգիայի, գնովի ջրի, ոռոգման համակարգի նորոգման և պահպանման գծով ծախսերի, պետական բյուջե վճարվող հարկերի և աշխատավարձի գծով ծախսերի փոխ</w:t>
      </w:r>
      <w:r w:rsidRPr="00961525">
        <w:rPr>
          <w:rFonts w:ascii="GHEA Grapalat" w:eastAsiaTheme="minorHAnsi" w:hAnsi="GHEA Grapalat" w:cstheme="minorBidi"/>
          <w:lang w:val="hy-AM" w:eastAsia="en-US"/>
        </w:rPr>
        <w:softHyphen/>
        <w:t>հա</w:t>
      </w:r>
      <w:r w:rsidRPr="00961525">
        <w:rPr>
          <w:rFonts w:ascii="GHEA Grapalat" w:eastAsiaTheme="minorHAnsi" w:hAnsi="GHEA Grapalat" w:cstheme="minorBidi"/>
          <w:lang w:val="hy-AM" w:eastAsia="en-US"/>
        </w:rPr>
        <w:softHyphen/>
        <w:t xml:space="preserve">տուցման նպատակով, որոնց հիմնավորվածությունը ստուգվում է նաև ՋՕԸ-երի գործընկերներից (կրեդիտորներ) ստացված տեղեկությունների հիման վրա (քաղվածքներ, փոխադարձ հաշվարկների ստուգման ակտեր և այլն)։ </w:t>
      </w:r>
    </w:p>
    <w:p w14:paraId="24F0950C"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Ի լրումն վերոգրյալի, ՋԿ-ն հանդիսանալով ջրային ոլորտում պետական քաղաքականություն իրականացնող պետական կառավարման մարմնի, ինչպես նաև ջրօգտագործողների ընկերությունների միությունների գործունեությունը կանոնակարգող խորհրդի գործադիր մարմնի լիազորությունները իրականացնող մարմին, ՋՕԸ-երի ամենամյա բյուջեի ծախսերի նախքան </w:t>
      </w:r>
      <w:r w:rsidRPr="00961525">
        <w:rPr>
          <w:rFonts w:ascii="GHEA Grapalat" w:eastAsiaTheme="minorHAnsi" w:hAnsi="GHEA Grapalat" w:cstheme="minorBidi"/>
          <w:lang w:val="hy-AM" w:eastAsia="en-US"/>
        </w:rPr>
        <w:lastRenderedPageBreak/>
        <w:t xml:space="preserve">կառավարման բարձրագույն մարմնի կողմից հաստատումը քննարկվում և համաձայնեցվում է ՋԿ-ի հետ։ </w:t>
      </w:r>
    </w:p>
    <w:p w14:paraId="3C92BE35" w14:textId="77777777" w:rsidR="00961525" w:rsidRPr="00961525" w:rsidRDefault="00961525" w:rsidP="00961525">
      <w:pPr>
        <w:tabs>
          <w:tab w:val="left" w:pos="142"/>
          <w:tab w:val="center" w:pos="4680"/>
          <w:tab w:val="right" w:pos="9498"/>
        </w:tabs>
        <w:spacing w:line="276" w:lineRule="auto"/>
        <w:ind w:right="-28" w:firstLine="567"/>
        <w:jc w:val="both"/>
        <w:rPr>
          <w:rFonts w:ascii="GHEA Grapalat" w:hAnsi="GHEA Grapalat"/>
          <w:lang w:val="hy-AM" w:eastAsia="en-US"/>
        </w:rPr>
      </w:pPr>
      <w:r w:rsidRPr="00961525">
        <w:rPr>
          <w:rFonts w:ascii="GHEA Grapalat" w:eastAsiaTheme="minorHAnsi" w:hAnsi="GHEA Grapalat" w:cstheme="minorBidi"/>
          <w:lang w:val="hy-AM" w:eastAsia="en-US"/>
        </w:rPr>
        <w:t>Հարկ է նշել, որ ըստ էության ՋՕԸ-երի ստեղծման օրվանից մինչ օրս ՀՀ պետական ֆինանսավորումն ուղղված է եղել ՋՕԸ-երի նվազագույն շահավետ գնի և վաճառքի գնի տարբերության (սուբսիդիա), ինչպես նաև ջրօգտագործողներից հավաքագրված վարձերի տարբերության (դրամաշնորհ՝ տրանսֆերտների տրամադրում) արդյունքում ա</w:t>
      </w:r>
      <w:r w:rsidRPr="00961525">
        <w:rPr>
          <w:rFonts w:ascii="GHEA Grapalat" w:eastAsiaTheme="minorHAnsi" w:hAnsi="GHEA Grapalat" w:cstheme="minorBidi"/>
          <w:lang w:val="hy-AM" w:eastAsia="en-US"/>
        </w:rPr>
        <w:softHyphen/>
        <w:t>ռա</w:t>
      </w:r>
      <w:r w:rsidRPr="00961525">
        <w:rPr>
          <w:rFonts w:ascii="GHEA Grapalat" w:eastAsiaTheme="minorHAnsi" w:hAnsi="GHEA Grapalat" w:cstheme="minorBidi"/>
          <w:lang w:val="hy-AM" w:eastAsia="en-US"/>
        </w:rPr>
        <w:softHyphen/>
        <w:t xml:space="preserve">ջացող ֆինանսական ճեղքվածքը փակելու (ֆինանսավորելու) համար: Տեղեկացնում ենք նաև, որ ջրօգտագործողներից հավաքագրված վարձերի չափը երբևիցե 71%-ը չի գերազանցել, արդյունքում առաջացած կրեդիտորական պարտքերի մարումները անխուսափելի էր, հակառակ դեպքում կաթվածահար կլիներ գյուղատնտեսությունը, ինչպես նաև կավելանար Ընկերությունների ֆինանսական բեռը, կապված տույժերի, տուգանքների և դատական ծախսերի հետ։ Միաժամանակ, մինչև 2018 թվականը ՋՕԸ-երին ֆինանսական աջակցությունը տրամադրվել է որպես դրամաշնորհ, իսկ 2019 թվականից սկսած տրամադրվել է սուբսիդիայի տեսքով, ինչպես նաև ոռոգման համակարգերի առողջացում, ընթացիկ դրամաշնորհների տեսքով, որը </w:t>
      </w:r>
      <w:r w:rsidRPr="00961525">
        <w:rPr>
          <w:rFonts w:ascii="GHEA Grapalat" w:hAnsi="GHEA Grapalat"/>
          <w:lang w:val="hy-AM" w:eastAsia="en-US"/>
        </w:rPr>
        <w:t>2021 թվականի հաշվեքննության ընթացքում հաշվեքննող հանձնաժողովի կողմից առաջարկություն էր արվել ոռոգման համակարգին տրվող պետական միջոցների օգտագործման արդյունավետությունը բարձրացնելու և գնահատումը ավելի թափանցիկ դարձնելու նպատակով ՋՕԸ-երին հատկացվող պետական ֆինանսական աջակցությունը միավորել բյուջետային մեկ միջոցառման շրջանակում։ Հաշվի առնելով Հաշվեքննիչի առաջակությունը, 2022 թվականից այդ երկու միջոցառումները միավորվել են, դասակարգվելով որպես սուբսիդիա։</w:t>
      </w:r>
    </w:p>
    <w:p w14:paraId="6497D0B7"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Ինչ վերաբերվում է սուբսիդիաների տրամադրման պայմանագրերի «Մատուցվող ծառայության նկարագիրը, սակագները և քանակը» 2-րդ կետի մեկնաբանմանը, ապա 2.1. կետով սահմանված է տարվա կտրվածքով կանխատեսվող սուբսիդիայի առավելագույն քանակի նախապայմանը, իսկ 2.4. կետով՝ սուբսիդիայի փաստացի տրամադրման առավելագույն ընթացիկ գումարը։ </w:t>
      </w:r>
    </w:p>
    <w:p w14:paraId="2F2EF80A" w14:textId="77777777" w:rsidR="00961525" w:rsidRPr="00961525" w:rsidRDefault="00961525" w:rsidP="00961525">
      <w:pPr>
        <w:tabs>
          <w:tab w:val="left" w:pos="142"/>
          <w:tab w:val="right" w:pos="9498"/>
        </w:tabs>
        <w:spacing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ՀՀ ֆինանսների նախարարի 2010 թվականի մայիսի 18-ի N 346-Ն հրամանի հավելված 1-ի լրացման պահանջների կատարման դիտարկման հետ կապված տեղեկացնում ենք, որ մինչև ոռոգման սեզոնի սկսելը (մարտ, ապրիլ, որոշ մարզերում մայիսից) ՋՕԸ-երը պարտավոր են ոռոգման համակարգը նախապատրաստել ոռոգման ջրի մատակարարմանը, որի իրականացման համար պահանջվում է ՋՕԸ-երի ամենամյա բյուջեով նախատեսված շուրջ 1,9 մլրդ դրամի նորոգման և մաքրման աշխատանքներ։ Նշված գումարը իրականում անհնար է հավաքագրել կուտակված դեբիտորական պարտքերից, անհրաժեշտություն է առաջանում ՀՀ պետական բյուջեից ֆինանսական աջակցության, որի դեպքում խնդիր է առաջանում հանձնման-ընդունման ԱԿՏ-ի մատուցված ծառայությունների նկարագիրը և քանակը լրացնելու, հետևաբար ստացվում է ՀՀ պետական բյուջեից կանխավճար է տրամադրվում՝ հետագայում ծառայությունների մատուցման պայմանով, որի պարագայում սուբսիդիայի տրամադրման ժամանակ անհրաժեշտություն չի առաջանա հանձնման-ընդունման ԱԿՏ-ի լրացման, որը կկազմվի փաստացի ծառայությունների մատուցման ժամանակաշրջանում։ Եթե Ձեր կողմից նշված անհամապատասխանության լուծման վերաբերյալ սույն մոտեցումը չի հակասում  հարցի օրենսդրական կարգավորումներին, ապա Ձեր դիտարկումը ընդունվում է որպես ի գիտություն։</w:t>
      </w:r>
    </w:p>
    <w:p w14:paraId="37EE5F44" w14:textId="77777777" w:rsidR="00961525" w:rsidRPr="00961525" w:rsidRDefault="00961525" w:rsidP="00961525">
      <w:pPr>
        <w:tabs>
          <w:tab w:val="left" w:pos="142"/>
          <w:tab w:val="right" w:pos="9498"/>
        </w:tabs>
        <w:spacing w:line="276" w:lineRule="auto"/>
        <w:ind w:right="-28" w:firstLine="567"/>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Միաժամանակ տեղեկացնում ենք, որ ՋԿ-ն 2024 թվականի մարտի 7-ի N ԳՍ//7488-2024 գրությամբ ՀՀ ֆինանսների նախարարությանն է ներկայացրել արձանագրությամբ բարձրացված առկա խնդիրները՝ ՀՀ կառավարության 24.12.2003թ. «Հայաստանի Հանրապետության պետական </w:t>
      </w:r>
      <w:r w:rsidRPr="00961525">
        <w:rPr>
          <w:rFonts w:ascii="GHEA Grapalat" w:eastAsiaTheme="minorHAnsi" w:hAnsi="GHEA Grapalat" w:cstheme="minorBidi"/>
          <w:lang w:val="hy-AM" w:eastAsia="en-US"/>
        </w:rPr>
        <w:lastRenderedPageBreak/>
        <w:t xml:space="preserve">բյուջեից իրավաբանական անձանց սուբսիդիաների և դրամաշնորհների հատկացման կարգը հաստատելու մասին» N 1937-Ն որոշման և ՀՀ ֆինանսների նախարարի 18.05.2010թ. N 346-Ն հրամանի պահանջների կատարման հետ։ </w:t>
      </w:r>
    </w:p>
    <w:p w14:paraId="4EC9800E" w14:textId="77777777" w:rsidR="00961525" w:rsidRPr="00961525" w:rsidRDefault="00961525" w:rsidP="00961525">
      <w:pPr>
        <w:tabs>
          <w:tab w:val="left" w:pos="142"/>
          <w:tab w:val="right" w:pos="9498"/>
        </w:tabs>
        <w:spacing w:line="276" w:lineRule="auto"/>
        <w:ind w:right="-28" w:firstLine="567"/>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Միաժամանակ տեղեկացնում ենք, որ 2024 թվականին արձանագրված անհամապատասխանությունները բացառելու նպատակով ներկայացվել են համապատասխան առաջարկություններ, ինչպես նաև ներկայացված առաջարկությունների քննարկման անհրաժեշտության պարագայում առաջարկվել է կազմակերպել գործնական քննարկում՝ հրավիրելով նաև ստուգող մարմինների ներկայացուցիչների։</w:t>
      </w:r>
    </w:p>
    <w:p w14:paraId="609C5BC2" w14:textId="77777777" w:rsidR="00961525" w:rsidRPr="00506B72" w:rsidRDefault="00961525" w:rsidP="00961525">
      <w:pPr>
        <w:tabs>
          <w:tab w:val="left" w:pos="142"/>
          <w:tab w:val="right" w:pos="9498"/>
        </w:tabs>
        <w:spacing w:line="276" w:lineRule="auto"/>
        <w:ind w:right="253" w:firstLine="567"/>
        <w:jc w:val="both"/>
        <w:rPr>
          <w:rFonts w:ascii="GHEA Grapalat" w:hAnsi="GHEA Grapalat" w:cs="Sylfaen"/>
          <w:b/>
          <w:bCs/>
          <w:i/>
          <w:iCs/>
          <w:shd w:val="clear" w:color="auto" w:fill="FFFFFF"/>
          <w:lang w:val="hy-AM"/>
        </w:rPr>
      </w:pPr>
      <w:r w:rsidRPr="00506B72">
        <w:rPr>
          <w:rFonts w:ascii="GHEA Grapalat" w:hAnsi="GHEA Grapalat" w:cs="Sylfaen"/>
          <w:b/>
          <w:bCs/>
          <w:i/>
          <w:iCs/>
          <w:shd w:val="clear" w:color="auto" w:fill="FFFFFF"/>
          <w:lang w:val="hy-AM"/>
        </w:rPr>
        <w:t xml:space="preserve">Հաշվեքննողների մեկնաբանությունը </w:t>
      </w:r>
    </w:p>
    <w:p w14:paraId="69790787" w14:textId="77777777" w:rsidR="00961525" w:rsidRPr="00506B72" w:rsidRDefault="00961525" w:rsidP="00961525">
      <w:pPr>
        <w:tabs>
          <w:tab w:val="left" w:pos="142"/>
          <w:tab w:val="right" w:pos="9498"/>
        </w:tabs>
        <w:spacing w:line="276" w:lineRule="auto"/>
        <w:ind w:right="-28" w:firstLine="567"/>
        <w:jc w:val="both"/>
        <w:rPr>
          <w:rFonts w:ascii="GHEA Grapalat" w:hAnsi="GHEA Grapalat"/>
          <w:lang w:val="hy-AM" w:eastAsia="en-US"/>
        </w:rPr>
      </w:pPr>
      <w:r w:rsidRPr="00506B72">
        <w:rPr>
          <w:rFonts w:ascii="GHEA Grapalat" w:hAnsi="GHEA Grapalat"/>
          <w:lang w:val="hy-AM" w:eastAsia="en-US"/>
        </w:rPr>
        <w:t>Անհամապատասխանություններն արձանագրվել են</w:t>
      </w:r>
      <w:r w:rsidRPr="00506B72">
        <w:rPr>
          <w:rFonts w:ascii="GHEA Grapalat" w:eastAsia="MS Mincho" w:hAnsi="GHEA Grapalat" w:cs="MS Mincho"/>
          <w:lang w:val="hy-AM"/>
        </w:rPr>
        <w:t xml:space="preserve"> </w:t>
      </w:r>
      <w:r w:rsidRPr="00506B72">
        <w:rPr>
          <w:rFonts w:ascii="GHEA Grapalat" w:hAnsi="GHEA Grapalat"/>
          <w:lang w:val="hy-AM" w:eastAsia="en-US"/>
        </w:rPr>
        <w:t>ՀՀ կառավարության 2003թ.-ի դեկտեմբերի 24-ի N 1937-Ն որոշման և ՀՀ ֆինանսների նախարարի 2010 թվականի մայիսի 18-ի N 346-Ն հրամանի պահանջների հետ</w:t>
      </w:r>
      <w:r w:rsidRPr="00506B72">
        <w:rPr>
          <w:rFonts w:ascii="GHEA Grapalat" w:hAnsi="GHEA Grapalat"/>
          <w:lang w:val="hy-AM"/>
        </w:rPr>
        <w:t>։ Նշված իրավական ակտերը գործել են հաշվեքննությունն ընդգրկող ժամանակաշրջանում և ներկայումս շարունակում են գործել հետևաբար դրանց պահանջների կատարումը պարտադիր է և</w:t>
      </w:r>
      <w:r w:rsidRPr="00506B72">
        <w:rPr>
          <w:rFonts w:ascii="GHEA Grapalat" w:hAnsi="GHEA Grapalat"/>
          <w:lang w:val="hy-AM" w:eastAsia="en-US"/>
        </w:rPr>
        <w:t xml:space="preserve"> հաշվեքննողները չեն վիճարկում նշված իրավական ակտերով սահմանված նորմերը այդ թվում նաև ծախսերի և դրանց վարքագծի վրա ազդող հիմնական գործոնի՝ արտադրության ծավալների կապի տեսանկյունից, այդ թվում ըստ վարքագծի փոփոխուն, հաստատուն, քայլային հաստատուն և կիսափոփոխուն ծախսերի և արտադրության ծավալների միջև գծային կամ ոչ գծային կապի տեսանկյունից։ Ընդ որում առարկությունում բերված մոտեցմամբ կատարված վերլուծությունում, (բոլոր ՋՕԸ-երով փաստացի ջրտուքը պակաս է պլանավորվածից) խնդրահարույց կարող էր դիտարկվել ոչ թե փոփոխուն այլ հաստատուն ծախսերի առկայությունը, սակայն դրանք ընկերությունների ծախսերում ունեն չնիչին տեսակարար կշիռ։ Հաշվեքննողները չեն վիճարկում նաև ՋՕԸ-երի բյուջեների կազմման մեթոդաբանությունները, բյուջետավորման վարքագծային ասպեկտները, ինքնարժեքի նորմատիվային եղանակի կիրառելը կամ չկիրառելը, շեղուների վերլուծության իրականացնելը կամ չիրականացնելը և այլն։</w:t>
      </w:r>
    </w:p>
    <w:p w14:paraId="6322AF04" w14:textId="77777777" w:rsidR="00961525" w:rsidRPr="00506B72" w:rsidRDefault="00961525" w:rsidP="00961525">
      <w:pPr>
        <w:tabs>
          <w:tab w:val="left" w:pos="142"/>
          <w:tab w:val="right" w:pos="9498"/>
        </w:tabs>
        <w:spacing w:line="276" w:lineRule="auto"/>
        <w:ind w:right="-28" w:firstLine="567"/>
        <w:jc w:val="both"/>
        <w:rPr>
          <w:rFonts w:ascii="GHEA Grapalat" w:hAnsi="GHEA Grapalat"/>
          <w:lang w:val="hy-AM" w:eastAsia="en-US"/>
        </w:rPr>
      </w:pPr>
      <w:r w:rsidRPr="00506B72">
        <w:rPr>
          <w:rFonts w:ascii="GHEA Grapalat" w:eastAsiaTheme="minorHAnsi" w:hAnsi="GHEA Grapalat" w:cstheme="minorBidi"/>
          <w:lang w:val="hy-AM" w:eastAsia="en-US"/>
        </w:rPr>
        <w:t xml:space="preserve">Հաշվեքննողները վերահաշվարկ ընթացակարգի կիրառմամբ ՀՀ </w:t>
      </w:r>
      <w:r w:rsidRPr="00506B72">
        <w:rPr>
          <w:rFonts w:ascii="GHEA Grapalat" w:hAnsi="GHEA Grapalat"/>
          <w:lang w:val="hy-AM" w:eastAsia="en-US"/>
        </w:rPr>
        <w:t>ֆինանսների նախարարի 18.05.2010 թվականի N 346-Ն հրամանի հավելված 2-ով սահմանված կարգին համապատասխան կատարել են վճարման ենթակա</w:t>
      </w:r>
      <w:r w:rsidRPr="00506B72">
        <w:rPr>
          <w:rFonts w:ascii="GHEA Grapalat" w:hAnsi="GHEA Grapalat"/>
          <w:b/>
          <w:lang w:val="hy-AM" w:eastAsia="en-US"/>
        </w:rPr>
        <w:t xml:space="preserve"> առավելագույն </w:t>
      </w:r>
      <w:r w:rsidRPr="00506B72">
        <w:rPr>
          <w:rFonts w:ascii="GHEA Grapalat" w:hAnsi="GHEA Grapalat"/>
          <w:lang w:val="hy-AM" w:eastAsia="en-US"/>
        </w:rPr>
        <w:t xml:space="preserve">գումարների հաշվարկ՝ այն է մեկ </w:t>
      </w:r>
      <w:r w:rsidRPr="00506B72">
        <w:rPr>
          <w:rFonts w:ascii="GHEA Grapalat" w:hAnsi="GHEA Grapalat"/>
          <w:b/>
          <w:lang w:val="hy-AM" w:eastAsia="en-US"/>
        </w:rPr>
        <w:t>միավորի հաշվարկով նվազագույն շահավետ գնի</w:t>
      </w:r>
      <w:r w:rsidRPr="00506B72">
        <w:rPr>
          <w:rFonts w:ascii="GHEA Grapalat" w:hAnsi="GHEA Grapalat"/>
          <w:lang w:val="hy-AM" w:eastAsia="en-US"/>
        </w:rPr>
        <w:t xml:space="preserve"> և մեկ միավորի գնի տարբերության և մատակարարված ջրի ծավալի արտադրյալը։</w:t>
      </w:r>
    </w:p>
    <w:p w14:paraId="44A118A6" w14:textId="176FDC2F" w:rsidR="00961525" w:rsidRPr="00506B72" w:rsidRDefault="00961525" w:rsidP="00961525">
      <w:pPr>
        <w:tabs>
          <w:tab w:val="left" w:pos="142"/>
          <w:tab w:val="right" w:pos="9498"/>
        </w:tabs>
        <w:spacing w:line="276" w:lineRule="auto"/>
        <w:ind w:right="-28" w:firstLine="567"/>
        <w:jc w:val="both"/>
        <w:rPr>
          <w:rFonts w:ascii="GHEA Grapalat" w:eastAsiaTheme="minorHAnsi" w:hAnsi="GHEA Grapalat" w:cstheme="minorBidi"/>
          <w:lang w:val="hy-AM" w:eastAsia="en-US"/>
        </w:rPr>
      </w:pPr>
      <w:r w:rsidRPr="00506B72">
        <w:rPr>
          <w:rFonts w:ascii="GHEA Grapalat" w:eastAsiaTheme="minorHAnsi" w:hAnsi="GHEA Grapalat" w:cstheme="minorBidi"/>
          <w:lang w:val="hy-AM" w:eastAsia="en-US"/>
        </w:rPr>
        <w:t>Արտաշատ ՋՕԸ-ի հարկային պարտավորության մարման համար ՀՀ կառավարության 2023 թվականի մայիսի 11</w:t>
      </w:r>
      <w:r w:rsidRPr="00506B72">
        <w:rPr>
          <w:rFonts w:ascii="GHEA Grapalat" w:eastAsiaTheme="minorHAnsi" w:hAnsi="GHEA Grapalat" w:cstheme="minorBidi"/>
          <w:lang w:val="hy-AM" w:eastAsia="en-US"/>
        </w:rPr>
        <w:noBreakHyphen/>
        <w:t xml:space="preserve">ի N 725-Ն որոշման հիման վրա տրամադրած 234,306.90 հազ. դրամ գումարը հաշվեքննողները չեն դիտարկել որպես սուբսիդիա, այլ սուբսիդիայի հաշվարկային չափից նվազեցրել են ընկերության նվազագույն շահավետ գնի հաշվարկի ծախսային մասում ներառված նույն նապատակի՝ հարկային պարտավորությունների մարման համար հաշվարկված </w:t>
      </w:r>
      <w:r w:rsidRPr="00506B72">
        <w:rPr>
          <w:rFonts w:ascii="GHEA Grapalat" w:hAnsi="GHEA Grapalat"/>
          <w:lang w:val="hy-AM"/>
        </w:rPr>
        <w:t>209,229.00 հազ. դրամ</w:t>
      </w:r>
      <w:r w:rsidR="00506B72" w:rsidRPr="00A57995">
        <w:rPr>
          <w:rFonts w:ascii="GHEA Grapalat" w:hAnsi="GHEA Grapalat"/>
          <w:lang w:val="hy-AM"/>
        </w:rPr>
        <w:t>ին համարժեք մասը</w:t>
      </w:r>
      <w:r w:rsidRPr="00506B72">
        <w:rPr>
          <w:rFonts w:ascii="GHEA Grapalat" w:eastAsiaTheme="minorHAnsi" w:hAnsi="GHEA Grapalat" w:cstheme="minorBidi"/>
          <w:lang w:val="hy-AM" w:eastAsia="en-US"/>
        </w:rPr>
        <w:t>։</w:t>
      </w:r>
    </w:p>
    <w:p w14:paraId="733B7D3B" w14:textId="77777777" w:rsidR="00961525" w:rsidRPr="00506B72" w:rsidRDefault="00961525" w:rsidP="00961525">
      <w:pPr>
        <w:tabs>
          <w:tab w:val="left" w:pos="142"/>
          <w:tab w:val="right" w:pos="9498"/>
        </w:tabs>
        <w:spacing w:line="276" w:lineRule="auto"/>
        <w:ind w:right="-28" w:firstLine="567"/>
        <w:jc w:val="both"/>
        <w:rPr>
          <w:rFonts w:ascii="GHEA Grapalat" w:eastAsiaTheme="minorHAnsi" w:hAnsi="GHEA Grapalat" w:cstheme="minorBidi"/>
          <w:lang w:val="hy-AM" w:eastAsia="en-US"/>
        </w:rPr>
      </w:pPr>
      <w:r w:rsidRPr="00506B72">
        <w:rPr>
          <w:rFonts w:ascii="GHEA Grapalat" w:eastAsiaTheme="minorHAnsi" w:hAnsi="GHEA Grapalat" w:cstheme="minorBidi"/>
          <w:lang w:val="hy-AM" w:eastAsia="en-US"/>
        </w:rPr>
        <w:t xml:space="preserve">Պայմանագրերով չեն սահմանվել ՀՀ կառավարության 24.12.2003թ-ի N 1937-Ն որոշման հավելվածի 8-րդ կետի դ) ենթակետով նախատեսված </w:t>
      </w:r>
      <w:r w:rsidRPr="00506B72">
        <w:rPr>
          <w:rFonts w:ascii="GHEA Grapalat" w:hAnsi="GHEA Grapalat"/>
          <w:shd w:val="clear" w:color="auto" w:fill="FFFFFF"/>
          <w:lang w:val="hy-AM"/>
        </w:rPr>
        <w:t>պայմանագրի շրջանակներում մատուցման ենթակա ծառայությունների առավելագույն քանակի փոփոխման պայմանները։</w:t>
      </w:r>
      <w:r w:rsidRPr="00506B72">
        <w:rPr>
          <w:rFonts w:ascii="GHEA Grapalat" w:eastAsiaTheme="minorHAnsi" w:hAnsi="GHEA Grapalat" w:cstheme="minorBidi"/>
          <w:lang w:val="hy-AM" w:eastAsia="en-US"/>
        </w:rPr>
        <w:t xml:space="preserve"> </w:t>
      </w:r>
    </w:p>
    <w:p w14:paraId="5616B4E4" w14:textId="77777777" w:rsidR="00961525" w:rsidRPr="00961525" w:rsidRDefault="00961525" w:rsidP="00961525">
      <w:pPr>
        <w:tabs>
          <w:tab w:val="left" w:pos="142"/>
          <w:tab w:val="right" w:pos="9498"/>
        </w:tabs>
        <w:spacing w:line="276" w:lineRule="auto"/>
        <w:ind w:firstLine="567"/>
        <w:contextualSpacing/>
        <w:jc w:val="both"/>
        <w:rPr>
          <w:rFonts w:ascii="GHEA Grapalat" w:eastAsiaTheme="minorHAnsi" w:hAnsi="GHEA Grapalat" w:cstheme="minorBidi"/>
          <w:b/>
          <w:sz w:val="24"/>
          <w:szCs w:val="24"/>
          <w:lang w:val="hy-AM" w:eastAsia="en-US"/>
        </w:rPr>
      </w:pPr>
      <w:r w:rsidRPr="00961525">
        <w:rPr>
          <w:rFonts w:ascii="GHEA Grapalat" w:eastAsiaTheme="minorHAnsi" w:hAnsi="GHEA Grapalat" w:cstheme="minorBidi"/>
          <w:b/>
          <w:sz w:val="24"/>
          <w:szCs w:val="24"/>
          <w:lang w:val="hy-AM" w:eastAsia="en-US"/>
        </w:rPr>
        <w:t xml:space="preserve">6.5 </w:t>
      </w:r>
      <w:r w:rsidRPr="00961525">
        <w:rPr>
          <w:rFonts w:ascii="GHEA Grapalat" w:eastAsiaTheme="minorHAnsi" w:hAnsi="GHEA Grapalat" w:cs="Sylfaen"/>
          <w:b/>
          <w:bCs/>
          <w:iCs/>
          <w:sz w:val="24"/>
          <w:szCs w:val="24"/>
          <w:shd w:val="clear" w:color="auto" w:fill="FFFFFF"/>
          <w:lang w:val="hy-AM" w:eastAsia="en-US"/>
        </w:rPr>
        <w:t xml:space="preserve">(1004-11001 451100), (1004-11002 452100) </w:t>
      </w:r>
      <w:r w:rsidRPr="00961525">
        <w:rPr>
          <w:rFonts w:ascii="GHEA Grapalat" w:eastAsiaTheme="minorHAnsi" w:hAnsi="GHEA Grapalat" w:cstheme="minorBidi"/>
          <w:b/>
          <w:sz w:val="24"/>
          <w:szCs w:val="24"/>
          <w:lang w:val="hy-AM" w:eastAsia="en-US"/>
        </w:rPr>
        <w:t xml:space="preserve">Առկա է անհամապատասխանություն ՀՀ կառավարության </w:t>
      </w:r>
      <w:r w:rsidRPr="00961525">
        <w:rPr>
          <w:rFonts w:ascii="GHEA Grapalat" w:eastAsiaTheme="minorHAnsi" w:hAnsi="GHEA Grapalat" w:cstheme="minorBidi"/>
          <w:b/>
          <w:sz w:val="24"/>
          <w:szCs w:val="24"/>
          <w:shd w:val="clear" w:color="auto" w:fill="FFFFFF"/>
          <w:lang w:val="hy-AM" w:eastAsia="en-US"/>
        </w:rPr>
        <w:t xml:space="preserve">2003 թվականի մարտի 13-ի «Ջրային ռեսուրսներից ջրօգտագործողներին հատկացվող ջրառի </w:t>
      </w:r>
      <w:r w:rsidRPr="00961525">
        <w:rPr>
          <w:rFonts w:ascii="GHEA Grapalat" w:eastAsiaTheme="minorHAnsi" w:hAnsi="GHEA Grapalat" w:cstheme="minorBidi"/>
          <w:b/>
          <w:sz w:val="24"/>
          <w:szCs w:val="24"/>
          <w:shd w:val="clear" w:color="auto" w:fill="FFFFFF"/>
          <w:lang w:val="hy-AM" w:eastAsia="en-US"/>
        </w:rPr>
        <w:lastRenderedPageBreak/>
        <w:t xml:space="preserve">չափաքանակների և ռեժիմի ոռոշման կարգը հաստատելու մասին» </w:t>
      </w:r>
      <w:r w:rsidRPr="00961525">
        <w:rPr>
          <w:rFonts w:ascii="GHEA Grapalat" w:eastAsiaTheme="minorHAnsi" w:hAnsi="GHEA Grapalat" w:cstheme="minorBidi"/>
          <w:b/>
          <w:sz w:val="24"/>
          <w:szCs w:val="24"/>
          <w:lang w:val="hy-AM" w:eastAsia="en-US"/>
        </w:rPr>
        <w:t>N 354-Ն որոշման Հավելվածի 3-րդ և 4-րդ կետերի պահանջի հետ։</w:t>
      </w:r>
    </w:p>
    <w:p w14:paraId="40267C13" w14:textId="77777777" w:rsidR="00961525" w:rsidRPr="00961525" w:rsidRDefault="00961525" w:rsidP="00961525">
      <w:pPr>
        <w:tabs>
          <w:tab w:val="left" w:pos="142"/>
          <w:tab w:val="right" w:pos="567"/>
        </w:tabs>
        <w:spacing w:line="276" w:lineRule="auto"/>
        <w:ind w:firstLine="567"/>
        <w:contextualSpacing/>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xml:space="preserve">Համաձայն </w:t>
      </w:r>
      <w:r w:rsidRPr="00961525">
        <w:rPr>
          <w:rFonts w:ascii="GHEA Grapalat" w:eastAsiaTheme="minorHAnsi" w:hAnsi="GHEA Grapalat" w:cstheme="minorBidi"/>
          <w:sz w:val="24"/>
          <w:szCs w:val="24"/>
          <w:shd w:val="clear" w:color="auto" w:fill="FFFFFF"/>
          <w:lang w:val="hy-AM" w:eastAsia="en-US"/>
        </w:rPr>
        <w:t xml:space="preserve">2003 թվականի մարտի 13-ի «Ջրային ռեսուրսներից ջրօգտագործողներին հատկացվող ջրառի չափաքանակների և ռեժիմի որոշման կարգը հաստատելու մասին» </w:t>
      </w:r>
      <w:r w:rsidRPr="00961525">
        <w:rPr>
          <w:rFonts w:ascii="GHEA Grapalat" w:eastAsiaTheme="minorHAnsi" w:hAnsi="GHEA Grapalat" w:cstheme="minorBidi"/>
          <w:sz w:val="24"/>
          <w:szCs w:val="24"/>
          <w:lang w:val="hy-AM" w:eastAsia="en-US"/>
        </w:rPr>
        <w:t xml:space="preserve">N 354-Ն որոշման Հավելվածի. </w:t>
      </w:r>
    </w:p>
    <w:p w14:paraId="1F72B84D" w14:textId="77777777" w:rsidR="00961525" w:rsidRPr="00961525" w:rsidRDefault="00961525" w:rsidP="00961525">
      <w:pPr>
        <w:numPr>
          <w:ilvl w:val="0"/>
          <w:numId w:val="12"/>
        </w:numPr>
        <w:tabs>
          <w:tab w:val="left" w:pos="142"/>
          <w:tab w:val="right" w:pos="567"/>
        </w:tabs>
        <w:spacing w:line="276" w:lineRule="auto"/>
        <w:ind w:left="0" w:firstLine="567"/>
        <w:contextualSpacing/>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xml:space="preserve">3-րդ կետի </w:t>
      </w:r>
      <w:r w:rsidRPr="00961525">
        <w:rPr>
          <w:rFonts w:ascii="Calibri" w:eastAsiaTheme="minorHAnsi" w:hAnsi="Calibri" w:cs="Calibri"/>
          <w:sz w:val="24"/>
          <w:szCs w:val="24"/>
          <w:shd w:val="clear" w:color="auto" w:fill="FFFFFF"/>
          <w:lang w:val="hy-AM" w:eastAsia="en-US"/>
        </w:rPr>
        <w:t> </w:t>
      </w:r>
      <w:r w:rsidRPr="00961525">
        <w:rPr>
          <w:rFonts w:ascii="GHEA Grapalat" w:eastAsiaTheme="minorHAnsi" w:hAnsi="GHEA Grapalat" w:cstheme="minorBidi"/>
          <w:sz w:val="24"/>
          <w:szCs w:val="24"/>
          <w:shd w:val="clear" w:color="auto" w:fill="FFFFFF"/>
          <w:lang w:val="hy-AM" w:eastAsia="en-US"/>
        </w:rPr>
        <w:t>ջրօգտագործողները սույն կարգի համաձայն մշակված ջրօգտագործման անհատական նորմաները ներկայացնում են ջրային ռեսուրսների կառավարման և պահպանության լիազոր մարմին` հաստատման։</w:t>
      </w:r>
    </w:p>
    <w:p w14:paraId="0F151BD2" w14:textId="77777777" w:rsidR="00961525" w:rsidRPr="00961525" w:rsidRDefault="00961525" w:rsidP="00961525">
      <w:pPr>
        <w:numPr>
          <w:ilvl w:val="0"/>
          <w:numId w:val="12"/>
        </w:numPr>
        <w:tabs>
          <w:tab w:val="left" w:pos="142"/>
          <w:tab w:val="right" w:pos="567"/>
        </w:tabs>
        <w:spacing w:line="276" w:lineRule="auto"/>
        <w:ind w:left="0" w:firstLine="567"/>
        <w:contextualSpacing/>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shd w:val="clear" w:color="auto" w:fill="FFFFFF"/>
          <w:lang w:val="hy-AM" w:eastAsia="en-US"/>
        </w:rPr>
        <w:t>4-րդ կետի ջրառի չափաքանակի նորմատիվային չափաքանակի հաշվարկի համար հիմք է հանդիսանում՝ ջրօգտագործման տեխնոլոգիական ռեժիմով սահմանված միավոր արտադրանքի ճյուղային նորմատիվային ջրապահանջի և նախագծային հզորությամբ նախատեսվող արտադրանքի քանակի արտադրյալը՝ հաշվարկային ժամանակահատվածի համար:</w:t>
      </w:r>
    </w:p>
    <w:p w14:paraId="37D90375" w14:textId="77777777" w:rsidR="00961525" w:rsidRPr="00961525" w:rsidRDefault="00961525" w:rsidP="00961525">
      <w:pPr>
        <w:tabs>
          <w:tab w:val="left" w:pos="142"/>
          <w:tab w:val="right" w:pos="9498"/>
        </w:tabs>
        <w:spacing w:line="276" w:lineRule="auto"/>
        <w:ind w:firstLine="567"/>
        <w:contextualSpacing/>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Հաշվեքննությանը չեն ներկայացրել ջրօգտագործողների կողմից նշված Կարգին համապատասխան մշակված և լիազոր մարմնի կողմից հաստատված ջրօգտագործման անհատական նորմաները և ջրառի նորմատիվային չափաքանակների հաշվարկները։</w:t>
      </w:r>
    </w:p>
    <w:p w14:paraId="1B6673E0" w14:textId="77777777" w:rsidR="00961525" w:rsidRPr="00961525" w:rsidRDefault="00961525" w:rsidP="00961525">
      <w:pPr>
        <w:tabs>
          <w:tab w:val="left" w:pos="142"/>
          <w:tab w:val="right" w:pos="9498"/>
        </w:tabs>
        <w:spacing w:line="276" w:lineRule="auto"/>
        <w:ind w:firstLine="567"/>
        <w:contextualSpacing/>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Հաշվեքննվող օբյեկտի բացատրությունը</w:t>
      </w:r>
    </w:p>
    <w:p w14:paraId="44782015" w14:textId="77777777" w:rsidR="00961525" w:rsidRPr="00961525" w:rsidRDefault="00961525" w:rsidP="00961525">
      <w:pPr>
        <w:tabs>
          <w:tab w:val="left" w:pos="142"/>
          <w:tab w:val="right" w:pos="9498"/>
        </w:tabs>
        <w:spacing w:line="276" w:lineRule="auto"/>
        <w:ind w:right="253" w:firstLine="567"/>
        <w:jc w:val="both"/>
        <w:rPr>
          <w:rFonts w:ascii="GHEA Grapalat" w:eastAsia="Calibri" w:hAnsi="GHEA Grapalat" w:cs="Sylfaen"/>
          <w:lang w:val="hy-AM" w:eastAsia="en-US"/>
        </w:rPr>
      </w:pPr>
      <w:r w:rsidRPr="00961525">
        <w:rPr>
          <w:rFonts w:ascii="GHEA Grapalat" w:eastAsia="Calibri" w:hAnsi="GHEA Grapalat" w:cs="Sylfaen"/>
          <w:lang w:val="hy-AM" w:eastAsia="en-US"/>
        </w:rPr>
        <w:t xml:space="preserve">Ջրառի նորմատիվային չափաքանակների հաշվարկների հիմքում դրված են ՀՀ գյուղատնտեսության նախարարության կողմից 2007 թվականին հաստատված գյուղատնտեսական մշակաբույսերի ջրման նորմատիվները: </w:t>
      </w:r>
    </w:p>
    <w:p w14:paraId="4F7398F3" w14:textId="77777777" w:rsidR="00961525" w:rsidRPr="00961525" w:rsidRDefault="00961525" w:rsidP="00961525">
      <w:pPr>
        <w:tabs>
          <w:tab w:val="left" w:pos="142"/>
          <w:tab w:val="right" w:pos="9498"/>
        </w:tabs>
        <w:spacing w:line="276" w:lineRule="auto"/>
        <w:ind w:firstLine="567"/>
        <w:contextualSpacing/>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Հաշվեքննողների մեկնաբանությունը</w:t>
      </w:r>
    </w:p>
    <w:p w14:paraId="20BF7B85" w14:textId="1AEDE010" w:rsidR="00961525" w:rsidRPr="00961525" w:rsidRDefault="00961525" w:rsidP="00961525">
      <w:pPr>
        <w:tabs>
          <w:tab w:val="left" w:pos="142"/>
          <w:tab w:val="right" w:pos="9498"/>
        </w:tabs>
        <w:spacing w:line="276" w:lineRule="auto"/>
        <w:ind w:firstLine="567"/>
        <w:jc w:val="both"/>
        <w:rPr>
          <w:rFonts w:ascii="GHEA Grapalat" w:hAnsi="GHEA Grapalat" w:cs="Sylfaen"/>
          <w:lang w:val="hy-AM"/>
        </w:rPr>
      </w:pPr>
      <w:r w:rsidRPr="00961525">
        <w:rPr>
          <w:rFonts w:ascii="GHEA Grapalat" w:hAnsi="GHEA Grapalat" w:cs="Sylfaen"/>
          <w:lang w:val="hy-AM"/>
        </w:rPr>
        <w:t xml:space="preserve">Մշակաբույսերի ջրման նորմատիվները ջրառի նորմատիվային չափաքանակների հաշվարկի տարրերից մեկն է։ </w:t>
      </w:r>
      <w:r w:rsidRPr="007B7A4E">
        <w:rPr>
          <w:rFonts w:ascii="GHEA Grapalat" w:hAnsi="GHEA Grapalat" w:cs="Sylfaen"/>
          <w:lang w:val="hy-AM"/>
        </w:rPr>
        <w:t>Բացի այդ</w:t>
      </w:r>
      <w:r w:rsidR="007B7A4E">
        <w:rPr>
          <w:rFonts w:ascii="GHEA Grapalat" w:hAnsi="GHEA Grapalat" w:cs="Sylfaen"/>
          <w:lang w:val="hy-AM"/>
        </w:rPr>
        <w:t>,</w:t>
      </w:r>
      <w:r w:rsidRPr="007B7A4E">
        <w:rPr>
          <w:rFonts w:ascii="GHEA Grapalat" w:hAnsi="GHEA Grapalat" w:cs="Sylfaen"/>
          <w:lang w:val="hy-AM"/>
        </w:rPr>
        <w:t xml:space="preserve"> հաշվեքննության օբյեկտի կողմից չեն ներկայացվել </w:t>
      </w:r>
      <w:r w:rsidR="007B7A4E" w:rsidRPr="00A57995">
        <w:rPr>
          <w:rFonts w:ascii="GHEA Grapalat" w:hAnsi="GHEA Grapalat" w:cs="Sylfaen"/>
          <w:lang w:val="hy-AM"/>
        </w:rPr>
        <w:t>հաշվարկների համար կիրառված մեթոդաբանությունը և ելակետային տվյալները</w:t>
      </w:r>
      <w:r w:rsidRPr="007B7A4E">
        <w:rPr>
          <w:rFonts w:ascii="GHEA Grapalat" w:hAnsi="GHEA Grapalat" w:cs="Sylfaen"/>
          <w:lang w:val="hy-AM"/>
        </w:rPr>
        <w:t>։</w:t>
      </w:r>
      <w:r w:rsidRPr="00961525">
        <w:rPr>
          <w:rFonts w:ascii="GHEA Grapalat" w:hAnsi="GHEA Grapalat" w:cs="Sylfaen"/>
          <w:lang w:val="hy-AM"/>
        </w:rPr>
        <w:t xml:space="preserve"> </w:t>
      </w:r>
    </w:p>
    <w:p w14:paraId="6CF25D9A" w14:textId="77777777" w:rsidR="00961525" w:rsidRPr="00961525" w:rsidRDefault="00961525" w:rsidP="00961525">
      <w:pPr>
        <w:tabs>
          <w:tab w:val="left" w:pos="142"/>
          <w:tab w:val="right" w:pos="9498"/>
        </w:tabs>
        <w:spacing w:line="276" w:lineRule="auto"/>
        <w:ind w:firstLine="567"/>
        <w:jc w:val="both"/>
        <w:rPr>
          <w:rFonts w:ascii="GHEA Grapalat" w:hAnsi="GHEA Grapalat"/>
          <w:b/>
          <w:sz w:val="24"/>
          <w:szCs w:val="24"/>
          <w:lang w:val="hy-AM"/>
        </w:rPr>
      </w:pPr>
      <w:r w:rsidRPr="00961525">
        <w:rPr>
          <w:rFonts w:ascii="GHEA Grapalat" w:eastAsia="Calibri" w:hAnsi="GHEA Grapalat" w:cs="Sylfaen"/>
          <w:b/>
          <w:sz w:val="24"/>
          <w:szCs w:val="24"/>
          <w:lang w:val="hy-AM"/>
        </w:rPr>
        <w:t>6.6</w:t>
      </w:r>
      <w:r w:rsidRPr="00961525">
        <w:rPr>
          <w:rFonts w:ascii="GHEA Grapalat" w:eastAsia="Calibri" w:hAnsi="GHEA Grapalat" w:cs="Sylfaen"/>
          <w:sz w:val="24"/>
          <w:szCs w:val="24"/>
          <w:lang w:val="hy-AM"/>
        </w:rPr>
        <w:t xml:space="preserve"> </w:t>
      </w:r>
      <w:r w:rsidRPr="00961525">
        <w:rPr>
          <w:rFonts w:ascii="GHEA Grapalat" w:eastAsiaTheme="minorHAnsi" w:hAnsi="GHEA Grapalat" w:cs="Sylfaen"/>
          <w:b/>
          <w:bCs/>
          <w:iCs/>
          <w:sz w:val="24"/>
          <w:szCs w:val="24"/>
          <w:shd w:val="clear" w:color="auto" w:fill="FFFFFF"/>
          <w:lang w:val="hy-AM" w:eastAsia="en-US"/>
        </w:rPr>
        <w:t xml:space="preserve">(1004-11002 452100) </w:t>
      </w:r>
      <w:r w:rsidRPr="00961525">
        <w:rPr>
          <w:rFonts w:ascii="GHEA Grapalat" w:hAnsi="GHEA Grapalat"/>
          <w:b/>
          <w:sz w:val="24"/>
          <w:szCs w:val="24"/>
          <w:lang w:val="hy-AM"/>
        </w:rPr>
        <w:t>Առկա է անհամապատասխանություն ՀՀ կառավարության 2020 թվականի հուլիսի 2-ի «Ոռոգման համակարգի</w:t>
      </w:r>
      <w:r w:rsidRPr="00961525">
        <w:rPr>
          <w:rFonts w:ascii="GHEA Grapalat" w:hAnsi="GHEA Grapalat"/>
          <w:sz w:val="24"/>
          <w:szCs w:val="24"/>
          <w:lang w:val="hy-AM"/>
        </w:rPr>
        <w:t xml:space="preserve"> </w:t>
      </w:r>
      <w:r w:rsidRPr="00961525">
        <w:rPr>
          <w:rFonts w:ascii="GHEA Grapalat" w:hAnsi="GHEA Grapalat"/>
          <w:b/>
          <w:bCs/>
          <w:sz w:val="24"/>
          <w:szCs w:val="24"/>
          <w:lang w:val="hy-AM"/>
        </w:rPr>
        <w:t>ֆինանսական առողջացման աջակցության ծրագիրը, 2020 թվականի ընթացքում ըստ առանձին ջրօգտագործողների ընկերությունների ֆինանսական աջակցության չափաքանակները եվ միջնաժամկետ ժամանակահատվածի համար կրեդիտորական պարտքերի հիմնավորվածության, կանխարգելման եվ դրանց մարման կարգի վերաբերյալ միջոցառումների իրականացման ճանապարհային քարտեզը հաստատելու մասին</w:t>
      </w:r>
      <w:r w:rsidRPr="00961525">
        <w:rPr>
          <w:rFonts w:ascii="GHEA Grapalat" w:hAnsi="GHEA Grapalat"/>
          <w:sz w:val="24"/>
          <w:szCs w:val="24"/>
          <w:lang w:val="hy-AM"/>
        </w:rPr>
        <w:t xml:space="preserve">» </w:t>
      </w:r>
      <w:r w:rsidRPr="00961525">
        <w:rPr>
          <w:rFonts w:ascii="GHEA Grapalat" w:hAnsi="GHEA Grapalat"/>
          <w:b/>
          <w:sz w:val="24"/>
          <w:szCs w:val="24"/>
          <w:lang w:val="hy-AM"/>
        </w:rPr>
        <w:t>N 1144-Լ որոշման Հավելված N 1-ի «Առաջարկվող լուծումներ» բաժնի 13-րդ կետի 9)-րդ ենթակետի և Հավելված N 3-ի 6-րդ կետի պահանջների հետ։</w:t>
      </w:r>
    </w:p>
    <w:p w14:paraId="28FDD74E"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 xml:space="preserve">Համաձայն ՀՀ կառավարության 2020 թվականի հուլիսի 2-ի N 1144-Լ որոշման </w:t>
      </w:r>
    </w:p>
    <w:p w14:paraId="2D3996A4" w14:textId="77777777" w:rsidR="00961525" w:rsidRPr="00961525" w:rsidRDefault="00961525" w:rsidP="00961525">
      <w:pPr>
        <w:tabs>
          <w:tab w:val="left" w:pos="142"/>
          <w:tab w:val="right" w:pos="9498"/>
        </w:tabs>
        <w:spacing w:line="276" w:lineRule="auto"/>
        <w:ind w:firstLine="567"/>
        <w:jc w:val="both"/>
        <w:rPr>
          <w:rFonts w:ascii="GHEA Grapalat" w:hAnsi="GHEA Grapalat"/>
          <w:i/>
          <w:sz w:val="24"/>
          <w:szCs w:val="24"/>
          <w:shd w:val="clear" w:color="auto" w:fill="FFFFFF"/>
          <w:lang w:val="hy-AM"/>
        </w:rPr>
      </w:pPr>
      <w:r w:rsidRPr="00961525">
        <w:rPr>
          <w:rFonts w:ascii="GHEA Grapalat" w:hAnsi="GHEA Grapalat"/>
          <w:sz w:val="24"/>
          <w:szCs w:val="24"/>
          <w:lang w:val="hy-AM"/>
        </w:rPr>
        <w:lastRenderedPageBreak/>
        <w:t xml:space="preserve">- Հավելված N 1-ի «Առաջարկվող լուծումներ» բաժնի 13-րդ կետի 9)-րդ ենթակետի </w:t>
      </w:r>
      <w:r w:rsidRPr="00961525">
        <w:rPr>
          <w:rFonts w:ascii="GHEA Grapalat" w:hAnsi="GHEA Grapalat"/>
          <w:i/>
          <w:sz w:val="24"/>
          <w:szCs w:val="24"/>
          <w:shd w:val="clear" w:color="auto" w:fill="FFFFFF"/>
          <w:lang w:val="hy-AM"/>
        </w:rPr>
        <w:t>«…հաշվապահական հաշվառման վարումը հանձնել պատվիրակված մասնագիտացված կազմակերպության՝ հաշվառման և հաշվետվողականության կենտրոնացման ու նույնականացման նպատակով: Այդ առումով անհրաժեշտություն է առաջացել մշակել ջրօգտագործողների ընկերությունների հաշվապահական և կառավարչական հաշվառման վարման միասնական քաղաքականություն: Մի շարք գործառույթների կրկնությունը բացառելու նպատակով, հաշվապահական հաշվառման տվյալների հավաստիությունն ապահովելու և այդ տվյալների հիման վրա վերլուծություններ կատարելու, եզրակացություններ և գնահատականներ տալու համար նպատակահարմար է ջրօգտագործողների ընկերությունների հաշվապահական հաշվառման վարումն իրականացնել պատվիրակված և մասնագիտացված կազմակերպության միջոցով…»։</w:t>
      </w:r>
    </w:p>
    <w:p w14:paraId="1554DA1D" w14:textId="77777777" w:rsidR="00961525" w:rsidRPr="00961525" w:rsidRDefault="00961525" w:rsidP="00961525">
      <w:pPr>
        <w:tabs>
          <w:tab w:val="left" w:pos="142"/>
          <w:tab w:val="right" w:pos="9498"/>
        </w:tabs>
        <w:spacing w:line="276" w:lineRule="auto"/>
        <w:ind w:firstLine="567"/>
        <w:jc w:val="both"/>
        <w:rPr>
          <w:rFonts w:ascii="GHEA Grapalat" w:hAnsi="GHEA Grapalat"/>
          <w:i/>
          <w:sz w:val="24"/>
          <w:szCs w:val="24"/>
          <w:lang w:val="hy-AM"/>
        </w:rPr>
      </w:pPr>
      <w:r w:rsidRPr="00961525">
        <w:rPr>
          <w:rFonts w:ascii="GHEA Grapalat" w:hAnsi="GHEA Grapalat"/>
          <w:sz w:val="24"/>
          <w:szCs w:val="24"/>
          <w:lang w:val="hy-AM"/>
        </w:rPr>
        <w:t>- Հավելված N 3-ի 6-րդ կետի հաշվապահական հաշվառման վարումը մասնագիտացված կազմակերպությանը հանձնելու վերջնաժամկետ է սահմանվել 2021 թվականի 2-րդ եռամսյակը։</w:t>
      </w:r>
    </w:p>
    <w:p w14:paraId="7340376A"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shd w:val="clear" w:color="auto" w:fill="FFFFFF"/>
          <w:lang w:val="hy-AM"/>
        </w:rPr>
      </w:pPr>
      <w:r w:rsidRPr="00961525">
        <w:rPr>
          <w:rFonts w:ascii="GHEA Grapalat" w:hAnsi="GHEA Grapalat"/>
          <w:sz w:val="24"/>
          <w:szCs w:val="24"/>
          <w:lang w:val="hy-AM"/>
        </w:rPr>
        <w:t xml:space="preserve">Արձանագրությունը կազմելու օրվա դրությամբ նշված առաջարկությունը թե </w:t>
      </w:r>
      <w:r w:rsidRPr="00961525">
        <w:rPr>
          <w:rFonts w:ascii="GHEA Grapalat" w:hAnsi="GHEA Grapalat"/>
          <w:sz w:val="24"/>
          <w:szCs w:val="24"/>
          <w:shd w:val="clear" w:color="auto" w:fill="FFFFFF"/>
          <w:lang w:val="hy-AM"/>
        </w:rPr>
        <w:t>ջրօգտագործողների ընկերությունների հաշվապահական և կառավարչական հաշվառման վարման միասնական քաղաքականության մշակման և թե հաշվապահական հաշվառման վարումը մասնագիտացված կազմակերպությանը պատվիրակելու մասով չի կատարվել։</w:t>
      </w:r>
    </w:p>
    <w:p w14:paraId="019AD626" w14:textId="77777777" w:rsidR="00961525" w:rsidRPr="00961525" w:rsidRDefault="00961525" w:rsidP="00961525">
      <w:pPr>
        <w:tabs>
          <w:tab w:val="left" w:pos="142"/>
          <w:tab w:val="right" w:pos="9498"/>
        </w:tabs>
        <w:spacing w:line="276" w:lineRule="auto"/>
        <w:ind w:firstLine="567"/>
        <w:jc w:val="both"/>
        <w:rPr>
          <w:rFonts w:ascii="GHEA Grapalat" w:hAnsi="GHEA Grapalat"/>
          <w:b/>
          <w:i/>
          <w:shd w:val="clear" w:color="auto" w:fill="FFFFFF"/>
          <w:lang w:val="hy-AM"/>
        </w:rPr>
      </w:pPr>
      <w:r w:rsidRPr="00961525">
        <w:rPr>
          <w:rFonts w:ascii="GHEA Grapalat" w:hAnsi="GHEA Grapalat"/>
          <w:b/>
          <w:i/>
          <w:shd w:val="clear" w:color="auto" w:fill="FFFFFF"/>
          <w:lang w:val="hy-AM"/>
        </w:rPr>
        <w:t>Հաշվեքննվող մարմնի բացատրությունը</w:t>
      </w:r>
    </w:p>
    <w:p w14:paraId="2C160E01" w14:textId="77777777" w:rsidR="00961525" w:rsidRPr="00961525" w:rsidRDefault="00961525" w:rsidP="00961525">
      <w:pPr>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ՀՀ կառավարության 2020 թվականի հուլիսի 2-ի N 1144-Լ որոշմամբ (այսուհետ՝ ՀՀ կառավարության որոշում) ջրօգտագործողների ընկերությունների</w:t>
      </w:r>
      <w:r w:rsidRPr="00961525">
        <w:rPr>
          <w:rFonts w:ascii="GHEA Grapalat" w:hAnsi="GHEA Grapalat"/>
          <w:b/>
          <w:bCs/>
          <w:lang w:val="hy-AM" w:eastAsia="en-US"/>
        </w:rPr>
        <w:t xml:space="preserve"> </w:t>
      </w:r>
      <w:r w:rsidRPr="00961525">
        <w:rPr>
          <w:rFonts w:ascii="GHEA Grapalat" w:hAnsi="GHEA Grapalat"/>
          <w:lang w:val="hy-AM" w:eastAsia="en-US"/>
        </w:rPr>
        <w:t>հաշվապահական հաշվառման վարումը պատվիրակված մասնագիտացված կազմակերպության հանձնման հետ կապված հայտնում ենք հետևյալ, որ 2020 թվականի կազմակերպվել է գնհարցում</w:t>
      </w:r>
      <w:r w:rsidRPr="00961525">
        <w:rPr>
          <w:rFonts w:ascii="GHEA Grapalat" w:hAnsi="GHEA Grapalat"/>
          <w:i/>
          <w:lang w:val="hy-AM" w:eastAsia="en-US"/>
        </w:rPr>
        <w:t xml:space="preserve">, </w:t>
      </w:r>
      <w:r w:rsidRPr="00961525">
        <w:rPr>
          <w:rFonts w:ascii="GHEA Grapalat" w:hAnsi="GHEA Grapalat"/>
          <w:lang w:val="hy-AM" w:eastAsia="en-US"/>
        </w:rPr>
        <w:t xml:space="preserve">որի արդյունքում մասնակիցների ներկայացրած բարձր գնային առաջակների պատճառով տնտեսապես աննպատակահարմար է եղել հաշվապահական հաշվառման վարումն իրականացնել պատվիրակված և մասնագիտացված կազմակերպության միջոցով։ ՀՀ կառավարության որոշման պահանջների կատարման համար, որպես այլընտրանքային տարբերակ անհամեմատ (տաս և ավելի անգամ) էժան գներով 2020 թվականից իրականացվում է հաշվապահական հաշվառման խորհրդատվություն։ ՋՕԸ-երի հաշվապահական և կառավարչական հաշվառման վարման նույնականացման և միասնական քաղաքականություն ունենալու, ինչպես նաև նշված հաշվառումները կարգավորող ՀՀ օրենսդրական պահանջների կատարման նպատակով խորհրդատուի կողմից մշակվել և տրամադրվել են շուրջ երկու տասնյակ առաջարկություններ և կիրառման ուղեցույցներ։ Հարկ է նշել, որ խորհրդատուի մասնակցությունը ՀՀ կառավարության 05 հոկտեմբերի 2017 թվականի N 1373-Ն որոշման մեջ փոփոխություն կատարելու մասին ՀՀ կառավարության 03 դեկտեմբերի 2020 թվականի N 1952-Ն որոշման քննարկումներին, ինչը հնարավորություն է ստեղծել շահութահարկ վճարող ջրօգտագործողների կողմից առանց գործնական խոչընդոտների և առավել արդիական միջոցների կիրառմամբ իրականացնել ֆիզիկական անձանց դեբիտորական պարտքերի անհուսալի ճանաչման </w:t>
      </w:r>
      <w:r w:rsidRPr="00961525">
        <w:rPr>
          <w:rFonts w:ascii="GHEA Grapalat" w:hAnsi="GHEA Grapalat"/>
          <w:lang w:val="hy-AM" w:eastAsia="en-US"/>
        </w:rPr>
        <w:lastRenderedPageBreak/>
        <w:t>նպատակով ծանուցումների տրամադրման գործընթացը: Արդյունքում ՋՕԸ-երի համար 2020 թվականից սկսած կանոնակարգվել և օպտիմալացվել է շահութահարկի հաշվարկումը։</w:t>
      </w:r>
    </w:p>
    <w:p w14:paraId="6523F78E" w14:textId="77777777" w:rsidR="00961525" w:rsidRPr="00961525" w:rsidRDefault="00961525" w:rsidP="00961525">
      <w:pPr>
        <w:tabs>
          <w:tab w:val="left" w:pos="142"/>
          <w:tab w:val="right" w:pos="9498"/>
        </w:tabs>
        <w:spacing w:line="276" w:lineRule="auto"/>
        <w:ind w:firstLine="567"/>
        <w:jc w:val="both"/>
        <w:rPr>
          <w:rFonts w:ascii="GHEA Grapalat" w:hAnsi="GHEA Grapalat"/>
          <w:b/>
          <w:i/>
          <w:shd w:val="clear" w:color="auto" w:fill="FFFFFF"/>
          <w:lang w:val="hy-AM"/>
        </w:rPr>
      </w:pPr>
      <w:r w:rsidRPr="00961525">
        <w:rPr>
          <w:rFonts w:ascii="GHEA Grapalat" w:hAnsi="GHEA Grapalat"/>
          <w:b/>
          <w:i/>
          <w:shd w:val="clear" w:color="auto" w:fill="FFFFFF"/>
          <w:lang w:val="hy-AM"/>
        </w:rPr>
        <w:t>Հաշվեքննողներիի մեկնաբանությունը</w:t>
      </w:r>
    </w:p>
    <w:p w14:paraId="2FDCFAF6" w14:textId="77777777" w:rsidR="00961525" w:rsidRPr="00961525" w:rsidRDefault="00961525" w:rsidP="00961525">
      <w:pPr>
        <w:tabs>
          <w:tab w:val="left" w:pos="142"/>
          <w:tab w:val="right" w:pos="9498"/>
        </w:tabs>
        <w:spacing w:line="276" w:lineRule="auto"/>
        <w:ind w:firstLine="567"/>
        <w:jc w:val="both"/>
        <w:rPr>
          <w:rFonts w:ascii="GHEA Grapalat" w:eastAsia="MS Mincho" w:hAnsi="GHEA Grapalat" w:cs="MS Mincho"/>
          <w:sz w:val="22"/>
          <w:szCs w:val="22"/>
          <w:shd w:val="clear" w:color="auto" w:fill="FFFFFF"/>
          <w:lang w:val="hy-AM"/>
        </w:rPr>
      </w:pPr>
      <w:r w:rsidRPr="00961525">
        <w:rPr>
          <w:rFonts w:ascii="GHEA Grapalat" w:hAnsi="GHEA Grapalat"/>
          <w:sz w:val="22"/>
          <w:szCs w:val="22"/>
          <w:shd w:val="clear" w:color="auto" w:fill="FFFFFF"/>
          <w:lang w:val="hy-AM"/>
        </w:rPr>
        <w:t>Որ</w:t>
      </w:r>
      <w:r w:rsidRPr="00961525">
        <w:rPr>
          <w:rFonts w:ascii="GHEA Grapalat" w:eastAsia="MS Mincho" w:hAnsi="GHEA Grapalat" w:cs="MS Mincho"/>
          <w:sz w:val="22"/>
          <w:szCs w:val="22"/>
          <w:shd w:val="clear" w:color="auto" w:fill="FFFFFF"/>
          <w:lang w:val="hy-AM"/>
        </w:rPr>
        <w:t xml:space="preserve">ևէ իրավական ակտով ՀՀ կառավարության 2020 թվականի </w:t>
      </w:r>
      <w:r w:rsidRPr="00961525">
        <w:rPr>
          <w:rFonts w:ascii="GHEA Grapalat" w:hAnsi="GHEA Grapalat"/>
          <w:sz w:val="22"/>
          <w:szCs w:val="22"/>
          <w:lang w:val="hy-AM"/>
        </w:rPr>
        <w:t>հուլիսի 2-ի N 1144-Լ որոշման Հավելված N 1-ի «Առաջարկվող լուծումներ» բաժնի 13-րդ կետի 9)-րդ ենթակետի և  Հավելված N 3-ի 6-րդ կետի պահանջները չեն չեղարկվել։</w:t>
      </w:r>
    </w:p>
    <w:p w14:paraId="4B946E9B" w14:textId="77777777" w:rsidR="00961525" w:rsidRPr="00961525" w:rsidRDefault="00961525" w:rsidP="00961525">
      <w:pPr>
        <w:tabs>
          <w:tab w:val="left" w:pos="142"/>
          <w:tab w:val="right" w:pos="9498"/>
        </w:tabs>
        <w:spacing w:line="276" w:lineRule="auto"/>
        <w:ind w:firstLine="567"/>
        <w:jc w:val="both"/>
        <w:rPr>
          <w:rFonts w:ascii="GHEA Grapalat" w:hAnsi="GHEA Grapalat"/>
          <w:b/>
          <w:sz w:val="24"/>
          <w:szCs w:val="24"/>
          <w:lang w:val="hy-AM"/>
        </w:rPr>
      </w:pPr>
      <w:r w:rsidRPr="00961525">
        <w:rPr>
          <w:rFonts w:ascii="GHEA Grapalat" w:hAnsi="GHEA Grapalat"/>
          <w:b/>
          <w:sz w:val="24"/>
          <w:szCs w:val="24"/>
          <w:lang w:val="hy-AM"/>
        </w:rPr>
        <w:t>6.7 Առկա է անհամապատասխանություն Կոմիտեի նախագահի 19.05.2021 թվականի N 46-Ա հրամանի Հավելված N 4-ի՝ Կոմիտեի մոնիթորինգի և վերլուծությունների վարչության կանոնադրության 5-րդ կետի 4)-րդ, 5)-րդ, 7)</w:t>
      </w:r>
      <w:r w:rsidRPr="00961525">
        <w:rPr>
          <w:rFonts w:ascii="GHEA Grapalat" w:hAnsi="GHEA Grapalat"/>
          <w:b/>
          <w:sz w:val="24"/>
          <w:szCs w:val="24"/>
          <w:lang w:val="hy-AM"/>
        </w:rPr>
        <w:noBreakHyphen/>
        <w:t>րդ, և 14)-րդ ենթակետերի պահանջների հետ։</w:t>
      </w:r>
    </w:p>
    <w:p w14:paraId="186415D7" w14:textId="77777777" w:rsidR="00961525" w:rsidRPr="00961525" w:rsidRDefault="00961525" w:rsidP="00961525">
      <w:pPr>
        <w:tabs>
          <w:tab w:val="left" w:pos="142"/>
          <w:tab w:val="right" w:pos="9498"/>
        </w:tabs>
        <w:spacing w:line="276" w:lineRule="auto"/>
        <w:ind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Համաձայն Կոմիտեի նախագահի 19.05.2021 թվականի N 46-Ա հրամանի Հավելված N 4-ի 5-րդ կետի</w:t>
      </w:r>
    </w:p>
    <w:p w14:paraId="52A6914D" w14:textId="77777777" w:rsidR="00961525" w:rsidRPr="00961525" w:rsidRDefault="00961525" w:rsidP="00961525">
      <w:pPr>
        <w:numPr>
          <w:ilvl w:val="0"/>
          <w:numId w:val="12"/>
        </w:numPr>
        <w:tabs>
          <w:tab w:val="left" w:pos="142"/>
          <w:tab w:val="left" w:pos="567"/>
          <w:tab w:val="left" w:pos="720"/>
          <w:tab w:val="left" w:pos="1080"/>
          <w:tab w:val="right" w:pos="9498"/>
        </w:tabs>
        <w:spacing w:line="276" w:lineRule="auto"/>
        <w:ind w:left="0" w:firstLine="567"/>
        <w:contextualSpacing/>
        <w:jc w:val="both"/>
        <w:rPr>
          <w:rFonts w:ascii="GHEA Grapalat" w:hAnsi="GHEA Grapalat"/>
          <w:sz w:val="24"/>
          <w:szCs w:val="24"/>
          <w:lang w:val="pt-BR" w:eastAsia="en-US"/>
        </w:rPr>
      </w:pPr>
      <w:r w:rsidRPr="00961525">
        <w:rPr>
          <w:rFonts w:ascii="GHEA Grapalat" w:hAnsi="GHEA Grapalat" w:cs="Sylfaen"/>
          <w:sz w:val="24"/>
          <w:szCs w:val="24"/>
          <w:lang w:val="hy-AM" w:eastAsia="en-US"/>
        </w:rPr>
        <w:t>4)-րդ ենթակետի վարչությունն ապահովում</w:t>
      </w:r>
      <w:r w:rsidRPr="00961525">
        <w:rPr>
          <w:rFonts w:ascii="GHEA Grapalat" w:hAnsi="GHEA Grapalat" w:cs="Sylfaen"/>
          <w:sz w:val="24"/>
          <w:szCs w:val="24"/>
          <w:lang w:val="pt-BR" w:eastAsia="en-US"/>
        </w:rPr>
        <w:t xml:space="preserve"> է ոռոգման ջուր մատակարարող կազմակերպությունների</w:t>
      </w:r>
      <w:r w:rsidRPr="00961525">
        <w:rPr>
          <w:rFonts w:ascii="GHEA Grapalat" w:hAnsi="GHEA Grapalat"/>
          <w:sz w:val="24"/>
          <w:szCs w:val="24"/>
          <w:lang w:val="pt-BR" w:eastAsia="en-US"/>
        </w:rPr>
        <w:t xml:space="preserve"> կողմից մատակարարված ոռոգման ջրերի ծավալների, կորուստների ձևավորվող հասույթների ուսումնասիրությ</w:t>
      </w:r>
      <w:r w:rsidRPr="00961525">
        <w:rPr>
          <w:rFonts w:ascii="GHEA Grapalat" w:hAnsi="GHEA Grapalat"/>
          <w:sz w:val="24"/>
          <w:szCs w:val="24"/>
          <w:lang w:val="hy-AM" w:eastAsia="en-US"/>
        </w:rPr>
        <w:t>ա</w:t>
      </w:r>
      <w:r w:rsidRPr="00961525">
        <w:rPr>
          <w:rFonts w:ascii="GHEA Grapalat" w:hAnsi="GHEA Grapalat"/>
          <w:sz w:val="24"/>
          <w:szCs w:val="24"/>
          <w:lang w:val="pt-BR" w:eastAsia="en-US"/>
        </w:rPr>
        <w:t>ն և վերլուծությ</w:t>
      </w:r>
      <w:r w:rsidRPr="00961525">
        <w:rPr>
          <w:rFonts w:ascii="GHEA Grapalat" w:hAnsi="GHEA Grapalat"/>
          <w:sz w:val="24"/>
          <w:szCs w:val="24"/>
          <w:lang w:val="hy-AM" w:eastAsia="en-US"/>
        </w:rPr>
        <w:t>ա</w:t>
      </w:r>
      <w:r w:rsidRPr="00961525">
        <w:rPr>
          <w:rFonts w:ascii="GHEA Grapalat" w:hAnsi="GHEA Grapalat"/>
          <w:sz w:val="24"/>
          <w:szCs w:val="24"/>
          <w:lang w:val="pt-BR" w:eastAsia="en-US"/>
        </w:rPr>
        <w:t>ն</w:t>
      </w:r>
      <w:r w:rsidRPr="00961525">
        <w:rPr>
          <w:rFonts w:ascii="GHEA Grapalat" w:hAnsi="GHEA Grapalat"/>
          <w:sz w:val="24"/>
          <w:szCs w:val="24"/>
          <w:lang w:val="hy-AM" w:eastAsia="en-US"/>
        </w:rPr>
        <w:t xml:space="preserve"> աշխատանքները</w:t>
      </w:r>
      <w:r w:rsidRPr="00961525">
        <w:rPr>
          <w:rFonts w:ascii="GHEA Grapalat" w:hAnsi="GHEA Grapalat"/>
          <w:sz w:val="24"/>
          <w:szCs w:val="24"/>
          <w:lang w:val="pt-BR" w:eastAsia="en-US"/>
        </w:rPr>
        <w:t>,</w:t>
      </w:r>
    </w:p>
    <w:p w14:paraId="5B2119A7" w14:textId="77777777" w:rsidR="00961525" w:rsidRPr="00961525" w:rsidRDefault="00961525" w:rsidP="00961525">
      <w:pPr>
        <w:numPr>
          <w:ilvl w:val="0"/>
          <w:numId w:val="12"/>
        </w:numPr>
        <w:tabs>
          <w:tab w:val="left" w:pos="142"/>
          <w:tab w:val="left" w:pos="567"/>
          <w:tab w:val="left" w:pos="720"/>
          <w:tab w:val="left" w:pos="1080"/>
          <w:tab w:val="right" w:pos="9498"/>
        </w:tabs>
        <w:spacing w:line="276" w:lineRule="auto"/>
        <w:ind w:left="0" w:firstLine="567"/>
        <w:contextualSpacing/>
        <w:jc w:val="both"/>
        <w:rPr>
          <w:rFonts w:ascii="GHEA Grapalat" w:hAnsi="GHEA Grapalat"/>
          <w:sz w:val="24"/>
          <w:szCs w:val="24"/>
          <w:lang w:val="pt-BR" w:eastAsia="en-US"/>
        </w:rPr>
      </w:pPr>
      <w:r w:rsidRPr="00961525">
        <w:rPr>
          <w:rFonts w:ascii="GHEA Grapalat" w:hAnsi="GHEA Grapalat" w:cs="Sylfaen"/>
          <w:sz w:val="24"/>
          <w:szCs w:val="24"/>
          <w:lang w:val="pt-BR" w:eastAsia="en-US"/>
        </w:rPr>
        <w:t>5)-</w:t>
      </w:r>
      <w:r w:rsidRPr="00961525">
        <w:rPr>
          <w:rFonts w:ascii="GHEA Grapalat" w:hAnsi="GHEA Grapalat" w:cs="Sylfaen"/>
          <w:sz w:val="24"/>
          <w:szCs w:val="24"/>
          <w:lang w:val="en-US" w:eastAsia="en-US"/>
        </w:rPr>
        <w:t>րդ</w:t>
      </w:r>
      <w:r w:rsidRPr="00961525">
        <w:rPr>
          <w:rFonts w:ascii="GHEA Grapalat" w:hAnsi="GHEA Grapalat" w:cs="Sylfaen"/>
          <w:sz w:val="24"/>
          <w:szCs w:val="24"/>
          <w:lang w:val="pt-BR" w:eastAsia="en-US"/>
        </w:rPr>
        <w:t xml:space="preserve"> </w:t>
      </w:r>
      <w:r w:rsidRPr="00961525">
        <w:rPr>
          <w:rFonts w:ascii="GHEA Grapalat" w:hAnsi="GHEA Grapalat" w:cs="Sylfaen"/>
          <w:sz w:val="24"/>
          <w:szCs w:val="24"/>
          <w:lang w:val="en-US" w:eastAsia="en-US"/>
        </w:rPr>
        <w:t>ենթակետի</w:t>
      </w:r>
      <w:r w:rsidRPr="00961525">
        <w:rPr>
          <w:rFonts w:ascii="GHEA Grapalat" w:hAnsi="GHEA Grapalat" w:cs="Sylfaen"/>
          <w:sz w:val="24"/>
          <w:szCs w:val="24"/>
          <w:lang w:val="pt-BR" w:eastAsia="en-US"/>
        </w:rPr>
        <w:t xml:space="preserve"> </w:t>
      </w:r>
      <w:r w:rsidRPr="00961525">
        <w:rPr>
          <w:rFonts w:ascii="GHEA Grapalat" w:hAnsi="GHEA Grapalat" w:cs="Sylfaen"/>
          <w:sz w:val="24"/>
          <w:szCs w:val="24"/>
          <w:lang w:val="en-US" w:eastAsia="en-US"/>
        </w:rPr>
        <w:t>վարչությունն</w:t>
      </w:r>
      <w:r w:rsidRPr="00961525">
        <w:rPr>
          <w:rFonts w:ascii="GHEA Grapalat" w:hAnsi="GHEA Grapalat" w:cs="Sylfaen"/>
          <w:sz w:val="24"/>
          <w:szCs w:val="24"/>
          <w:lang w:val="pt-BR" w:eastAsia="en-US"/>
        </w:rPr>
        <w:t xml:space="preserve"> </w:t>
      </w:r>
      <w:r w:rsidRPr="00961525">
        <w:rPr>
          <w:rFonts w:ascii="GHEA Grapalat" w:hAnsi="GHEA Grapalat" w:cs="Sylfaen"/>
          <w:sz w:val="24"/>
          <w:szCs w:val="24"/>
          <w:lang w:val="en-US" w:eastAsia="en-US"/>
        </w:rPr>
        <w:t>ապահովում</w:t>
      </w:r>
      <w:r w:rsidRPr="00961525">
        <w:rPr>
          <w:rFonts w:ascii="GHEA Grapalat" w:hAnsi="GHEA Grapalat" w:cs="Sylfaen"/>
          <w:sz w:val="24"/>
          <w:szCs w:val="24"/>
          <w:lang w:val="pt-BR" w:eastAsia="en-US"/>
        </w:rPr>
        <w:t xml:space="preserve"> է ոռոգման ջուր մատակարարող կազմակերպությունների</w:t>
      </w:r>
      <w:r w:rsidRPr="00961525">
        <w:rPr>
          <w:rFonts w:ascii="GHEA Grapalat" w:hAnsi="GHEA Grapalat"/>
          <w:sz w:val="24"/>
          <w:szCs w:val="24"/>
          <w:lang w:val="pt-BR" w:eastAsia="en-US"/>
        </w:rPr>
        <w:t xml:space="preserve"> ենթակայության տակ գործող ջրհան կայանների (պոմպակայանների և խորքային հորերի) ծախսած էլեկտրաէներգիայի մասով ուսումնասիրությ</w:t>
      </w:r>
      <w:r w:rsidRPr="00961525">
        <w:rPr>
          <w:rFonts w:ascii="GHEA Grapalat" w:hAnsi="GHEA Grapalat"/>
          <w:sz w:val="24"/>
          <w:szCs w:val="24"/>
          <w:lang w:val="hy-AM" w:eastAsia="en-US"/>
        </w:rPr>
        <w:t>ա</w:t>
      </w:r>
      <w:r w:rsidRPr="00961525">
        <w:rPr>
          <w:rFonts w:ascii="GHEA Grapalat" w:hAnsi="GHEA Grapalat"/>
          <w:sz w:val="24"/>
          <w:szCs w:val="24"/>
          <w:lang w:val="pt-BR" w:eastAsia="en-US"/>
        </w:rPr>
        <w:t>ն և վերլուծությ</w:t>
      </w:r>
      <w:r w:rsidRPr="00961525">
        <w:rPr>
          <w:rFonts w:ascii="GHEA Grapalat" w:hAnsi="GHEA Grapalat"/>
          <w:sz w:val="24"/>
          <w:szCs w:val="24"/>
          <w:lang w:val="hy-AM" w:eastAsia="en-US"/>
        </w:rPr>
        <w:t>ա</w:t>
      </w:r>
      <w:r w:rsidRPr="00961525">
        <w:rPr>
          <w:rFonts w:ascii="GHEA Grapalat" w:hAnsi="GHEA Grapalat"/>
          <w:sz w:val="24"/>
          <w:szCs w:val="24"/>
          <w:lang w:val="pt-BR" w:eastAsia="en-US"/>
        </w:rPr>
        <w:t>ն</w:t>
      </w:r>
      <w:r w:rsidRPr="00961525">
        <w:rPr>
          <w:rFonts w:ascii="GHEA Grapalat" w:hAnsi="GHEA Grapalat"/>
          <w:sz w:val="24"/>
          <w:szCs w:val="24"/>
          <w:lang w:val="hy-AM" w:eastAsia="en-US"/>
        </w:rPr>
        <w:t xml:space="preserve"> աշխատանքները</w:t>
      </w:r>
      <w:r w:rsidRPr="00961525">
        <w:rPr>
          <w:rFonts w:ascii="GHEA Grapalat" w:hAnsi="GHEA Grapalat"/>
          <w:sz w:val="24"/>
          <w:szCs w:val="24"/>
          <w:lang w:val="pt-BR" w:eastAsia="en-US"/>
        </w:rPr>
        <w:t>,</w:t>
      </w:r>
    </w:p>
    <w:p w14:paraId="1FE1FDFA" w14:textId="77777777" w:rsidR="00961525" w:rsidRPr="00961525" w:rsidRDefault="00961525" w:rsidP="00961525">
      <w:pPr>
        <w:numPr>
          <w:ilvl w:val="0"/>
          <w:numId w:val="12"/>
        </w:numPr>
        <w:tabs>
          <w:tab w:val="left" w:pos="142"/>
          <w:tab w:val="left" w:pos="567"/>
          <w:tab w:val="left" w:pos="720"/>
          <w:tab w:val="left" w:pos="1080"/>
          <w:tab w:val="right" w:pos="9498"/>
        </w:tabs>
        <w:spacing w:line="276" w:lineRule="auto"/>
        <w:ind w:left="0" w:firstLine="567"/>
        <w:contextualSpacing/>
        <w:jc w:val="both"/>
        <w:rPr>
          <w:rFonts w:ascii="GHEA Grapalat" w:hAnsi="GHEA Grapalat"/>
          <w:sz w:val="24"/>
          <w:szCs w:val="24"/>
          <w:lang w:val="pt-BR" w:eastAsia="en-US"/>
        </w:rPr>
      </w:pPr>
      <w:r w:rsidRPr="00961525">
        <w:rPr>
          <w:rFonts w:ascii="GHEA Grapalat" w:hAnsi="GHEA Grapalat" w:cs="Sylfaen"/>
          <w:sz w:val="24"/>
          <w:szCs w:val="24"/>
          <w:lang w:val="pt-BR" w:eastAsia="en-US"/>
        </w:rPr>
        <w:t xml:space="preserve">14)-րդ ենթակետի վարչությունն </w:t>
      </w:r>
      <w:r w:rsidRPr="00961525">
        <w:rPr>
          <w:rFonts w:ascii="GHEA Grapalat" w:hAnsi="GHEA Grapalat" w:cs="Sylfaen"/>
          <w:sz w:val="24"/>
          <w:szCs w:val="24"/>
          <w:lang w:val="en-US" w:eastAsia="en-US"/>
        </w:rPr>
        <w:t>ապահովում</w:t>
      </w:r>
      <w:r w:rsidRPr="00961525">
        <w:rPr>
          <w:rFonts w:ascii="GHEA Grapalat" w:hAnsi="GHEA Grapalat"/>
          <w:sz w:val="24"/>
          <w:szCs w:val="24"/>
          <w:lang w:val="pt-BR" w:eastAsia="en-US"/>
        </w:rPr>
        <w:t xml:space="preserve"> է </w:t>
      </w:r>
      <w:r w:rsidRPr="00961525">
        <w:rPr>
          <w:rFonts w:ascii="GHEA Grapalat" w:hAnsi="GHEA Grapalat" w:cs="Arial"/>
          <w:sz w:val="24"/>
          <w:szCs w:val="24"/>
          <w:lang w:val="hy-AM" w:eastAsia="en-US"/>
        </w:rPr>
        <w:t>հսկողություն</w:t>
      </w:r>
      <w:r w:rsidRPr="00961525">
        <w:rPr>
          <w:rFonts w:ascii="GHEA Grapalat" w:hAnsi="GHEA Grapalat"/>
          <w:sz w:val="24"/>
          <w:szCs w:val="24"/>
          <w:lang w:val="pt-BR" w:eastAsia="en-US"/>
        </w:rPr>
        <w:t xml:space="preserve"> ոռոգման ջրի մատակարարման և օգտագործման կանոների պահպանման նկատմամբ։</w:t>
      </w:r>
    </w:p>
    <w:p w14:paraId="3BD91F49"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pt-BR"/>
        </w:rPr>
      </w:pPr>
      <w:r w:rsidRPr="00961525">
        <w:rPr>
          <w:rFonts w:ascii="GHEA Grapalat" w:hAnsi="GHEA Grapalat"/>
          <w:sz w:val="24"/>
          <w:szCs w:val="24"/>
          <w:lang w:val="pt-BR"/>
        </w:rPr>
        <w:t>Հաշվեքննիչ պալատի 16.11.2023 թվականի N ՀՊԵ/06/865-2023 գրությամբ կատարված հարցմանը ի պատասխան Կոմիտեի կողմից 05.12.2023 թվականի N</w:t>
      </w:r>
      <w:r w:rsidRPr="00961525">
        <w:rPr>
          <w:rFonts w:ascii="Calibri" w:hAnsi="Calibri" w:cs="Calibri"/>
          <w:sz w:val="24"/>
          <w:szCs w:val="24"/>
          <w:lang w:val="hy-AM"/>
        </w:rPr>
        <w:t> </w:t>
      </w:r>
      <w:r w:rsidRPr="00961525">
        <w:rPr>
          <w:rFonts w:ascii="GHEA Grapalat" w:hAnsi="GHEA Grapalat"/>
          <w:sz w:val="24"/>
          <w:szCs w:val="24"/>
          <w:lang w:val="pt-BR"/>
        </w:rPr>
        <w:t xml:space="preserve">01/06/6132-2023 գրությամբ ներկայացրած տեղեկատվության համաձայն </w:t>
      </w:r>
      <w:r w:rsidRPr="00961525">
        <w:rPr>
          <w:rFonts w:ascii="GHEA Grapalat" w:hAnsi="GHEA Grapalat"/>
          <w:sz w:val="24"/>
          <w:szCs w:val="24"/>
          <w:lang w:val="hy-AM"/>
        </w:rPr>
        <w:t>Կոմիտեի մոնիթորինգի և վերլուծությունների վարչության</w:t>
      </w:r>
      <w:r w:rsidRPr="00961525">
        <w:rPr>
          <w:rFonts w:ascii="GHEA Grapalat" w:hAnsi="GHEA Grapalat"/>
          <w:sz w:val="24"/>
          <w:szCs w:val="24"/>
          <w:lang w:val="pt-BR"/>
        </w:rPr>
        <w:t xml:space="preserve"> </w:t>
      </w:r>
      <w:r w:rsidRPr="00961525">
        <w:rPr>
          <w:rFonts w:ascii="GHEA Grapalat" w:hAnsi="GHEA Grapalat"/>
          <w:sz w:val="24"/>
          <w:szCs w:val="24"/>
          <w:lang w:val="en-GB"/>
        </w:rPr>
        <w:t>կողմից</w:t>
      </w:r>
      <w:r w:rsidRPr="00961525">
        <w:rPr>
          <w:rFonts w:ascii="GHEA Grapalat" w:hAnsi="GHEA Grapalat"/>
          <w:sz w:val="24"/>
          <w:szCs w:val="24"/>
          <w:lang w:val="pt-BR"/>
        </w:rPr>
        <w:t xml:space="preserve"> </w:t>
      </w:r>
      <w:r w:rsidRPr="00961525">
        <w:rPr>
          <w:rFonts w:ascii="GHEA Grapalat" w:hAnsi="GHEA Grapalat"/>
          <w:sz w:val="24"/>
          <w:szCs w:val="24"/>
          <w:lang w:val="en-GB"/>
        </w:rPr>
        <w:t>վերը</w:t>
      </w:r>
      <w:r w:rsidRPr="00961525">
        <w:rPr>
          <w:rFonts w:ascii="GHEA Grapalat" w:hAnsi="GHEA Grapalat"/>
          <w:sz w:val="24"/>
          <w:szCs w:val="24"/>
          <w:lang w:val="pt-BR"/>
        </w:rPr>
        <w:t xml:space="preserve"> </w:t>
      </w:r>
      <w:r w:rsidRPr="00961525">
        <w:rPr>
          <w:rFonts w:ascii="GHEA Grapalat" w:hAnsi="GHEA Grapalat"/>
          <w:sz w:val="24"/>
          <w:szCs w:val="24"/>
          <w:lang w:val="en-GB"/>
        </w:rPr>
        <w:t>նշված</w:t>
      </w:r>
      <w:r w:rsidRPr="00961525">
        <w:rPr>
          <w:rFonts w:ascii="GHEA Grapalat" w:hAnsi="GHEA Grapalat"/>
          <w:sz w:val="24"/>
          <w:szCs w:val="24"/>
          <w:lang w:val="pt-BR"/>
        </w:rPr>
        <w:t xml:space="preserve"> </w:t>
      </w:r>
      <w:r w:rsidRPr="00961525">
        <w:rPr>
          <w:rFonts w:ascii="GHEA Grapalat" w:hAnsi="GHEA Grapalat"/>
          <w:sz w:val="24"/>
          <w:szCs w:val="24"/>
          <w:lang w:val="en-GB"/>
        </w:rPr>
        <w:t>գործառույթները</w:t>
      </w:r>
      <w:r w:rsidRPr="00961525">
        <w:rPr>
          <w:rFonts w:ascii="GHEA Grapalat" w:hAnsi="GHEA Grapalat"/>
          <w:sz w:val="24"/>
          <w:szCs w:val="24"/>
          <w:lang w:val="pt-BR"/>
        </w:rPr>
        <w:t xml:space="preserve"> </w:t>
      </w:r>
      <w:r w:rsidRPr="00961525">
        <w:rPr>
          <w:rFonts w:ascii="GHEA Grapalat" w:hAnsi="GHEA Grapalat"/>
          <w:sz w:val="24"/>
          <w:szCs w:val="24"/>
          <w:lang w:val="en-GB"/>
        </w:rPr>
        <w:t>չեն</w:t>
      </w:r>
      <w:r w:rsidRPr="00961525">
        <w:rPr>
          <w:rFonts w:ascii="GHEA Grapalat" w:hAnsi="GHEA Grapalat"/>
          <w:sz w:val="24"/>
          <w:szCs w:val="24"/>
          <w:lang w:val="pt-BR"/>
        </w:rPr>
        <w:t xml:space="preserve"> </w:t>
      </w:r>
      <w:r w:rsidRPr="00961525">
        <w:rPr>
          <w:rFonts w:ascii="GHEA Grapalat" w:hAnsi="GHEA Grapalat"/>
          <w:sz w:val="24"/>
          <w:szCs w:val="24"/>
          <w:lang w:val="en-GB"/>
        </w:rPr>
        <w:t>իրականացվել։</w:t>
      </w:r>
    </w:p>
    <w:p w14:paraId="13920798" w14:textId="77777777" w:rsidR="00961525" w:rsidRPr="00961525" w:rsidRDefault="00961525" w:rsidP="00961525">
      <w:pPr>
        <w:tabs>
          <w:tab w:val="left" w:pos="142"/>
          <w:tab w:val="right" w:pos="9498"/>
        </w:tabs>
        <w:spacing w:line="276" w:lineRule="auto"/>
        <w:ind w:firstLine="567"/>
        <w:jc w:val="both"/>
        <w:rPr>
          <w:rFonts w:ascii="GHEA Grapalat" w:hAnsi="GHEA Grapalat"/>
          <w:b/>
          <w:i/>
          <w:lang w:val="pt-BR"/>
        </w:rPr>
      </w:pPr>
      <w:r w:rsidRPr="00961525">
        <w:rPr>
          <w:rFonts w:ascii="GHEA Grapalat" w:hAnsi="GHEA Grapalat"/>
          <w:b/>
          <w:i/>
          <w:lang w:val="en-GB"/>
        </w:rPr>
        <w:t>Հաշվեքննվող</w:t>
      </w:r>
      <w:r w:rsidRPr="00961525">
        <w:rPr>
          <w:rFonts w:ascii="GHEA Grapalat" w:hAnsi="GHEA Grapalat"/>
          <w:b/>
          <w:i/>
          <w:lang w:val="pt-BR"/>
        </w:rPr>
        <w:t xml:space="preserve"> </w:t>
      </w:r>
      <w:r w:rsidRPr="00961525">
        <w:rPr>
          <w:rFonts w:ascii="GHEA Grapalat" w:hAnsi="GHEA Grapalat"/>
          <w:b/>
          <w:i/>
          <w:lang w:val="en-GB"/>
        </w:rPr>
        <w:t>մարմնի</w:t>
      </w:r>
      <w:r w:rsidRPr="00961525">
        <w:rPr>
          <w:rFonts w:ascii="GHEA Grapalat" w:hAnsi="GHEA Grapalat"/>
          <w:b/>
          <w:i/>
          <w:lang w:val="pt-BR"/>
        </w:rPr>
        <w:t xml:space="preserve"> </w:t>
      </w:r>
      <w:r w:rsidRPr="00961525">
        <w:rPr>
          <w:rFonts w:ascii="GHEA Grapalat" w:hAnsi="GHEA Grapalat"/>
          <w:b/>
          <w:i/>
          <w:lang w:val="en-GB"/>
        </w:rPr>
        <w:t>առարկությունը</w:t>
      </w:r>
    </w:p>
    <w:p w14:paraId="6439FE0D" w14:textId="77777777" w:rsidR="00961525" w:rsidRPr="00961525" w:rsidRDefault="00961525" w:rsidP="00961525">
      <w:pPr>
        <w:tabs>
          <w:tab w:val="left" w:pos="142"/>
          <w:tab w:val="right" w:pos="9498"/>
        </w:tabs>
        <w:spacing w:line="276" w:lineRule="auto"/>
        <w:ind w:right="253" w:firstLine="567"/>
        <w:jc w:val="both"/>
        <w:rPr>
          <w:rFonts w:ascii="GHEA Grapalat" w:hAnsi="GHEA Grapalat" w:cs="Sylfaen"/>
          <w:lang w:val="hy-AM" w:eastAsia="en-US"/>
        </w:rPr>
      </w:pPr>
      <w:r w:rsidRPr="00961525">
        <w:rPr>
          <w:rFonts w:ascii="GHEA Grapalat" w:eastAsia="Calibri" w:hAnsi="GHEA Grapalat" w:cs="Sylfaen"/>
          <w:lang w:val="hy-AM" w:eastAsia="en-US"/>
        </w:rPr>
        <w:t xml:space="preserve">ՋԿ-ն իր 26.12.2023թ. N 01/06/6573-2023 գրությամբ (կցվում է) ներկայացրել է </w:t>
      </w:r>
      <w:r w:rsidRPr="00961525">
        <w:rPr>
          <w:rFonts w:ascii="GHEA Grapalat" w:hAnsi="GHEA Grapalat" w:cs="Sylfaen"/>
          <w:lang w:val="hy-AM" w:eastAsia="en-US"/>
        </w:rPr>
        <w:t xml:space="preserve">ՋԿ-ի կանոնադրությունով նախատեսված մոնիթորինգի և վերլուծությունների վարչության իրականացված գործառույթների վերաբերյալ ճշգրտված  ձևաչափը։   </w:t>
      </w:r>
    </w:p>
    <w:p w14:paraId="1FD41C88" w14:textId="77777777" w:rsidR="00961525" w:rsidRPr="00961525" w:rsidRDefault="00961525" w:rsidP="00961525">
      <w:pPr>
        <w:tabs>
          <w:tab w:val="left" w:pos="142"/>
          <w:tab w:val="right" w:pos="9498"/>
        </w:tabs>
        <w:spacing w:line="276" w:lineRule="auto"/>
        <w:ind w:firstLine="567"/>
        <w:jc w:val="both"/>
        <w:rPr>
          <w:rFonts w:ascii="GHEA Grapalat" w:hAnsi="GHEA Grapalat" w:cs="Sylfaen"/>
          <w:b/>
          <w:i/>
          <w:sz w:val="22"/>
          <w:szCs w:val="22"/>
          <w:lang w:val="hy-AM"/>
        </w:rPr>
      </w:pPr>
      <w:r w:rsidRPr="00961525">
        <w:rPr>
          <w:rFonts w:ascii="GHEA Grapalat" w:hAnsi="GHEA Grapalat" w:cs="Sylfaen"/>
          <w:b/>
          <w:i/>
          <w:sz w:val="22"/>
          <w:szCs w:val="22"/>
          <w:lang w:val="hy-AM"/>
        </w:rPr>
        <w:t>Հաշվեքննողի մեկնաբանությունը</w:t>
      </w:r>
    </w:p>
    <w:p w14:paraId="27573EC9" w14:textId="77777777" w:rsidR="00961525" w:rsidRPr="00961525" w:rsidRDefault="00961525" w:rsidP="00961525">
      <w:pPr>
        <w:tabs>
          <w:tab w:val="left" w:pos="142"/>
          <w:tab w:val="right" w:pos="9498"/>
        </w:tabs>
        <w:spacing w:line="276" w:lineRule="auto"/>
        <w:ind w:firstLine="567"/>
        <w:jc w:val="both"/>
        <w:rPr>
          <w:rFonts w:ascii="GHEA Grapalat" w:hAnsi="GHEA Grapalat" w:cs="Sylfaen"/>
          <w:sz w:val="22"/>
          <w:szCs w:val="22"/>
          <w:lang w:val="hy-AM"/>
        </w:rPr>
      </w:pPr>
      <w:r w:rsidRPr="00961525">
        <w:rPr>
          <w:rFonts w:ascii="GHEA Grapalat" w:hAnsi="GHEA Grapalat" w:cs="Sylfaen"/>
          <w:sz w:val="22"/>
          <w:szCs w:val="22"/>
          <w:lang w:val="hy-AM"/>
        </w:rPr>
        <w:t>«Ճշգրտված ձևաչափում» նշված գործառույթները հիմնավորող որևէ փաստաթուղթ չի ներկայացվել։</w:t>
      </w:r>
    </w:p>
    <w:p w14:paraId="59107365" w14:textId="77777777" w:rsidR="00961525" w:rsidRPr="00961525" w:rsidRDefault="00961525" w:rsidP="00961525">
      <w:pPr>
        <w:tabs>
          <w:tab w:val="left" w:pos="142"/>
          <w:tab w:val="right" w:pos="9498"/>
        </w:tabs>
        <w:spacing w:line="276" w:lineRule="auto"/>
        <w:ind w:firstLine="567"/>
        <w:jc w:val="both"/>
        <w:rPr>
          <w:rFonts w:ascii="GHEA Grapalat" w:hAnsi="GHEA Grapalat" w:cs="Sylfaen"/>
          <w:sz w:val="24"/>
          <w:szCs w:val="24"/>
          <w:lang w:val="hy-AM"/>
        </w:rPr>
      </w:pPr>
      <w:r w:rsidRPr="00961525">
        <w:rPr>
          <w:rFonts w:ascii="GHEA Grapalat" w:hAnsi="GHEA Grapalat"/>
          <w:b/>
          <w:sz w:val="24"/>
          <w:szCs w:val="24"/>
          <w:lang w:val="hy-AM"/>
        </w:rPr>
        <w:t>6.</w:t>
      </w:r>
      <w:r w:rsidRPr="00961525">
        <w:rPr>
          <w:rFonts w:ascii="GHEA Grapalat" w:hAnsi="GHEA Grapalat"/>
          <w:b/>
          <w:sz w:val="24"/>
          <w:szCs w:val="24"/>
          <w:lang w:val="pt-BR"/>
        </w:rPr>
        <w:t>8</w:t>
      </w:r>
      <w:r w:rsidRPr="00961525">
        <w:rPr>
          <w:rFonts w:ascii="GHEA Grapalat" w:hAnsi="GHEA Grapalat"/>
          <w:b/>
          <w:sz w:val="24"/>
          <w:szCs w:val="24"/>
          <w:lang w:val="hy-AM"/>
        </w:rPr>
        <w:t xml:space="preserve"> (1072-31010 511300) Առկա է անհամապատասխանություն ՀՀ քաղաքացիական օրենսգրքի 709-րդ հոդվածի 1-ին մասի, Հայաստանի Հանրապետության կառավարության 2017 թվականի մայիսի 4-ի «Գնումների </w:t>
      </w:r>
      <w:r w:rsidRPr="00961525">
        <w:rPr>
          <w:rFonts w:ascii="GHEA Grapalat" w:hAnsi="GHEA Grapalat"/>
          <w:b/>
          <w:sz w:val="24"/>
          <w:szCs w:val="24"/>
          <w:lang w:val="hy-AM"/>
        </w:rPr>
        <w:lastRenderedPageBreak/>
        <w:t>գործընթացի կազմակերպման կարգը հաստատելու և Հայաստանի Հանրապետության կառավարության 2011 թվականի փետրվարի 10-ի N 168-Ն որոշումն ուժը կորցրած ճանաչելու մասին» N 526-Ն որոշման Հավելված 1-ի 109-րդ կետի և կապալային աշխատանքների կատարման գնման</w:t>
      </w:r>
      <w:r w:rsidRPr="00961525">
        <w:rPr>
          <w:rFonts w:ascii="GHEA Grapalat" w:hAnsi="GHEA Grapalat"/>
          <w:sz w:val="24"/>
          <w:szCs w:val="24"/>
          <w:lang w:val="hy-AM"/>
        </w:rPr>
        <w:t xml:space="preserve"> </w:t>
      </w:r>
      <w:r w:rsidRPr="00961525">
        <w:rPr>
          <w:rFonts w:ascii="GHEA Grapalat" w:hAnsi="GHEA Grapalat"/>
          <w:b/>
          <w:sz w:val="24"/>
          <w:szCs w:val="24"/>
          <w:lang w:val="hy-AM"/>
        </w:rPr>
        <w:t>ՋԲՄ</w:t>
      </w:r>
      <w:r w:rsidRPr="00961525">
        <w:rPr>
          <w:rFonts w:ascii="GHEA Grapalat" w:hAnsi="GHEA Grapalat"/>
          <w:b/>
          <w:sz w:val="24"/>
          <w:szCs w:val="24"/>
          <w:lang w:val="hy-AM"/>
        </w:rPr>
        <w:noBreakHyphen/>
        <w:t>ԱՇՁԲ</w:t>
      </w:r>
      <w:r w:rsidRPr="00961525">
        <w:rPr>
          <w:rFonts w:ascii="GHEA Grapalat" w:hAnsi="GHEA Grapalat"/>
          <w:b/>
          <w:sz w:val="24"/>
          <w:szCs w:val="24"/>
          <w:lang w:val="hy-AM"/>
        </w:rPr>
        <w:noBreakHyphen/>
        <w:t>2022/2/1, ՋԲՄ</w:t>
      </w:r>
      <w:r w:rsidRPr="00961525">
        <w:rPr>
          <w:rFonts w:ascii="GHEA Grapalat" w:hAnsi="GHEA Grapalat"/>
          <w:b/>
          <w:sz w:val="24"/>
          <w:szCs w:val="24"/>
          <w:lang w:val="hy-AM"/>
        </w:rPr>
        <w:noBreakHyphen/>
        <w:t>ԱՇՁԲ-2022/2/2, ՋԲՄ-ԱՇՁԲ-2022/2/4, ՋՀԲՄ</w:t>
      </w:r>
      <w:r w:rsidRPr="00961525">
        <w:rPr>
          <w:rFonts w:ascii="GHEA Grapalat" w:hAnsi="GHEA Grapalat"/>
          <w:b/>
          <w:sz w:val="24"/>
          <w:szCs w:val="24"/>
          <w:lang w:val="hy-AM"/>
        </w:rPr>
        <w:noBreakHyphen/>
        <w:t>ԱՇՁԲ</w:t>
      </w:r>
      <w:r w:rsidRPr="00961525">
        <w:rPr>
          <w:rFonts w:ascii="GHEA Grapalat" w:hAnsi="GHEA Grapalat"/>
          <w:b/>
          <w:sz w:val="24"/>
          <w:szCs w:val="24"/>
          <w:lang w:val="hy-AM"/>
        </w:rPr>
        <w:noBreakHyphen/>
        <w:t>2022/4, ՋԲՄ-ԱՇՁԲ-2022/1/1, ՋԲՄ-ԱՇՁԲ-2022/1/2, ՋԲՄ</w:t>
      </w:r>
      <w:r w:rsidRPr="00961525">
        <w:rPr>
          <w:rFonts w:ascii="GHEA Grapalat" w:hAnsi="GHEA Grapalat"/>
          <w:b/>
          <w:sz w:val="24"/>
          <w:szCs w:val="24"/>
          <w:lang w:val="hy-AM"/>
        </w:rPr>
        <w:noBreakHyphen/>
        <w:t>ԱՇՁԲ</w:t>
      </w:r>
      <w:r w:rsidRPr="00961525">
        <w:rPr>
          <w:rFonts w:ascii="GHEA Grapalat" w:hAnsi="GHEA Grapalat"/>
          <w:b/>
          <w:sz w:val="24"/>
          <w:szCs w:val="24"/>
          <w:lang w:val="hy-AM"/>
        </w:rPr>
        <w:noBreakHyphen/>
        <w:t>2022/3/1 պայմանագրերի 1.3., 4.1,4.2 և 5.3 կետերի պահանջի հետ։</w:t>
      </w:r>
      <w:r w:rsidRPr="00961525">
        <w:rPr>
          <w:rFonts w:ascii="GHEA Grapalat" w:hAnsi="GHEA Grapalat"/>
          <w:b/>
          <w:sz w:val="24"/>
          <w:szCs w:val="24"/>
          <w:shd w:val="clear" w:color="auto" w:fill="00B0F0"/>
          <w:lang w:val="hy-AM"/>
        </w:rPr>
        <w:t xml:space="preserve"> </w:t>
      </w:r>
    </w:p>
    <w:p w14:paraId="6727C361" w14:textId="77777777" w:rsidR="00961525" w:rsidRPr="00961525" w:rsidRDefault="00961525" w:rsidP="00961525">
      <w:pPr>
        <w:tabs>
          <w:tab w:val="left" w:pos="142"/>
          <w:tab w:val="right" w:pos="9498"/>
        </w:tabs>
        <w:spacing w:line="276" w:lineRule="auto"/>
        <w:ind w:firstLine="567"/>
        <w:jc w:val="both"/>
        <w:rPr>
          <w:rFonts w:ascii="GHEA Grapalat" w:hAnsi="GHEA Grapalat"/>
          <w:i/>
          <w:sz w:val="24"/>
          <w:szCs w:val="24"/>
          <w:u w:val="single"/>
          <w:shd w:val="clear" w:color="auto" w:fill="FFFFFF"/>
          <w:lang w:val="hy-AM"/>
        </w:rPr>
      </w:pPr>
      <w:r w:rsidRPr="00961525">
        <w:rPr>
          <w:rFonts w:ascii="GHEA Grapalat" w:hAnsi="GHEA Grapalat"/>
          <w:sz w:val="24"/>
          <w:szCs w:val="24"/>
          <w:lang w:val="hy-AM"/>
        </w:rPr>
        <w:t>Համաձայն ՀՀ քաղաքացիական օրենսգրքի 709-րդ հոդվածի 1-ին մասի</w:t>
      </w:r>
      <w:r w:rsidRPr="00961525">
        <w:rPr>
          <w:rFonts w:ascii="GHEA Grapalat" w:hAnsi="GHEA Grapalat"/>
          <w:sz w:val="24"/>
          <w:szCs w:val="24"/>
          <w:shd w:val="clear" w:color="auto" w:fill="FFFFFF"/>
          <w:lang w:val="hy-AM"/>
        </w:rPr>
        <w:t xml:space="preserve"> Պատվիրատուն պարտավոր է պայմանավորված գինը կապալառուին վճարել աշխատանքի արդյունքները </w:t>
      </w:r>
      <w:r w:rsidRPr="00961525">
        <w:rPr>
          <w:rFonts w:ascii="GHEA Grapalat" w:hAnsi="GHEA Grapalat"/>
          <w:b/>
          <w:i/>
          <w:sz w:val="24"/>
          <w:szCs w:val="24"/>
          <w:shd w:val="clear" w:color="auto" w:fill="FFFFFF"/>
          <w:lang w:val="hy-AM"/>
        </w:rPr>
        <w:t>վերջնական հանձնելուց հետո</w:t>
      </w:r>
      <w:r w:rsidRPr="00961525">
        <w:rPr>
          <w:rFonts w:ascii="GHEA Grapalat" w:hAnsi="GHEA Grapalat"/>
          <w:sz w:val="24"/>
          <w:szCs w:val="24"/>
          <w:shd w:val="clear" w:color="auto" w:fill="FFFFFF"/>
          <w:lang w:val="hy-AM"/>
        </w:rPr>
        <w:t xml:space="preserve">, պայմանով, եթե աշխատանքը կատարված է պատշաճ և պայմանավորված ժամկետում կամ ժամկետից շուտ` պատվիրատուի համաձայնությամբ, </w:t>
      </w:r>
      <w:r w:rsidRPr="00961525">
        <w:rPr>
          <w:rFonts w:ascii="GHEA Grapalat" w:hAnsi="GHEA Grapalat"/>
          <w:i/>
          <w:sz w:val="24"/>
          <w:szCs w:val="24"/>
          <w:shd w:val="clear" w:color="auto" w:fill="FFFFFF"/>
          <w:lang w:val="hy-AM"/>
        </w:rPr>
        <w:t xml:space="preserve">եթե կատարվող </w:t>
      </w:r>
      <w:r w:rsidRPr="00961525">
        <w:rPr>
          <w:rFonts w:ascii="GHEA Grapalat" w:hAnsi="GHEA Grapalat"/>
          <w:b/>
          <w:i/>
          <w:sz w:val="24"/>
          <w:szCs w:val="24"/>
          <w:shd w:val="clear" w:color="auto" w:fill="FFFFFF"/>
          <w:lang w:val="hy-AM"/>
        </w:rPr>
        <w:t xml:space="preserve">աշխատանքի կամ դրա առանձին փուլերի </w:t>
      </w:r>
      <w:r w:rsidRPr="00961525">
        <w:rPr>
          <w:rFonts w:ascii="GHEA Grapalat" w:hAnsi="GHEA Grapalat"/>
          <w:i/>
          <w:sz w:val="24"/>
          <w:szCs w:val="24"/>
          <w:shd w:val="clear" w:color="auto" w:fill="FFFFFF"/>
          <w:lang w:val="hy-AM"/>
        </w:rPr>
        <w:t>նախնական վարձատրություն նախատեսված չէ կապալի պայմանագրով:</w:t>
      </w:r>
    </w:p>
    <w:p w14:paraId="7B7F4A55" w14:textId="77777777" w:rsidR="00961525" w:rsidRPr="00961525" w:rsidRDefault="00961525" w:rsidP="00961525">
      <w:pPr>
        <w:tabs>
          <w:tab w:val="left" w:pos="142"/>
          <w:tab w:val="right" w:pos="9498"/>
        </w:tabs>
        <w:spacing w:after="200" w:line="276" w:lineRule="auto"/>
        <w:ind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Համաձայն ՀՀ կառավարության 2017 թվականի մայիսի 4-ի N 526-Ն որոշման 109-րդ կետի՝ «Արձանագրությունն ստորագրվում է, եթե առկա է պատասխանատու ստորաբաժանման գնման հայտը նախագծած ներկայացուցչի (ներկայացուցիչների) գրավոր դրական եզրակացությունը: Սույն կետում նշված անձը պայմանագրի կամ դրա մի մասի կատարման արդյունքների վերաբերյալ տալիս է դրական եզրակացություն, եթե մատակարարված ապրանքը, կատարված աշխատանքը կամ մատուցված ծառայությունը համապատասխանում է պայմանագրի պայմաններին...»։</w:t>
      </w:r>
    </w:p>
    <w:p w14:paraId="5D53A6DF"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shd w:val="clear" w:color="auto" w:fill="FFFFFF"/>
          <w:lang w:val="hy-AM"/>
        </w:rPr>
      </w:pPr>
      <w:r w:rsidRPr="00961525">
        <w:rPr>
          <w:rFonts w:ascii="GHEA Grapalat" w:hAnsi="GHEA Grapalat"/>
          <w:sz w:val="24"/>
          <w:szCs w:val="24"/>
          <w:shd w:val="clear" w:color="auto" w:fill="FFFFFF"/>
          <w:lang w:val="hy-AM"/>
        </w:rPr>
        <w:t xml:space="preserve">Համաձայն պայմանագրերի </w:t>
      </w:r>
    </w:p>
    <w:p w14:paraId="6D35ACEC"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- 1.3. կետի պայմանագրով նախատեսված առանձին տեսակի աշխատանքների, փուլերի և ծավալների կատարման ժամկետները որոշվում է կողմերի կողմից համաձայնեցված օրացուցային գրաֆիկով՝ (Հավելված 2)։</w:t>
      </w:r>
    </w:p>
    <w:p w14:paraId="3F37D9DD"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պայմանագրի 4.1 կետի մինչև պայամանագրով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և պայմանագրի կամ դրա մի մասի կատարման արդյունքների հանձնման-ընդունման արձանագրությունները։</w:t>
      </w:r>
    </w:p>
    <w:p w14:paraId="5CADBE23"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- 5.3 կետի պատվիրատուն վճարում է աշխատանքի կամ պայմանագրի օրացուցային գրաֆիկով նախատեսված՝ առանձին տեսակի աշխատանքների, փուլերի և ծավալների պայմանագրի 4-րդ բաժնով նախատեսված կարգով ընդունելու դեպքում։</w:t>
      </w:r>
    </w:p>
    <w:p w14:paraId="1064302A" w14:textId="77777777" w:rsidR="00961525" w:rsidRPr="00961525" w:rsidRDefault="00961525" w:rsidP="00961525">
      <w:pPr>
        <w:tabs>
          <w:tab w:val="left" w:pos="142"/>
          <w:tab w:val="right" w:pos="9498"/>
        </w:tabs>
        <w:spacing w:line="276" w:lineRule="auto"/>
        <w:ind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lastRenderedPageBreak/>
        <w:t>Համաձայն կապալային աշխատանքների կատարման գնման պայմանագրերի</w:t>
      </w:r>
      <w:r w:rsidRPr="00961525">
        <w:rPr>
          <w:rFonts w:ascii="GHEA Grapalat" w:hAnsi="GHEA Grapalat"/>
          <w:b/>
          <w:sz w:val="24"/>
          <w:szCs w:val="24"/>
          <w:lang w:val="hy-AM" w:eastAsia="en-US"/>
        </w:rPr>
        <w:t xml:space="preserve"> </w:t>
      </w:r>
      <w:r w:rsidRPr="00961525">
        <w:rPr>
          <w:rFonts w:ascii="GHEA Grapalat" w:hAnsi="GHEA Grapalat"/>
          <w:sz w:val="24"/>
          <w:szCs w:val="24"/>
          <w:lang w:val="hy-AM" w:eastAsia="en-US"/>
        </w:rPr>
        <w:t xml:space="preserve">հավելված 2-ի՝ օրացուցային գրաֆիկների, շինմոնտաժային աշխատանքների կատարման առանձին փուլեր չեն նախատեսվել (դիտարկվել է որպես «1» ամբողջական աշխատանքի կատարում), և այդ աշխատանքների ավարտի ժամկետը սահմանվել են 2023 թվականից հետո, սակայն կապալառուները մինչև շինմոնտաժային աշխատանքների ավարտը պարբերաբար ներկայացրել են 1,426,688.87 հազ. դրամի հանձնման-ընդունման արձանագրություններ՝ որոնց դիմաց, 2023 թվականի ընթացքում, պարբերաբար, կապալառուներին վճարվել է </w:t>
      </w:r>
      <w:r w:rsidRPr="00961525">
        <w:rPr>
          <w:rFonts w:ascii="GHEA Grapalat" w:hAnsi="GHEA Grapalat"/>
          <w:b/>
          <w:i/>
          <w:sz w:val="24"/>
          <w:szCs w:val="24"/>
          <w:lang w:val="hy-AM" w:eastAsia="en-US"/>
        </w:rPr>
        <w:t>814,468.50հազ. դրամ</w:t>
      </w:r>
      <w:r w:rsidRPr="00961525">
        <w:rPr>
          <w:rFonts w:ascii="GHEA Grapalat" w:hAnsi="GHEA Grapalat"/>
          <w:sz w:val="24"/>
          <w:szCs w:val="24"/>
          <w:lang w:val="hy-AM" w:eastAsia="en-US"/>
        </w:rPr>
        <w:t>։</w:t>
      </w:r>
    </w:p>
    <w:p w14:paraId="6E9880DD" w14:textId="77777777" w:rsidR="00961525" w:rsidRPr="00961525" w:rsidRDefault="00961525" w:rsidP="00961525">
      <w:pPr>
        <w:tabs>
          <w:tab w:val="left" w:pos="142"/>
          <w:tab w:val="right" w:pos="9498"/>
        </w:tabs>
        <w:spacing w:line="276" w:lineRule="auto"/>
        <w:ind w:firstLine="567"/>
        <w:contextualSpacing/>
        <w:jc w:val="both"/>
        <w:rPr>
          <w:rFonts w:ascii="GHEA Grapalat" w:hAnsi="GHEA Grapalat"/>
          <w:b/>
          <w:i/>
          <w:lang w:val="hy-AM" w:eastAsia="en-US"/>
        </w:rPr>
      </w:pPr>
      <w:r w:rsidRPr="00961525">
        <w:rPr>
          <w:rFonts w:ascii="GHEA Grapalat" w:hAnsi="GHEA Grapalat"/>
          <w:b/>
          <w:i/>
          <w:lang w:val="hy-AM" w:eastAsia="en-US"/>
        </w:rPr>
        <w:t>Հաշվեքննվող մարմնի առարկությունը</w:t>
      </w:r>
    </w:p>
    <w:p w14:paraId="6B9494AB" w14:textId="77777777" w:rsidR="00961525" w:rsidRPr="00961525" w:rsidRDefault="00961525" w:rsidP="00961525">
      <w:pPr>
        <w:tabs>
          <w:tab w:val="left" w:pos="142"/>
          <w:tab w:val="left" w:pos="8931"/>
          <w:tab w:val="right" w:pos="9498"/>
        </w:tabs>
        <w:spacing w:after="200" w:line="276" w:lineRule="auto"/>
        <w:ind w:right="253"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ՋԲՄ</w:t>
      </w:r>
      <w:r w:rsidRPr="00961525">
        <w:rPr>
          <w:rFonts w:ascii="GHEA Grapalat" w:eastAsiaTheme="minorHAnsi" w:hAnsi="GHEA Grapalat" w:cstheme="minorBidi"/>
          <w:lang w:val="hy-AM" w:eastAsia="en-US"/>
        </w:rPr>
        <w:noBreakHyphen/>
        <w:t>ԱՇՁԲ</w:t>
      </w:r>
      <w:r w:rsidRPr="00961525">
        <w:rPr>
          <w:rFonts w:ascii="GHEA Grapalat" w:eastAsiaTheme="minorHAnsi" w:hAnsi="GHEA Grapalat" w:cstheme="minorBidi"/>
          <w:lang w:val="hy-AM" w:eastAsia="en-US"/>
        </w:rPr>
        <w:noBreakHyphen/>
        <w:t>2022/2/1, ՋԲՄ-ԱՇՁԲ-2022/2/2, ՋԲՄ-ԱՇՁԲ-2022/2/4, ՋՀԲՄ-ԱՇՁԲ-2022/4, ՋԲՄ-ԱՇՁԲ-2022/1/1, ՋԲՄ-ԱՇՁԲ-2022/1/2, ՋԲՄ-ԱՇՁԲ-2022/3/1 պայմանագրերում 1.3.1 կետ չկա, իսկ 1</w:t>
      </w:r>
      <w:r w:rsidRPr="00961525">
        <w:rPr>
          <w:rFonts w:ascii="Cambria Math" w:eastAsiaTheme="minorHAnsi" w:hAnsi="Cambria Math" w:cs="Cambria Math"/>
          <w:lang w:val="hy-AM" w:eastAsia="en-US"/>
        </w:rPr>
        <w:t>․</w:t>
      </w:r>
      <w:r w:rsidRPr="00961525">
        <w:rPr>
          <w:rFonts w:ascii="GHEA Grapalat" w:eastAsiaTheme="minorHAnsi" w:hAnsi="GHEA Grapalat" w:cstheme="minorBidi"/>
          <w:lang w:val="hy-AM" w:eastAsia="en-US"/>
        </w:rPr>
        <w:t xml:space="preserve">3 կետը սահմնաված ժամկետի մասին է։ </w:t>
      </w:r>
    </w:p>
    <w:p w14:paraId="3E186406" w14:textId="77777777" w:rsidR="00961525" w:rsidRPr="00961525" w:rsidRDefault="00961525" w:rsidP="00961525">
      <w:pPr>
        <w:tabs>
          <w:tab w:val="left" w:pos="142"/>
          <w:tab w:val="right" w:pos="9498"/>
        </w:tabs>
        <w:spacing w:after="200"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Հաշվի առնելով բնակավայրերի փողոցներով իրականացվող աշխատանքների առանձնահատկությունը (հնարավորինս քիչ խոչընդոտել, անհարմարություն ստեղծել բնակչություն բնականոն կյանքին, տեղաշարժին և անվտանգությանը) նմանատիպ աշխատանքները  առանձին փուլերի բաժանելը (օրինակ հողային, խողովակներ մոնտաժ կամ հորերի կառուցում) և դրանցով առաջնորդվելը իրատեսական չէ։ Հաշվի առնելով վերը նշվածները աշխատանքների իրականցումը կազմակերպվում է առանձին հատվածներում՝ ամբողջական պրոցեսներով։ Ըստ առաջնահերթության աշխատանքների իրականացումը առանձին հատվածներում Կապալառուները ծրագրի իրականցման ընթացքում համաձայնեցնում են համայնքի պատասխանատուների, համակարգը սպասարկող ընկերության և բնակիչների  հետ։ Ինչ վերաբերվում է կապալառուին պարբերական </w:t>
      </w:r>
      <w:r w:rsidRPr="00961525">
        <w:rPr>
          <w:rFonts w:ascii="GHEA Grapalat" w:eastAsiaTheme="minorHAnsi" w:hAnsi="GHEA Grapalat" w:cstheme="minorBidi"/>
          <w:b/>
          <w:i/>
          <w:lang w:val="hy-AM" w:eastAsia="en-US"/>
        </w:rPr>
        <w:t xml:space="preserve">830,932.1 հազ. Դրամ </w:t>
      </w:r>
      <w:r w:rsidRPr="00961525">
        <w:rPr>
          <w:rFonts w:ascii="GHEA Grapalat" w:eastAsiaTheme="minorHAnsi" w:hAnsi="GHEA Grapalat" w:cstheme="minorBidi"/>
          <w:lang w:val="hy-AM" w:eastAsia="en-US"/>
        </w:rPr>
        <w:t xml:space="preserve"> վճարումներ կատարելում, ապա տեղեկացնում ենք, որ պարբերական վճարումները նախատեսված են պայմանգրերի  համաձայնագրերի հավելված 1-ով, որը հնարավորություն է տալիս աշխատանքների անընդհականությանը։  </w:t>
      </w:r>
    </w:p>
    <w:p w14:paraId="48C2166B" w14:textId="77777777" w:rsidR="00961525" w:rsidRPr="00961525" w:rsidRDefault="00961525" w:rsidP="00961525">
      <w:pPr>
        <w:shd w:val="clear" w:color="auto" w:fill="FFFFFF"/>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hy-AM"/>
        </w:rPr>
        <w:t xml:space="preserve">Արձանագրության 4-րդ և 5-րդ սյունակներում </w:t>
      </w:r>
      <w:r w:rsidRPr="00961525">
        <w:rPr>
          <w:rFonts w:ascii="GHEA Grapalat" w:hAnsi="GHEA Grapalat"/>
          <w:lang w:val="hy-AM" w:eastAsia="en-US"/>
        </w:rPr>
        <w:t>«1» նշումները որևէ կերպ չի կարող դիտարկվել կամ թյուրիմածություն առաջացնել պայամանգրի ամբողջական կատարմանը:  6-րդ և 7-րդ սյունակներում նկատի է ունեցվել նշված կատարման ժամանակահատվածները, որոնք ամբողջապես տեղավորվում են պայմանգրի Հավելված 2-ում նշված աշխատանքների կատարման ժամկետին։ Հավելված 2-ում նման ձևով նշված օրացուցային գրաֆիկի վերաբերյալ նշված է 2</w:t>
      </w:r>
      <w:r w:rsidRPr="00961525">
        <w:rPr>
          <w:rFonts w:ascii="Cambria Math" w:hAnsi="Cambria Math" w:cs="Cambria Math"/>
          <w:lang w:val="hy-AM" w:eastAsia="en-US"/>
        </w:rPr>
        <w:t>․</w:t>
      </w:r>
      <w:r w:rsidRPr="00961525">
        <w:rPr>
          <w:rFonts w:ascii="GHEA Grapalat" w:hAnsi="GHEA Grapalat"/>
          <w:lang w:val="hy-AM" w:eastAsia="en-US"/>
        </w:rPr>
        <w:t xml:space="preserve">26 </w:t>
      </w:r>
      <w:r w:rsidRPr="00961525">
        <w:rPr>
          <w:rFonts w:ascii="GHEA Grapalat" w:hAnsi="GHEA Grapalat" w:cs="GHEA Grapalat"/>
          <w:lang w:val="hy-AM" w:eastAsia="en-US"/>
        </w:rPr>
        <w:t>կետին</w:t>
      </w:r>
      <w:r w:rsidRPr="00961525">
        <w:rPr>
          <w:rFonts w:ascii="GHEA Grapalat" w:hAnsi="GHEA Grapalat"/>
          <w:lang w:val="hy-AM" w:eastAsia="en-US"/>
        </w:rPr>
        <w:t xml:space="preserve"> </w:t>
      </w:r>
      <w:r w:rsidRPr="00961525">
        <w:rPr>
          <w:rFonts w:ascii="GHEA Grapalat" w:hAnsi="GHEA Grapalat" w:cs="GHEA Grapalat"/>
          <w:lang w:val="hy-AM" w:eastAsia="en-US"/>
        </w:rPr>
        <w:t>վերաբերվող</w:t>
      </w:r>
      <w:r w:rsidRPr="00961525">
        <w:rPr>
          <w:rFonts w:ascii="GHEA Grapalat" w:hAnsi="GHEA Grapalat"/>
          <w:lang w:val="hy-AM" w:eastAsia="en-US"/>
        </w:rPr>
        <w:t xml:space="preserve"> </w:t>
      </w:r>
      <w:r w:rsidRPr="00961525">
        <w:rPr>
          <w:rFonts w:ascii="GHEA Grapalat" w:hAnsi="GHEA Grapalat" w:cs="GHEA Grapalat"/>
          <w:lang w:val="hy-AM" w:eastAsia="en-US"/>
        </w:rPr>
        <w:t>մեկնաբանությունում։</w:t>
      </w:r>
      <w:r w:rsidRPr="00961525">
        <w:rPr>
          <w:rFonts w:ascii="GHEA Grapalat" w:hAnsi="GHEA Grapalat"/>
          <w:lang w:val="hy-AM" w:eastAsia="en-US"/>
        </w:rPr>
        <w:t xml:space="preserve"> </w:t>
      </w:r>
    </w:p>
    <w:p w14:paraId="58E2D159" w14:textId="77777777" w:rsidR="00961525" w:rsidRPr="00961525" w:rsidRDefault="00961525" w:rsidP="00961525">
      <w:pPr>
        <w:tabs>
          <w:tab w:val="left" w:pos="142"/>
          <w:tab w:val="left" w:pos="8931"/>
          <w:tab w:val="right" w:pos="9498"/>
        </w:tabs>
        <w:spacing w:after="200" w:line="276" w:lineRule="auto"/>
        <w:ind w:right="253" w:firstLine="567"/>
        <w:contextualSpacing/>
        <w:jc w:val="both"/>
        <w:rPr>
          <w:rFonts w:ascii="GHEA Grapalat" w:eastAsiaTheme="minorHAnsi" w:hAnsi="GHEA Grapalat" w:cstheme="minorBidi"/>
          <w:shd w:val="clear" w:color="auto" w:fill="FFFFFF"/>
          <w:lang w:val="hy-AM" w:eastAsia="en-US"/>
        </w:rPr>
      </w:pPr>
      <w:r w:rsidRPr="00961525">
        <w:rPr>
          <w:rFonts w:ascii="GHEA Grapalat" w:eastAsiaTheme="minorHAnsi" w:hAnsi="GHEA Grapalat" w:cstheme="minorBidi"/>
          <w:shd w:val="clear" w:color="auto" w:fill="FFFFFF"/>
          <w:lang w:val="hy-AM" w:eastAsia="en-US"/>
        </w:rPr>
        <w:t>Հանձնման-ընդունման արձանագրությունները ու եզրակացությունները մշտապես հիմնավորված են կատարված աշխատանքների վճարումը հիմնավորող,  որակին,  քանակին և ծախսերի մանրամասներին վերաբերվող փաստաթղթերով</w:t>
      </w:r>
      <w:r w:rsidRPr="00961525">
        <w:rPr>
          <w:rFonts w:ascii="GHEA Grapalat" w:eastAsiaTheme="minorHAnsi" w:hAnsi="GHEA Grapalat" w:cs="Cambria Math"/>
          <w:shd w:val="clear" w:color="auto" w:fill="FFFFFF"/>
          <w:lang w:val="hy-AM" w:eastAsia="en-US"/>
        </w:rPr>
        <w:t>,</w:t>
      </w:r>
      <w:r w:rsidRPr="00961525">
        <w:rPr>
          <w:rFonts w:ascii="GHEA Grapalat" w:eastAsiaTheme="minorHAnsi" w:hAnsi="GHEA Grapalat" w:cstheme="minorBidi"/>
          <w:shd w:val="clear" w:color="auto" w:fill="FFFFFF"/>
          <w:lang w:val="hy-AM" w:eastAsia="en-US"/>
        </w:rPr>
        <w:t xml:space="preserve"> </w:t>
      </w:r>
      <w:r w:rsidRPr="00961525">
        <w:rPr>
          <w:rFonts w:ascii="GHEA Grapalat" w:eastAsiaTheme="minorHAnsi" w:hAnsi="GHEA Grapalat" w:cs="GHEA Grapalat"/>
          <w:shd w:val="clear" w:color="auto" w:fill="FFFFFF"/>
          <w:lang w:val="hy-AM" w:eastAsia="en-US"/>
        </w:rPr>
        <w:t>որոնք</w:t>
      </w:r>
      <w:r w:rsidRPr="00961525">
        <w:rPr>
          <w:rFonts w:ascii="GHEA Grapalat" w:eastAsiaTheme="minorHAnsi" w:hAnsi="GHEA Grapalat" w:cstheme="minorBidi"/>
          <w:shd w:val="clear" w:color="auto" w:fill="FFFFFF"/>
          <w:lang w:val="hy-AM" w:eastAsia="en-US"/>
        </w:rPr>
        <w:t xml:space="preserve"> ներկայացվում են պատվիրատուին և հանդիսանում են արձանագրության անբաժանելի մաս ու արտահայտում են՝ պայմանգրային գինը, նախկինում կատարված և վճարված աշխատանքները, արձանագրությունում նշված ժամանակահատվածում կատարված աշխատանքների մանրամասները, ինչպես նաև դրանց արդյունքում պայմանագրի մնացորդային աշխատանքները ու գումարը։</w:t>
      </w:r>
    </w:p>
    <w:p w14:paraId="1086324E" w14:textId="77777777" w:rsidR="00961525" w:rsidRPr="00961525" w:rsidRDefault="00961525" w:rsidP="00961525">
      <w:pPr>
        <w:tabs>
          <w:tab w:val="left" w:pos="142"/>
          <w:tab w:val="left" w:pos="8931"/>
          <w:tab w:val="right" w:pos="9498"/>
        </w:tabs>
        <w:spacing w:after="200" w:line="276" w:lineRule="auto"/>
        <w:ind w:right="253" w:firstLine="567"/>
        <w:contextualSpacing/>
        <w:jc w:val="both"/>
        <w:rPr>
          <w:rFonts w:ascii="GHEA Grapalat" w:eastAsiaTheme="minorHAnsi" w:hAnsi="GHEA Grapalat" w:cstheme="minorBidi"/>
          <w:b/>
          <w:i/>
          <w:shd w:val="clear" w:color="auto" w:fill="FFFFFF"/>
          <w:lang w:val="hy-AM" w:eastAsia="en-US"/>
        </w:rPr>
      </w:pPr>
      <w:r w:rsidRPr="00961525">
        <w:rPr>
          <w:rFonts w:ascii="GHEA Grapalat" w:eastAsiaTheme="minorHAnsi" w:hAnsi="GHEA Grapalat" w:cstheme="minorBidi"/>
          <w:b/>
          <w:i/>
          <w:shd w:val="clear" w:color="auto" w:fill="FFFFFF"/>
          <w:lang w:val="hy-AM" w:eastAsia="en-US"/>
        </w:rPr>
        <w:t>Հաշվեքննողների մեկնաբանությունը</w:t>
      </w:r>
    </w:p>
    <w:p w14:paraId="07448E31" w14:textId="77777777" w:rsidR="00961525" w:rsidRPr="00961525" w:rsidRDefault="00961525" w:rsidP="00961525">
      <w:pPr>
        <w:tabs>
          <w:tab w:val="left" w:pos="142"/>
          <w:tab w:val="left" w:pos="8789"/>
          <w:tab w:val="left" w:pos="8931"/>
          <w:tab w:val="right" w:pos="9498"/>
        </w:tabs>
        <w:spacing w:line="276" w:lineRule="auto"/>
        <w:ind w:right="255" w:firstLine="567"/>
        <w:contextualSpacing/>
        <w:jc w:val="both"/>
        <w:rPr>
          <w:rFonts w:ascii="GHEA Grapalat" w:hAnsi="GHEA Grapalat"/>
          <w:lang w:val="hy-AM" w:eastAsia="en-US"/>
        </w:rPr>
      </w:pPr>
      <w:r w:rsidRPr="00961525">
        <w:rPr>
          <w:rFonts w:ascii="GHEA Grapalat" w:hAnsi="GHEA Grapalat"/>
          <w:shd w:val="clear" w:color="auto" w:fill="FFFFFF"/>
          <w:lang w:val="hy-AM" w:eastAsia="en-US"/>
        </w:rPr>
        <w:lastRenderedPageBreak/>
        <w:t>Հաշվեքննվող մամինն իր առարկություններում ևս փաստում է, որ պայմանագրերով և համաձայնագրերով աշխատանքների կատարման առանձին փուլեր նախատեսված չեն։ Ամբողջ աշխատանքների կատարման համար սահմանվել է ավարտի մեկ ժամկետ կամ որ նույնն է աշխատանքների ամբողջական կատարումը սահմանվել է որպես 1 փուլ,</w:t>
      </w:r>
      <w:r w:rsidRPr="00961525">
        <w:rPr>
          <w:rFonts w:ascii="GHEA Grapalat" w:hAnsi="GHEA Grapalat"/>
          <w:lang w:val="hy-AM" w:eastAsia="en-US"/>
        </w:rPr>
        <w:t xml:space="preserve"> որը, համաձայն անահամապատասանությունում նշված իրավակարգավորումների, ենթադրում է կատարված աշխատանքների ընդունումը և վճարումը ևս իրականացնել պայմանագրին համապատասխան՝ ամբողջական աշխատանքը ավարտելուց հետ: Հավելված 1-ով՝ վճարման ժամանակացույցերով նախատեսված պարբերական վճարումները ենթակա են կատարման միայն պայմանագրով սահմանված ժամկետում և կարգով աշխատանքները ընդունելուց հետո: Հարկ է նաև նշել, որ նշված պայմանագրերերի ավարտի ժամկետները տեղափոխվել են 2024թ. և 2023թ-ին որևէ պայմանագրի ավարտ չի սահմանվել: </w:t>
      </w:r>
    </w:p>
    <w:p w14:paraId="6C0F9596" w14:textId="77777777" w:rsidR="00961525" w:rsidRPr="00961525" w:rsidRDefault="00961525" w:rsidP="00961525">
      <w:pPr>
        <w:tabs>
          <w:tab w:val="left" w:pos="142"/>
          <w:tab w:val="left" w:pos="8931"/>
          <w:tab w:val="right" w:pos="9498"/>
        </w:tabs>
        <w:spacing w:line="276" w:lineRule="auto"/>
        <w:ind w:right="255" w:firstLine="567"/>
        <w:contextualSpacing/>
        <w:jc w:val="both"/>
        <w:rPr>
          <w:rFonts w:ascii="GHEA Grapalat" w:hAnsi="GHEA Grapalat"/>
          <w:lang w:val="hy-AM" w:eastAsia="en-US"/>
        </w:rPr>
      </w:pPr>
      <w:r w:rsidRPr="00961525">
        <w:rPr>
          <w:rFonts w:ascii="GHEA Grapalat" w:hAnsi="GHEA Grapalat"/>
          <w:lang w:val="hy-AM" w:eastAsia="en-US"/>
        </w:rPr>
        <w:t>Անհամապատասխանության հակիրճ վերնագրում պայմանագրի 1.3.1. կետ նշելը տեխնիկական վրիպակի արդյունք է։ Հաշվեքննության առարկայի չափանիշում այն նշված է 1.3.։</w:t>
      </w:r>
    </w:p>
    <w:p w14:paraId="2CEA86A4"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b/>
          <w:sz w:val="24"/>
          <w:szCs w:val="24"/>
          <w:lang w:val="pt-BR" w:eastAsia="en-US"/>
        </w:rPr>
      </w:pPr>
      <w:r w:rsidRPr="00961525">
        <w:rPr>
          <w:rFonts w:ascii="GHEA Grapalat" w:eastAsiaTheme="minorHAnsi" w:hAnsi="GHEA Grapalat" w:cstheme="minorBidi"/>
          <w:b/>
          <w:sz w:val="24"/>
          <w:szCs w:val="24"/>
          <w:lang w:val="hy-AM" w:eastAsia="en-US"/>
        </w:rPr>
        <w:t>6</w:t>
      </w:r>
      <w:r w:rsidRPr="00961525">
        <w:rPr>
          <w:rFonts w:ascii="GHEA Grapalat" w:eastAsiaTheme="minorHAnsi" w:hAnsi="GHEA Grapalat" w:cstheme="minorBidi"/>
          <w:b/>
          <w:sz w:val="24"/>
          <w:szCs w:val="24"/>
          <w:lang w:val="pt-BR" w:eastAsia="en-US"/>
        </w:rPr>
        <w:t xml:space="preserve">.9 </w:t>
      </w:r>
      <w:r w:rsidRPr="00961525">
        <w:rPr>
          <w:rFonts w:ascii="GHEA Grapalat" w:eastAsiaTheme="minorHAnsi" w:hAnsi="GHEA Grapalat" w:cstheme="minorBidi"/>
          <w:b/>
          <w:sz w:val="24"/>
          <w:szCs w:val="24"/>
          <w:lang w:val="hy-AM" w:eastAsia="en-US"/>
        </w:rPr>
        <w:t>Առկա</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է</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անհամապատասխանություն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ՀՀ</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էներգետիկ</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ենթակառուցվածքների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բնական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պաշարների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նախարարության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Ջրային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տնտեսության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պետական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կոմիտեի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Վեոլիա</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Ջուր</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ՓԲԸ</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միջև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կնքված</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Երևան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Ջուր</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Հայջրմուղկոյուղի</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Լոռի</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ջրմուղկոյուղի</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Շիրակ</w:t>
      </w:r>
      <w:r w:rsidRPr="00961525">
        <w:rPr>
          <w:rFonts w:ascii="GHEA Grapalat" w:eastAsiaTheme="minorHAnsi" w:hAnsi="GHEA Grapalat" w:cstheme="minorBidi"/>
          <w:b/>
          <w:sz w:val="24"/>
          <w:szCs w:val="24"/>
          <w:lang w:val="pt-BR" w:eastAsia="en-US"/>
        </w:rPr>
        <w:noBreakHyphen/>
      </w:r>
      <w:r w:rsidRPr="00961525">
        <w:rPr>
          <w:rFonts w:ascii="GHEA Grapalat" w:eastAsiaTheme="minorHAnsi" w:hAnsi="GHEA Grapalat" w:cstheme="minorBidi"/>
          <w:b/>
          <w:sz w:val="24"/>
          <w:szCs w:val="24"/>
          <w:lang w:val="hy-AM" w:eastAsia="en-US"/>
        </w:rPr>
        <w:t>ջրմուղկոյուղի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Նոր</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Ակունք</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ՓԲԸ</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կողմից</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օգտագործվող</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պահպանվող</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ջրային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համակարգերի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այլ</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գույքի</w:t>
      </w:r>
      <w:r w:rsidRPr="00961525">
        <w:rPr>
          <w:rFonts w:ascii="GHEA Grapalat" w:eastAsiaTheme="minorHAnsi" w:hAnsi="GHEA Grapalat" w:cstheme="minorBidi"/>
          <w:b/>
          <w:sz w:val="24"/>
          <w:szCs w:val="24"/>
          <w:lang w:val="pt-BR" w:eastAsia="en-US"/>
        </w:rPr>
        <w:t xml:space="preserve"> 30.12.2016</w:t>
      </w:r>
      <w:r w:rsidRPr="00961525">
        <w:rPr>
          <w:rFonts w:ascii="GHEA Grapalat" w:eastAsiaTheme="minorHAnsi" w:hAnsi="GHEA Grapalat" w:cstheme="minorBidi"/>
          <w:b/>
          <w:sz w:val="24"/>
          <w:szCs w:val="24"/>
          <w:lang w:val="hy-AM" w:eastAsia="en-US"/>
        </w:rPr>
        <w:t>թ</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նոտարով</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վավերացված</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Վարձակալության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պայմանագրի</w:t>
      </w:r>
      <w:r w:rsidRPr="00961525">
        <w:rPr>
          <w:rFonts w:ascii="GHEA Grapalat" w:eastAsiaTheme="minorHAnsi" w:hAnsi="GHEA Grapalat" w:cstheme="minorBidi"/>
          <w:b/>
          <w:sz w:val="24"/>
          <w:szCs w:val="24"/>
          <w:lang w:val="pt-BR" w:eastAsia="en-US"/>
        </w:rPr>
        <w:t xml:space="preserve"> 8.2 </w:t>
      </w:r>
      <w:r w:rsidRPr="00961525">
        <w:rPr>
          <w:rFonts w:ascii="GHEA Grapalat" w:eastAsiaTheme="minorHAnsi" w:hAnsi="GHEA Grapalat" w:cstheme="minorBidi"/>
          <w:b/>
          <w:sz w:val="24"/>
          <w:szCs w:val="24"/>
          <w:lang w:val="hy-AM" w:eastAsia="en-US"/>
        </w:rPr>
        <w:t>կետի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պահանջի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հետ։</w:t>
      </w:r>
    </w:p>
    <w:p w14:paraId="3C3C11D4"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pt-BR" w:eastAsia="en-US"/>
        </w:rPr>
      </w:pPr>
      <w:r w:rsidRPr="00961525">
        <w:rPr>
          <w:rFonts w:ascii="GHEA Grapalat" w:eastAsiaTheme="minorHAnsi" w:hAnsi="GHEA Grapalat" w:cstheme="minorBidi"/>
          <w:sz w:val="24"/>
          <w:szCs w:val="24"/>
          <w:lang w:val="en-GB" w:eastAsia="en-US"/>
        </w:rPr>
        <w:t>Համաձայն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Վարձակա</w:t>
      </w:r>
      <w:r w:rsidRPr="00961525">
        <w:rPr>
          <w:rFonts w:ascii="GHEA Grapalat" w:eastAsiaTheme="minorHAnsi" w:hAnsi="GHEA Grapalat" w:cstheme="minorBidi"/>
          <w:sz w:val="24"/>
          <w:szCs w:val="24"/>
          <w:lang w:val="hy-AM" w:eastAsia="en-US"/>
        </w:rPr>
        <w:t>լ</w:t>
      </w:r>
      <w:r w:rsidRPr="00961525">
        <w:rPr>
          <w:rFonts w:ascii="GHEA Grapalat" w:eastAsiaTheme="minorHAnsi" w:hAnsi="GHEA Grapalat" w:cstheme="minorBidi"/>
          <w:sz w:val="24"/>
          <w:szCs w:val="24"/>
          <w:lang w:val="en-GB" w:eastAsia="en-US"/>
        </w:rPr>
        <w:t>ության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պայմանագրի</w:t>
      </w:r>
      <w:r w:rsidRPr="00961525">
        <w:rPr>
          <w:rFonts w:ascii="GHEA Grapalat" w:eastAsiaTheme="minorHAnsi" w:hAnsi="GHEA Grapalat" w:cstheme="minorBidi"/>
          <w:sz w:val="24"/>
          <w:szCs w:val="24"/>
          <w:lang w:val="pt-BR" w:eastAsia="en-US"/>
        </w:rPr>
        <w:t xml:space="preserve"> 8.2 </w:t>
      </w:r>
      <w:r w:rsidRPr="00961525">
        <w:rPr>
          <w:rFonts w:ascii="GHEA Grapalat" w:eastAsiaTheme="minorHAnsi" w:hAnsi="GHEA Grapalat" w:cstheme="minorBidi"/>
          <w:sz w:val="24"/>
          <w:szCs w:val="24"/>
          <w:lang w:val="en-GB" w:eastAsia="en-US"/>
        </w:rPr>
        <w:t>կետի</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վարձակալը</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պարտավոր</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է</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կիսամյակային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վարձակայության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վճարը</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փոխանցել</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վարձատուի</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կողմից</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նշված</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բանկային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հաշվին։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Առաջին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վճարումը</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պետք</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է</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կատարվի</w:t>
      </w:r>
      <w:r w:rsidRPr="00961525">
        <w:rPr>
          <w:rFonts w:ascii="GHEA Grapalat" w:eastAsiaTheme="minorHAnsi" w:hAnsi="GHEA Grapalat" w:cstheme="minorBidi"/>
          <w:sz w:val="24"/>
          <w:szCs w:val="24"/>
          <w:lang w:val="pt-BR" w:eastAsia="en-US"/>
        </w:rPr>
        <w:t xml:space="preserve"> ուժի մեջ մտնելու օրվանից 15 օրվա ընթացքում, իսկ հաջորդող վճարները  </w:t>
      </w:r>
      <w:r w:rsidRPr="00961525">
        <w:rPr>
          <w:rFonts w:ascii="GHEA Grapalat" w:eastAsiaTheme="minorHAnsi" w:hAnsi="GHEA Grapalat" w:cstheme="minorBidi"/>
          <w:sz w:val="24"/>
          <w:szCs w:val="24"/>
          <w:lang w:val="en-GB" w:eastAsia="en-US"/>
        </w:rPr>
        <w:t>համաձայն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Հավելված</w:t>
      </w:r>
      <w:r w:rsidRPr="00961525">
        <w:rPr>
          <w:rFonts w:ascii="GHEA Grapalat" w:eastAsiaTheme="minorHAnsi" w:hAnsi="GHEA Grapalat" w:cstheme="minorBidi"/>
          <w:sz w:val="24"/>
          <w:szCs w:val="24"/>
          <w:lang w:val="pt-BR" w:eastAsia="en-US"/>
        </w:rPr>
        <w:t xml:space="preserve"> 1-</w:t>
      </w:r>
      <w:r w:rsidRPr="00961525">
        <w:rPr>
          <w:rFonts w:ascii="GHEA Grapalat" w:eastAsiaTheme="minorHAnsi" w:hAnsi="GHEA Grapalat" w:cstheme="minorBidi"/>
          <w:sz w:val="24"/>
          <w:szCs w:val="24"/>
          <w:lang w:val="en-GB" w:eastAsia="en-US"/>
        </w:rPr>
        <w:t>ի</w:t>
      </w:r>
      <w:r w:rsidRPr="00961525">
        <w:rPr>
          <w:rFonts w:ascii="GHEA Grapalat" w:eastAsiaTheme="minorHAnsi" w:hAnsi="GHEA Grapalat" w:cstheme="minorBidi"/>
          <w:sz w:val="24"/>
          <w:szCs w:val="24"/>
          <w:lang w:val="pt-BR" w:eastAsia="en-US"/>
        </w:rPr>
        <w:t xml:space="preserve"> 1.4 </w:t>
      </w:r>
      <w:r w:rsidRPr="00961525">
        <w:rPr>
          <w:rFonts w:ascii="GHEA Grapalat" w:eastAsiaTheme="minorHAnsi" w:hAnsi="GHEA Grapalat" w:cstheme="minorBidi"/>
          <w:sz w:val="24"/>
          <w:szCs w:val="24"/>
          <w:lang w:val="en-GB" w:eastAsia="en-US"/>
        </w:rPr>
        <w:t>կետի։</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Վճարի</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ուշացման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դեպքում</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ուշացած</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օրերի</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համար</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վճարման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ենթակա</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գումարի</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նկատմամբ</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հաշվարկվում</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է</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տոկոսագումար</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ՀՀ</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քաղաքացիական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օրենսգրքի</w:t>
      </w:r>
      <w:r w:rsidRPr="00961525">
        <w:rPr>
          <w:rFonts w:ascii="GHEA Grapalat" w:eastAsiaTheme="minorHAnsi" w:hAnsi="GHEA Grapalat" w:cstheme="minorBidi"/>
          <w:sz w:val="24"/>
          <w:szCs w:val="24"/>
          <w:lang w:val="pt-BR" w:eastAsia="en-US"/>
        </w:rPr>
        <w:t xml:space="preserve"> 411-</w:t>
      </w:r>
      <w:r w:rsidRPr="00961525">
        <w:rPr>
          <w:rFonts w:ascii="GHEA Grapalat" w:eastAsiaTheme="minorHAnsi" w:hAnsi="GHEA Grapalat" w:cstheme="minorBidi"/>
          <w:sz w:val="24"/>
          <w:szCs w:val="24"/>
          <w:lang w:val="en-GB" w:eastAsia="en-US"/>
        </w:rPr>
        <w:t>րդ</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հոդվածով</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նախատեսված</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կարգով՝</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վճարման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օրվա</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և</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փաստացի</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վճարման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օրվա</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միջև</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ընկած</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ժամանակահատվածի</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համար</w:t>
      </w:r>
      <w:r w:rsidRPr="00961525">
        <w:rPr>
          <w:rFonts w:ascii="GHEA Grapalat" w:eastAsiaTheme="minorHAnsi" w:hAnsi="GHEA Grapalat" w:cstheme="minorBidi"/>
          <w:sz w:val="24"/>
          <w:szCs w:val="24"/>
          <w:lang w:val="pt-BR" w:eastAsia="en-US"/>
        </w:rPr>
        <w:t>…»</w:t>
      </w:r>
      <w:r w:rsidRPr="00961525">
        <w:rPr>
          <w:rFonts w:ascii="GHEA Grapalat" w:eastAsiaTheme="minorHAnsi" w:hAnsi="GHEA Grapalat" w:cstheme="minorBidi"/>
          <w:sz w:val="24"/>
          <w:szCs w:val="24"/>
          <w:lang w:val="en-GB" w:eastAsia="en-US"/>
        </w:rPr>
        <w:t>։</w:t>
      </w:r>
    </w:p>
    <w:p w14:paraId="6784BA18"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shd w:val="clear" w:color="auto" w:fill="FFFFFF"/>
          <w:lang w:val="pt-BR" w:eastAsia="en-US"/>
        </w:rPr>
      </w:pPr>
      <w:r w:rsidRPr="00961525">
        <w:rPr>
          <w:rFonts w:ascii="GHEA Grapalat" w:eastAsiaTheme="minorHAnsi" w:hAnsi="GHEA Grapalat" w:cstheme="minorBidi"/>
          <w:sz w:val="24"/>
          <w:szCs w:val="24"/>
          <w:lang w:val="en-GB" w:eastAsia="en-US"/>
        </w:rPr>
        <w:t>Համաձայն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ՀՀ</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քաղաքացիական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օրենսգրքի</w:t>
      </w:r>
      <w:r w:rsidRPr="00961525">
        <w:rPr>
          <w:rFonts w:ascii="GHEA Grapalat" w:eastAsiaTheme="minorHAnsi" w:hAnsi="GHEA Grapalat" w:cstheme="minorBidi"/>
          <w:sz w:val="24"/>
          <w:szCs w:val="24"/>
          <w:lang w:val="pt-BR" w:eastAsia="en-US"/>
        </w:rPr>
        <w:t xml:space="preserve"> 411-</w:t>
      </w:r>
      <w:r w:rsidRPr="00961525">
        <w:rPr>
          <w:rFonts w:ascii="GHEA Grapalat" w:eastAsiaTheme="minorHAnsi" w:hAnsi="GHEA Grapalat" w:cstheme="minorBidi"/>
          <w:sz w:val="24"/>
          <w:szCs w:val="24"/>
          <w:lang w:val="en-GB" w:eastAsia="en-US"/>
        </w:rPr>
        <w:t>րդ</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հոդվածի</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en-GB" w:eastAsia="en-US"/>
        </w:rPr>
        <w:t>ո</w:t>
      </w:r>
      <w:r w:rsidRPr="00961525">
        <w:rPr>
          <w:rFonts w:ascii="GHEA Grapalat" w:eastAsiaTheme="minorHAnsi" w:hAnsi="GHEA Grapalat" w:cstheme="minorBidi"/>
          <w:sz w:val="24"/>
          <w:szCs w:val="24"/>
          <w:shd w:val="clear" w:color="auto" w:fill="FFFFFF"/>
          <w:lang w:val="en-US" w:eastAsia="en-US"/>
        </w:rPr>
        <w:t>ւրիշի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դրամական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միջոցներն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ապօրինի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պահելու</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դրանք</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վերադարձնելուց</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խուսափելու</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վճարման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այլ</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կետանցով</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դրանք</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օգտագործելու</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կամ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այլ</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անձի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հաշվին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անհիմն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ստանալու</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կամ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խնայելու</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դեպքերում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այդ</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գումարին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վճարվում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են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տոկոսներ</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Տոկոսները</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հաշվարկվում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են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կետանցի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օրվանից</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մինչև</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պարտավորության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դադարման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օրը՝</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ըստ</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համապատասխան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ժամանակահատվածների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համար</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Հայաստանի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Հանրապետության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կենտրոնական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բանկի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սահմանած</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բանկային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տոկոսի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հաշվարկային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դրույքների</w:t>
      </w:r>
      <w:r w:rsidRPr="00961525">
        <w:rPr>
          <w:rFonts w:ascii="GHEA Grapalat" w:eastAsiaTheme="minorHAnsi" w:hAnsi="GHEA Grapalat" w:cstheme="minorBidi"/>
          <w:sz w:val="24"/>
          <w:szCs w:val="24"/>
          <w:shd w:val="clear" w:color="auto" w:fill="FFFFFF"/>
          <w:lang w:val="pt-BR" w:eastAsia="en-US"/>
        </w:rPr>
        <w:t>:</w:t>
      </w:r>
    </w:p>
    <w:p w14:paraId="69E420E1"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shd w:val="clear" w:color="auto" w:fill="FFFFFF"/>
          <w:lang w:val="pt-BR" w:eastAsia="en-US"/>
        </w:rPr>
      </w:pPr>
      <w:r w:rsidRPr="00961525">
        <w:rPr>
          <w:rFonts w:ascii="GHEA Grapalat" w:eastAsiaTheme="minorHAnsi" w:hAnsi="GHEA Grapalat" w:cstheme="minorBidi"/>
          <w:sz w:val="24"/>
          <w:szCs w:val="24"/>
          <w:shd w:val="clear" w:color="auto" w:fill="FFFFFF"/>
          <w:lang w:val="en-US" w:eastAsia="en-US"/>
        </w:rPr>
        <w:t>Համաձայն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Հավելված</w:t>
      </w:r>
      <w:r w:rsidRPr="00961525">
        <w:rPr>
          <w:rFonts w:ascii="GHEA Grapalat" w:eastAsiaTheme="minorHAnsi" w:hAnsi="GHEA Grapalat" w:cstheme="minorBidi"/>
          <w:sz w:val="24"/>
          <w:szCs w:val="24"/>
          <w:shd w:val="clear" w:color="auto" w:fill="FFFFFF"/>
          <w:lang w:val="pt-BR" w:eastAsia="en-US"/>
        </w:rPr>
        <w:t xml:space="preserve"> 1-</w:t>
      </w:r>
      <w:r w:rsidRPr="00961525">
        <w:rPr>
          <w:rFonts w:ascii="GHEA Grapalat" w:eastAsiaTheme="minorHAnsi" w:hAnsi="GHEA Grapalat" w:cstheme="minorBidi"/>
          <w:sz w:val="24"/>
          <w:szCs w:val="24"/>
          <w:shd w:val="clear" w:color="auto" w:fill="FFFFFF"/>
          <w:lang w:val="en-US" w:eastAsia="en-US"/>
        </w:rPr>
        <w:t>ի</w:t>
      </w:r>
      <w:r w:rsidRPr="00961525">
        <w:rPr>
          <w:rFonts w:ascii="GHEA Grapalat" w:eastAsiaTheme="minorHAnsi" w:hAnsi="GHEA Grapalat" w:cstheme="minorBidi"/>
          <w:sz w:val="24"/>
          <w:szCs w:val="24"/>
          <w:shd w:val="clear" w:color="auto" w:fill="FFFFFF"/>
          <w:lang w:val="pt-BR" w:eastAsia="en-US"/>
        </w:rPr>
        <w:t xml:space="preserve"> 1.4 </w:t>
      </w:r>
      <w:r w:rsidRPr="00961525">
        <w:rPr>
          <w:rFonts w:ascii="GHEA Grapalat" w:eastAsiaTheme="minorHAnsi" w:hAnsi="GHEA Grapalat" w:cstheme="minorBidi"/>
          <w:sz w:val="24"/>
          <w:szCs w:val="24"/>
          <w:shd w:val="clear" w:color="auto" w:fill="FFFFFF"/>
          <w:lang w:val="en-US" w:eastAsia="en-US"/>
        </w:rPr>
        <w:t>կետի</w:t>
      </w:r>
      <w:r w:rsidRPr="00961525">
        <w:rPr>
          <w:rFonts w:ascii="GHEA Grapalat" w:eastAsiaTheme="minorHAnsi" w:hAnsi="GHEA Grapalat" w:cstheme="minorBidi"/>
          <w:sz w:val="24"/>
          <w:szCs w:val="24"/>
          <w:shd w:val="clear" w:color="auto" w:fill="FFFFFF"/>
          <w:lang w:val="pt-BR" w:eastAsia="en-US"/>
        </w:rPr>
        <w:t xml:space="preserve"> 2022 </w:t>
      </w:r>
      <w:r w:rsidRPr="00961525">
        <w:rPr>
          <w:rFonts w:ascii="GHEA Grapalat" w:eastAsiaTheme="minorHAnsi" w:hAnsi="GHEA Grapalat" w:cstheme="minorBidi"/>
          <w:sz w:val="24"/>
          <w:szCs w:val="24"/>
          <w:shd w:val="clear" w:color="auto" w:fill="FFFFFF"/>
          <w:lang w:val="en-US" w:eastAsia="en-US"/>
        </w:rPr>
        <w:t>թվականի</w:t>
      </w:r>
      <w:r w:rsidRPr="00961525">
        <w:rPr>
          <w:rFonts w:ascii="GHEA Grapalat" w:eastAsiaTheme="minorHAnsi" w:hAnsi="GHEA Grapalat" w:cstheme="minorBidi"/>
          <w:sz w:val="24"/>
          <w:szCs w:val="24"/>
          <w:shd w:val="clear" w:color="auto" w:fill="FFFFFF"/>
          <w:lang w:val="hy-AM" w:eastAsia="en-US"/>
        </w:rPr>
        <w:t xml:space="preserve"> երկրորդ կիսամյակի համար </w:t>
      </w:r>
      <w:r w:rsidRPr="00961525">
        <w:rPr>
          <w:rFonts w:ascii="GHEA Grapalat" w:eastAsiaTheme="minorHAnsi" w:hAnsi="GHEA Grapalat" w:cstheme="minorBidi"/>
          <w:sz w:val="24"/>
          <w:szCs w:val="24"/>
          <w:shd w:val="clear" w:color="auto" w:fill="FFFFFF"/>
          <w:lang w:val="en-US" w:eastAsia="en-US"/>
        </w:rPr>
        <w:t>դեկտեմբերի</w:t>
      </w:r>
      <w:r w:rsidRPr="00961525">
        <w:rPr>
          <w:rFonts w:ascii="GHEA Grapalat" w:eastAsiaTheme="minorHAnsi" w:hAnsi="GHEA Grapalat" w:cstheme="minorBidi"/>
          <w:sz w:val="24"/>
          <w:szCs w:val="24"/>
          <w:shd w:val="clear" w:color="auto" w:fill="FFFFFF"/>
          <w:lang w:val="pt-BR" w:eastAsia="en-US"/>
        </w:rPr>
        <w:t xml:space="preserve"> 1-</w:t>
      </w:r>
      <w:r w:rsidRPr="00961525">
        <w:rPr>
          <w:rFonts w:ascii="GHEA Grapalat" w:eastAsiaTheme="minorHAnsi" w:hAnsi="GHEA Grapalat" w:cstheme="minorBidi"/>
          <w:sz w:val="24"/>
          <w:szCs w:val="24"/>
          <w:shd w:val="clear" w:color="auto" w:fill="FFFFFF"/>
          <w:lang w:val="en-US" w:eastAsia="en-US"/>
        </w:rPr>
        <w:t>ի</w:t>
      </w:r>
      <w:r w:rsidRPr="00961525">
        <w:rPr>
          <w:rFonts w:ascii="GHEA Grapalat" w:eastAsiaTheme="minorHAnsi" w:hAnsi="GHEA Grapalat" w:cstheme="minorBidi"/>
          <w:sz w:val="24"/>
          <w:szCs w:val="24"/>
          <w:shd w:val="clear" w:color="auto" w:fill="FFFFFF"/>
          <w:lang w:val="hy-AM" w:eastAsia="en-US"/>
        </w:rPr>
        <w:t xml:space="preserve">ն </w:t>
      </w:r>
      <w:r w:rsidRPr="00961525">
        <w:rPr>
          <w:rFonts w:ascii="GHEA Grapalat" w:eastAsiaTheme="minorHAnsi" w:hAnsi="GHEA Grapalat" w:cstheme="minorBidi"/>
          <w:sz w:val="24"/>
          <w:szCs w:val="24"/>
          <w:shd w:val="clear" w:color="auto" w:fill="FFFFFF"/>
          <w:lang w:val="en-US" w:eastAsia="en-US"/>
        </w:rPr>
        <w:t>կատարվելիք</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վճարի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չափը</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սահմանվել</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է</w:t>
      </w:r>
      <w:r w:rsidRPr="00961525">
        <w:rPr>
          <w:rFonts w:ascii="GHEA Grapalat" w:eastAsiaTheme="minorHAnsi" w:hAnsi="GHEA Grapalat" w:cstheme="minorBidi"/>
          <w:sz w:val="24"/>
          <w:szCs w:val="24"/>
          <w:shd w:val="clear" w:color="auto" w:fill="FFFFFF"/>
          <w:lang w:val="pt-BR" w:eastAsia="en-US"/>
        </w:rPr>
        <w:t xml:space="preserve"> 3,168,500.00 </w:t>
      </w:r>
      <w:r w:rsidRPr="00961525">
        <w:rPr>
          <w:rFonts w:ascii="GHEA Grapalat" w:eastAsiaTheme="minorHAnsi" w:hAnsi="GHEA Grapalat" w:cstheme="minorBidi"/>
          <w:sz w:val="24"/>
          <w:szCs w:val="24"/>
          <w:shd w:val="clear" w:color="auto" w:fill="FFFFFF"/>
          <w:lang w:val="en-US" w:eastAsia="en-US"/>
        </w:rPr>
        <w:lastRenderedPageBreak/>
        <w:t>հազ</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դրամ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իսկ</w:t>
      </w:r>
      <w:r w:rsidRPr="00961525">
        <w:rPr>
          <w:rFonts w:ascii="GHEA Grapalat" w:eastAsiaTheme="minorHAnsi" w:hAnsi="GHEA Grapalat" w:cstheme="minorBidi"/>
          <w:sz w:val="24"/>
          <w:szCs w:val="24"/>
          <w:shd w:val="clear" w:color="auto" w:fill="FFFFFF"/>
          <w:lang w:val="pt-BR" w:eastAsia="en-US"/>
        </w:rPr>
        <w:t xml:space="preserve"> 2023</w:t>
      </w:r>
      <w:r w:rsidRPr="00961525">
        <w:rPr>
          <w:rFonts w:ascii="GHEA Grapalat" w:eastAsiaTheme="minorHAnsi" w:hAnsi="GHEA Grapalat" w:cstheme="minorBidi"/>
          <w:sz w:val="24"/>
          <w:szCs w:val="24"/>
          <w:shd w:val="clear" w:color="auto" w:fill="FFFFFF"/>
          <w:lang w:val="hy-AM" w:eastAsia="en-US"/>
        </w:rPr>
        <w:t xml:space="preserve"> </w:t>
      </w:r>
      <w:r w:rsidRPr="00961525">
        <w:rPr>
          <w:rFonts w:ascii="GHEA Grapalat" w:eastAsiaTheme="minorHAnsi" w:hAnsi="GHEA Grapalat" w:cstheme="minorBidi"/>
          <w:sz w:val="24"/>
          <w:szCs w:val="24"/>
          <w:shd w:val="clear" w:color="auto" w:fill="FFFFFF"/>
          <w:lang w:val="pt-BR" w:eastAsia="en-US"/>
        </w:rPr>
        <w:t>թ</w:t>
      </w:r>
      <w:r w:rsidRPr="00961525">
        <w:rPr>
          <w:rFonts w:ascii="GHEA Grapalat" w:eastAsiaTheme="minorHAnsi" w:hAnsi="GHEA Grapalat" w:cstheme="minorBidi"/>
          <w:sz w:val="24"/>
          <w:szCs w:val="24"/>
          <w:shd w:val="clear" w:color="auto" w:fill="FFFFFF"/>
          <w:lang w:val="hy-AM" w:eastAsia="en-US"/>
        </w:rPr>
        <w:t>վականի յուրաքանչյուր կիսամյակի համար՝</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hy-AM" w:eastAsia="en-US"/>
        </w:rPr>
        <w:t>հ</w:t>
      </w:r>
      <w:r w:rsidRPr="00961525">
        <w:rPr>
          <w:rFonts w:ascii="GHEA Grapalat" w:eastAsiaTheme="minorHAnsi" w:hAnsi="GHEA Grapalat" w:cstheme="minorBidi"/>
          <w:sz w:val="24"/>
          <w:szCs w:val="24"/>
          <w:shd w:val="clear" w:color="auto" w:fill="FFFFFF"/>
          <w:lang w:val="pt-BR" w:eastAsia="en-US"/>
        </w:rPr>
        <w:t xml:space="preserve">ունիսի 1-ին </w:t>
      </w:r>
      <w:r w:rsidRPr="00961525">
        <w:rPr>
          <w:rFonts w:ascii="GHEA Grapalat" w:eastAsiaTheme="minorHAnsi" w:hAnsi="GHEA Grapalat" w:cstheme="minorBidi"/>
          <w:sz w:val="24"/>
          <w:szCs w:val="24"/>
          <w:shd w:val="clear" w:color="auto" w:fill="FFFFFF"/>
          <w:lang w:val="hy-AM" w:eastAsia="en-US"/>
        </w:rPr>
        <w:t xml:space="preserve">և դեկտեմբերի 1-ին </w:t>
      </w:r>
      <w:r w:rsidRPr="00961525">
        <w:rPr>
          <w:rFonts w:ascii="GHEA Grapalat" w:eastAsiaTheme="minorHAnsi" w:hAnsi="GHEA Grapalat" w:cstheme="minorBidi"/>
          <w:sz w:val="24"/>
          <w:szCs w:val="24"/>
          <w:shd w:val="clear" w:color="auto" w:fill="FFFFFF"/>
          <w:lang w:val="pt-BR" w:eastAsia="en-US"/>
        </w:rPr>
        <w:t xml:space="preserve">վճարվելիք վճարի չափը </w:t>
      </w:r>
      <w:r w:rsidRPr="00961525">
        <w:rPr>
          <w:rFonts w:ascii="GHEA Grapalat" w:eastAsiaTheme="minorHAnsi" w:hAnsi="GHEA Grapalat" w:cstheme="minorBidi"/>
          <w:sz w:val="24"/>
          <w:szCs w:val="24"/>
          <w:shd w:val="clear" w:color="auto" w:fill="FFFFFF"/>
          <w:lang w:val="en-US" w:eastAsia="en-US"/>
        </w:rPr>
        <w:t>սահմանվել</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է</w:t>
      </w:r>
      <w:r w:rsidRPr="00961525">
        <w:rPr>
          <w:rFonts w:ascii="GHEA Grapalat" w:eastAsiaTheme="minorHAnsi" w:hAnsi="GHEA Grapalat" w:cstheme="minorBidi"/>
          <w:sz w:val="24"/>
          <w:szCs w:val="24"/>
          <w:shd w:val="clear" w:color="auto" w:fill="FFFFFF"/>
          <w:lang w:val="pt-BR" w:eastAsia="en-US"/>
        </w:rPr>
        <w:t xml:space="preserve"> 3,607,500.00 հազ</w:t>
      </w:r>
      <w:r w:rsidRPr="00961525">
        <w:rPr>
          <w:rFonts w:ascii="GHEA Grapalat" w:eastAsiaTheme="minorHAnsi" w:hAnsi="GHEA Grapalat" w:cstheme="minorBidi"/>
          <w:sz w:val="24"/>
          <w:szCs w:val="24"/>
          <w:shd w:val="clear" w:color="auto" w:fill="FFFFFF"/>
          <w:lang w:val="hy-AM" w:eastAsia="en-US"/>
        </w:rPr>
        <w:t>ական</w:t>
      </w:r>
      <w:r w:rsidRPr="00961525">
        <w:rPr>
          <w:rFonts w:ascii="GHEA Grapalat" w:eastAsiaTheme="minorHAnsi" w:hAnsi="GHEA Grapalat" w:cstheme="minorBidi"/>
          <w:sz w:val="24"/>
          <w:szCs w:val="24"/>
          <w:shd w:val="clear" w:color="auto" w:fill="FFFFFF"/>
          <w:lang w:val="pt-BR" w:eastAsia="en-US"/>
        </w:rPr>
        <w:t xml:space="preserve"> դրամ։ 2021 թվականի նոյեմբերի 10-ին կնքված N 24 պայմանագրի փոփոխության համաձայնագրով պայմանագրի հավելված 1-ում կատարված փոփոխությունների արդյունքում գումարները նվազեցվել են և սահմանվել են </w:t>
      </w:r>
      <w:r w:rsidRPr="00961525">
        <w:rPr>
          <w:rFonts w:ascii="GHEA Grapalat" w:eastAsiaTheme="minorHAnsi" w:hAnsi="GHEA Grapalat" w:cstheme="minorBidi"/>
          <w:sz w:val="24"/>
          <w:szCs w:val="24"/>
          <w:shd w:val="clear" w:color="auto" w:fill="FFFFFF"/>
          <w:lang w:val="hy-AM" w:eastAsia="en-US"/>
        </w:rPr>
        <w:t>2022 թվականի յուրաքանչյուր կիսամյակի համար</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lang w:val="pt-BR" w:eastAsia="en-US"/>
        </w:rPr>
        <w:t xml:space="preserve">1,913,400.00 </w:t>
      </w:r>
      <w:r w:rsidRPr="00961525">
        <w:rPr>
          <w:rFonts w:ascii="GHEA Grapalat" w:eastAsiaTheme="minorHAnsi" w:hAnsi="GHEA Grapalat" w:cstheme="minorBidi"/>
          <w:sz w:val="24"/>
          <w:szCs w:val="24"/>
          <w:lang w:val="en-US" w:eastAsia="en-US"/>
        </w:rPr>
        <w:t>հազ</w:t>
      </w:r>
      <w:r w:rsidRPr="00961525">
        <w:rPr>
          <w:rFonts w:ascii="GHEA Grapalat" w:eastAsiaTheme="minorHAnsi" w:hAnsi="GHEA Grapalat" w:cstheme="minorBidi"/>
          <w:sz w:val="24"/>
          <w:szCs w:val="24"/>
          <w:lang w:val="hy-AM" w:eastAsia="en-US"/>
        </w:rPr>
        <w:t>արական</w:t>
      </w:r>
      <w:r w:rsidRPr="00961525">
        <w:rPr>
          <w:rFonts w:ascii="GHEA Grapalat" w:eastAsiaTheme="minorHAnsi" w:hAnsi="GHEA Grapalat" w:cstheme="minorBidi"/>
          <w:sz w:val="24"/>
          <w:szCs w:val="24"/>
          <w:lang w:val="pt-BR" w:eastAsia="en-US"/>
        </w:rPr>
        <w:t xml:space="preserve"> դրամ և </w:t>
      </w:r>
      <w:r w:rsidRPr="00961525">
        <w:rPr>
          <w:rFonts w:ascii="GHEA Grapalat" w:eastAsiaTheme="minorHAnsi" w:hAnsi="GHEA Grapalat" w:cstheme="minorBidi"/>
          <w:sz w:val="24"/>
          <w:szCs w:val="24"/>
          <w:lang w:val="hy-AM" w:eastAsia="en-US"/>
        </w:rPr>
        <w:t xml:space="preserve">2023 թվականի </w:t>
      </w:r>
      <w:r w:rsidRPr="00961525">
        <w:rPr>
          <w:rFonts w:ascii="GHEA Grapalat" w:eastAsiaTheme="minorHAnsi" w:hAnsi="GHEA Grapalat" w:cstheme="minorBidi"/>
          <w:sz w:val="24"/>
          <w:szCs w:val="24"/>
          <w:shd w:val="clear" w:color="auto" w:fill="FFFFFF"/>
          <w:lang w:val="hy-AM" w:eastAsia="en-US"/>
        </w:rPr>
        <w:t xml:space="preserve">յուրաքանչյուր </w:t>
      </w:r>
      <w:r w:rsidRPr="00961525">
        <w:rPr>
          <w:rFonts w:ascii="GHEA Grapalat" w:eastAsiaTheme="minorHAnsi" w:hAnsi="GHEA Grapalat" w:cstheme="minorBidi"/>
          <w:sz w:val="24"/>
          <w:szCs w:val="24"/>
          <w:lang w:val="hy-AM" w:eastAsia="en-US"/>
        </w:rPr>
        <w:t xml:space="preserve">կիսամյակի համար </w:t>
      </w:r>
      <w:r w:rsidRPr="00961525">
        <w:rPr>
          <w:rFonts w:ascii="GHEA Grapalat" w:eastAsiaTheme="minorHAnsi" w:hAnsi="GHEA Grapalat" w:cstheme="minorBidi"/>
          <w:sz w:val="24"/>
          <w:szCs w:val="24"/>
          <w:shd w:val="clear" w:color="auto" w:fill="FFFFFF"/>
          <w:lang w:val="pt-BR" w:eastAsia="en-US"/>
        </w:rPr>
        <w:t>1,875,550.00 հազ. դրամ։ 29.12.2022</w:t>
      </w:r>
      <w:r w:rsidRPr="00961525">
        <w:rPr>
          <w:rFonts w:ascii="GHEA Grapalat" w:eastAsiaTheme="minorHAnsi" w:hAnsi="GHEA Grapalat" w:cstheme="minorBidi"/>
          <w:sz w:val="24"/>
          <w:szCs w:val="24"/>
          <w:shd w:val="clear" w:color="auto" w:fill="FFFFFF"/>
          <w:lang w:val="en-US" w:eastAsia="en-US"/>
        </w:rPr>
        <w:t>թ</w:t>
      </w:r>
      <w:r w:rsidRPr="00961525">
        <w:rPr>
          <w:rFonts w:ascii="GHEA Grapalat" w:eastAsiaTheme="minorHAnsi" w:hAnsi="GHEA Grapalat" w:cstheme="minorBidi"/>
          <w:sz w:val="24"/>
          <w:szCs w:val="24"/>
          <w:shd w:val="clear" w:color="auto" w:fill="FFFFFF"/>
          <w:lang w:val="pt-BR" w:eastAsia="en-US"/>
        </w:rPr>
        <w:t>.</w:t>
      </w:r>
      <w:r w:rsidRPr="00961525">
        <w:rPr>
          <w:rFonts w:ascii="GHEA Grapalat" w:eastAsiaTheme="minorHAnsi" w:hAnsi="GHEA Grapalat" w:cstheme="minorBidi"/>
          <w:sz w:val="24"/>
          <w:szCs w:val="24"/>
          <w:shd w:val="clear" w:color="auto" w:fill="FFFFFF"/>
          <w:lang w:val="pt-BR" w:eastAsia="en-US"/>
        </w:rPr>
        <w:noBreakHyphen/>
      </w:r>
      <w:r w:rsidRPr="00961525">
        <w:rPr>
          <w:rFonts w:ascii="GHEA Grapalat" w:eastAsiaTheme="minorHAnsi" w:hAnsi="GHEA Grapalat" w:cstheme="minorBidi"/>
          <w:sz w:val="24"/>
          <w:szCs w:val="24"/>
          <w:shd w:val="clear" w:color="auto" w:fill="FFFFFF"/>
          <w:lang w:val="en-US" w:eastAsia="en-US"/>
        </w:rPr>
        <w:t>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ՀՀ</w:t>
      </w:r>
      <w:r w:rsidRPr="00961525">
        <w:rPr>
          <w:rFonts w:ascii="GHEA Grapalat" w:eastAsiaTheme="minorHAnsi" w:hAnsi="GHEA Grapalat" w:cstheme="minorBidi"/>
          <w:sz w:val="24"/>
          <w:szCs w:val="24"/>
          <w:shd w:val="clear" w:color="auto" w:fill="FFFFFF"/>
          <w:lang w:val="pt-BR" w:eastAsia="en-US"/>
        </w:rPr>
        <w:t xml:space="preserve"> 2023 </w:t>
      </w:r>
      <w:r w:rsidRPr="00961525">
        <w:rPr>
          <w:rFonts w:ascii="GHEA Grapalat" w:eastAsiaTheme="minorHAnsi" w:hAnsi="GHEA Grapalat" w:cstheme="minorBidi"/>
          <w:sz w:val="24"/>
          <w:szCs w:val="24"/>
          <w:shd w:val="clear" w:color="auto" w:fill="FFFFFF"/>
          <w:lang w:val="en-US" w:eastAsia="en-US"/>
        </w:rPr>
        <w:t>թվականի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պետական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բյուջեի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կատարումն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ապահովող</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միջոցառումների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մասին</w:t>
      </w:r>
      <w:r w:rsidRPr="00961525">
        <w:rPr>
          <w:rFonts w:ascii="GHEA Grapalat" w:eastAsiaTheme="minorHAnsi" w:hAnsi="GHEA Grapalat" w:cstheme="minorBidi"/>
          <w:sz w:val="24"/>
          <w:szCs w:val="24"/>
          <w:shd w:val="clear" w:color="auto" w:fill="FFFFFF"/>
          <w:lang w:val="pt-BR" w:eastAsia="en-US"/>
        </w:rPr>
        <w:t>» N 2111</w:t>
      </w:r>
      <w:r w:rsidRPr="00961525">
        <w:rPr>
          <w:rFonts w:ascii="GHEA Grapalat" w:eastAsiaTheme="minorHAnsi" w:hAnsi="GHEA Grapalat" w:cstheme="minorBidi"/>
          <w:sz w:val="24"/>
          <w:szCs w:val="24"/>
          <w:shd w:val="clear" w:color="auto" w:fill="FFFFFF"/>
          <w:lang w:val="pt-BR" w:eastAsia="en-US"/>
        </w:rPr>
        <w:noBreakHyphen/>
      </w:r>
      <w:r w:rsidRPr="00961525">
        <w:rPr>
          <w:rFonts w:ascii="GHEA Grapalat" w:eastAsiaTheme="minorHAnsi" w:hAnsi="GHEA Grapalat" w:cstheme="minorBidi"/>
          <w:sz w:val="24"/>
          <w:szCs w:val="24"/>
          <w:shd w:val="clear" w:color="auto" w:fill="FFFFFF"/>
          <w:lang w:val="en-US" w:eastAsia="en-US"/>
        </w:rPr>
        <w:t>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որոշման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հավելված</w:t>
      </w:r>
      <w:r w:rsidRPr="00961525">
        <w:rPr>
          <w:rFonts w:ascii="GHEA Grapalat" w:eastAsiaTheme="minorHAnsi" w:hAnsi="GHEA Grapalat" w:cstheme="minorBidi"/>
          <w:sz w:val="24"/>
          <w:szCs w:val="24"/>
          <w:shd w:val="clear" w:color="auto" w:fill="FFFFFF"/>
          <w:lang w:val="pt-BR" w:eastAsia="en-US"/>
        </w:rPr>
        <w:t xml:space="preserve"> 6-</w:t>
      </w:r>
      <w:r w:rsidRPr="00961525">
        <w:rPr>
          <w:rFonts w:ascii="GHEA Grapalat" w:eastAsiaTheme="minorHAnsi" w:hAnsi="GHEA Grapalat" w:cstheme="minorBidi"/>
          <w:sz w:val="24"/>
          <w:szCs w:val="24"/>
          <w:shd w:val="clear" w:color="auto" w:fill="FFFFFF"/>
          <w:lang w:val="en-US" w:eastAsia="en-US"/>
        </w:rPr>
        <w:t>ում՝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պետական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սեփականություն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հանդիսացող</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գույքի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վարձակալությունից</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եկամուտները</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կիսամյակի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համար</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նախատեսված</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է</w:t>
      </w:r>
      <w:r w:rsidRPr="00961525">
        <w:rPr>
          <w:rFonts w:ascii="GHEA Grapalat" w:eastAsiaTheme="minorHAnsi" w:hAnsi="GHEA Grapalat" w:cstheme="minorBidi"/>
          <w:sz w:val="24"/>
          <w:szCs w:val="24"/>
          <w:shd w:val="clear" w:color="auto" w:fill="FFFFFF"/>
          <w:lang w:val="pt-BR" w:eastAsia="en-US"/>
        </w:rPr>
        <w:t xml:space="preserve"> 1,875,550.00 </w:t>
      </w:r>
      <w:r w:rsidRPr="00961525">
        <w:rPr>
          <w:rFonts w:ascii="GHEA Grapalat" w:eastAsiaTheme="minorHAnsi" w:hAnsi="GHEA Grapalat" w:cstheme="minorBidi"/>
          <w:sz w:val="24"/>
          <w:szCs w:val="24"/>
          <w:shd w:val="clear" w:color="auto" w:fill="FFFFFF"/>
          <w:lang w:val="en-US" w:eastAsia="en-US"/>
        </w:rPr>
        <w:t>հազ</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դրամ</w:t>
      </w:r>
      <w:r w:rsidRPr="00961525">
        <w:rPr>
          <w:rFonts w:ascii="GHEA Grapalat" w:eastAsiaTheme="minorHAnsi" w:hAnsi="GHEA Grapalat" w:cstheme="minorBidi"/>
          <w:sz w:val="24"/>
          <w:szCs w:val="24"/>
          <w:shd w:val="clear" w:color="auto" w:fill="FFFFFF"/>
          <w:lang w:val="pt-BR" w:eastAsia="en-US"/>
        </w:rPr>
        <w:t>։</w:t>
      </w:r>
    </w:p>
    <w:p w14:paraId="6FCE42BC"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shd w:val="clear" w:color="auto" w:fill="FFFFFF"/>
          <w:lang w:val="pt-BR" w:eastAsia="en-US"/>
        </w:rPr>
      </w:pPr>
      <w:r w:rsidRPr="00961525">
        <w:rPr>
          <w:rFonts w:ascii="GHEA Grapalat" w:eastAsiaTheme="minorHAnsi" w:hAnsi="GHEA Grapalat" w:cstheme="minorBidi"/>
          <w:sz w:val="24"/>
          <w:szCs w:val="24"/>
          <w:shd w:val="clear" w:color="auto" w:fill="FFFFFF"/>
          <w:lang w:val="pt-BR" w:eastAsia="en-US"/>
        </w:rPr>
        <w:t>«</w:t>
      </w:r>
      <w:r w:rsidRPr="00961525">
        <w:rPr>
          <w:rFonts w:ascii="GHEA Grapalat" w:eastAsiaTheme="minorHAnsi" w:hAnsi="GHEA Grapalat" w:cstheme="minorBidi"/>
          <w:sz w:val="24"/>
          <w:szCs w:val="24"/>
          <w:shd w:val="clear" w:color="auto" w:fill="FFFFFF"/>
          <w:lang w:val="en-US" w:eastAsia="en-US"/>
        </w:rPr>
        <w:t>Վեոլիա</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Ջուր</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ՓԲԸ</w:t>
      </w:r>
      <w:r w:rsidRPr="00961525">
        <w:rPr>
          <w:rFonts w:ascii="GHEA Grapalat" w:eastAsiaTheme="minorHAnsi" w:hAnsi="GHEA Grapalat" w:cstheme="minorBidi"/>
          <w:sz w:val="24"/>
          <w:szCs w:val="24"/>
          <w:shd w:val="clear" w:color="auto" w:fill="FFFFFF"/>
          <w:lang w:val="pt-BR" w:eastAsia="en-US"/>
        </w:rPr>
        <w:t>-</w:t>
      </w:r>
      <w:r w:rsidRPr="00961525">
        <w:rPr>
          <w:rFonts w:ascii="GHEA Grapalat" w:eastAsiaTheme="minorHAnsi" w:hAnsi="GHEA Grapalat" w:cstheme="minorBidi"/>
          <w:sz w:val="24"/>
          <w:szCs w:val="24"/>
          <w:shd w:val="clear" w:color="auto" w:fill="FFFFFF"/>
          <w:lang w:val="en-US" w:eastAsia="en-US"/>
        </w:rPr>
        <w:t>ն</w:t>
      </w:r>
      <w:r w:rsidRPr="00961525">
        <w:rPr>
          <w:rFonts w:ascii="GHEA Grapalat" w:eastAsiaTheme="minorHAnsi" w:hAnsi="GHEA Grapalat" w:cstheme="minorBidi"/>
          <w:sz w:val="24"/>
          <w:szCs w:val="24"/>
          <w:shd w:val="clear" w:color="auto" w:fill="FFFFFF"/>
          <w:lang w:val="pt-BR" w:eastAsia="en-US"/>
        </w:rPr>
        <w:t xml:space="preserve"> 2022թ.-ի </w:t>
      </w:r>
      <w:r w:rsidRPr="00961525">
        <w:rPr>
          <w:rFonts w:ascii="GHEA Grapalat" w:eastAsiaTheme="minorHAnsi" w:hAnsi="GHEA Grapalat" w:cstheme="minorBidi"/>
          <w:sz w:val="24"/>
          <w:szCs w:val="24"/>
          <w:shd w:val="clear" w:color="auto" w:fill="FFFFFF"/>
          <w:lang w:val="hy-AM" w:eastAsia="en-US"/>
        </w:rPr>
        <w:t xml:space="preserve">երկու կիսամյակների համար առ 01.01.2023 թվականը </w:t>
      </w:r>
      <w:r w:rsidRPr="00961525">
        <w:rPr>
          <w:rFonts w:ascii="GHEA Grapalat" w:eastAsiaTheme="minorHAnsi" w:hAnsi="GHEA Grapalat" w:cstheme="minorBidi"/>
          <w:sz w:val="24"/>
          <w:szCs w:val="24"/>
          <w:shd w:val="clear" w:color="auto" w:fill="FFFFFF"/>
          <w:lang w:val="pt-BR" w:eastAsia="en-US"/>
        </w:rPr>
        <w:t xml:space="preserve"> սահմանված վարձավճարի դիմաց կատարել է </w:t>
      </w:r>
      <w:r w:rsidRPr="00961525">
        <w:rPr>
          <w:rFonts w:ascii="GHEA Grapalat" w:eastAsiaTheme="minorHAnsi" w:hAnsi="GHEA Grapalat" w:cstheme="minorBidi"/>
          <w:sz w:val="24"/>
          <w:szCs w:val="24"/>
          <w:shd w:val="clear" w:color="auto" w:fill="FFFFFF"/>
          <w:lang w:val="hy-AM" w:eastAsia="en-US"/>
        </w:rPr>
        <w:t>3,197,188.70 հազ</w:t>
      </w:r>
      <w:r w:rsidRPr="00961525">
        <w:rPr>
          <w:rFonts w:ascii="GHEA Grapalat" w:eastAsiaTheme="minorHAnsi" w:hAnsi="GHEA Grapalat" w:cstheme="minorBidi"/>
          <w:sz w:val="24"/>
          <w:szCs w:val="24"/>
          <w:shd w:val="clear" w:color="auto" w:fill="FFFFFF"/>
          <w:lang w:val="pt-BR" w:eastAsia="en-US"/>
        </w:rPr>
        <w:t>.</w:t>
      </w:r>
      <w:r w:rsidRPr="00961525">
        <w:rPr>
          <w:rFonts w:ascii="GHEA Grapalat" w:eastAsiaTheme="minorHAnsi" w:hAnsi="GHEA Grapalat" w:cstheme="minorBidi"/>
          <w:sz w:val="24"/>
          <w:szCs w:val="24"/>
          <w:shd w:val="clear" w:color="auto" w:fill="FFFFFF"/>
          <w:lang w:val="hy-AM" w:eastAsia="en-US"/>
        </w:rPr>
        <w:t xml:space="preserve"> դրամի </w:t>
      </w:r>
      <w:r w:rsidRPr="00961525">
        <w:rPr>
          <w:rFonts w:ascii="GHEA Grapalat" w:eastAsiaTheme="minorHAnsi" w:hAnsi="GHEA Grapalat" w:cstheme="minorBidi"/>
          <w:sz w:val="24"/>
          <w:szCs w:val="24"/>
          <w:shd w:val="clear" w:color="auto" w:fill="FFFFFF"/>
          <w:lang w:val="pt-BR" w:eastAsia="en-US"/>
        </w:rPr>
        <w:t xml:space="preserve">վճարում կամ պակաս </w:t>
      </w:r>
      <w:r w:rsidRPr="00961525">
        <w:rPr>
          <w:rFonts w:ascii="GHEA Grapalat" w:eastAsiaTheme="minorHAnsi" w:hAnsi="GHEA Grapalat" w:cstheme="minorBidi"/>
          <w:sz w:val="24"/>
          <w:szCs w:val="24"/>
          <w:shd w:val="clear" w:color="auto" w:fill="FFFFFF"/>
          <w:lang w:val="hy-AM" w:eastAsia="en-US"/>
        </w:rPr>
        <w:t>629,611.30</w:t>
      </w:r>
      <w:r w:rsidRPr="00961525">
        <w:rPr>
          <w:rFonts w:ascii="GHEA Grapalat" w:eastAsiaTheme="minorHAnsi" w:hAnsi="GHEA Grapalat" w:cstheme="minorBidi"/>
          <w:sz w:val="24"/>
          <w:szCs w:val="24"/>
          <w:shd w:val="clear" w:color="auto" w:fill="FFFFFF"/>
          <w:lang w:val="pt-BR" w:eastAsia="en-US"/>
        </w:rPr>
        <w:t xml:space="preserve"> հազ. դրամով, 2023 թվականի հունիսի 1-ի համար սահմանված վարձավճարի դիմաց կատարել է 1,228,927.81 </w:t>
      </w:r>
      <w:r w:rsidRPr="00961525">
        <w:rPr>
          <w:rFonts w:ascii="GHEA Grapalat" w:eastAsiaTheme="minorHAnsi" w:hAnsi="GHEA Grapalat" w:cstheme="minorBidi"/>
          <w:sz w:val="24"/>
          <w:szCs w:val="24"/>
          <w:shd w:val="clear" w:color="auto" w:fill="FFFFFF"/>
          <w:lang w:val="en-US" w:eastAsia="en-US"/>
        </w:rPr>
        <w:t>հազ</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դրամ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կամ</w:t>
      </w:r>
      <w:r w:rsidRPr="00961525">
        <w:rPr>
          <w:rFonts w:ascii="GHEA Grapalat" w:eastAsiaTheme="minorHAnsi" w:hAnsi="GHEA Grapalat" w:cstheme="minorBidi"/>
          <w:sz w:val="24"/>
          <w:szCs w:val="24"/>
          <w:shd w:val="clear" w:color="auto" w:fill="FFFFFF"/>
          <w:lang w:val="pt-BR" w:eastAsia="en-US"/>
        </w:rPr>
        <w:t xml:space="preserve"> 646,622.00 </w:t>
      </w:r>
      <w:r w:rsidRPr="00961525">
        <w:rPr>
          <w:rFonts w:ascii="GHEA Grapalat" w:eastAsiaTheme="minorHAnsi" w:hAnsi="GHEA Grapalat" w:cstheme="minorBidi"/>
          <w:sz w:val="24"/>
          <w:szCs w:val="24"/>
          <w:shd w:val="clear" w:color="auto" w:fill="FFFFFF"/>
          <w:lang w:val="en-US" w:eastAsia="en-US"/>
        </w:rPr>
        <w:t>հազ</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դրամով</w:t>
      </w:r>
      <w:r w:rsidRPr="00961525">
        <w:rPr>
          <w:rFonts w:ascii="GHEA Grapalat" w:eastAsiaTheme="minorHAnsi" w:hAnsi="GHEA Grapalat" w:cstheme="minorBidi"/>
          <w:sz w:val="24"/>
          <w:szCs w:val="24"/>
          <w:shd w:val="clear" w:color="auto" w:fill="FFFFFF"/>
          <w:lang w:val="pt-BR" w:eastAsia="en-US"/>
        </w:rPr>
        <w:t xml:space="preserve">  պակաս,</w:t>
      </w:r>
      <w:r w:rsidRPr="00961525">
        <w:rPr>
          <w:rFonts w:ascii="GHEA Grapalat" w:eastAsiaTheme="minorHAnsi" w:hAnsi="GHEA Grapalat" w:cstheme="minorBidi"/>
          <w:sz w:val="24"/>
          <w:szCs w:val="24"/>
          <w:shd w:val="clear" w:color="auto" w:fill="FFFFFF"/>
          <w:lang w:val="hy-AM" w:eastAsia="en-US"/>
        </w:rPr>
        <w:t xml:space="preserve"> իսկ </w:t>
      </w:r>
      <w:r w:rsidRPr="00961525">
        <w:rPr>
          <w:rFonts w:ascii="GHEA Grapalat" w:eastAsiaTheme="minorHAnsi" w:hAnsi="GHEA Grapalat" w:cstheme="minorBidi"/>
          <w:sz w:val="24"/>
          <w:szCs w:val="24"/>
          <w:shd w:val="clear" w:color="auto" w:fill="FFFFFF"/>
          <w:lang w:val="pt-BR" w:eastAsia="en-US"/>
        </w:rPr>
        <w:t xml:space="preserve"> 2023 թվականի </w:t>
      </w:r>
      <w:r w:rsidRPr="00961525">
        <w:rPr>
          <w:rFonts w:ascii="GHEA Grapalat" w:eastAsiaTheme="minorHAnsi" w:hAnsi="GHEA Grapalat" w:cstheme="minorBidi"/>
          <w:sz w:val="24"/>
          <w:szCs w:val="24"/>
          <w:shd w:val="clear" w:color="auto" w:fill="FFFFFF"/>
          <w:lang w:val="hy-AM" w:eastAsia="en-US"/>
        </w:rPr>
        <w:t>դեկտեմբեր</w:t>
      </w:r>
      <w:r w:rsidRPr="00961525">
        <w:rPr>
          <w:rFonts w:ascii="GHEA Grapalat" w:eastAsiaTheme="minorHAnsi" w:hAnsi="GHEA Grapalat" w:cstheme="minorBidi"/>
          <w:sz w:val="24"/>
          <w:szCs w:val="24"/>
          <w:shd w:val="clear" w:color="auto" w:fill="FFFFFF"/>
          <w:lang w:val="pt-BR" w:eastAsia="en-US"/>
        </w:rPr>
        <w:t>ի 1-ի համար սահմանված վարձավճարի դիմաց կատարել է 1,</w:t>
      </w:r>
      <w:r w:rsidRPr="00961525">
        <w:rPr>
          <w:rFonts w:ascii="GHEA Grapalat" w:eastAsiaTheme="minorHAnsi" w:hAnsi="GHEA Grapalat" w:cstheme="minorBidi"/>
          <w:sz w:val="24"/>
          <w:szCs w:val="24"/>
          <w:shd w:val="clear" w:color="auto" w:fill="FFFFFF"/>
          <w:lang w:val="hy-AM" w:eastAsia="en-US"/>
        </w:rPr>
        <w:t>495</w:t>
      </w:r>
      <w:r w:rsidRPr="00961525">
        <w:rPr>
          <w:rFonts w:ascii="GHEA Grapalat" w:eastAsiaTheme="minorHAnsi" w:hAnsi="GHEA Grapalat" w:cstheme="minorBidi"/>
          <w:sz w:val="24"/>
          <w:szCs w:val="24"/>
          <w:shd w:val="clear" w:color="auto" w:fill="FFFFFF"/>
          <w:lang w:val="pt-BR" w:eastAsia="en-US"/>
        </w:rPr>
        <w:t>,</w:t>
      </w:r>
      <w:r w:rsidRPr="00961525">
        <w:rPr>
          <w:rFonts w:ascii="GHEA Grapalat" w:eastAsiaTheme="minorHAnsi" w:hAnsi="GHEA Grapalat" w:cstheme="minorBidi"/>
          <w:sz w:val="24"/>
          <w:szCs w:val="24"/>
          <w:shd w:val="clear" w:color="auto" w:fill="FFFFFF"/>
          <w:lang w:val="hy-AM" w:eastAsia="en-US"/>
        </w:rPr>
        <w:t>550</w:t>
      </w:r>
      <w:r w:rsidRPr="00961525">
        <w:rPr>
          <w:rFonts w:ascii="GHEA Grapalat" w:eastAsiaTheme="minorHAnsi" w:hAnsi="GHEA Grapalat" w:cstheme="minorBidi"/>
          <w:sz w:val="24"/>
          <w:szCs w:val="24"/>
          <w:shd w:val="clear" w:color="auto" w:fill="FFFFFF"/>
          <w:lang w:val="pt-BR" w:eastAsia="en-US"/>
        </w:rPr>
        <w:t>.</w:t>
      </w:r>
      <w:r w:rsidRPr="00961525">
        <w:rPr>
          <w:rFonts w:ascii="GHEA Grapalat" w:eastAsiaTheme="minorHAnsi" w:hAnsi="GHEA Grapalat" w:cstheme="minorBidi"/>
          <w:sz w:val="24"/>
          <w:szCs w:val="24"/>
          <w:shd w:val="clear" w:color="auto" w:fill="FFFFFF"/>
          <w:lang w:val="hy-AM" w:eastAsia="en-US"/>
        </w:rPr>
        <w:t>00</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հազ</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դրամ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կամ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hy-AM" w:eastAsia="en-US"/>
        </w:rPr>
        <w:t>380</w:t>
      </w:r>
      <w:r w:rsidRPr="00961525">
        <w:rPr>
          <w:rFonts w:ascii="GHEA Grapalat" w:eastAsiaTheme="minorHAnsi" w:hAnsi="GHEA Grapalat" w:cstheme="minorBidi"/>
          <w:sz w:val="24"/>
          <w:szCs w:val="24"/>
          <w:shd w:val="clear" w:color="auto" w:fill="FFFFFF"/>
          <w:lang w:val="pt-BR" w:eastAsia="en-US"/>
        </w:rPr>
        <w:t>,</w:t>
      </w:r>
      <w:r w:rsidRPr="00961525">
        <w:rPr>
          <w:rFonts w:ascii="GHEA Grapalat" w:eastAsiaTheme="minorHAnsi" w:hAnsi="GHEA Grapalat" w:cstheme="minorBidi"/>
          <w:sz w:val="24"/>
          <w:szCs w:val="24"/>
          <w:shd w:val="clear" w:color="auto" w:fill="FFFFFF"/>
          <w:lang w:val="hy-AM" w:eastAsia="en-US"/>
        </w:rPr>
        <w:t>000</w:t>
      </w:r>
      <w:r w:rsidRPr="00961525">
        <w:rPr>
          <w:rFonts w:ascii="GHEA Grapalat" w:eastAsiaTheme="minorHAnsi" w:hAnsi="GHEA Grapalat" w:cstheme="minorBidi"/>
          <w:sz w:val="24"/>
          <w:szCs w:val="24"/>
          <w:shd w:val="clear" w:color="auto" w:fill="FFFFFF"/>
          <w:lang w:val="pt-BR" w:eastAsia="en-US"/>
        </w:rPr>
        <w:t xml:space="preserve">.00 </w:t>
      </w:r>
      <w:r w:rsidRPr="00961525">
        <w:rPr>
          <w:rFonts w:ascii="GHEA Grapalat" w:eastAsiaTheme="minorHAnsi" w:hAnsi="GHEA Grapalat" w:cstheme="minorBidi"/>
          <w:sz w:val="24"/>
          <w:szCs w:val="24"/>
          <w:shd w:val="clear" w:color="auto" w:fill="FFFFFF"/>
          <w:lang w:val="en-US" w:eastAsia="en-US"/>
        </w:rPr>
        <w:t>հազ</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դրամով</w:t>
      </w:r>
      <w:r w:rsidRPr="00961525">
        <w:rPr>
          <w:rFonts w:ascii="GHEA Grapalat" w:eastAsiaTheme="minorHAnsi" w:hAnsi="GHEA Grapalat" w:cstheme="minorBidi"/>
          <w:sz w:val="24"/>
          <w:szCs w:val="24"/>
          <w:shd w:val="clear" w:color="auto" w:fill="FFFFFF"/>
          <w:lang w:val="pt-BR" w:eastAsia="en-US"/>
        </w:rPr>
        <w:t xml:space="preserve">  պակաս</w:t>
      </w:r>
      <w:r w:rsidRPr="00961525">
        <w:rPr>
          <w:rFonts w:ascii="GHEA Grapalat" w:eastAsiaTheme="minorHAnsi" w:hAnsi="GHEA Grapalat" w:cstheme="minorBidi"/>
          <w:sz w:val="24"/>
          <w:szCs w:val="24"/>
          <w:shd w:val="clear" w:color="auto" w:fill="FFFFFF"/>
          <w:lang w:val="hy-AM" w:eastAsia="en-US"/>
        </w:rPr>
        <w:t>,</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ս</w:t>
      </w:r>
      <w:r w:rsidRPr="00961525">
        <w:rPr>
          <w:rFonts w:ascii="GHEA Grapalat" w:eastAsiaTheme="minorHAnsi" w:hAnsi="GHEA Grapalat" w:cstheme="minorBidi"/>
          <w:sz w:val="24"/>
          <w:szCs w:val="24"/>
          <w:shd w:val="clear" w:color="auto" w:fill="FFFFFF"/>
          <w:lang w:val="hy-AM" w:eastAsia="en-US"/>
        </w:rPr>
        <w:t>ա</w:t>
      </w:r>
      <w:r w:rsidRPr="00961525">
        <w:rPr>
          <w:rFonts w:ascii="GHEA Grapalat" w:eastAsiaTheme="minorHAnsi" w:hAnsi="GHEA Grapalat" w:cstheme="minorBidi"/>
          <w:sz w:val="24"/>
          <w:szCs w:val="24"/>
          <w:shd w:val="clear" w:color="auto" w:fill="FFFFFF"/>
          <w:lang w:val="en-US" w:eastAsia="en-US"/>
        </w:rPr>
        <w:t>կայն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Վարձ</w:t>
      </w:r>
      <w:r w:rsidRPr="00961525">
        <w:rPr>
          <w:rFonts w:ascii="GHEA Grapalat" w:eastAsiaTheme="minorHAnsi" w:hAnsi="GHEA Grapalat" w:cstheme="minorBidi"/>
          <w:sz w:val="24"/>
          <w:szCs w:val="24"/>
          <w:shd w:val="clear" w:color="auto" w:fill="FFFFFF"/>
          <w:lang w:val="hy-AM" w:eastAsia="en-US"/>
        </w:rPr>
        <w:t>ա</w:t>
      </w:r>
      <w:r w:rsidRPr="00961525">
        <w:rPr>
          <w:rFonts w:ascii="GHEA Grapalat" w:eastAsiaTheme="minorHAnsi" w:hAnsi="GHEA Grapalat" w:cstheme="minorBidi"/>
          <w:sz w:val="24"/>
          <w:szCs w:val="24"/>
          <w:shd w:val="clear" w:color="auto" w:fill="FFFFFF"/>
          <w:lang w:val="en-US" w:eastAsia="en-US"/>
        </w:rPr>
        <w:t>տուի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կողմից</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չի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հաշվարկվել</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Վարձակա</w:t>
      </w:r>
      <w:r w:rsidRPr="00961525">
        <w:rPr>
          <w:rFonts w:ascii="GHEA Grapalat" w:eastAsiaTheme="minorHAnsi" w:hAnsi="GHEA Grapalat" w:cstheme="minorBidi"/>
          <w:sz w:val="24"/>
          <w:szCs w:val="24"/>
          <w:shd w:val="clear" w:color="auto" w:fill="FFFFFF"/>
          <w:lang w:val="hy-AM" w:eastAsia="en-US"/>
        </w:rPr>
        <w:t>լ</w:t>
      </w:r>
      <w:r w:rsidRPr="00961525">
        <w:rPr>
          <w:rFonts w:ascii="GHEA Grapalat" w:eastAsiaTheme="minorHAnsi" w:hAnsi="GHEA Grapalat" w:cstheme="minorBidi"/>
          <w:sz w:val="24"/>
          <w:szCs w:val="24"/>
          <w:shd w:val="clear" w:color="auto" w:fill="FFFFFF"/>
          <w:lang w:val="en-US" w:eastAsia="en-US"/>
        </w:rPr>
        <w:t>ության</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պայմանագրով</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սահմանված</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տոկոսագումարները</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ինչը</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հաշվեքննությամբ</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ընդգրկված</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ժամանակահատվածի</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hy-AM" w:eastAsia="en-US"/>
        </w:rPr>
        <w:t>համար (01.01.2023</w:t>
      </w:r>
      <w:r w:rsidRPr="00961525">
        <w:rPr>
          <w:rFonts w:ascii="GHEA Grapalat" w:eastAsiaTheme="minorHAnsi" w:hAnsi="GHEA Grapalat" w:cstheme="minorBidi"/>
          <w:sz w:val="24"/>
          <w:szCs w:val="24"/>
          <w:shd w:val="clear" w:color="auto" w:fill="FFFFFF"/>
          <w:lang w:val="ru-RU" w:eastAsia="en-US"/>
        </w:rPr>
        <w:t>թ</w:t>
      </w:r>
      <w:r w:rsidRPr="00961525">
        <w:rPr>
          <w:rFonts w:ascii="GHEA Grapalat" w:eastAsiaTheme="minorHAnsi" w:hAnsi="GHEA Grapalat" w:cstheme="minorBidi"/>
          <w:sz w:val="24"/>
          <w:szCs w:val="24"/>
          <w:shd w:val="clear" w:color="auto" w:fill="FFFFFF"/>
          <w:lang w:val="pt-BR" w:eastAsia="en-US"/>
        </w:rPr>
        <w:t>.</w:t>
      </w:r>
      <w:r w:rsidRPr="00961525">
        <w:rPr>
          <w:rFonts w:ascii="GHEA Grapalat" w:eastAsiaTheme="minorHAnsi" w:hAnsi="GHEA Grapalat" w:cstheme="minorBidi"/>
          <w:sz w:val="24"/>
          <w:szCs w:val="24"/>
          <w:shd w:val="clear" w:color="auto" w:fill="FFFFFF"/>
          <w:lang w:val="hy-AM" w:eastAsia="en-US"/>
        </w:rPr>
        <w:noBreakHyphen/>
        <w:t>31.12.2023</w:t>
      </w:r>
      <w:r w:rsidRPr="00961525">
        <w:rPr>
          <w:rFonts w:ascii="GHEA Grapalat" w:eastAsiaTheme="minorHAnsi" w:hAnsi="GHEA Grapalat" w:cstheme="minorBidi"/>
          <w:sz w:val="24"/>
          <w:szCs w:val="24"/>
          <w:shd w:val="clear" w:color="auto" w:fill="FFFFFF"/>
          <w:lang w:val="ru-RU" w:eastAsia="en-US"/>
        </w:rPr>
        <w:t>թ</w:t>
      </w:r>
      <w:r w:rsidRPr="00961525">
        <w:rPr>
          <w:rFonts w:ascii="GHEA Grapalat" w:eastAsiaTheme="minorHAnsi" w:hAnsi="GHEA Grapalat" w:cstheme="minorBidi"/>
          <w:sz w:val="24"/>
          <w:szCs w:val="24"/>
          <w:shd w:val="clear" w:color="auto" w:fill="FFFFFF"/>
          <w:lang w:val="pt-BR" w:eastAsia="en-US"/>
        </w:rPr>
        <w:t>.</w:t>
      </w:r>
      <w:r w:rsidRPr="00961525">
        <w:rPr>
          <w:rFonts w:ascii="GHEA Grapalat" w:eastAsiaTheme="minorHAnsi" w:hAnsi="GHEA Grapalat" w:cstheme="minorBidi"/>
          <w:sz w:val="24"/>
          <w:szCs w:val="24"/>
          <w:shd w:val="clear" w:color="auto" w:fill="FFFFFF"/>
          <w:lang w:val="hy-AM" w:eastAsia="en-US"/>
        </w:rPr>
        <w:t>)</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կազմում</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է</w:t>
      </w:r>
      <w:r w:rsidRPr="00961525">
        <w:rPr>
          <w:rFonts w:ascii="GHEA Grapalat" w:eastAsiaTheme="minorHAnsi" w:hAnsi="GHEA Grapalat" w:cstheme="minorBidi"/>
          <w:sz w:val="24"/>
          <w:szCs w:val="24"/>
          <w:shd w:val="clear" w:color="auto" w:fill="FFFFFF"/>
          <w:lang w:val="hy-AM" w:eastAsia="en-US"/>
        </w:rPr>
        <w:t xml:space="preserve"> 124,616.</w:t>
      </w:r>
      <w:r w:rsidRPr="00961525">
        <w:rPr>
          <w:rFonts w:ascii="GHEA Grapalat" w:eastAsiaTheme="minorHAnsi" w:hAnsi="GHEA Grapalat" w:cstheme="minorBidi"/>
          <w:sz w:val="24"/>
          <w:szCs w:val="24"/>
          <w:shd w:val="clear" w:color="auto" w:fill="FFFFFF"/>
          <w:lang w:val="pt-BR" w:eastAsia="en-US"/>
        </w:rPr>
        <w:t>8</w:t>
      </w:r>
      <w:r w:rsidRPr="00961525">
        <w:rPr>
          <w:rFonts w:ascii="GHEA Grapalat" w:eastAsiaTheme="minorHAnsi" w:hAnsi="GHEA Grapalat" w:cstheme="minorBidi"/>
          <w:sz w:val="24"/>
          <w:szCs w:val="24"/>
          <w:shd w:val="clear" w:color="auto" w:fill="FFFFFF"/>
          <w:lang w:val="hy-AM" w:eastAsia="en-US"/>
        </w:rPr>
        <w:t>9</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հազ</w:t>
      </w:r>
      <w:r w:rsidRPr="00961525">
        <w:rPr>
          <w:rFonts w:ascii="GHEA Grapalat" w:eastAsiaTheme="minorHAnsi" w:hAnsi="GHEA Grapalat" w:cstheme="minorBidi"/>
          <w:sz w:val="24"/>
          <w:szCs w:val="24"/>
          <w:shd w:val="clear" w:color="auto" w:fill="FFFFFF"/>
          <w:lang w:val="pt-BR" w:eastAsia="en-US"/>
        </w:rPr>
        <w:t xml:space="preserve">. </w:t>
      </w:r>
      <w:r w:rsidRPr="00961525">
        <w:rPr>
          <w:rFonts w:ascii="GHEA Grapalat" w:eastAsiaTheme="minorHAnsi" w:hAnsi="GHEA Grapalat" w:cstheme="minorBidi"/>
          <w:sz w:val="24"/>
          <w:szCs w:val="24"/>
          <w:shd w:val="clear" w:color="auto" w:fill="FFFFFF"/>
          <w:lang w:val="en-US" w:eastAsia="en-US"/>
        </w:rPr>
        <w:t>դրամ։</w:t>
      </w:r>
    </w:p>
    <w:p w14:paraId="56E30ED2"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b/>
          <w:sz w:val="24"/>
          <w:szCs w:val="24"/>
          <w:lang w:val="hy-AM" w:eastAsia="en-US"/>
        </w:rPr>
      </w:pPr>
      <w:r w:rsidRPr="00961525">
        <w:rPr>
          <w:rFonts w:ascii="GHEA Grapalat" w:eastAsiaTheme="minorHAnsi" w:hAnsi="GHEA Grapalat" w:cstheme="minorBidi"/>
          <w:b/>
          <w:sz w:val="24"/>
          <w:szCs w:val="24"/>
          <w:lang w:val="pt-BR" w:eastAsia="en-US"/>
        </w:rPr>
        <w:t xml:space="preserve">6.10 </w:t>
      </w:r>
      <w:r w:rsidRPr="00961525">
        <w:rPr>
          <w:rFonts w:ascii="GHEA Grapalat" w:eastAsiaTheme="minorHAnsi" w:hAnsi="GHEA Grapalat" w:cstheme="minorBidi"/>
          <w:b/>
          <w:sz w:val="24"/>
          <w:szCs w:val="24"/>
          <w:lang w:val="hy-AM" w:eastAsia="en-US"/>
        </w:rPr>
        <w:t>Առկա</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է</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անհամապատասխանություն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ՀՀ</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էներգետիկ</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ենթակառուցվածքների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բնական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պաշարների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նախարարության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Ջրային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տնտեսության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պետական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կոմիտեի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Վեոլիա</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Ջուր</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ՓԲԸ</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միջև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կնքված</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Երևան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Ջուր</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Հայջրմուղկոյուղի</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Լոռի</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ջրմուղկոյուղի</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Շիրակ</w:t>
      </w:r>
      <w:r w:rsidRPr="00961525">
        <w:rPr>
          <w:rFonts w:ascii="GHEA Grapalat" w:eastAsiaTheme="minorHAnsi" w:hAnsi="GHEA Grapalat" w:cstheme="minorBidi"/>
          <w:b/>
          <w:sz w:val="24"/>
          <w:szCs w:val="24"/>
          <w:lang w:val="pt-BR" w:eastAsia="en-US"/>
        </w:rPr>
        <w:noBreakHyphen/>
      </w:r>
      <w:r w:rsidRPr="00961525">
        <w:rPr>
          <w:rFonts w:ascii="GHEA Grapalat" w:eastAsiaTheme="minorHAnsi" w:hAnsi="GHEA Grapalat" w:cstheme="minorBidi"/>
          <w:b/>
          <w:sz w:val="24"/>
          <w:szCs w:val="24"/>
          <w:lang w:val="hy-AM" w:eastAsia="en-US"/>
        </w:rPr>
        <w:t>ջրմուղկոյուղի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Նոր</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Ակունք</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ՓԲԸ</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կողմից</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օգտագործվող</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պահպանվող</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ջրային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համակարգերի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այլ</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գույքի</w:t>
      </w:r>
      <w:r w:rsidRPr="00961525">
        <w:rPr>
          <w:rFonts w:ascii="GHEA Grapalat" w:eastAsiaTheme="minorHAnsi" w:hAnsi="GHEA Grapalat" w:cstheme="minorBidi"/>
          <w:b/>
          <w:sz w:val="24"/>
          <w:szCs w:val="24"/>
          <w:lang w:val="pt-BR" w:eastAsia="en-US"/>
        </w:rPr>
        <w:t xml:space="preserve"> 30.12.2016</w:t>
      </w:r>
      <w:r w:rsidRPr="00961525">
        <w:rPr>
          <w:rFonts w:ascii="GHEA Grapalat" w:eastAsiaTheme="minorHAnsi" w:hAnsi="GHEA Grapalat" w:cstheme="minorBidi"/>
          <w:b/>
          <w:sz w:val="24"/>
          <w:szCs w:val="24"/>
          <w:lang w:val="hy-AM" w:eastAsia="en-US"/>
        </w:rPr>
        <w:t>թ</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նոտարով</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վավերացված</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Վարձակալության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պայմանագրի ՊԸՊ-ի 6.7.1 և 6.7.2 կետի</w:t>
      </w:r>
      <w:r w:rsidRPr="00961525">
        <w:rPr>
          <w:rFonts w:ascii="GHEA Grapalat" w:eastAsiaTheme="minorHAnsi" w:hAnsi="GHEA Grapalat" w:cstheme="minorBidi"/>
          <w:b/>
          <w:sz w:val="24"/>
          <w:szCs w:val="24"/>
          <w:lang w:val="pt-BR" w:eastAsia="en-US"/>
        </w:rPr>
        <w:t>, ինչպես նաև Հավելված 2-ի 4-րդ կետի 9-րդ ենթակետի պահանջի հետ</w:t>
      </w:r>
      <w:r w:rsidRPr="00961525">
        <w:rPr>
          <w:rFonts w:ascii="GHEA Grapalat" w:eastAsiaTheme="minorHAnsi" w:hAnsi="GHEA Grapalat" w:cstheme="minorBidi"/>
          <w:b/>
          <w:sz w:val="24"/>
          <w:szCs w:val="24"/>
          <w:lang w:val="hy-AM" w:eastAsia="en-US"/>
        </w:rPr>
        <w:t>։</w:t>
      </w:r>
    </w:p>
    <w:p w14:paraId="5FBC771D"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xml:space="preserve">Համաձայն պայմանագրի </w:t>
      </w:r>
    </w:p>
    <w:p w14:paraId="5C3271CB"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-6.7.1 Վարձատուն պետք է վարձի Անկախ Տեխնիկական Աուդիտոր՝ միջազգային որևէ ճանաչված, հեղինակություն ունեցող կազմակերպության։</w:t>
      </w:r>
    </w:p>
    <w:p w14:paraId="164465EB"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shd w:val="clear" w:color="auto" w:fill="FFFFFF"/>
          <w:lang w:val="hy-AM" w:eastAsia="en-US"/>
        </w:rPr>
      </w:pPr>
      <w:r w:rsidRPr="00961525">
        <w:rPr>
          <w:rFonts w:ascii="GHEA Grapalat" w:eastAsiaTheme="minorHAnsi" w:hAnsi="GHEA Grapalat" w:cstheme="minorBidi"/>
          <w:sz w:val="24"/>
          <w:szCs w:val="24"/>
          <w:shd w:val="clear" w:color="auto" w:fill="FFFFFF"/>
          <w:lang w:val="hy-AM" w:eastAsia="en-US"/>
        </w:rPr>
        <w:t xml:space="preserve">-6.7.2 կետի Անկախ տեխնիկական աուդիտորը պետք է իրականացնի վարձակալի աշխատանքի և նվաճումների տեխնիկական, շահագործման և պահպանման, կառավարման ամենամյա աուդիտ։ </w:t>
      </w:r>
    </w:p>
    <w:p w14:paraId="5906B4CC"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lastRenderedPageBreak/>
        <w:t>- Հավելված N 2-ի 4-րդ կետի 9-րդ ենթակետի Վարձակալը պարտավոր է յուրաքանչյուր</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Պայմանագրային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տարվա</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մինչև</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հուլիսի</w:t>
      </w:r>
      <w:r w:rsidRPr="00961525">
        <w:rPr>
          <w:rFonts w:ascii="GHEA Grapalat" w:eastAsiaTheme="minorHAnsi" w:hAnsi="GHEA Grapalat" w:cstheme="minorBidi"/>
          <w:sz w:val="24"/>
          <w:szCs w:val="24"/>
          <w:lang w:val="pt-BR" w:eastAsia="en-US"/>
        </w:rPr>
        <w:t xml:space="preserve"> 1-</w:t>
      </w:r>
      <w:r w:rsidRPr="00961525">
        <w:rPr>
          <w:rFonts w:ascii="GHEA Grapalat" w:eastAsiaTheme="minorHAnsi" w:hAnsi="GHEA Grapalat" w:cstheme="minorBidi"/>
          <w:sz w:val="24"/>
          <w:szCs w:val="24"/>
          <w:lang w:val="hy-AM" w:eastAsia="en-US"/>
        </w:rPr>
        <w:t>ը</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ներկայացնել</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նախորդ</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Պայմանագրային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տարվա</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Պարտադիր</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կապիտալ</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աշխատանքների</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ծրագրի (ՊԿԱԾ)</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իրականացման</w:t>
      </w:r>
      <w:r w:rsidRPr="00961525">
        <w:rPr>
          <w:rFonts w:ascii="GHEA Grapalat" w:eastAsiaTheme="minorHAnsi" w:hAnsi="GHEA Grapalat" w:cstheme="minorBidi"/>
          <w:sz w:val="24"/>
          <w:szCs w:val="24"/>
          <w:lang w:val="pt-BR" w:eastAsia="en-US"/>
        </w:rPr>
        <w:t xml:space="preserve"> </w:t>
      </w:r>
      <w:r w:rsidRPr="00961525">
        <w:rPr>
          <w:rFonts w:ascii="GHEA Grapalat" w:eastAsiaTheme="minorHAnsi" w:hAnsi="GHEA Grapalat" w:cstheme="minorBidi"/>
          <w:sz w:val="24"/>
          <w:szCs w:val="24"/>
          <w:lang w:val="hy-AM" w:eastAsia="en-US"/>
        </w:rPr>
        <w:t>հաշվետվությունը։ Հաշվետվությունը պետք է ուսումնասիրվի և աուդիտի ենթարկվի Անկախ Տեխնիկական Աուդիտի կողմից պայմանագրի ՊԸՊ 6.7.1 և 6.7.2 կետերին համապատասխան։</w:t>
      </w:r>
    </w:p>
    <w:p w14:paraId="7152DA70"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shd w:val="clear" w:color="auto" w:fill="FFFFFF"/>
          <w:lang w:val="hy-AM" w:eastAsia="en-US"/>
        </w:rPr>
      </w:pPr>
      <w:r w:rsidRPr="00961525">
        <w:rPr>
          <w:rFonts w:ascii="GHEA Grapalat" w:eastAsiaTheme="minorHAnsi" w:hAnsi="GHEA Grapalat" w:cstheme="minorBidi"/>
          <w:sz w:val="24"/>
          <w:szCs w:val="24"/>
          <w:shd w:val="clear" w:color="auto" w:fill="FFFFFF"/>
          <w:lang w:val="hy-AM" w:eastAsia="en-US"/>
        </w:rPr>
        <w:t xml:space="preserve">Վարձատուն չի վարձել </w:t>
      </w:r>
      <w:r w:rsidRPr="00961525">
        <w:rPr>
          <w:rFonts w:ascii="GHEA Grapalat" w:eastAsiaTheme="minorHAnsi" w:hAnsi="GHEA Grapalat" w:cstheme="minorBidi"/>
          <w:sz w:val="24"/>
          <w:szCs w:val="24"/>
          <w:lang w:val="hy-AM" w:eastAsia="en-US"/>
        </w:rPr>
        <w:t xml:space="preserve">Անկախ Տեխնիկական Աուդիտոր և չի ապահովել </w:t>
      </w:r>
      <w:r w:rsidRPr="00961525">
        <w:rPr>
          <w:rFonts w:ascii="GHEA Grapalat" w:eastAsiaTheme="minorHAnsi" w:hAnsi="GHEA Grapalat" w:cstheme="minorBidi"/>
          <w:sz w:val="24"/>
          <w:szCs w:val="24"/>
          <w:shd w:val="clear" w:color="auto" w:fill="FFFFFF"/>
          <w:lang w:val="hy-AM" w:eastAsia="en-US"/>
        </w:rPr>
        <w:t xml:space="preserve">վարձակալի աշխատանքի և նվաճումների տեխնիկական, շահագործման և պահպանման, կառավարման, ինչպես նաև </w:t>
      </w:r>
      <w:r w:rsidRPr="00961525">
        <w:rPr>
          <w:rFonts w:ascii="GHEA Grapalat" w:eastAsiaTheme="minorHAnsi" w:hAnsi="GHEA Grapalat" w:cstheme="minorBidi"/>
          <w:sz w:val="24"/>
          <w:szCs w:val="24"/>
          <w:lang w:val="pt-BR" w:eastAsia="en-US"/>
        </w:rPr>
        <w:t xml:space="preserve">2022 թվականի «Պարտադիր կապիտալ աշխատանքների ծրագրով» ավարտված ենթահամակարգի բարելավման և տեխնիկական միջոցառումների հետ կապված աշխատանքների </w:t>
      </w:r>
      <w:r w:rsidRPr="00961525">
        <w:rPr>
          <w:rFonts w:ascii="GHEA Grapalat" w:eastAsiaTheme="minorHAnsi" w:hAnsi="GHEA Grapalat" w:cstheme="minorBidi"/>
          <w:sz w:val="24"/>
          <w:szCs w:val="24"/>
          <w:shd w:val="clear" w:color="auto" w:fill="FFFFFF"/>
          <w:lang w:val="hy-AM" w:eastAsia="en-US"/>
        </w:rPr>
        <w:t>ամենամյա աուդիտի իրականացում։</w:t>
      </w:r>
    </w:p>
    <w:p w14:paraId="1292DCD9"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Հաշվեքննվող օբյեկտի առարկությունը 6.9 և 6.10 անհամապատասխանությունների վերաբերյալ</w:t>
      </w:r>
    </w:p>
    <w:p w14:paraId="272F2283" w14:textId="77777777" w:rsidR="00961525" w:rsidRPr="00961525" w:rsidRDefault="00961525" w:rsidP="00961525">
      <w:pPr>
        <w:tabs>
          <w:tab w:val="left" w:pos="142"/>
          <w:tab w:val="right" w:pos="9498"/>
        </w:tabs>
        <w:spacing w:line="276" w:lineRule="auto"/>
        <w:ind w:right="-28" w:firstLine="567"/>
        <w:jc w:val="both"/>
        <w:rPr>
          <w:rFonts w:ascii="GHEA Grapalat" w:hAnsi="GHEA Grapalat" w:cs="GHEAGrapalat"/>
          <w:lang w:val="hy-AM" w:eastAsia="en-US"/>
        </w:rPr>
      </w:pPr>
      <w:r w:rsidRPr="00961525">
        <w:rPr>
          <w:rFonts w:ascii="GHEA Grapalat" w:hAnsi="GHEA Grapalat"/>
          <w:lang w:val="hy-AM" w:eastAsia="en-US"/>
        </w:rPr>
        <w:t>Դեռևս 2023 թվականի սեպտեմբերի 6-ին N01/06/4693-2023 գրությամբ</w:t>
      </w:r>
      <w:r w:rsidRPr="00961525">
        <w:rPr>
          <w:rFonts w:ascii="GHEA Grapalat" w:hAnsi="GHEA Grapalat"/>
          <w:b/>
          <w:lang w:val="hy-AM" w:eastAsia="en-US"/>
        </w:rPr>
        <w:t xml:space="preserve"> </w:t>
      </w:r>
      <w:r w:rsidRPr="00961525">
        <w:rPr>
          <w:rFonts w:ascii="GHEA Grapalat" w:hAnsi="GHEA Grapalat"/>
          <w:lang w:val="hy-AM" w:eastAsia="en-US"/>
        </w:rPr>
        <w:t xml:space="preserve">ՋԿ-ն (Այսուհետ՝ վարձատու) «Վեոլիա Ջուր» ՓԲ ընկերությանը (Այսուհետ՝ վարձակալ) տեղեկացրել է, որ վարձակալության պայմանագրի հոդված 8-ի </w:t>
      </w:r>
      <w:r w:rsidRPr="00961525">
        <w:rPr>
          <w:rFonts w:ascii="GHEA Grapalat" w:hAnsi="GHEA Grapalat" w:cs="GHEAGrapalat-Bold"/>
          <w:bCs/>
          <w:lang w:val="hy-AM" w:eastAsia="en-US"/>
        </w:rPr>
        <w:t xml:space="preserve">8.1 կետի համաձայն՝ </w:t>
      </w:r>
      <w:r w:rsidRPr="00961525">
        <w:rPr>
          <w:rFonts w:ascii="GHEA Grapalat" w:hAnsi="GHEA Grapalat" w:cs="GHEAGrapalat"/>
          <w:lang w:val="hy-AM" w:eastAsia="en-US"/>
        </w:rPr>
        <w:t>վարձակալը պարտավոր է յուրաքանչյուր կիսամյակ վարձատուին վճարել</w:t>
      </w:r>
      <w:r w:rsidRPr="00961525">
        <w:rPr>
          <w:rFonts w:ascii="GHEA Grapalat" w:hAnsi="GHEA Grapalat" w:cs="GHEAGrapalat-Bold"/>
          <w:bCs/>
          <w:lang w:val="hy-AM" w:eastAsia="en-US"/>
        </w:rPr>
        <w:t xml:space="preserve"> </w:t>
      </w:r>
      <w:r w:rsidRPr="00961525">
        <w:rPr>
          <w:rFonts w:ascii="GHEA Grapalat" w:hAnsi="GHEA Grapalat" w:cs="GHEAGrapalat"/>
          <w:lang w:val="hy-AM" w:eastAsia="en-US"/>
        </w:rPr>
        <w:t>վարձակալության վճարը` համաձայն Հավելված 1-ով (Հատուկ Պայմաններ)</w:t>
      </w:r>
      <w:r w:rsidRPr="00961525">
        <w:rPr>
          <w:rFonts w:ascii="GHEA Grapalat" w:hAnsi="GHEA Grapalat" w:cs="GHEAGrapalat-Bold"/>
          <w:bCs/>
          <w:lang w:val="hy-AM" w:eastAsia="en-US"/>
        </w:rPr>
        <w:t xml:space="preserve"> </w:t>
      </w:r>
      <w:r w:rsidRPr="00961525">
        <w:rPr>
          <w:rFonts w:ascii="GHEA Grapalat" w:hAnsi="GHEA Grapalat" w:cs="GHEAGrapalat"/>
          <w:lang w:val="hy-AM" w:eastAsia="en-US"/>
        </w:rPr>
        <w:t>նախատեսված պայմանների:</w:t>
      </w:r>
      <w:r w:rsidRPr="00961525">
        <w:rPr>
          <w:rFonts w:ascii="GHEA Grapalat" w:hAnsi="GHEA Grapalat" w:cs="GHEAGrapalat"/>
          <w:i/>
          <w:lang w:val="hy-AM" w:eastAsia="en-US"/>
        </w:rPr>
        <w:t xml:space="preserve"> </w:t>
      </w:r>
      <w:r w:rsidRPr="00961525">
        <w:rPr>
          <w:rFonts w:ascii="GHEA Grapalat" w:hAnsi="GHEA Grapalat" w:cs="GHEAGrapalat"/>
          <w:lang w:val="hy-AM" w:eastAsia="en-US"/>
        </w:rPr>
        <w:t>Նույն հոդվածի</w:t>
      </w:r>
      <w:r w:rsidRPr="00961525">
        <w:rPr>
          <w:rFonts w:ascii="GHEA Grapalat" w:hAnsi="GHEA Grapalat" w:cs="GHEAGrapalat"/>
          <w:i/>
          <w:lang w:val="hy-AM" w:eastAsia="en-US"/>
        </w:rPr>
        <w:t xml:space="preserve">  </w:t>
      </w:r>
      <w:r w:rsidRPr="00961525">
        <w:rPr>
          <w:rFonts w:ascii="GHEA Grapalat" w:hAnsi="GHEA Grapalat" w:cs="GHEAGrapalat"/>
          <w:lang w:val="hy-AM" w:eastAsia="en-US"/>
        </w:rPr>
        <w:t>8.2 կետի համաձայն՝ Վարձակալը պարտավոր է կիսամյակային վարձակալության վճարը փոխանցել</w:t>
      </w:r>
      <w:r w:rsidRPr="00961525">
        <w:rPr>
          <w:rFonts w:ascii="GHEA Grapalat" w:hAnsi="GHEA Grapalat" w:cs="GHEAGrapalat-Bold"/>
          <w:bCs/>
          <w:lang w:val="hy-AM" w:eastAsia="en-US"/>
        </w:rPr>
        <w:t xml:space="preserve"> </w:t>
      </w:r>
      <w:r w:rsidRPr="00961525">
        <w:rPr>
          <w:rFonts w:ascii="GHEA Grapalat" w:hAnsi="GHEA Grapalat" w:cs="GHEAGrapalat"/>
          <w:lang w:val="hy-AM" w:eastAsia="en-US"/>
        </w:rPr>
        <w:t>վարձատուի կողմից նշված բանկային հաշվին: Առաջին վճարումը պետք է</w:t>
      </w:r>
      <w:r w:rsidRPr="00961525">
        <w:rPr>
          <w:rFonts w:ascii="GHEA Grapalat" w:hAnsi="GHEA Grapalat" w:cs="GHEAGrapalat-Bold"/>
          <w:bCs/>
          <w:lang w:val="hy-AM" w:eastAsia="en-US"/>
        </w:rPr>
        <w:t xml:space="preserve"> </w:t>
      </w:r>
      <w:r w:rsidRPr="00961525">
        <w:rPr>
          <w:rFonts w:ascii="GHEA Grapalat" w:hAnsi="GHEA Grapalat" w:cs="GHEAGrapalat"/>
          <w:lang w:val="hy-AM" w:eastAsia="en-US"/>
        </w:rPr>
        <w:t>կատարվի ուժի մեջ մտնելու օրվանից 15 օրվա ընթացքում, իսկ հաջորդ</w:t>
      </w:r>
      <w:r w:rsidRPr="00961525">
        <w:rPr>
          <w:rFonts w:ascii="GHEA Grapalat" w:hAnsi="GHEA Grapalat" w:cs="GHEAGrapalat-Bold"/>
          <w:bCs/>
          <w:lang w:val="hy-AM" w:eastAsia="en-US"/>
        </w:rPr>
        <w:t xml:space="preserve"> </w:t>
      </w:r>
      <w:r w:rsidRPr="00961525">
        <w:rPr>
          <w:rFonts w:ascii="GHEA Grapalat" w:hAnsi="GHEA Grapalat" w:cs="GHEAGrapalat"/>
          <w:lang w:val="hy-AM" w:eastAsia="en-US"/>
        </w:rPr>
        <w:t>վճարները` համաձայն Հավելված 1-ի 1</w:t>
      </w:r>
      <w:r w:rsidRPr="00961525">
        <w:rPr>
          <w:rFonts w:ascii="Cambria Math" w:eastAsia="MS Gothic" w:hAnsi="Cambria Math" w:cs="Cambria Math"/>
          <w:lang w:val="hy-AM" w:eastAsia="en-US"/>
        </w:rPr>
        <w:t>․</w:t>
      </w:r>
      <w:r w:rsidRPr="00961525">
        <w:rPr>
          <w:rFonts w:ascii="GHEA Grapalat" w:hAnsi="GHEA Grapalat" w:cs="GHEAGrapalat"/>
          <w:lang w:val="hy-AM" w:eastAsia="en-US"/>
        </w:rPr>
        <w:t>4 կետի: Վճարի ուշացման դեպքում</w:t>
      </w:r>
      <w:r w:rsidRPr="00961525">
        <w:rPr>
          <w:rFonts w:ascii="GHEA Grapalat" w:hAnsi="GHEA Grapalat" w:cs="GHEAGrapalat-Bold"/>
          <w:bCs/>
          <w:lang w:val="hy-AM" w:eastAsia="en-US"/>
        </w:rPr>
        <w:t xml:space="preserve"> </w:t>
      </w:r>
      <w:r w:rsidRPr="00961525">
        <w:rPr>
          <w:rFonts w:ascii="GHEA Grapalat" w:hAnsi="GHEA Grapalat" w:cs="GHEAGrapalat"/>
          <w:lang w:val="hy-AM" w:eastAsia="en-US"/>
        </w:rPr>
        <w:t>ուշացած օրերի համար վճարման ենթակա գումարի նկատմամբ հաշվարկվում է</w:t>
      </w:r>
      <w:r w:rsidRPr="00961525">
        <w:rPr>
          <w:rFonts w:ascii="GHEA Grapalat" w:hAnsi="GHEA Grapalat" w:cs="GHEAGrapalat-Bold"/>
          <w:bCs/>
          <w:lang w:val="hy-AM" w:eastAsia="en-US"/>
        </w:rPr>
        <w:t xml:space="preserve"> </w:t>
      </w:r>
      <w:r w:rsidRPr="00961525">
        <w:rPr>
          <w:rFonts w:ascii="GHEA Grapalat" w:hAnsi="GHEA Grapalat" w:cs="GHEAGrapalat"/>
          <w:lang w:val="hy-AM" w:eastAsia="en-US"/>
        </w:rPr>
        <w:t>տոկոսագումար Հայաստանի Հանրապետության քաղաքացիական օրենսգրքի</w:t>
      </w:r>
      <w:r w:rsidRPr="00961525">
        <w:rPr>
          <w:rFonts w:ascii="GHEA Grapalat" w:hAnsi="GHEA Grapalat" w:cs="GHEAGrapalat-Bold"/>
          <w:bCs/>
          <w:lang w:val="hy-AM" w:eastAsia="en-US"/>
        </w:rPr>
        <w:t xml:space="preserve"> </w:t>
      </w:r>
      <w:r w:rsidRPr="00961525">
        <w:rPr>
          <w:rFonts w:ascii="GHEA Grapalat" w:hAnsi="GHEA Grapalat" w:cs="GHEAGrapalat"/>
          <w:lang w:val="hy-AM" w:eastAsia="en-US"/>
        </w:rPr>
        <w:t>411 հոդվածով նախատեսված կարգով` վճարման օրվա և փաստացի վճարման</w:t>
      </w:r>
      <w:r w:rsidRPr="00961525">
        <w:rPr>
          <w:rFonts w:ascii="GHEA Grapalat" w:hAnsi="GHEA Grapalat" w:cs="GHEAGrapalat-Bold"/>
          <w:bCs/>
          <w:lang w:val="hy-AM" w:eastAsia="en-US"/>
        </w:rPr>
        <w:t xml:space="preserve"> </w:t>
      </w:r>
      <w:r w:rsidRPr="00961525">
        <w:rPr>
          <w:rFonts w:ascii="GHEA Grapalat" w:hAnsi="GHEA Grapalat" w:cs="GHEAGrapalat"/>
          <w:lang w:val="hy-AM" w:eastAsia="en-US"/>
        </w:rPr>
        <w:t>օրվա միջև ընկած ժամանակահատվածի համար: Վերոգրյալ գրությամբ վարձատուն վարձակալին ծանուցել է տոկոսագումարի հաշվարկման վերաբերյալ և վերջինիս առաջարկել է ողջամիտ ժամկետում կատարել վարձակալության պայմանագրով սահմանված պարտավորությունը։ Չնայած վերոգրյալին անհրաժեշտ է նշել, որ որպես կանոն, քաղաքացիաիրավական գործարքները կողմերի համար սահմանում են փոխադարձ իրավունքներ և պարտավորություններ, ուստի վերը քննարկվող խնդիրների և դրանց հետևանքների առաջացման, ինչպես նաև պատճառահետևանքային կապն ամբողջությամբ ըմբռնելու և օբյեկտիվ եզրակացության հանգելու համար անհրաժեշտ է այն բազմակողմանի ուսումնասիրել և հաշվեքննել։ Անհրաժեշտ ենք համարում տեղեկացնել, որ 2017-2023 թվականների ընթացքում վարձակալության պայմանագրով սահմանված ՊԿԱԾ-ները, որպես պետական գույքի բարելավում, չեն ընդունվել վարձատուի կողմից և սահմանված կարգով հետ չեն հանձնվել վարձակալի շահագործմանը և պահպանմանը։ Հարց է առաջանում, իսկ ինչու չեն ընդունվել վարձակալի կողմից ներկայացված ՊԿԱԾ հաշվետվությունները։</w:t>
      </w:r>
    </w:p>
    <w:p w14:paraId="564BBF79" w14:textId="77777777" w:rsidR="00961525" w:rsidRPr="00961525" w:rsidRDefault="00961525" w:rsidP="00961525">
      <w:pPr>
        <w:tabs>
          <w:tab w:val="left" w:pos="142"/>
          <w:tab w:val="right" w:pos="9498"/>
        </w:tabs>
        <w:spacing w:line="276" w:lineRule="auto"/>
        <w:ind w:right="-28" w:firstLine="567"/>
        <w:jc w:val="both"/>
        <w:rPr>
          <w:rFonts w:ascii="GHEA Grapalat" w:hAnsi="GHEA Grapalat" w:cs="Cambria Math"/>
          <w:lang w:val="hy-AM" w:eastAsia="en-US"/>
        </w:rPr>
      </w:pPr>
      <w:r w:rsidRPr="00961525">
        <w:rPr>
          <w:rFonts w:ascii="GHEA Grapalat" w:hAnsi="GHEA Grapalat" w:cs="GHEAGrapalat"/>
          <w:lang w:val="hy-AM" w:eastAsia="en-US"/>
        </w:rPr>
        <w:t xml:space="preserve"> Այսպիսով՝</w:t>
      </w:r>
      <w:r w:rsidRPr="00961525">
        <w:rPr>
          <w:rFonts w:ascii="GHEA Grapalat" w:hAnsi="GHEA Grapalat" w:cs="Cambria Math"/>
          <w:lang w:val="hy-AM" w:eastAsia="en-US"/>
        </w:rPr>
        <w:t xml:space="preserve"> հաշվի առնելով </w:t>
      </w:r>
      <w:r w:rsidRPr="00961525">
        <w:rPr>
          <w:rFonts w:ascii="GHEA Grapalat" w:hAnsi="GHEA Grapalat"/>
          <w:bCs/>
          <w:lang w:val="hy-AM" w:eastAsia="en-US"/>
        </w:rPr>
        <w:t xml:space="preserve">Վարձակալության պայմանագրի 2-րդ հավելվածի 4-րդ բաժնով սահմանված դրույթները՝ </w:t>
      </w:r>
      <w:r w:rsidRPr="00961525">
        <w:rPr>
          <w:rFonts w:ascii="GHEA Grapalat" w:hAnsi="GHEA Grapalat" w:cs="Cambria Math"/>
          <w:lang w:val="hy-AM" w:eastAsia="en-US"/>
        </w:rPr>
        <w:t xml:space="preserve">ընդունման–հանձնման ակտով  հաստատված ցանկով գույքերի </w:t>
      </w:r>
      <w:r w:rsidRPr="00961525">
        <w:rPr>
          <w:rFonts w:ascii="GHEA Grapalat" w:hAnsi="GHEA Grapalat"/>
          <w:bCs/>
          <w:lang w:val="hy-AM" w:eastAsia="en-US"/>
        </w:rPr>
        <w:t xml:space="preserve">սահմանված պարտադիր կապիտալ աշխատանքների ծրագրի շրջանակներում կատարված </w:t>
      </w:r>
      <w:r w:rsidRPr="00961525">
        <w:rPr>
          <w:rFonts w:ascii="GHEA Grapalat" w:hAnsi="GHEA Grapalat"/>
          <w:bCs/>
          <w:lang w:val="hy-AM" w:eastAsia="en-US"/>
        </w:rPr>
        <w:lastRenderedPageBreak/>
        <w:t>բարելավումների նպատակը վարձակալությամբ ընդունման պահին առկա գույքի վիճակի զուտ պահպանումից բացի, դրա վիճակի որոշակի բարելավումներն են, որոնք բնորոշվում են որպես պայմանագրային յուրաքանչյուր տարվա կտրվածքով պահպանման և կապիտալ վերանորոգումների համար վարձակալության պայմանագրով սահմանված նվազագույն կապիտալ ծախսերի իրականացում և որի արդյունքներով պատշաճ շահագործվում և պահպանվում է վարձակալությամբ հանձնված գույքը։</w:t>
      </w:r>
      <w:r w:rsidRPr="00961525">
        <w:rPr>
          <w:rFonts w:ascii="GHEA Grapalat" w:hAnsi="GHEA Grapalat" w:cs="Cambria Math"/>
          <w:lang w:val="hy-AM" w:eastAsia="en-US"/>
        </w:rPr>
        <w:t xml:space="preserve"> </w:t>
      </w:r>
    </w:p>
    <w:p w14:paraId="32FD7487" w14:textId="77777777" w:rsidR="00961525" w:rsidRPr="00961525" w:rsidRDefault="00961525" w:rsidP="00961525">
      <w:pPr>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ՀՀ հարկային օրենսգրքի 121-րդ հոդվածի՝ 1-ին մասին համապատասխան՝ շահութահարկ վճարողի հարկման բազայի որոշման նպատակով համախառն եկամտից նվազեցվում են, մասնավորապես՝ ամորտիզացիայի ենթակա, սեփականության իրավունքով շահութահարկ վճարողին պատկանող հիմնական միջոցների և ոչ նյութական ակտիվների ամորտիզացիոն մասհանումների գծով ծախսերը: Շահութահարկով հարկման բազան որոշելու նպատակով համախառն եկամտից նվազեցվում են, մասնավորապես՝ ամորտիզացիայի ենթակա, սեփականության իրավունքով շահութահարկ վճարողին պատկանող հիմնական միջոցների և ոչ նյութական ակտիվների ամորտիզացիոն մասհանումների գծով ծախսերը, ինչպես նաև հիմնական միջոցների և ոչ նյութական ակտիվների (այդ թվում՝ գործառնական վարձակալությամբ կամ անհատույց օգտագործմամբ վերցված) վրա կատարված կապիտալ բնույթի ծախսերը` Օրենսգրքի 121-րդ հոդվածի 3-րդ մասի 1-ին կետի «ա»-«գ» ենթակետերով սահմանված կարգով: Ընդ որում, Կառավարության լիազոր մարմնի կողմից որպես կոնցեսիայի պայմանագրեր որակված` ծառայությունների մատուցման կոնցեսիոն պայմանագրերի շրջանակներում կոնցեսիոների (օպերատորի) համար ոչ նյութական ակտիվ է համարվում նաև կոնցեսիոն պայմանագրի շրջանակներում կոնցեդենտից (շնորհատուից) ստացված՝ հանրային ծառայությունների ենթակառուցվածքների շահագործման իրավունքը։</w:t>
      </w:r>
    </w:p>
    <w:p w14:paraId="406C2447" w14:textId="77777777" w:rsidR="00961525" w:rsidRPr="00961525" w:rsidRDefault="00961525" w:rsidP="00961525">
      <w:pPr>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Հայտնում ենք նաև, որ հարկային հարաբերությունները կարգավորող իրավական ակտերի կիրառության իմաստով՝ հիմնական միջոց է համարվում</w:t>
      </w:r>
      <w:r w:rsidRPr="00961525">
        <w:rPr>
          <w:rFonts w:ascii="Calibri" w:hAnsi="Calibri" w:cs="Calibri"/>
          <w:lang w:val="hy-AM" w:eastAsia="en-US"/>
        </w:rPr>
        <w:t> </w:t>
      </w:r>
      <w:r w:rsidRPr="00961525">
        <w:rPr>
          <w:rFonts w:ascii="GHEA Grapalat" w:hAnsi="GHEA Grapalat"/>
          <w:lang w:val="hy-AM" w:eastAsia="en-US"/>
        </w:rPr>
        <w:t>հաշվապահական հաշվառման համապատասխան միջազգային ստանդարտներով սահմանված հիմնական միջոցը և ներդրումային գույքը (Օրենսգրքի 4-րդ հոդվածի 1-ին մասի 19-րդ կետ)։ ՋԿ-ն քննարկման առարկայի վերաբերյալ բազմիցս գրավոր և բանավոր տեղեկացրել է ՀՀ պետական շահագրգիռ բոլոր մարմիններին (ՀՀ փոխվարչապետի գրասենյակ, ՀՀ ֆինանսների նախարարությունը, ՊԵԿ. և այլն), ինչի արդյունքում ՀՀ փոխվարչապետի և ՀՀ ՏԿԵՆ նախարարի կողմից պարբերաբար կազմակերպվել են աշխատանքային քննարկումներ։ Վերոգրյալի հետ համակարծիք են նաև ՀՀ ֆինանսների նախարարությունը և ՊԵԿ-ը, որոնք իրենց տեսակետը հստակ հայտնել են, որ առանց առկա (2017թ-ին պայմանագրի կնքման փուլում վարձակալին հանձնված) գույքի ընթացիկ վերագնահատման, դրա ամորտիզացիայի և մաշվածության մասհանման՝ հնարավոր չէ ընդունել ՊԿԱԾ շրջանակներում կատարված աշխատանքները վարձակալի կողմից ներկայացված ձևով։ Վարձակալը վերոգրյալը մեկնաբանում է առկա գույքի, կամ դրա բարելավված մասի իդենտիֆիկացման անհնարինությամբ։ Հաշվի առնելով հետևյալը՝ վարձակալը իր դժգոհությունն է հայտնում առ այն, որ 2017-2023 թվականներին ՊԿԱԾ շրջանակներում իր կողմից կատարված ծախսերը չեն արտացոլվում (մասհանվում) իր շահութահարկի հաշվետվություններում, ինչի արդյունքում վարձակալի մոտ շահութահարկի գծով առաջանում է էական լրացուցիչ պարտավորություն։</w:t>
      </w:r>
      <w:r w:rsidRPr="00961525">
        <w:rPr>
          <w:rFonts w:ascii="GHEA Grapalat" w:hAnsi="GHEA Grapalat" w:cs="GHEAGrapalat"/>
          <w:lang w:val="hy-AM" w:eastAsia="en-US"/>
        </w:rPr>
        <w:t xml:space="preserve"> Հարկ ենք համարում տեղեկացնել, որ 2022 թվականից նշված խնդիրը գտնվում է թե վարձատուի և թե ՀՀ կառավարության ուսումնասիրության տիրույթում` կողմերի համար ընդունելի և իրավական տեսանկյունից ճիշտ որոշում կայացնելու նպատակով։</w:t>
      </w:r>
    </w:p>
    <w:p w14:paraId="0FB88B57" w14:textId="77777777" w:rsidR="00961525" w:rsidRPr="00961525" w:rsidRDefault="00961525" w:rsidP="00961525">
      <w:pPr>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lastRenderedPageBreak/>
        <w:t xml:space="preserve">Բացի վերոգրյալից անհրաժեշտ ենք համարում տեղեկացնել, որ որոշ ՀՀ պետական և մունիցիպալ մարմիններ (ՀՀ ՊՆ՝ զորամասեր, դիրքեր, Նոր Հաճն համայնք և այլն) վարձակալի կողմից մատուցված ծառայությունների դիմաց ունեն որոշակի չկատարած (թերակատարած) պարտավորություններ շուրջ </w:t>
      </w:r>
      <w:r w:rsidRPr="00961525">
        <w:rPr>
          <w:rFonts w:ascii="GHEA Grapalat" w:hAnsi="GHEA Grapalat"/>
          <w:b/>
          <w:lang w:val="hy-AM" w:eastAsia="en-US"/>
        </w:rPr>
        <w:t xml:space="preserve">1 </w:t>
      </w:r>
      <w:r w:rsidRPr="00961525">
        <w:rPr>
          <w:rFonts w:ascii="GHEA Grapalat" w:hAnsi="GHEA Grapalat"/>
          <w:lang w:val="hy-AM" w:eastAsia="en-US"/>
        </w:rPr>
        <w:t>մլրդ. ՀՀ դրամի չափով։ Ուստի վերադառնալով այն փաստին, որ քաղաքացիաիրավական պայմանագրերը սահմանում են փոխադարձ պարտավորություններ և հաշվի առնելով վերը նշված մարմինների կարևորագույն գործառույթները՝ ՋԿ-ն կազմակերպել է աշխատանքային քննարկումներ ՀՀ ՊՆ-ի և վարձակալի ներկայացուցիչների մասնակցությամբ (արձանագրված է), որի ընթացքում  պարզվել է, որ կողմերի միջև առկա է տարաձայնություն վարձակալի ջրաչափիչ սարքերի միջոցով արձանագրված տվյալների և ՀՀ ՊՆ կողմից կատարված փաստացի վճարումների միջև։ Հաշվի առնելով ստեղծված իրավիճակը ՋԿ-ն՝ նախ տեղեկացրել է վերադասության կարգով և միջնորդել է վարձակալին զերծ մնալ այնպիսի քայլերից (</w:t>
      </w:r>
      <w:r w:rsidRPr="00961525">
        <w:rPr>
          <w:rFonts w:ascii="GHEA Grapalat" w:hAnsi="GHEA Grapalat"/>
          <w:i/>
          <w:lang w:val="hy-AM" w:eastAsia="en-US"/>
        </w:rPr>
        <w:t>ավտոմատ ջրանջատում, թերկատարված վճարի տոկոսագումարի հաշվարկում և այլն</w:t>
      </w:r>
      <w:r w:rsidRPr="00961525">
        <w:rPr>
          <w:rFonts w:ascii="GHEA Grapalat" w:hAnsi="GHEA Grapalat"/>
          <w:lang w:val="hy-AM" w:eastAsia="en-US"/>
        </w:rPr>
        <w:t>), որոնք կարող են որևէ կերպ խոչընդոտել նշված մարմնի բնականոն գործընթացը, մինչ դրա վերաբերյալ ընդունելի և օրինական լուծում գտնելը (քննարկումները շարունակվում են)։</w:t>
      </w:r>
    </w:p>
    <w:p w14:paraId="35C65063" w14:textId="77777777" w:rsidR="00961525" w:rsidRPr="00961525" w:rsidRDefault="00961525" w:rsidP="00961525">
      <w:pPr>
        <w:tabs>
          <w:tab w:val="left" w:pos="142"/>
          <w:tab w:val="right" w:pos="9498"/>
        </w:tabs>
        <w:autoSpaceDE w:val="0"/>
        <w:autoSpaceDN w:val="0"/>
        <w:adjustRightInd w:val="0"/>
        <w:spacing w:line="276" w:lineRule="auto"/>
        <w:ind w:right="-28" w:firstLine="567"/>
        <w:jc w:val="both"/>
        <w:rPr>
          <w:rFonts w:ascii="GHEA Grapalat" w:hAnsi="GHEA Grapalat"/>
          <w:lang w:val="hy-AM" w:eastAsia="en-US"/>
        </w:rPr>
      </w:pPr>
      <w:r w:rsidRPr="00961525">
        <w:rPr>
          <w:rFonts w:ascii="GHEA Grapalat" w:hAnsi="GHEA Grapalat"/>
          <w:lang w:val="hy-AM" w:eastAsia="en-US"/>
        </w:rPr>
        <w:t xml:space="preserve">Բացի վերոգրյալից, արձանագրությամբ նշվել է, որ 2022 թվականի ՊԿԱԾ-ով ավարտված աշխատանքները և 2023 թվականի սեպտեմբերի 13-ին (իրականում հանձնվել է 30.06.2023թ.) ներկայացված հաշվետվությունը տեխնիկական աուդիտի կողմից աուդիտի չի ենթարկվել։ Վերոգրյալի վերաբերյալ հայտնում ենք, որ համաձայն վարձակալության պայմանագրի 6.7. 6.7.1. (1) ին կետով սահմանվում է, որ </w:t>
      </w:r>
      <w:r w:rsidRPr="00961525">
        <w:rPr>
          <w:rFonts w:ascii="GHEA Grapalat" w:hAnsi="GHEA Grapalat" w:cs="GHEAGrapalat"/>
          <w:lang w:val="hy-AM" w:eastAsia="en-US"/>
        </w:rPr>
        <w:t>Վարձատուն, վարձում է Անկախ Տեխնիկական Աուդիտոր` միջազգային որևէ ճանաչված, հեղինակություն ունեցող կազմակերպության...։ Ելնելով սահմանված պահանջից՝</w:t>
      </w:r>
      <w:r w:rsidRPr="00961525">
        <w:rPr>
          <w:rFonts w:ascii="GHEA Grapalat" w:hAnsi="GHEA Grapalat"/>
          <w:lang w:val="hy-AM" w:eastAsia="en-US"/>
        </w:rPr>
        <w:t xml:space="preserve"> ՋԿ-ն դեռևս 2022 թվականին հայտարարվել է «տեխնիկական աուդիտի ծառայությունների ձեռքբերման» համապատասխան մրցույթ, որի որոշակի փուլեր արդեն հաղթահարված են, և ներկայումս տարվում են բանակցություններ նախնական փուլերը հաղթահարած կազմակերպության հետ։ Կարծում ենք՝ հաշվեքննության արձանագրության այս մասում առկա է նաև պայմանագրով սահմանված դրույթների մեկնաբանման խնդիր, քանզի, թե վարձակալության պայմանագրով և թե այլ իրավական ակտով սահմանված չէ, որ ՊԿԱԾ հաշվետվությունները ենթակա են պարտադիր տեխնիկական աուդիտի ենթարկվել մինչև դրանց ներկայացման փուլը, ուստի վերոգրյալը բնավ չի կարող ենթադրել, որ 2022 թվականի և առհասարակ մնացած տարիների համար ներկայացված ՊԿԱԾ հաշվետվությունները չեն անցնելու տեխնիկական ուդիտ։ Բացի դրանից, հարկ է նաև նշել, որ ՋԿ-ն հաշվի առնելով այս հանգամանքը օգտվել է պայմանագրի 6.2. (5)-կետով իրեն վերապահված մեկ այլ լիազորությունից, որը սահմանում է, որ «</w:t>
      </w:r>
      <w:r w:rsidRPr="00961525">
        <w:rPr>
          <w:rFonts w:ascii="GHEA Grapalat" w:hAnsi="GHEA Grapalat" w:cs="GHEAGrapalat"/>
          <w:i/>
          <w:lang w:val="hy-AM" w:eastAsia="en-US"/>
        </w:rPr>
        <w:t>Վարձակալը պարտավոր է Վարձատուին, նրա լիազոր պաշտոնատար անձանց, աշխատակիցներին, գործակալներին և նրա կողմից վարձված աուդիտորներին թույլ տալ աշխատանքային ժամերի ընթացքում ստուգման և հավաստագրման նպատակով մուտք գործել իր տարածք, ստորաբաժանումներ և տեղանքներ, ինչպես նաև հնարավորություն տալ ծանոթանալ գրառումներին, փաստաթղթերին և գծագրերին</w:t>
      </w:r>
      <w:r w:rsidRPr="00961525">
        <w:rPr>
          <w:rFonts w:ascii="GHEA Grapalat" w:hAnsi="GHEA Grapalat" w:cs="GHEAGrapalat"/>
          <w:lang w:val="hy-AM" w:eastAsia="en-US"/>
        </w:rPr>
        <w:t>...</w:t>
      </w:r>
      <w:r w:rsidRPr="00961525">
        <w:rPr>
          <w:rFonts w:ascii="GHEA Grapalat" w:hAnsi="GHEA Grapalat"/>
          <w:lang w:val="hy-AM" w:eastAsia="en-US"/>
        </w:rPr>
        <w:t>» Ուստի վարձատուն գիտակցելով տեխնիկական աուդիտորական ծառայությունների մատուցման պայմանագրի որոշակի օբյեկտիվ և իրենից չկախված հանգամանքներով պայմանավորված ուշացումը,</w:t>
      </w:r>
      <w:r w:rsidRPr="00961525">
        <w:rPr>
          <w:rFonts w:ascii="GHEA Grapalat" w:hAnsi="GHEA Grapalat" w:cs="GHEAGrapalat"/>
          <w:lang w:val="hy-AM" w:eastAsia="en-US"/>
        </w:rPr>
        <w:t xml:space="preserve"> </w:t>
      </w:r>
      <w:r w:rsidRPr="00961525">
        <w:rPr>
          <w:rFonts w:ascii="GHEA Grapalat" w:hAnsi="GHEA Grapalat"/>
          <w:lang w:val="hy-AM" w:eastAsia="en-US"/>
        </w:rPr>
        <w:t xml:space="preserve">որպես իրադրությամբ թելադրված և ենթադրյալ ռիսկերի նվազեցման, առերևույթ անհամապատասխանությունների հայտնաբերման, խախտումների և ներկայացվող հաշվետվությունների խեղաթյուրումների կանխարգելիչ ժամանակավոր միջոց՝ 2023 թվականի մայիսի 10-ին համապատասխան հրամանով ստեղծել է՝ վարձակալի գործունեությունը ստուգող աշխատանքային խումբ, որն իրավազոր է նաև ուսումնասիրել թե նախկինում ներկայացված, թե </w:t>
      </w:r>
      <w:r w:rsidRPr="00961525">
        <w:rPr>
          <w:rFonts w:ascii="GHEA Grapalat" w:hAnsi="GHEA Grapalat"/>
          <w:lang w:val="hy-AM" w:eastAsia="en-US"/>
        </w:rPr>
        <w:lastRenderedPageBreak/>
        <w:t>ընթացքում գտնվող ՊԿԱԾ աշխատանքները, մինչ դրանց սահմանված կարգով տեխնիկական աուդիտի ենթարկելը։</w:t>
      </w:r>
    </w:p>
    <w:p w14:paraId="1406C042" w14:textId="77777777" w:rsidR="00961525" w:rsidRPr="00961525" w:rsidRDefault="00961525" w:rsidP="00961525">
      <w:pPr>
        <w:tabs>
          <w:tab w:val="left" w:pos="142"/>
          <w:tab w:val="right" w:pos="9498"/>
        </w:tabs>
        <w:autoSpaceDE w:val="0"/>
        <w:autoSpaceDN w:val="0"/>
        <w:adjustRightInd w:val="0"/>
        <w:spacing w:line="276" w:lineRule="auto"/>
        <w:ind w:right="-28" w:firstLine="567"/>
        <w:jc w:val="both"/>
        <w:rPr>
          <w:rFonts w:ascii="GHEA Grapalat" w:hAnsi="GHEA Grapalat" w:cs="GHEAGrapalat"/>
          <w:lang w:val="hy-AM" w:eastAsia="en-US"/>
        </w:rPr>
      </w:pPr>
      <w:r w:rsidRPr="00961525">
        <w:rPr>
          <w:rFonts w:ascii="GHEA Grapalat" w:hAnsi="GHEA Grapalat"/>
          <w:lang w:val="hy-AM" w:eastAsia="en-US"/>
        </w:rPr>
        <w:t>Ամենայն հարգանքով՝ ամփոփելով վերոգրյալը, կարծում ենք, որ</w:t>
      </w:r>
      <w:r w:rsidRPr="00961525">
        <w:rPr>
          <w:rFonts w:ascii="GHEA Grapalat" w:hAnsi="GHEA Grapalat" w:cs="GHEAGrapalat"/>
          <w:lang w:val="hy-AM" w:eastAsia="en-US"/>
        </w:rPr>
        <w:t xml:space="preserve"> հաշվեքննություն իրականացնող աշխատանքային խմբի կողմից արձանագրությունը կազմելիս այս փաստերը պատշաճ ուշադրության չեն արժանացել։ Չի վերլուծվել քննարկման առարկայի և դրա արդյունքում ստեղծված իրավիճակի պատճառահետևանքային կապը, մասամբ են ուսումնասիրվել վերը թվարկված գործընթացների վերաբերյալ շահագրգիռ պետական և այլ մարմինների միջև առկա փոխադարձ գրությունները, անդրադարձ չի կատարվել և չի համադրվել տոկասագումարների փոխադարձության սկզբուքով հաշարկման արդյունքում պետության (վարձատու) առավել վատթար դրության մեջ հայտնվելու հանգամանքը։ Վերը շարադրվածի հետևանքով արձանագրության բովանդակությունից ստացվում է այնպես, որ ՋԿ-ն արձանագրված խնդիրներն անտեսել է, և անգործություն է դրսևորել, ինչը բնավ չի համապատասխանում իրականությանը, քանզի վերը թվարկված խնդիրների մեծ մասը սկիզբ են առել հենց 2017 թվականից սկսված և կուտակվել են։ ՋԿ-ն իր աներկբա պատրաստակամությունն է հայտնում՝ ներկայացված իրավիճակի վերաբերյալ առավել մանրամասն հիմնավորող տեղեկատվության տրամադրման վերաբերյալ, ինչպես նաև ցանկացած կառուցողական և խնդիրների լուծմանը նպաստող ու ցանկացած ձևաչափով աշխատանքային քննարկումներին։</w:t>
      </w:r>
    </w:p>
    <w:p w14:paraId="620A52BB" w14:textId="77777777" w:rsidR="00961525" w:rsidRPr="00961525" w:rsidRDefault="00961525" w:rsidP="00961525">
      <w:pPr>
        <w:tabs>
          <w:tab w:val="left" w:pos="142"/>
          <w:tab w:val="right" w:pos="9498"/>
        </w:tabs>
        <w:autoSpaceDE w:val="0"/>
        <w:autoSpaceDN w:val="0"/>
        <w:adjustRightInd w:val="0"/>
        <w:spacing w:line="276" w:lineRule="auto"/>
        <w:ind w:right="-28" w:firstLine="567"/>
        <w:jc w:val="both"/>
        <w:rPr>
          <w:rFonts w:ascii="GHEA Grapalat" w:hAnsi="GHEA Grapalat" w:cs="GHEAGrapalat"/>
          <w:b/>
          <w:i/>
          <w:lang w:val="hy-AM" w:eastAsia="en-US"/>
        </w:rPr>
      </w:pPr>
      <w:r w:rsidRPr="00961525">
        <w:rPr>
          <w:rFonts w:ascii="GHEA Grapalat" w:hAnsi="GHEA Grapalat" w:cs="GHEAGrapalat"/>
          <w:b/>
          <w:i/>
          <w:lang w:val="hy-AM" w:eastAsia="en-US"/>
        </w:rPr>
        <w:t>Հաշվեքննողների մեկնաբանությունը</w:t>
      </w:r>
    </w:p>
    <w:p w14:paraId="4114B6F6" w14:textId="77777777" w:rsidR="00961525" w:rsidRPr="00961525" w:rsidRDefault="00961525" w:rsidP="00961525">
      <w:pPr>
        <w:tabs>
          <w:tab w:val="left" w:pos="142"/>
          <w:tab w:val="right" w:pos="9498"/>
        </w:tabs>
        <w:spacing w:line="276" w:lineRule="auto"/>
        <w:ind w:right="-28" w:firstLine="567"/>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Ընդունելի չէ  քանի որ.</w:t>
      </w:r>
    </w:p>
    <w:p w14:paraId="52BBCBD7" w14:textId="77777777" w:rsidR="00961525" w:rsidRPr="00961525" w:rsidRDefault="00961525" w:rsidP="00961525">
      <w:pPr>
        <w:numPr>
          <w:ilvl w:val="0"/>
          <w:numId w:val="36"/>
        </w:numPr>
        <w:tabs>
          <w:tab w:val="right" w:pos="0"/>
          <w:tab w:val="left" w:pos="142"/>
        </w:tabs>
        <w:spacing w:after="200" w:line="276" w:lineRule="auto"/>
        <w:ind w:left="0" w:firstLine="567"/>
        <w:contextualSpacing/>
        <w:jc w:val="both"/>
        <w:rPr>
          <w:rFonts w:ascii="GHEA Grapalat" w:eastAsiaTheme="minorHAnsi" w:hAnsi="GHEA Grapalat" w:cstheme="minorBidi"/>
          <w:sz w:val="22"/>
          <w:szCs w:val="22"/>
          <w:lang w:val="hy-AM" w:eastAsia="en-US"/>
        </w:rPr>
      </w:pPr>
      <w:r w:rsidRPr="00961525">
        <w:rPr>
          <w:rFonts w:ascii="GHEA Grapalat" w:eastAsiaTheme="minorHAnsi" w:hAnsi="GHEA Grapalat" w:cstheme="minorBidi"/>
          <w:lang w:val="hy-AM" w:eastAsia="en-US"/>
        </w:rPr>
        <w:t>Պայմանգրի 1 կետով բացառություններ սահմանված չեն։ Սույն կետով սահմանված պահանջի կատարումը չի պայմանավորվել Վարձակալի կամ Վարձտուի որևէ այլ պարտավորության կամ պարտականության կատարման կամ չկատարման հետ։</w:t>
      </w:r>
    </w:p>
    <w:p w14:paraId="0987D418" w14:textId="77777777" w:rsidR="00961525" w:rsidRPr="00961525" w:rsidRDefault="00961525" w:rsidP="00961525">
      <w:pPr>
        <w:numPr>
          <w:ilvl w:val="0"/>
          <w:numId w:val="36"/>
        </w:numPr>
        <w:tabs>
          <w:tab w:val="left" w:pos="142"/>
        </w:tabs>
        <w:spacing w:after="200" w:line="276" w:lineRule="auto"/>
        <w:ind w:left="0" w:firstLine="567"/>
        <w:contextualSpacing/>
        <w:jc w:val="both"/>
        <w:rPr>
          <w:rFonts w:ascii="GHEA Grapalat" w:eastAsiaTheme="minorHAnsi" w:hAnsi="GHEA Grapalat" w:cstheme="minorBidi"/>
          <w:sz w:val="22"/>
          <w:szCs w:val="22"/>
          <w:lang w:val="hy-AM" w:eastAsia="en-US"/>
        </w:rPr>
      </w:pPr>
      <w:r w:rsidRPr="00961525">
        <w:rPr>
          <w:rFonts w:ascii="GHEA Grapalat" w:eastAsiaTheme="minorHAnsi" w:hAnsi="GHEA Grapalat" w:cstheme="minorBidi"/>
          <w:lang w:val="hy-AM" w:eastAsia="en-US"/>
        </w:rPr>
        <w:t>Հաշվեքննողները, ի թիվս այլ օրենսդրական ակտերի, առաջնորդվել են նաև «Հաշվեքննիչ պալատի մասին» ՀՀ օրենքով և Հաշվեքննության առաջադրանքով։ Հաշվեքննության առաջադրանքով սահմանվել է նաև համապատասխանության հաշվեքննության իրականացում։ Համաձայն «Հաշվեքննիչ պալատի մասին» ՀՀ օրենքի 33-րդ հոդվածի 1-ին մասի 2-րդ կետի համապատասխանության հաշվեքննությունը հաշվեքննիչ պալատի կողմից իրականացվող հաշվեքննության տեսակ է, որի միջոցով որոշվում է պետական բյուջեի և համայնքային բյուջեների միջոցների, ստացած փոխառությունների ու վարկերի, պետական և համայնքային սեփականության օգտագործման համապատաuխանությունն իրավական ակտերին, ինչպես նաև քաղաքացիաիրավական հարաբերությունների շրջանակներում կնքված այլ գործարքներով սահմանված չափանիշներին և պահանջներին։</w:t>
      </w:r>
    </w:p>
    <w:p w14:paraId="3AE06028" w14:textId="77777777" w:rsidR="00961525" w:rsidRPr="00961525" w:rsidRDefault="00961525" w:rsidP="00961525">
      <w:pPr>
        <w:numPr>
          <w:ilvl w:val="0"/>
          <w:numId w:val="36"/>
        </w:numPr>
        <w:tabs>
          <w:tab w:val="left" w:pos="142"/>
        </w:tabs>
        <w:spacing w:after="200" w:line="276" w:lineRule="auto"/>
        <w:ind w:left="0" w:firstLine="567"/>
        <w:contextualSpacing/>
        <w:jc w:val="both"/>
        <w:rPr>
          <w:rFonts w:ascii="GHEA Grapalat" w:eastAsiaTheme="minorHAnsi" w:hAnsi="GHEA Grapalat" w:cstheme="minorBidi"/>
          <w:sz w:val="22"/>
          <w:szCs w:val="22"/>
          <w:lang w:val="hy-AM" w:eastAsia="en-US"/>
        </w:rPr>
      </w:pPr>
      <w:r w:rsidRPr="00961525">
        <w:rPr>
          <w:rFonts w:ascii="GHEA Grapalat" w:eastAsiaTheme="minorHAnsi" w:hAnsi="GHEA Grapalat" w:cstheme="minorBidi"/>
          <w:lang w:val="hy-AM" w:eastAsia="en-US"/>
        </w:rPr>
        <w:t>Համաձայն ՊԸՊ 6.7.2.</w:t>
      </w:r>
    </w:p>
    <w:p w14:paraId="4CD5A44A" w14:textId="77777777" w:rsidR="00961525" w:rsidRPr="00961525" w:rsidRDefault="00961525" w:rsidP="00961525">
      <w:pPr>
        <w:tabs>
          <w:tab w:val="left" w:pos="142"/>
          <w:tab w:val="right" w:pos="9498"/>
        </w:tabs>
        <w:spacing w:after="200" w:line="276" w:lineRule="auto"/>
        <w:ind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(1) կետի Անկախ Տեխնիկական Աուդիտորը պետք է իրականացնի Վարձակալի աշխատանքի և նվաճումների, տեխնիկական շահագործման և պահպանման, կառավարման ամենամյա աուդիտ՝ համաձայն պայմանագրի և Վարձատուին և Վարձակալին ներկայացնի տեխնիկական շահագործման և պահպանման, կառավարման աուդիտի զեկույցի նախագիծը Պայմանագրային տարվա ավարտից ոչ ուշ քան 180 օրվա ընթացքոււմ, իսկ ավարտական զեկույցը ոչ ուշ քան 240 օրվա ընթացքում։</w:t>
      </w:r>
    </w:p>
    <w:p w14:paraId="3B0C88D8" w14:textId="77777777" w:rsidR="00961525" w:rsidRPr="00961525" w:rsidRDefault="00961525" w:rsidP="00961525">
      <w:pPr>
        <w:numPr>
          <w:ilvl w:val="0"/>
          <w:numId w:val="35"/>
        </w:numPr>
        <w:tabs>
          <w:tab w:val="right" w:pos="0"/>
          <w:tab w:val="left" w:pos="142"/>
        </w:tabs>
        <w:spacing w:after="200" w:line="276" w:lineRule="auto"/>
        <w:ind w:left="0" w:firstLine="567"/>
        <w:contextualSpacing/>
        <w:jc w:val="both"/>
        <w:rPr>
          <w:rFonts w:ascii="GHEA Grapalat" w:eastAsiaTheme="minorHAnsi" w:hAnsi="GHEA Grapalat" w:cstheme="minorBidi"/>
          <w:sz w:val="22"/>
          <w:szCs w:val="22"/>
          <w:lang w:val="hy-AM" w:eastAsia="en-US"/>
        </w:rPr>
      </w:pPr>
      <w:r w:rsidRPr="00961525">
        <w:rPr>
          <w:rFonts w:ascii="GHEA Grapalat" w:eastAsiaTheme="minorHAnsi" w:hAnsi="GHEA Grapalat" w:cstheme="minorBidi"/>
          <w:sz w:val="22"/>
          <w:szCs w:val="22"/>
          <w:lang w:val="hy-AM" w:eastAsia="en-US"/>
        </w:rPr>
        <w:t>կետի տեխնիկական շահագործման և պահպանման, կառավարման աուդիտը ներառում է</w:t>
      </w:r>
    </w:p>
    <w:p w14:paraId="6AEA97C3" w14:textId="77777777" w:rsidR="00961525" w:rsidRPr="00961525" w:rsidRDefault="00961525" w:rsidP="00961525">
      <w:pPr>
        <w:tabs>
          <w:tab w:val="left" w:pos="142"/>
          <w:tab w:val="right" w:pos="9498"/>
        </w:tabs>
        <w:spacing w:after="200" w:line="276" w:lineRule="auto"/>
        <w:ind w:firstLine="567"/>
        <w:contextualSpacing/>
        <w:jc w:val="both"/>
        <w:rPr>
          <w:rFonts w:ascii="GHEA Grapalat" w:eastAsiaTheme="minorHAnsi" w:hAnsi="GHEA Grapalat" w:cstheme="minorBidi"/>
          <w:sz w:val="22"/>
          <w:szCs w:val="22"/>
          <w:lang w:val="hy-AM" w:eastAsia="en-US"/>
        </w:rPr>
      </w:pPr>
      <w:r w:rsidRPr="00961525">
        <w:rPr>
          <w:rFonts w:ascii="GHEA Grapalat" w:eastAsiaTheme="minorHAnsi" w:hAnsi="GHEA Grapalat" w:cstheme="minorBidi"/>
          <w:lang w:val="hy-AM" w:eastAsia="en-US"/>
        </w:rPr>
        <w:lastRenderedPageBreak/>
        <w:t>(ա) այն հաշվետվությունների (ներառյալ ՊԿԱԾ), պլանների, ծարագրերի, ուղեցույցների, ուսումնասիրությունների, հետազոտությունների, հրահանգների և այլ փաստաթղթերի ուսումնասիրությունն ու ճշգրտումը, որոնք Վարձակալը պարտավոր է կազմել պայմանագրի համաձան։</w:t>
      </w:r>
    </w:p>
    <w:p w14:paraId="44CD171D" w14:textId="77777777" w:rsidR="00961525" w:rsidRPr="00961525" w:rsidRDefault="00961525" w:rsidP="00961525">
      <w:pPr>
        <w:tabs>
          <w:tab w:val="left" w:pos="142"/>
          <w:tab w:val="right" w:pos="9498"/>
        </w:tabs>
        <w:spacing w:after="200" w:line="276" w:lineRule="auto"/>
        <w:ind w:firstLine="567"/>
        <w:contextualSpacing/>
        <w:jc w:val="both"/>
        <w:rPr>
          <w:rFonts w:ascii="GHEA Grapalat" w:eastAsiaTheme="minorHAnsi" w:hAnsi="GHEA Grapalat" w:cstheme="minorBidi"/>
          <w:sz w:val="22"/>
          <w:szCs w:val="22"/>
          <w:lang w:val="hy-AM" w:eastAsia="en-US"/>
        </w:rPr>
      </w:pPr>
      <w:r w:rsidRPr="00961525">
        <w:rPr>
          <w:rFonts w:ascii="GHEA Grapalat" w:eastAsiaTheme="minorHAnsi" w:hAnsi="GHEA Grapalat" w:cstheme="minorBidi"/>
          <w:lang w:val="hy-AM" w:eastAsia="en-US"/>
        </w:rPr>
        <w:t>(բ) Վարձակալի աշխատանքի կատարողականի ուսումնասիրում և աուդիտ Հավելված 6-ով նախատեսված կատարողական չափանիշների համապատասխանության և ընդհանուր առմամբ ծառայությունների կատարման առումով՝ համաձայն Հավելված 2-ի։</w:t>
      </w:r>
    </w:p>
    <w:p w14:paraId="0AFC965E" w14:textId="77777777" w:rsidR="00961525" w:rsidRPr="00961525" w:rsidRDefault="00961525" w:rsidP="00961525">
      <w:pPr>
        <w:tabs>
          <w:tab w:val="left" w:pos="142"/>
          <w:tab w:val="right" w:pos="9498"/>
        </w:tabs>
        <w:spacing w:after="200" w:line="276" w:lineRule="auto"/>
        <w:ind w:firstLine="567"/>
        <w:contextualSpacing/>
        <w:jc w:val="both"/>
        <w:rPr>
          <w:rFonts w:ascii="GHEA Grapalat" w:eastAsiaTheme="minorHAnsi" w:hAnsi="GHEA Grapalat" w:cstheme="minorBidi"/>
          <w:sz w:val="22"/>
          <w:szCs w:val="22"/>
          <w:lang w:val="hy-AM" w:eastAsia="en-US"/>
        </w:rPr>
      </w:pPr>
      <w:r w:rsidRPr="00961525">
        <w:rPr>
          <w:rFonts w:ascii="GHEA Grapalat" w:eastAsiaTheme="minorHAnsi" w:hAnsi="GHEA Grapalat" w:cstheme="minorBidi"/>
          <w:lang w:val="hy-AM" w:eastAsia="en-US"/>
        </w:rPr>
        <w:t>(գ) Հավելված 6-ի դրույթների համապատասխան վճարման ենթակա տարեկան տուժանքների հաշվարկը։</w:t>
      </w:r>
    </w:p>
    <w:p w14:paraId="17215E08" w14:textId="77777777" w:rsidR="00961525" w:rsidRPr="00961525" w:rsidRDefault="00961525" w:rsidP="00961525">
      <w:pPr>
        <w:tabs>
          <w:tab w:val="left" w:pos="142"/>
          <w:tab w:val="right" w:pos="9498"/>
        </w:tabs>
        <w:spacing w:after="200" w:line="276" w:lineRule="auto"/>
        <w:ind w:firstLine="567"/>
        <w:contextualSpacing/>
        <w:jc w:val="both"/>
        <w:rPr>
          <w:rFonts w:ascii="GHEA Grapalat" w:eastAsiaTheme="minorHAnsi" w:hAnsi="GHEA Grapalat" w:cstheme="minorBidi"/>
          <w:sz w:val="22"/>
          <w:szCs w:val="22"/>
          <w:lang w:val="hy-AM" w:eastAsia="en-US"/>
        </w:rPr>
      </w:pPr>
      <w:r w:rsidRPr="00961525">
        <w:rPr>
          <w:rFonts w:ascii="GHEA Grapalat" w:eastAsiaTheme="minorHAnsi" w:hAnsi="GHEA Grapalat" w:cstheme="minorBidi"/>
          <w:lang w:val="hy-AM" w:eastAsia="en-US"/>
        </w:rPr>
        <w:t>Համաձայն ՊԸՊ 1.1 կետի՝ Պայմանագրային տարին օրացուցային տարիներն են։</w:t>
      </w:r>
    </w:p>
    <w:p w14:paraId="76211020" w14:textId="77777777" w:rsidR="00961525" w:rsidRPr="00961525" w:rsidRDefault="00961525" w:rsidP="00961525">
      <w:pPr>
        <w:tabs>
          <w:tab w:val="left" w:pos="142"/>
          <w:tab w:val="right" w:pos="9498"/>
        </w:tabs>
        <w:spacing w:after="200" w:line="276" w:lineRule="auto"/>
        <w:ind w:firstLine="567"/>
        <w:contextualSpacing/>
        <w:jc w:val="both"/>
        <w:rPr>
          <w:rFonts w:ascii="GHEA Grapalat" w:eastAsiaTheme="minorHAnsi" w:hAnsi="GHEA Grapalat" w:cstheme="minorBidi"/>
          <w:sz w:val="22"/>
          <w:szCs w:val="22"/>
          <w:lang w:val="hy-AM" w:eastAsia="en-US"/>
        </w:rPr>
      </w:pPr>
      <w:r w:rsidRPr="00961525">
        <w:rPr>
          <w:rFonts w:ascii="GHEA Grapalat" w:eastAsiaTheme="minorHAnsi" w:hAnsi="GHEA Grapalat" w:cstheme="minorBidi"/>
          <w:lang w:val="hy-AM" w:eastAsia="en-US"/>
        </w:rPr>
        <w:t>Հետևաբար եզրակացությունում նշված հաշվետվությունները, այդ թվում 2022 թվականի ՊԿԱԾ հաշվետվությունները և առհասարակ բոլոր տարիների հաշվետվությունները, մինչև 2023 թվականի սեպտեմբերի 30-ը՝ 2022 թվականի պայմանագրային տարու ավարտից 270 օր հետո, պետք է ենթարկված լինեին աուդիտի և ներկայացված լինեին աուդիտի ավարտական զեկույցները, ինչը չի կատարվել և ինչը փաստվել է Ընթացիկ եզրակացության 5.4.2. և 5.4.3 կետում։</w:t>
      </w:r>
    </w:p>
    <w:p w14:paraId="6D7496CE" w14:textId="77777777" w:rsidR="00961525" w:rsidRPr="00961525" w:rsidRDefault="00961525" w:rsidP="00961525">
      <w:pPr>
        <w:tabs>
          <w:tab w:val="left" w:pos="142"/>
          <w:tab w:val="right" w:pos="9498"/>
        </w:tabs>
        <w:spacing w:after="200" w:line="276" w:lineRule="auto"/>
        <w:ind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Հաշվեքննողները Ընթացիկ եզրակացությունում Կոմիտեի կատարած աշխատանքները չեն մեկնաբանել, չեն գնահատել և չեն որակել։</w:t>
      </w:r>
    </w:p>
    <w:p w14:paraId="2CCA4E5B"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b/>
          <w:sz w:val="24"/>
          <w:szCs w:val="24"/>
          <w:lang w:val="hy-AM" w:eastAsia="en-US"/>
        </w:rPr>
      </w:pPr>
      <w:r w:rsidRPr="00961525">
        <w:rPr>
          <w:rFonts w:ascii="GHEA Grapalat" w:eastAsiaTheme="minorHAnsi" w:hAnsi="GHEA Grapalat" w:cstheme="minorBidi"/>
          <w:b/>
          <w:sz w:val="24"/>
          <w:szCs w:val="24"/>
          <w:lang w:val="hy-AM" w:eastAsia="en-US"/>
        </w:rPr>
        <w:t>6.11</w:t>
      </w:r>
      <w:r w:rsidRPr="00961525">
        <w:rPr>
          <w:rFonts w:ascii="GHEA Grapalat" w:eastAsiaTheme="minorHAnsi" w:hAnsi="GHEA Grapalat" w:cstheme="minorBidi"/>
          <w:sz w:val="24"/>
          <w:szCs w:val="24"/>
          <w:lang w:val="hy-AM" w:eastAsia="en-US"/>
        </w:rPr>
        <w:t xml:space="preserve"> </w:t>
      </w:r>
      <w:r w:rsidRPr="00961525">
        <w:rPr>
          <w:rFonts w:ascii="GHEA Grapalat" w:eastAsiaTheme="minorHAnsi" w:hAnsi="GHEA Grapalat" w:cstheme="minorBidi"/>
          <w:b/>
          <w:sz w:val="24"/>
          <w:szCs w:val="24"/>
          <w:lang w:val="hy-AM" w:eastAsia="en-US"/>
        </w:rPr>
        <w:t>Առկա</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է</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անհամապատասխանություն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ՀՀ</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էներգետիկ</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ենթակառուցվածքների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բնական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պաշարների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նախարարության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Ջրային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տնտեսության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պետական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կոմիտեի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Վեոլիա</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Ջուր</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ՓԲԸ</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միջև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կնքված</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Երևան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Ջուր</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Հայջրմուղկոյուղի</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Լոռի</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ջրմուղկոյուղի</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Շիրակ</w:t>
      </w:r>
      <w:r w:rsidRPr="00961525">
        <w:rPr>
          <w:rFonts w:ascii="GHEA Grapalat" w:eastAsiaTheme="minorHAnsi" w:hAnsi="GHEA Grapalat" w:cstheme="minorBidi"/>
          <w:b/>
          <w:sz w:val="24"/>
          <w:szCs w:val="24"/>
          <w:lang w:val="pt-BR" w:eastAsia="en-US"/>
        </w:rPr>
        <w:noBreakHyphen/>
      </w:r>
      <w:r w:rsidRPr="00961525">
        <w:rPr>
          <w:rFonts w:ascii="GHEA Grapalat" w:eastAsiaTheme="minorHAnsi" w:hAnsi="GHEA Grapalat" w:cstheme="minorBidi"/>
          <w:b/>
          <w:sz w:val="24"/>
          <w:szCs w:val="24"/>
          <w:lang w:val="hy-AM" w:eastAsia="en-US"/>
        </w:rPr>
        <w:t>ջրմուղկոյուղի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Նոր</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Ակունք</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ՓԲԸ</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կողմից</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օգտագործվող</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պահպանվող</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ջրային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համակարգերի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այլ</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գույքի</w:t>
      </w:r>
      <w:r w:rsidRPr="00961525">
        <w:rPr>
          <w:rFonts w:ascii="GHEA Grapalat" w:eastAsiaTheme="minorHAnsi" w:hAnsi="GHEA Grapalat" w:cstheme="minorBidi"/>
          <w:b/>
          <w:sz w:val="24"/>
          <w:szCs w:val="24"/>
          <w:lang w:val="pt-BR" w:eastAsia="en-US"/>
        </w:rPr>
        <w:t xml:space="preserve"> 30.12.2016</w:t>
      </w:r>
      <w:r w:rsidRPr="00961525">
        <w:rPr>
          <w:rFonts w:ascii="GHEA Grapalat" w:eastAsiaTheme="minorHAnsi" w:hAnsi="GHEA Grapalat" w:cstheme="minorBidi"/>
          <w:b/>
          <w:sz w:val="24"/>
          <w:szCs w:val="24"/>
          <w:lang w:val="hy-AM" w:eastAsia="en-US"/>
        </w:rPr>
        <w:t>թ</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նոտարով</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վավերացված</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Վարձակալության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պայմանագրի Հավելված N 7-ի 5-րդ կետի «ա» ենթակետի պահանջի հետ։</w:t>
      </w:r>
    </w:p>
    <w:p w14:paraId="682CB3BA"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Համաձայն Վարձակալության պայմանագրի Հավելված N 7-ի 5-րդ կետի «ա» ենթակետի՝ «Յուրաքանչյուր Պայմանագրային տարվա առաջին երեք եռամսյակների հաշվետվությունները Վարձակալի կողմից պետք է ներկայացվեն համապատասխան եռամսյակների ավարտից հետո 45 օրյա ժամկետում, որտեղ 1-ին եռամսյակը սահմանվում է որպես հունվարի 1-ին սկսվող և մարտի 31-ին ավարտվող, 2-րդ եռամսյակը՝ ապրիլի 1</w:t>
      </w:r>
      <w:r w:rsidRPr="00961525">
        <w:rPr>
          <w:rFonts w:ascii="GHEA Grapalat" w:eastAsiaTheme="minorHAnsi" w:hAnsi="GHEA Grapalat" w:cstheme="minorBidi"/>
          <w:sz w:val="24"/>
          <w:szCs w:val="24"/>
          <w:lang w:val="hy-AM" w:eastAsia="en-US"/>
        </w:rPr>
        <w:noBreakHyphen/>
        <w:t xml:space="preserve">ին սկսվող և հունիսի 30-ին ավարտվող, իսկ 3-րդ եռամսյակը՝ հուլիսի 1-ին սկսվող և սեպտեմբերի 30-ին ավարտվող ժամանակահատված։ Վարձակալի եռամսյակային հաշվետվությունը պետք է ներառի կորպորատիվ, տեխնիկական և ֆինանսական առումով համապատասխան եռամսյակի ընթացում արձանագրված առաջընթացը, </w:t>
      </w:r>
      <w:r w:rsidRPr="00961525">
        <w:rPr>
          <w:rFonts w:ascii="GHEA Grapalat" w:eastAsiaTheme="minorHAnsi" w:hAnsi="GHEA Grapalat" w:cstheme="minorBidi"/>
          <w:b/>
          <w:sz w:val="24"/>
          <w:szCs w:val="24"/>
          <w:lang w:val="hy-AM" w:eastAsia="en-US"/>
        </w:rPr>
        <w:t>ինչպես նաև Հավելված 6</w:t>
      </w:r>
      <w:r w:rsidRPr="00961525">
        <w:rPr>
          <w:rFonts w:ascii="GHEA Grapalat" w:eastAsiaTheme="minorHAnsi" w:hAnsi="GHEA Grapalat" w:cstheme="minorBidi"/>
          <w:b/>
          <w:sz w:val="24"/>
          <w:szCs w:val="24"/>
          <w:lang w:val="hy-AM" w:eastAsia="en-US"/>
        </w:rPr>
        <w:noBreakHyphen/>
        <w:t>ում ներկայացված հիմնական կատարողական ցուցանիշների (ՀԿՑ) և ներքին համեմատական ցուցանիշների (ՆՀՑ) գծով եռամսյակային առաջընթացը։</w:t>
      </w:r>
      <w:r w:rsidRPr="00961525">
        <w:rPr>
          <w:rFonts w:ascii="GHEA Grapalat" w:eastAsiaTheme="minorHAnsi" w:hAnsi="GHEA Grapalat" w:cstheme="minorBidi"/>
          <w:sz w:val="24"/>
          <w:szCs w:val="24"/>
          <w:lang w:val="hy-AM" w:eastAsia="en-US"/>
        </w:rPr>
        <w:t xml:space="preserve"> Եռամսյակային հաշվետվությունների գծով հաստատում չի պահանջվում։»</w:t>
      </w:r>
    </w:p>
    <w:p w14:paraId="15F7C907"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lastRenderedPageBreak/>
        <w:t>2023 թվականի երեք եռամսյակների համար ներկայացված եռամսյակային հաշվետվությունները չեն ներառում Վարձակալության պայմանագրի Հավելված 6</w:t>
      </w:r>
      <w:r w:rsidRPr="00961525">
        <w:rPr>
          <w:rFonts w:ascii="GHEA Grapalat" w:eastAsiaTheme="minorHAnsi" w:hAnsi="GHEA Grapalat" w:cstheme="minorBidi"/>
          <w:sz w:val="24"/>
          <w:szCs w:val="24"/>
          <w:lang w:val="hy-AM" w:eastAsia="en-US"/>
        </w:rPr>
        <w:noBreakHyphen/>
        <w:t>ում ներկայացված 4-րդ հիմնական կատարողական ցուցանիշը՝ ՀԿՑ CS3-ը (Բաժանորդների բավարարվածություն), և դրա բացակայության վերաբերյալ գրառում արված չէ։ Եռամսյակային հաշվետվությունները չեն ներառում նաև Վարձակալության պայմանագրի Հավելված 6-ում ներկայացված 7-րդ և 8-րդ ներքին համեմատական ցուցանիշները՝ համապատասխանաբար, ՆՀՑ CF2-ը (Հավաքագրման աստիճան) և ՆՀՑ CF3-ը (Գործառնական ծախսերի ծածկույթ), և դրանց բացակայության վերաբերյալ, նույնպես, գրառում արված չէ։</w:t>
      </w:r>
    </w:p>
    <w:p w14:paraId="5DE7DEF1"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rPr>
      </w:pPr>
      <w:r w:rsidRPr="00961525">
        <w:rPr>
          <w:rFonts w:ascii="GHEA Grapalat" w:eastAsiaTheme="minorHAnsi" w:hAnsi="GHEA Grapalat" w:cstheme="minorBidi"/>
          <w:b/>
          <w:sz w:val="24"/>
          <w:szCs w:val="24"/>
          <w:lang w:val="hy-AM" w:eastAsia="en-US"/>
        </w:rPr>
        <w:t>6.12</w:t>
      </w:r>
      <w:r w:rsidRPr="00961525">
        <w:rPr>
          <w:rFonts w:ascii="GHEA Grapalat" w:eastAsiaTheme="minorHAnsi" w:hAnsi="GHEA Grapalat" w:cstheme="minorBidi"/>
          <w:sz w:val="24"/>
          <w:szCs w:val="24"/>
          <w:lang w:val="hy-AM" w:eastAsia="en-US"/>
        </w:rPr>
        <w:t xml:space="preserve"> </w:t>
      </w:r>
      <w:r w:rsidRPr="00961525">
        <w:rPr>
          <w:rFonts w:ascii="GHEA Grapalat" w:eastAsiaTheme="minorHAnsi" w:hAnsi="GHEA Grapalat" w:cstheme="minorBidi"/>
          <w:b/>
          <w:sz w:val="24"/>
          <w:szCs w:val="24"/>
          <w:lang w:val="hy-AM" w:eastAsia="en-US"/>
        </w:rPr>
        <w:t>Առկա</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է</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անհամապատասխանություն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ՀՀ</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էներգետիկ</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ենթակառուցվածքների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բնական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պաշարների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նախարարության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Ջրային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տնտեսության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պետական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կոմիտեի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Վեոլիա</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Ջուր</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ՓԲԸ</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միջև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կնքված</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Երևան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Ջուր</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Հայջրմուղկոյուղի</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Լոռի</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ջրմուղկոյուղի</w:t>
      </w:r>
      <w:r w:rsidRPr="00961525">
        <w:rPr>
          <w:rFonts w:ascii="GHEA Grapalat" w:eastAsiaTheme="minorHAnsi" w:hAnsi="GHEA Grapalat" w:cstheme="minorBidi"/>
          <w:b/>
          <w:sz w:val="24"/>
          <w:szCs w:val="24"/>
          <w:lang w:val="pt-BR" w:eastAsia="en-US"/>
        </w:rPr>
        <w:t>», «</w:t>
      </w:r>
      <w:r w:rsidRPr="00961525">
        <w:rPr>
          <w:rFonts w:ascii="GHEA Grapalat" w:eastAsiaTheme="minorHAnsi" w:hAnsi="GHEA Grapalat" w:cstheme="minorBidi"/>
          <w:b/>
          <w:sz w:val="24"/>
          <w:szCs w:val="24"/>
          <w:lang w:val="hy-AM" w:eastAsia="en-US"/>
        </w:rPr>
        <w:t>Շիրակ</w:t>
      </w:r>
      <w:r w:rsidRPr="00961525">
        <w:rPr>
          <w:rFonts w:ascii="GHEA Grapalat" w:eastAsiaTheme="minorHAnsi" w:hAnsi="GHEA Grapalat" w:cstheme="minorBidi"/>
          <w:b/>
          <w:sz w:val="24"/>
          <w:szCs w:val="24"/>
          <w:lang w:val="pt-BR" w:eastAsia="en-US"/>
        </w:rPr>
        <w:noBreakHyphen/>
      </w:r>
      <w:r w:rsidRPr="00961525">
        <w:rPr>
          <w:rFonts w:ascii="GHEA Grapalat" w:eastAsiaTheme="minorHAnsi" w:hAnsi="GHEA Grapalat" w:cstheme="minorBidi"/>
          <w:b/>
          <w:sz w:val="24"/>
          <w:szCs w:val="24"/>
          <w:lang w:val="hy-AM" w:eastAsia="en-US"/>
        </w:rPr>
        <w:t>ջրմուղկոյուղի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Նոր</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Ակունք</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ՓԲԸ</w:t>
      </w:r>
      <w:r w:rsidRPr="00961525">
        <w:rPr>
          <w:rFonts w:ascii="GHEA Grapalat" w:eastAsiaTheme="minorHAnsi" w:hAnsi="GHEA Grapalat" w:cstheme="minorBidi"/>
          <w:b/>
          <w:sz w:val="24"/>
          <w:szCs w:val="24"/>
          <w:lang w:val="pt-BR" w:eastAsia="en-US"/>
        </w:rPr>
        <w:t>-</w:t>
      </w:r>
      <w:r w:rsidRPr="00961525">
        <w:rPr>
          <w:rFonts w:ascii="GHEA Grapalat" w:eastAsiaTheme="minorHAnsi" w:hAnsi="GHEA Grapalat" w:cstheme="minorBidi"/>
          <w:b/>
          <w:sz w:val="24"/>
          <w:szCs w:val="24"/>
          <w:lang w:val="hy-AM" w:eastAsia="en-US"/>
        </w:rPr>
        <w:t>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կողմից</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օգտագործվող</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պահպանվող</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ջրային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համակարգերի</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և</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այլ</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գույքի</w:t>
      </w:r>
      <w:r w:rsidRPr="00961525">
        <w:rPr>
          <w:rFonts w:ascii="GHEA Grapalat" w:eastAsiaTheme="minorHAnsi" w:hAnsi="GHEA Grapalat" w:cstheme="minorBidi"/>
          <w:b/>
          <w:sz w:val="24"/>
          <w:szCs w:val="24"/>
          <w:lang w:val="pt-BR" w:eastAsia="en-US"/>
        </w:rPr>
        <w:t xml:space="preserve"> 30.12.2016</w:t>
      </w:r>
      <w:r w:rsidRPr="00961525">
        <w:rPr>
          <w:rFonts w:ascii="GHEA Grapalat" w:eastAsiaTheme="minorHAnsi" w:hAnsi="GHEA Grapalat" w:cstheme="minorBidi"/>
          <w:b/>
          <w:sz w:val="24"/>
          <w:szCs w:val="24"/>
          <w:lang w:val="hy-AM" w:eastAsia="en-US"/>
        </w:rPr>
        <w:t>թ</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նոտարով</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վավերացված</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Վարձակալության</w:t>
      </w:r>
      <w:r w:rsidRPr="00961525">
        <w:rPr>
          <w:rFonts w:ascii="GHEA Grapalat" w:eastAsiaTheme="minorHAnsi" w:hAnsi="GHEA Grapalat" w:cstheme="minorBidi"/>
          <w:b/>
          <w:sz w:val="24"/>
          <w:szCs w:val="24"/>
          <w:lang w:val="pt-BR" w:eastAsia="en-US"/>
        </w:rPr>
        <w:t xml:space="preserve"> </w:t>
      </w:r>
      <w:r w:rsidRPr="00961525">
        <w:rPr>
          <w:rFonts w:ascii="GHEA Grapalat" w:eastAsiaTheme="minorHAnsi" w:hAnsi="GHEA Grapalat" w:cstheme="minorBidi"/>
          <w:b/>
          <w:sz w:val="24"/>
          <w:szCs w:val="24"/>
          <w:lang w:val="hy-AM" w:eastAsia="en-US"/>
        </w:rPr>
        <w:t>պայմանագրի Հավելված N 7-ի 6-րդ կետի «ա» ենթակետի պահանջի հետ։</w:t>
      </w:r>
    </w:p>
    <w:p w14:paraId="2360B5BE"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rPr>
      </w:pPr>
      <w:r w:rsidRPr="00961525">
        <w:rPr>
          <w:rFonts w:ascii="GHEA Grapalat" w:eastAsiaTheme="minorHAnsi" w:hAnsi="GHEA Grapalat" w:cstheme="minorBidi"/>
          <w:sz w:val="24"/>
          <w:szCs w:val="24"/>
          <w:lang w:val="hy-AM" w:eastAsia="en-US"/>
        </w:rPr>
        <w:t>Համաձայն</w:t>
      </w:r>
      <w:r w:rsidRPr="00961525">
        <w:rPr>
          <w:rFonts w:ascii="GHEA Grapalat" w:hAnsi="GHEA Grapalat"/>
          <w:sz w:val="24"/>
          <w:szCs w:val="24"/>
          <w:lang w:val="hy-AM"/>
        </w:rPr>
        <w:t xml:space="preserve"> </w:t>
      </w:r>
      <w:r w:rsidRPr="00961525">
        <w:rPr>
          <w:rFonts w:ascii="GHEA Grapalat" w:eastAsiaTheme="minorHAnsi" w:hAnsi="GHEA Grapalat" w:cstheme="minorBidi"/>
          <w:sz w:val="24"/>
          <w:szCs w:val="24"/>
          <w:lang w:val="hy-AM" w:eastAsia="en-US"/>
        </w:rPr>
        <w:t xml:space="preserve">Վարձակալության պայմանագրի Հավելված N 7-ի 6-րդ կետի «ա» ենթակետի՝ «Վարձակալը ամսական հաշվետվությունները պետք է ներկայացնի յուրաքանչյուր ամսվա ավարտից հետո 20 օրյա ժամկետում։ Վարձակալի ամսական հաշվետվությունը պետք է ներառի կորպորատիվ, տեխնիկական և ֆինանսական առումով համապատասխան ամսվա ընթացում արձանագրված առաջընթացը, </w:t>
      </w:r>
      <w:r w:rsidRPr="00961525">
        <w:rPr>
          <w:rFonts w:ascii="GHEA Grapalat" w:eastAsiaTheme="minorHAnsi" w:hAnsi="GHEA Grapalat" w:cstheme="minorBidi"/>
          <w:b/>
          <w:sz w:val="24"/>
          <w:szCs w:val="24"/>
          <w:lang w:val="hy-AM" w:eastAsia="en-US"/>
        </w:rPr>
        <w:t>ինչպես նաև Հավելված 6-ում ներկայացված հիմնական կատարողական ցուցանիշների (ՀԿՑ) և ներքին համեմատական ցուցանիշների (ՆՀՑ) գծով ամսական առաջընթացը</w:t>
      </w:r>
      <w:r w:rsidRPr="00961525">
        <w:rPr>
          <w:rFonts w:ascii="GHEA Grapalat" w:eastAsiaTheme="minorHAnsi" w:hAnsi="GHEA Grapalat" w:cstheme="minorBidi"/>
          <w:sz w:val="24"/>
          <w:szCs w:val="24"/>
          <w:lang w:val="hy-AM" w:eastAsia="en-US"/>
        </w:rPr>
        <w:t>։ Ամսական հաշվետվությունների գծով հաստատում չի պահանջվում։»։</w:t>
      </w:r>
    </w:p>
    <w:p w14:paraId="50290CF8"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2023 թվականի ընթացքում ներկայացված 12 հաշվետվությունները չեն ներառում Վարձակալության պայմանագրի Հավելված 6-ում ներկայացված 4-րդ հիմնական կատարողական ցուցանիշը՝ ՀԿՑ CS3-ը (Բաժանորդների բավարարվածություն), և դրա բացակայության վերաբերյալ գրառում արված չէ։ Եռամսյակային հաշվետվությունները չեն ներառում նաև Վարձակալության պայմանագրի Հավելված 6-ում ներկայացված 7</w:t>
      </w:r>
      <w:r w:rsidRPr="00961525">
        <w:rPr>
          <w:rFonts w:ascii="GHEA Grapalat" w:eastAsiaTheme="minorHAnsi" w:hAnsi="GHEA Grapalat" w:cstheme="minorBidi"/>
          <w:sz w:val="24"/>
          <w:szCs w:val="24"/>
          <w:lang w:val="hy-AM" w:eastAsia="en-US"/>
        </w:rPr>
        <w:noBreakHyphen/>
        <w:t>րդ և 8-րդ ներքին համեմատական ցուցանիշները՝ համապատասխանաբար, ՆՀՑ CF2-ը (Հավաքագրման աստիճան) և ՆՀՑ CF3-ը (Գործառնական ծախսերի ծածկույթ), և դրանց բացակայության վերաբերյալ, նույնպես, գրառում արված չէ։</w:t>
      </w:r>
    </w:p>
    <w:p w14:paraId="51E362DB" w14:textId="77777777" w:rsidR="00961525" w:rsidRPr="00961525" w:rsidRDefault="00961525" w:rsidP="00961525">
      <w:pPr>
        <w:tabs>
          <w:tab w:val="left" w:pos="142"/>
          <w:tab w:val="right" w:pos="9498"/>
        </w:tabs>
        <w:spacing w:line="276" w:lineRule="auto"/>
        <w:ind w:right="-28" w:firstLine="567"/>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Հաշվեքննող օբյեկտի առարկությունները</w:t>
      </w:r>
    </w:p>
    <w:p w14:paraId="1B544074" w14:textId="77777777" w:rsidR="00961525" w:rsidRPr="00961525" w:rsidRDefault="00961525" w:rsidP="00961525">
      <w:pPr>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lastRenderedPageBreak/>
        <w:t xml:space="preserve">Ինչ վերաբերվում է հիմնական կատարողական ցուցանիշի ՀԿՑ CS3-ի ներկայացմանը, ապա համաձայն Վարձակալության պայմանագրի հավելված 6-ի 1 (4) ՀԿՑ CS3՝ Բաժանորդների բավարվածություն կետի, Բաժանորդների բավարվածությունը պարզվում է Անկախ Տեխնիկական Աուդիտորի կողմից </w:t>
      </w:r>
      <w:r w:rsidRPr="00961525">
        <w:rPr>
          <w:rFonts w:ascii="GHEA Grapalat" w:hAnsi="GHEA Grapalat"/>
          <w:b/>
          <w:u w:val="single"/>
          <w:lang w:val="hy-AM" w:eastAsia="en-US"/>
        </w:rPr>
        <w:t>տարեկան անկախ հարցախույզերի</w:t>
      </w:r>
      <w:r w:rsidRPr="00961525">
        <w:rPr>
          <w:rFonts w:ascii="GHEA Grapalat" w:hAnsi="GHEA Grapalat"/>
          <w:lang w:val="hy-AM" w:eastAsia="en-US"/>
        </w:rPr>
        <w:t xml:space="preserve"> միջոցով, իրականացնում է Բաժանորդների բավարարվածության գնահատում։</w:t>
      </w:r>
    </w:p>
    <w:p w14:paraId="0A397444" w14:textId="77777777" w:rsidR="00961525" w:rsidRPr="00961525" w:rsidRDefault="00961525" w:rsidP="00961525">
      <w:pPr>
        <w:tabs>
          <w:tab w:val="left" w:pos="142"/>
          <w:tab w:val="right" w:pos="9498"/>
        </w:tabs>
        <w:spacing w:line="276" w:lineRule="auto"/>
        <w:ind w:right="-28" w:firstLine="567"/>
        <w:jc w:val="both"/>
        <w:rPr>
          <w:rFonts w:ascii="GHEA Grapalat" w:eastAsiaTheme="minorHAnsi" w:hAnsi="GHEA Grapalat" w:cstheme="minorBidi"/>
          <w:b/>
          <w:i/>
          <w:lang w:val="hy-AM" w:eastAsia="en-US"/>
        </w:rPr>
      </w:pPr>
      <w:r w:rsidRPr="00961525">
        <w:rPr>
          <w:rFonts w:ascii="GHEA Grapalat" w:hAnsi="GHEA Grapalat"/>
          <w:b/>
          <w:i/>
          <w:lang w:val="hy-AM" w:eastAsia="en-US"/>
        </w:rPr>
        <w:t>Հաշվեքննողների մեկնաբանությունը</w:t>
      </w:r>
    </w:p>
    <w:p w14:paraId="592E0B2D" w14:textId="77777777" w:rsidR="00961525" w:rsidRPr="00961525" w:rsidRDefault="00961525" w:rsidP="00961525">
      <w:pPr>
        <w:tabs>
          <w:tab w:val="left" w:pos="142"/>
          <w:tab w:val="right" w:pos="9498"/>
        </w:tabs>
        <w:spacing w:line="276" w:lineRule="auto"/>
        <w:ind w:right="-28" w:firstLine="567"/>
        <w:jc w:val="both"/>
        <w:rPr>
          <w:rFonts w:ascii="GHEA Grapalat" w:eastAsiaTheme="minorHAnsi" w:hAnsi="GHEA Grapalat" w:cstheme="minorBidi"/>
          <w:b/>
          <w:lang w:val="hy-AM" w:eastAsia="en-US"/>
        </w:rPr>
      </w:pPr>
      <w:r w:rsidRPr="00961525">
        <w:rPr>
          <w:rFonts w:ascii="GHEA Grapalat" w:hAnsi="GHEA Grapalat"/>
          <w:iCs/>
          <w:shd w:val="clear" w:color="auto" w:fill="FFFFFF"/>
          <w:lang w:val="hy-AM"/>
        </w:rPr>
        <w:t xml:space="preserve">Առարկություն ներկայացվել է արձանագրված երեք ցուցանիշներից մեկի՝ CS3-ի, վերաբերյալ, և ըստ էության, ներկայացվել է բացատրություն՝ մեջբերվել է CS3 ցուցանիշի, պայմանագրի հավելվածով սահմանված, հաշվարկման մեթոդը, սակայն հաշվեքննողներն արձանագրել են, մասնավորապես, նշված հաշվետվություններում տվյալ ցուցանիշը չներկայացնելու վերաբերյալ գրառումների բացակայությունը։ Հարկ է նաև նշել, որ նշված ցուցանիշի բացակայության վերաբեյալ գրառում առկա է, օրինակ, </w:t>
      </w:r>
      <w:r w:rsidRPr="00961525">
        <w:rPr>
          <w:rFonts w:ascii="Calibri" w:hAnsi="Calibri" w:cs="Calibri"/>
          <w:iCs/>
          <w:shd w:val="clear" w:color="auto" w:fill="FFFFFF"/>
          <w:lang w:val="hy-AM"/>
        </w:rPr>
        <w:t> </w:t>
      </w:r>
      <w:r w:rsidRPr="00961525">
        <w:rPr>
          <w:rFonts w:ascii="GHEA Grapalat" w:hAnsi="GHEA Grapalat"/>
          <w:iCs/>
          <w:shd w:val="clear" w:color="auto" w:fill="FFFFFF"/>
          <w:lang w:val="hy-AM"/>
        </w:rPr>
        <w:t xml:space="preserve">2022 </w:t>
      </w:r>
      <w:r w:rsidRPr="00961525">
        <w:rPr>
          <w:rFonts w:ascii="GHEA Grapalat" w:hAnsi="GHEA Grapalat" w:cs="GHEA Grapalat"/>
          <w:iCs/>
          <w:shd w:val="clear" w:color="auto" w:fill="FFFFFF"/>
          <w:lang w:val="hy-AM"/>
        </w:rPr>
        <w:t>թվականի</w:t>
      </w:r>
      <w:r w:rsidRPr="00961525">
        <w:rPr>
          <w:rFonts w:ascii="GHEA Grapalat" w:hAnsi="GHEA Grapalat"/>
          <w:iCs/>
          <w:shd w:val="clear" w:color="auto" w:fill="FFFFFF"/>
          <w:lang w:val="hy-AM"/>
        </w:rPr>
        <w:t xml:space="preserve"> </w:t>
      </w:r>
      <w:r w:rsidRPr="00961525">
        <w:rPr>
          <w:rFonts w:ascii="GHEA Grapalat" w:hAnsi="GHEA Grapalat" w:cs="GHEA Grapalat"/>
          <w:iCs/>
          <w:shd w:val="clear" w:color="auto" w:fill="FFFFFF"/>
          <w:lang w:val="hy-AM"/>
        </w:rPr>
        <w:t>տարեկան</w:t>
      </w:r>
      <w:r w:rsidRPr="00961525">
        <w:rPr>
          <w:rFonts w:ascii="GHEA Grapalat" w:hAnsi="GHEA Grapalat"/>
          <w:iCs/>
          <w:shd w:val="clear" w:color="auto" w:fill="FFFFFF"/>
          <w:lang w:val="hy-AM"/>
        </w:rPr>
        <w:t xml:space="preserve"> </w:t>
      </w:r>
      <w:r w:rsidRPr="00961525">
        <w:rPr>
          <w:rFonts w:ascii="GHEA Grapalat" w:hAnsi="GHEA Grapalat" w:cs="GHEA Grapalat"/>
          <w:iCs/>
          <w:shd w:val="clear" w:color="auto" w:fill="FFFFFF"/>
          <w:lang w:val="hy-AM"/>
        </w:rPr>
        <w:t>հաշվետվությունում։</w:t>
      </w:r>
    </w:p>
    <w:p w14:paraId="566F9935" w14:textId="77777777" w:rsidR="00961525" w:rsidRPr="00961525" w:rsidRDefault="00961525" w:rsidP="00961525">
      <w:pPr>
        <w:tabs>
          <w:tab w:val="left" w:pos="142"/>
          <w:tab w:val="right" w:pos="9498"/>
        </w:tabs>
        <w:spacing w:line="276" w:lineRule="auto"/>
        <w:ind w:firstLine="567"/>
        <w:jc w:val="both"/>
        <w:rPr>
          <w:rFonts w:ascii="GHEA Grapalat" w:hAnsi="GHEA Grapalat"/>
          <w:b/>
          <w:sz w:val="24"/>
          <w:szCs w:val="24"/>
          <w:lang w:val="hy-AM"/>
        </w:rPr>
      </w:pPr>
      <w:r w:rsidRPr="00961525">
        <w:rPr>
          <w:rFonts w:ascii="GHEA Grapalat" w:eastAsia="SimSun" w:hAnsi="GHEA Grapalat"/>
          <w:b/>
          <w:sz w:val="24"/>
          <w:szCs w:val="24"/>
          <w:lang w:val="hy-AM"/>
        </w:rPr>
        <w:t>6.13</w:t>
      </w:r>
      <w:r w:rsidRPr="00961525">
        <w:rPr>
          <w:rFonts w:ascii="GHEA Grapalat" w:hAnsi="GHEA Grapalat"/>
          <w:sz w:val="24"/>
          <w:szCs w:val="24"/>
          <w:lang w:val="hy-AM"/>
        </w:rPr>
        <w:t xml:space="preserve"> (</w:t>
      </w:r>
      <w:r w:rsidRPr="00961525">
        <w:rPr>
          <w:rFonts w:ascii="GHEA Grapalat" w:hAnsi="GHEA Grapalat"/>
          <w:b/>
          <w:sz w:val="24"/>
          <w:szCs w:val="24"/>
          <w:lang w:val="hy-AM"/>
        </w:rPr>
        <w:t>1004-31005 511200) Առկա է անհամապատասխանություն ISMP/ICB/CW</w:t>
      </w:r>
      <w:r w:rsidRPr="00961525">
        <w:rPr>
          <w:rFonts w:ascii="GHEA Grapalat" w:hAnsi="GHEA Grapalat"/>
          <w:b/>
          <w:sz w:val="24"/>
          <w:szCs w:val="24"/>
          <w:lang w:val="hy-AM"/>
        </w:rPr>
        <w:noBreakHyphen/>
        <w:t>17/001-1, ISMP/ICB/CW-17/001-2, ISMP/NCB/CW-21/001,</w:t>
      </w:r>
      <w:r w:rsidRPr="00961525">
        <w:rPr>
          <w:rFonts w:ascii="GHEA Grapalat" w:hAnsi="GHEA Grapalat"/>
          <w:sz w:val="24"/>
          <w:szCs w:val="24"/>
          <w:lang w:val="hy-AM"/>
        </w:rPr>
        <w:t xml:space="preserve"> </w:t>
      </w:r>
      <w:r w:rsidRPr="00961525">
        <w:rPr>
          <w:rFonts w:ascii="GHEA Grapalat" w:hAnsi="GHEA Grapalat"/>
          <w:b/>
          <w:sz w:val="24"/>
          <w:szCs w:val="24"/>
          <w:lang w:val="hy-AM"/>
        </w:rPr>
        <w:t>ISMP/NCB/CW-21/002, ISMP/NCB/CW-21/003 և ISMP/NCB/CW-21/004 պայմանագրերի ՊՀՊ և ՊԸՊ 26.1 և 26.3 կետերի պահանջի հետ։</w:t>
      </w:r>
    </w:p>
    <w:p w14:paraId="12557A9F"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Համաձայն «…ՋՕԸ-երի սպասարկման տարածքների ոռոգման համակարգերի վերականգնում/կառուցում» և «Մայր և երկրորդ կարգի ջրանցքների վերականգնման» ISMP/ICB/CW-17/001-1, ISMP/ICB/CW-17/001-2, ISMP/NCB/CW</w:t>
      </w:r>
      <w:r w:rsidRPr="00961525">
        <w:rPr>
          <w:rFonts w:ascii="GHEA Grapalat" w:hAnsi="GHEA Grapalat"/>
          <w:sz w:val="24"/>
          <w:szCs w:val="24"/>
          <w:lang w:val="hy-AM"/>
        </w:rPr>
        <w:noBreakHyphen/>
        <w:t>21/001, ISMP/NCB/CW-21/002, ISMP/NCB/CW-21/003 և ISMP/NCB/CW</w:t>
      </w:r>
      <w:r w:rsidRPr="00961525">
        <w:rPr>
          <w:rFonts w:ascii="GHEA Grapalat" w:hAnsi="GHEA Grapalat"/>
          <w:sz w:val="24"/>
          <w:szCs w:val="24"/>
          <w:lang w:val="hy-AM"/>
        </w:rPr>
        <w:noBreakHyphen/>
        <w:t>21/004 պայմանագրերի ՊԸՊ և ՊՀՊ 26.1 և 26.3 կետերի Կապալառուն պարտավոր է ընդունման նամակը ստանալուց 10 օրացուցային օրվա ընթացքում աշխատանքային ծրագիրը ներկայացնել Ծրագրի ղեկավարի հաստատմանը։ Նորացված՝ թարմացված ծրագիրը Ծրագրի ղեկավարին պետք է ներկայացվի 30 աշխատանքային օր հաճախականությամբ։ Եթե կապալառուն չի ներկայացնում նորացված ծրագիրը նշված ժամանակահատվածում, ապա պահվում է 200.00 հազ. դրամ հաջորդ վճարման վկայականից՝ մինչև ուշացված ծրագիրը ներկայացնելու օրվանը հաջորդող վճարումը։</w:t>
      </w:r>
    </w:p>
    <w:p w14:paraId="744DDC9B"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 xml:space="preserve">Համաձայն Պայմանագրերի ՊԸՊ 6.1 կետերի կողմերի միջև հաղորդակցությունն ուժի մեջ է, միայն եթե եղել է </w:t>
      </w:r>
      <w:r w:rsidRPr="00961525">
        <w:rPr>
          <w:rFonts w:ascii="GHEA Grapalat" w:hAnsi="GHEA Grapalat"/>
          <w:b/>
          <w:sz w:val="24"/>
          <w:szCs w:val="24"/>
          <w:lang w:val="hy-AM"/>
        </w:rPr>
        <w:t>գրավոր։</w:t>
      </w:r>
    </w:p>
    <w:p w14:paraId="6A152503"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 xml:space="preserve">Համաձայն պայմանագրերի ՊԸՊ 1.1. կետի (իա) ենթակետի «Գրավոր» նշանակում է ձեռագիր, տպագիր կամ էլեկտրոնային տարբերակով պատրաստված գրություն, որն արդյունքում ստանում է </w:t>
      </w:r>
      <w:r w:rsidRPr="00961525">
        <w:rPr>
          <w:rFonts w:ascii="GHEA Grapalat" w:hAnsi="GHEA Grapalat"/>
          <w:b/>
          <w:sz w:val="24"/>
          <w:szCs w:val="24"/>
          <w:lang w:val="hy-AM"/>
        </w:rPr>
        <w:t>մշտական գրանցում</w:t>
      </w:r>
      <w:r w:rsidRPr="00961525">
        <w:rPr>
          <w:rFonts w:ascii="GHEA Grapalat" w:hAnsi="GHEA Grapalat"/>
          <w:sz w:val="24"/>
          <w:szCs w:val="24"/>
          <w:lang w:val="hy-AM"/>
        </w:rPr>
        <w:t>։</w:t>
      </w:r>
    </w:p>
    <w:p w14:paraId="4839C3EC"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 xml:space="preserve">Հաշվեքննությամբ պարզվել է, որ ծրագրի որևէ պայմանագրի շրջանակում սկզբնական ծրագիր և նորացված՝ թարմացված ծրագրերը սահմանված կարգով չեն ներկայացվել և Ծրագրի իրականացման համաձայնագրի (գործակալության պայմանագրի) համաձայն պայմանագրի գործառույթներն իրականացնող ՀՏԶՀ-ում </w:t>
      </w:r>
      <w:r w:rsidRPr="00961525">
        <w:rPr>
          <w:rFonts w:ascii="GHEA Grapalat" w:hAnsi="GHEA Grapalat"/>
          <w:sz w:val="24"/>
          <w:szCs w:val="24"/>
          <w:lang w:val="hy-AM"/>
        </w:rPr>
        <w:lastRenderedPageBreak/>
        <w:t>գրանցում չեն ստացել, սակայն պատվիրատուի կողմից չի պահվել 200.00 հազարական դրամները՝ ընդհանուր 65,000.00 հազ. դրամի չափով։</w:t>
      </w:r>
    </w:p>
    <w:p w14:paraId="6B1E1AC9" w14:textId="77777777" w:rsidR="00961525" w:rsidRPr="00961525" w:rsidRDefault="00961525" w:rsidP="00961525">
      <w:pPr>
        <w:tabs>
          <w:tab w:val="left" w:pos="142"/>
          <w:tab w:val="right" w:pos="9498"/>
        </w:tabs>
        <w:spacing w:line="276" w:lineRule="auto"/>
        <w:ind w:firstLine="567"/>
        <w:jc w:val="both"/>
        <w:rPr>
          <w:rFonts w:ascii="GHEA Grapalat" w:hAnsi="GHEA Grapalat"/>
          <w:b/>
          <w:i/>
          <w:lang w:val="hy-AM"/>
        </w:rPr>
      </w:pPr>
      <w:r w:rsidRPr="00961525">
        <w:rPr>
          <w:rFonts w:ascii="GHEA Grapalat" w:hAnsi="GHEA Grapalat"/>
          <w:b/>
          <w:i/>
          <w:lang w:val="hy-AM"/>
        </w:rPr>
        <w:t>Հաշվեքննվող մարմնի առարկությունները</w:t>
      </w:r>
    </w:p>
    <w:p w14:paraId="7CF679FE" w14:textId="77777777" w:rsidR="00961525" w:rsidRPr="00961525" w:rsidRDefault="00961525" w:rsidP="00961525">
      <w:pPr>
        <w:tabs>
          <w:tab w:val="left" w:pos="142"/>
          <w:tab w:val="left" w:pos="8931"/>
          <w:tab w:val="right" w:pos="9498"/>
        </w:tabs>
        <w:spacing w:line="276" w:lineRule="auto"/>
        <w:ind w:right="253" w:firstLine="567"/>
        <w:jc w:val="both"/>
        <w:rPr>
          <w:rFonts w:ascii="GHEA Grapalat" w:hAnsi="GHEA Grapalat"/>
          <w:lang w:val="hy-AM"/>
        </w:rPr>
      </w:pPr>
      <w:r w:rsidRPr="00961525">
        <w:rPr>
          <w:rFonts w:ascii="GHEA Grapalat" w:hAnsi="GHEA Grapalat"/>
          <w:lang w:val="hy-AM"/>
        </w:rPr>
        <w:t>Նորացված՝ թարմացված ծրագրերը 30 աշխատանքային օր հաճախականությամբ ներկայացվել և գրանցում են ստացել Խորհրդատուի կողմից ներկայացված ամենամսյա հաշվետվություններին կից։</w:t>
      </w:r>
    </w:p>
    <w:p w14:paraId="16B2F18C" w14:textId="77777777" w:rsidR="00961525" w:rsidRPr="00961525" w:rsidRDefault="00961525" w:rsidP="00961525">
      <w:pPr>
        <w:tabs>
          <w:tab w:val="left" w:pos="142"/>
          <w:tab w:val="left" w:pos="8931"/>
          <w:tab w:val="right" w:pos="9498"/>
        </w:tabs>
        <w:spacing w:line="276" w:lineRule="auto"/>
        <w:ind w:right="253" w:firstLine="567"/>
        <w:jc w:val="both"/>
        <w:rPr>
          <w:rFonts w:ascii="GHEA Grapalat" w:hAnsi="GHEA Grapalat"/>
          <w:lang w:val="hy-AM"/>
        </w:rPr>
      </w:pPr>
      <w:r w:rsidRPr="00961525">
        <w:rPr>
          <w:rFonts w:ascii="GHEA Grapalat" w:hAnsi="GHEA Grapalat"/>
          <w:lang w:val="hy-AM"/>
        </w:rPr>
        <w:t>Հարկ է նաև արձանագրել, որ ըստ պայմանագրի համապատասխան դրույթի՝ բովանդակային առումով նախատեսվում է Պատվիրատուի կողմից ստանալու/ունենալու ամենամսյա թարմացված ծրագիրը, որպիսին սույն դեպքում տեղի է ունեցել, քանզի Պատվիրատուն ամեն ամիս ստացել է համապատասխան ծրագիրը, սակայն այն ստացվել է համապատասխան Խորհրդատուի կողմից ուղարկման միջոցով, որը եղել է գրավոր և ընդունվել է գրանցման:</w:t>
      </w:r>
    </w:p>
    <w:p w14:paraId="69E94D77" w14:textId="77777777" w:rsidR="00961525" w:rsidRPr="00961525" w:rsidRDefault="00961525" w:rsidP="00961525">
      <w:pPr>
        <w:tabs>
          <w:tab w:val="left" w:pos="142"/>
          <w:tab w:val="left" w:pos="8931"/>
          <w:tab w:val="right" w:pos="9498"/>
        </w:tabs>
        <w:spacing w:line="276" w:lineRule="auto"/>
        <w:ind w:right="253" w:firstLine="567"/>
        <w:jc w:val="both"/>
        <w:rPr>
          <w:rFonts w:ascii="GHEA Grapalat" w:eastAsiaTheme="minorHAnsi" w:hAnsi="GHEA Grapalat" w:cstheme="minorBidi"/>
          <w:b/>
          <w:lang w:val="hy-AM" w:eastAsia="en-US"/>
        </w:rPr>
      </w:pPr>
      <w:r w:rsidRPr="00961525">
        <w:rPr>
          <w:rFonts w:ascii="GHEA Grapalat" w:hAnsi="GHEA Grapalat"/>
          <w:lang w:val="hy-AM"/>
        </w:rPr>
        <w:t>Այսպիսով, պայմանագրի համապատասխան կետը բովանդակային առումով կատարված է համարվել, այդ իսկ պատճառով՝ Պայմանագրի ՊՀՊ 26.1 և 26.3 կետերի կիրառում չի իրականացվել:</w:t>
      </w:r>
    </w:p>
    <w:p w14:paraId="364DC49E" w14:textId="77777777" w:rsidR="00961525" w:rsidRPr="00961525" w:rsidRDefault="00961525" w:rsidP="00961525">
      <w:pPr>
        <w:tabs>
          <w:tab w:val="left" w:pos="142"/>
          <w:tab w:val="left" w:pos="8931"/>
          <w:tab w:val="right" w:pos="9498"/>
        </w:tabs>
        <w:spacing w:line="276" w:lineRule="auto"/>
        <w:ind w:firstLine="567"/>
        <w:jc w:val="both"/>
        <w:rPr>
          <w:rFonts w:ascii="GHEA Grapalat" w:hAnsi="GHEA Grapalat"/>
          <w:b/>
          <w:i/>
          <w:lang w:val="hy-AM"/>
        </w:rPr>
      </w:pPr>
      <w:r w:rsidRPr="00961525">
        <w:rPr>
          <w:rFonts w:ascii="GHEA Grapalat" w:hAnsi="GHEA Grapalat"/>
          <w:b/>
          <w:i/>
          <w:lang w:val="hy-AM"/>
        </w:rPr>
        <w:t>Հաշվեքննողների մեկնաբանությունը</w:t>
      </w:r>
    </w:p>
    <w:p w14:paraId="607CBAF0" w14:textId="77777777" w:rsidR="00961525" w:rsidRPr="00961525" w:rsidRDefault="00961525" w:rsidP="00961525">
      <w:pPr>
        <w:tabs>
          <w:tab w:val="left" w:pos="142"/>
          <w:tab w:val="left" w:pos="8931"/>
          <w:tab w:val="right" w:pos="9498"/>
        </w:tabs>
        <w:spacing w:line="276" w:lineRule="auto"/>
        <w:ind w:firstLine="567"/>
        <w:jc w:val="both"/>
        <w:rPr>
          <w:rFonts w:ascii="GHEA Grapalat" w:hAnsi="GHEA Grapalat"/>
          <w:lang w:val="hy-AM" w:eastAsia="en-US"/>
        </w:rPr>
      </w:pPr>
      <w:r w:rsidRPr="00961525">
        <w:rPr>
          <w:rFonts w:ascii="GHEA Grapalat" w:hAnsi="GHEA Grapalat"/>
          <w:lang w:val="hy-AM" w:eastAsia="en-US"/>
        </w:rPr>
        <w:t>Չի ընդունվում, քանի որ որևէ թարմացված ծրագիր, այդ թվում խորհրդատուի կողմից ներկայացված հաշվետվություններին կից և սահմանված կարգով գրանցված, հաշվեքննողներին չի ներկայացվել։</w:t>
      </w:r>
    </w:p>
    <w:p w14:paraId="2C1C655A"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sz w:val="24"/>
          <w:szCs w:val="24"/>
          <w:lang w:val="hy-AM" w:eastAsia="en-US"/>
        </w:rPr>
      </w:pPr>
      <w:r w:rsidRPr="00961525">
        <w:rPr>
          <w:rFonts w:ascii="GHEA Grapalat" w:hAnsi="GHEA Grapalat"/>
          <w:b/>
          <w:sz w:val="24"/>
          <w:szCs w:val="24"/>
          <w:lang w:val="hy-AM" w:eastAsia="en-US"/>
        </w:rPr>
        <w:t xml:space="preserve">6.14 </w:t>
      </w:r>
      <w:r w:rsidRPr="00961525">
        <w:rPr>
          <w:rFonts w:ascii="GHEA Grapalat" w:hAnsi="GHEA Grapalat"/>
          <w:sz w:val="24"/>
          <w:szCs w:val="24"/>
          <w:lang w:val="hy-AM" w:eastAsia="en-US"/>
        </w:rPr>
        <w:t>(</w:t>
      </w:r>
      <w:r w:rsidRPr="00961525">
        <w:rPr>
          <w:rFonts w:ascii="GHEA Grapalat" w:hAnsi="GHEA Grapalat"/>
          <w:b/>
          <w:sz w:val="24"/>
          <w:szCs w:val="24"/>
          <w:lang w:val="hy-AM" w:eastAsia="en-US"/>
        </w:rPr>
        <w:t>1004-31005 511200) Առկա է անհամապատասխանություն ISMP/NCB/CW</w:t>
      </w:r>
      <w:r w:rsidRPr="00961525">
        <w:rPr>
          <w:rFonts w:ascii="GHEA Grapalat" w:hAnsi="GHEA Grapalat"/>
          <w:b/>
          <w:sz w:val="24"/>
          <w:szCs w:val="24"/>
          <w:lang w:val="hy-AM" w:eastAsia="en-US"/>
        </w:rPr>
        <w:noBreakHyphen/>
        <w:t>21/002, ISMP/NCB/CW-21/001 և ISMP/NCB/CW-21/003  պայմանագրերի</w:t>
      </w:r>
      <w:r w:rsidRPr="00961525">
        <w:rPr>
          <w:rFonts w:ascii="GHEA Grapalat" w:hAnsi="GHEA Grapalat"/>
          <w:sz w:val="24"/>
          <w:szCs w:val="24"/>
          <w:lang w:val="hy-AM" w:eastAsia="en-US"/>
        </w:rPr>
        <w:t xml:space="preserve"> </w:t>
      </w:r>
      <w:r w:rsidRPr="00961525">
        <w:rPr>
          <w:rFonts w:ascii="GHEA Grapalat" w:hAnsi="GHEA Grapalat"/>
          <w:b/>
          <w:sz w:val="24"/>
          <w:szCs w:val="24"/>
          <w:lang w:val="hy-AM" w:eastAsia="en-US"/>
        </w:rPr>
        <w:t>ՊԸՊ 37.1 կետի պահանջի հետ</w:t>
      </w:r>
    </w:p>
    <w:p w14:paraId="5868F134"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Համաձայն «…ՋՕԸ-երի սպասարկման տարածքների ոռոգման համակարգերի վերականգնում/կառուցում» պայմանագրերի ՊԸՊ 37.1 կետի պահանջի, եթե կատարված աշխատանքների վերջնական ծավալը տարբերվում է Աշխատանքների ծավալների ցուցակի որևէ կոնկրետ կետի համար ավելի քան 25%-ով և եթե այդ փոփոխությունը գերազանցում է պայմանագրի սկզբնական գինը 1%-ից ավել չափով Ծրագրի ղեկավարը</w:t>
      </w:r>
      <w:r w:rsidRPr="00961525">
        <w:rPr>
          <w:rFonts w:ascii="GHEA Grapalat" w:hAnsi="GHEA Grapalat"/>
          <w:sz w:val="24"/>
          <w:szCs w:val="24"/>
          <w:vertAlign w:val="superscript"/>
          <w:lang w:val="hy-AM" w:eastAsia="en-US"/>
        </w:rPr>
        <w:footnoteReference w:id="7"/>
      </w:r>
      <w:r w:rsidRPr="00961525">
        <w:rPr>
          <w:rFonts w:ascii="GHEA Grapalat" w:hAnsi="GHEA Grapalat"/>
          <w:sz w:val="24"/>
          <w:szCs w:val="24"/>
          <w:lang w:val="hy-AM" w:eastAsia="en-US"/>
        </w:rPr>
        <w:t xml:space="preserve"> պետք է ճշգրտի դրույքը (աշխատանքի միավորի գինը) փոփոխությունը հաշվի առնելու համար։</w:t>
      </w:r>
    </w:p>
    <w:p w14:paraId="4CFA4AFB" w14:textId="77777777" w:rsidR="00961525" w:rsidRPr="00961525" w:rsidRDefault="00961525" w:rsidP="00961525">
      <w:pPr>
        <w:shd w:val="clear" w:color="auto" w:fill="FFFFFF"/>
        <w:tabs>
          <w:tab w:val="left" w:pos="142"/>
          <w:tab w:val="right" w:pos="567"/>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eastAsia="en-US"/>
        </w:rPr>
        <w:t xml:space="preserve">23.03.2023թ. ISMP/NCB/CW-21/001, 31.05.2023թ. ISMP/NCB/CW-21/002 և 24.10.2023թ. ISMP/NCB/CW-21/003  պայմանագրերում կատարվել են նախագծային սկզբնական աշխատանքների ծավալների և տեսակների փոփոխություններ, որոնցով որոշ աշխատանքների ծավալներ նվազեցվել են սկզբնական նախագծով սահմանված ծավալի համեմատ 25%-ից ավել և դրանց գինը  գերազանցել է սկզբնական պայմանագրային գինը ավելի քան 1%-ով, սակայն Ծրագրի ղեկավարի կողմից դրուլքները չեն ճշգրտվել։ Մասնավորապես. </w:t>
      </w:r>
    </w:p>
    <w:p w14:paraId="391B5906" w14:textId="77777777" w:rsidR="00961525" w:rsidRPr="00961525" w:rsidRDefault="00961525" w:rsidP="00961525">
      <w:pPr>
        <w:numPr>
          <w:ilvl w:val="0"/>
          <w:numId w:val="24"/>
        </w:numPr>
        <w:shd w:val="clear" w:color="auto" w:fill="FFFFFF"/>
        <w:tabs>
          <w:tab w:val="left" w:pos="142"/>
          <w:tab w:val="right" w:pos="567"/>
        </w:tabs>
        <w:spacing w:line="276" w:lineRule="auto"/>
        <w:ind w:left="0" w:firstLine="567"/>
        <w:jc w:val="both"/>
        <w:rPr>
          <w:rFonts w:ascii="GHEA Grapalat" w:hAnsi="GHEA Grapalat"/>
          <w:b/>
          <w:sz w:val="24"/>
          <w:szCs w:val="24"/>
          <w:lang w:val="hy-AM" w:eastAsia="en-US"/>
        </w:rPr>
      </w:pPr>
      <w:r w:rsidRPr="00961525">
        <w:rPr>
          <w:rFonts w:ascii="GHEA Grapalat" w:hAnsi="GHEA Grapalat"/>
          <w:b/>
          <w:sz w:val="24"/>
          <w:szCs w:val="24"/>
          <w:lang w:val="hy-AM" w:eastAsia="en-US"/>
        </w:rPr>
        <w:lastRenderedPageBreak/>
        <w:t>23.03.2023թ. ISMP/NCB/CW-21/001 պայմանագիր</w:t>
      </w:r>
      <w:r w:rsidRPr="00961525">
        <w:rPr>
          <w:rFonts w:ascii="GHEA Grapalat" w:hAnsi="GHEA Grapalat"/>
          <w:sz w:val="24"/>
          <w:szCs w:val="24"/>
          <w:lang w:val="hy-AM" w:eastAsia="en-US"/>
        </w:rPr>
        <w:t xml:space="preserve"> </w:t>
      </w:r>
    </w:p>
    <w:p w14:paraId="69330CD9"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sz w:val="24"/>
          <w:szCs w:val="24"/>
          <w:lang w:val="hy-AM" w:eastAsia="en-US"/>
        </w:rPr>
      </w:pPr>
      <w:r w:rsidRPr="00961525">
        <w:rPr>
          <w:rFonts w:ascii="GHEA Grapalat" w:hAnsi="GHEA Grapalat"/>
          <w:sz w:val="24"/>
          <w:szCs w:val="24"/>
          <w:lang w:val="hy-AM" w:eastAsia="en-US"/>
        </w:rPr>
        <w:t>«Նոր դալմայի ջրանցքի վերականգնում» ենթաօբյեկտում՝</w:t>
      </w:r>
    </w:p>
    <w:p w14:paraId="6680E095"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 «Միաձույլ B 7.5, F 150 դասի բետոն, ներառյալ նյութերի արժեքը, մատակարարումը և տեղադրումը» աշխատանքի նախնական ծավալը կազմել է 370.30 խմ։ N 1 փոփոխությամբ այն նվազեցվել է 369.30 խմ-ով կամ 99.7%-ով և փոփոխության գինը կազմել է 27,697.50 հազ. դրամ, ինչը կազմում սկզբնական պայմանագրային գնի 2.8%-ը։</w:t>
      </w:r>
    </w:p>
    <w:p w14:paraId="7934A8B7"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 «Միաձույլ B 15, F 150 W4 դասի բետոն, ներառյալ նյութերի արժեքը, մատակարարումը և տեղադրումը» աշխատանքի նախնական ծավալը կազմել է 418.820 խմ։ N1 Փոփոխությամբ այն նվազեցվել է 399.500 խմ-ով կամ 95.4%-ով և փոփոխության գինը կազմել է 39,950.00 հազ. դրամ ինչը կազմում սկզբնական պայմանագրային գնի 4.1%-ը։</w:t>
      </w:r>
    </w:p>
    <w:p w14:paraId="74396698" w14:textId="77777777" w:rsidR="00961525" w:rsidRPr="00961525" w:rsidRDefault="00961525" w:rsidP="00961525">
      <w:pPr>
        <w:tabs>
          <w:tab w:val="left" w:pos="142"/>
          <w:tab w:val="right" w:pos="9498"/>
        </w:tabs>
        <w:spacing w:line="276" w:lineRule="auto"/>
        <w:ind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«Գեղարքունիքի մարզի Ծակքար բնակավայրի ջրանցքի վերականգնում» ենթաօբյեկտում՝</w:t>
      </w:r>
    </w:p>
    <w:p w14:paraId="5921C7A2" w14:textId="77777777" w:rsidR="00961525" w:rsidRPr="00961525" w:rsidRDefault="00961525" w:rsidP="00961525">
      <w:pPr>
        <w:tabs>
          <w:tab w:val="left" w:pos="142"/>
          <w:tab w:val="right" w:pos="9498"/>
        </w:tabs>
        <w:spacing w:line="276" w:lineRule="auto"/>
        <w:ind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 xml:space="preserve"> - «Միաձույլ B 15, F 150 W4 դասի բետոն, ներառյալ նյութերի արժեքը, մատակարարումը և տեղադրումը» աշխատանքի նախնական ծավալը կազմել է 426.450 խմ։ Փոփոխությամբ այն նվազեցվել է 293.200 խմ-ով կամ 68.7%-ով և փոփոխության գինը կազմել է 29,320.00 հազ. դրամ, ինչը կազմում է սկզբնական պայմանագրային գնի 3%-ը։</w:t>
      </w:r>
    </w:p>
    <w:p w14:paraId="7FF479C6" w14:textId="77777777" w:rsidR="00961525" w:rsidRPr="00961525" w:rsidRDefault="00961525" w:rsidP="00961525">
      <w:pPr>
        <w:tabs>
          <w:tab w:val="left" w:pos="142"/>
          <w:tab w:val="right" w:pos="9498"/>
        </w:tabs>
        <w:spacing w:line="276" w:lineRule="auto"/>
        <w:ind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«Սպիտակի ձախափնյա պոմպակայանի հեռացնող ջրանցքի վերակագնում» ենթաօբյեկտում՝</w:t>
      </w:r>
    </w:p>
    <w:p w14:paraId="60F09EA8" w14:textId="77777777" w:rsidR="00961525" w:rsidRPr="00961525" w:rsidRDefault="00961525" w:rsidP="00961525">
      <w:pPr>
        <w:numPr>
          <w:ilvl w:val="0"/>
          <w:numId w:val="21"/>
        </w:numPr>
        <w:tabs>
          <w:tab w:val="left" w:pos="142"/>
          <w:tab w:val="right" w:pos="709"/>
        </w:tabs>
        <w:spacing w:line="276" w:lineRule="auto"/>
        <w:ind w:left="0"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«Միաձույլ B 15, F 150 W4 դասի բետոն, ներառյալ նյութերի արժեքը, մատակարարումը և տեղադրումը» աշխատանքի նախնական ծավալը կազմել է 284.0 խմ։ Փոփոխությամբ այն նվազեցվել է 115.710 խմ-ով կամ 40.7%-ով և փոփոխության գինը կազմել է 11,571.00 հազ. դրամ, ինչը կազմում է սկզբնական պայմանագրային գնի 1.2%-ը։</w:t>
      </w:r>
    </w:p>
    <w:p w14:paraId="0A038B72" w14:textId="77777777" w:rsidR="00961525" w:rsidRPr="00961525" w:rsidRDefault="00961525" w:rsidP="00961525">
      <w:pPr>
        <w:numPr>
          <w:ilvl w:val="0"/>
          <w:numId w:val="24"/>
        </w:numPr>
        <w:shd w:val="clear" w:color="auto" w:fill="FFFFFF"/>
        <w:tabs>
          <w:tab w:val="left" w:pos="142"/>
          <w:tab w:val="right" w:pos="851"/>
        </w:tabs>
        <w:spacing w:line="276" w:lineRule="auto"/>
        <w:ind w:left="0" w:firstLine="567"/>
        <w:jc w:val="both"/>
        <w:rPr>
          <w:rFonts w:ascii="GHEA Grapalat" w:hAnsi="GHEA Grapalat"/>
          <w:b/>
          <w:sz w:val="24"/>
          <w:szCs w:val="24"/>
          <w:lang w:val="hy-AM" w:eastAsia="en-US"/>
        </w:rPr>
      </w:pPr>
      <w:r w:rsidRPr="00961525">
        <w:rPr>
          <w:rFonts w:ascii="GHEA Grapalat" w:hAnsi="GHEA Grapalat"/>
          <w:b/>
          <w:sz w:val="24"/>
          <w:szCs w:val="24"/>
          <w:lang w:val="hy-AM" w:eastAsia="en-US"/>
        </w:rPr>
        <w:t>31.05.2023թ. ISMP/NCB/CW-21/002 պայմանգիր</w:t>
      </w:r>
    </w:p>
    <w:p w14:paraId="450943EB"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 «միաձույլ B 7.5, F 150 դասի բետոն, ներառյալ նյութերի արժեքը, մատակարարումը և տեղադրումը» աշխատանքի նախնական ծավալը կազմել է 648.552 խմ։ N1 Փոփոխությամբ այն նվազեցվել է 369.36 խմ-ով կամ 57%-ով և փոփոխության գինը կազմել է 16,621.29 հազ. դրամ ինչը կազմում սկզբնական պայմանագրային գնի 1.3%-ը։</w:t>
      </w:r>
    </w:p>
    <w:p w14:paraId="0F7F6E5C"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 xml:space="preserve">- «Միաձույլ B 15, F 150 W4 դասի բետոն, ներառյալ նյութերի արժեքը, մատակարարումը և տեղադրումը» աշխատանքի նախնական ծավալը կազմել է 1,193.75 խմ։ Փոփոխությամբ այն նվազեցվել է 1,083.91 խմ-ով կամ 91%-ով և </w:t>
      </w:r>
      <w:r w:rsidRPr="00961525">
        <w:rPr>
          <w:rFonts w:ascii="GHEA Grapalat" w:hAnsi="GHEA Grapalat"/>
          <w:sz w:val="24"/>
          <w:szCs w:val="24"/>
          <w:lang w:val="hy-AM" w:eastAsia="en-US"/>
        </w:rPr>
        <w:lastRenderedPageBreak/>
        <w:t>փոփոխության գինը կազմել է 102,971.45 հազ. դրամ ինչը կազմում սկզբնական պայմանագրային գնի 8%-ը։</w:t>
      </w:r>
    </w:p>
    <w:p w14:paraId="26B966B0"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Ընդ որում նշված նվազեցված աշխատանքները փոխարինվել են 419 խմ «Г</w:t>
      </w:r>
      <w:r w:rsidRPr="00961525">
        <w:rPr>
          <w:rFonts w:ascii="GHEA Grapalat" w:hAnsi="GHEA Grapalat"/>
          <w:sz w:val="24"/>
          <w:szCs w:val="24"/>
          <w:lang w:val="hy-AM" w:eastAsia="en-US"/>
        </w:rPr>
        <w:noBreakHyphen/>
        <w:t>15.30</w:t>
      </w:r>
      <w:r w:rsidRPr="00961525">
        <w:rPr>
          <w:rFonts w:ascii="GHEA Grapalat" w:hAnsi="GHEA Grapalat"/>
          <w:sz w:val="24"/>
          <w:szCs w:val="24"/>
          <w:lang w:val="hy-AM" w:eastAsia="en-US"/>
        </w:rPr>
        <w:noBreakHyphen/>
        <w:t xml:space="preserve">2 տիպի հավաքովի երկաթբետոնե բլոկներ, B 15, F 150 W6, ամրանի ծախսը 90.61 կգ/խմ, արժեք, մատակարարում և տեղադրում» աշխատանքով և 86 խմ «միաձույլ B 15, F 150 W4 դասի երկաթբետոն, 107.35 կգ/խմ ամրանի ծախսով, ներառյալ նյութերի արժեքը, մատակարարումը և տեղադրումը» աշխատանքով համապատասխանաբար 107,264.00 և 13,244.00 հազ. դրամ նոր պայմանագրային գներով կամ նշված փոփոխության արդյունքում պայմանագրային գինը ավելացվել է 916.00 հազ. դրամով (107,264.00+13,244.00-102,971.45-16,621.29)։ </w:t>
      </w:r>
    </w:p>
    <w:p w14:paraId="31A5284F" w14:textId="77777777" w:rsidR="00961525" w:rsidRPr="00961525" w:rsidRDefault="00961525" w:rsidP="00961525">
      <w:pPr>
        <w:numPr>
          <w:ilvl w:val="0"/>
          <w:numId w:val="24"/>
        </w:numPr>
        <w:tabs>
          <w:tab w:val="left" w:pos="142"/>
        </w:tabs>
        <w:spacing w:line="276" w:lineRule="auto"/>
        <w:ind w:left="0"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24.10.2023թ. ISMP/NCB/CW-21/003 պայմանագիր</w:t>
      </w:r>
    </w:p>
    <w:p w14:paraId="28082549"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 «Ժայռային բնահողերի քանդում նախնական փխրեցումով (մեխանիզմով, ձեռքով. ազատ տարածքում և գոյություն ունեցող կառուցվածքների երկայնքով). Բարձումով և տեղափոխումով մինչև 7կմ թափոնավայր» աշխատանքի նախնական ծավալը կազմել է 3773.00 խմ։ N 2 Փոփոխությամբ այն նվազեցվել է 1127.15 խմ</w:t>
      </w:r>
      <w:r w:rsidRPr="00961525">
        <w:rPr>
          <w:rFonts w:ascii="GHEA Grapalat" w:hAnsi="GHEA Grapalat"/>
          <w:sz w:val="24"/>
          <w:szCs w:val="24"/>
          <w:lang w:val="hy-AM"/>
        </w:rPr>
        <w:noBreakHyphen/>
        <w:t>ով կամ 29.9%-ով և փոփոխության գինը կազմել է 21,032.52 հազ. դրամ, ինչը կազմում է սկզբնական պայմանագրային գնի 1.6%-ը։</w:t>
      </w:r>
    </w:p>
    <w:p w14:paraId="5B8B190A" w14:textId="77777777" w:rsidR="00961525" w:rsidRPr="00961525" w:rsidRDefault="00961525" w:rsidP="00961525">
      <w:pPr>
        <w:numPr>
          <w:ilvl w:val="0"/>
          <w:numId w:val="22"/>
        </w:numPr>
        <w:tabs>
          <w:tab w:val="left" w:pos="142"/>
        </w:tabs>
        <w:spacing w:line="276" w:lineRule="auto"/>
        <w:ind w:left="0"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«Հավաքովի ե/բետոնե վաք ЛР-6, B25, F150, W6 բետոնից, ամրանի ծախսը 59.8կգ/մ</w:t>
      </w:r>
      <w:r w:rsidRPr="00961525">
        <w:rPr>
          <w:rFonts w:ascii="GHEA Grapalat" w:hAnsi="GHEA Grapalat"/>
          <w:sz w:val="24"/>
          <w:szCs w:val="24"/>
          <w:vertAlign w:val="superscript"/>
          <w:lang w:val="hy-AM" w:eastAsia="en-US"/>
        </w:rPr>
        <w:t>3</w:t>
      </w:r>
      <w:r w:rsidRPr="00961525">
        <w:rPr>
          <w:rFonts w:ascii="GHEA Grapalat" w:hAnsi="GHEA Grapalat"/>
          <w:sz w:val="24"/>
          <w:szCs w:val="24"/>
          <w:lang w:val="hy-AM" w:eastAsia="en-US"/>
        </w:rPr>
        <w:t xml:space="preserve"> արժեք, մատակարարում և մոնտաժում, ներառյալ կցամասերի կարերի իրականացումը և նյութերի (ռետինե միջադիր, բիտումա-պոլիմերային մածիկ, ցեմենտե շաղախ, սոսինձ) արժեք և մատակարարում» աշխատանքի նախնական ծավալը կազմել է 246.00 խմ։ Փոփոխությամբ այն նվազեցվել է 246.00 խմ-ով կամ 100%-ով և փոփոխության գինը կազմել է 43,487.42 հազ. դրամ, ինչը կազմում է սկզբնական պայմանագրային գնի 3.4%-ը։</w:t>
      </w:r>
    </w:p>
    <w:p w14:paraId="024C8554" w14:textId="77777777" w:rsidR="00961525" w:rsidRPr="00961525" w:rsidRDefault="00961525" w:rsidP="00961525">
      <w:pPr>
        <w:numPr>
          <w:ilvl w:val="0"/>
          <w:numId w:val="22"/>
        </w:numPr>
        <w:tabs>
          <w:tab w:val="left" w:pos="142"/>
        </w:tabs>
        <w:spacing w:line="276" w:lineRule="auto"/>
        <w:ind w:left="0"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«Հավաքովի ե/բետոնե վաք ЛР-4, B25, F150, W6 բետոնից, ամրանի ծախսը 62.6կգ/մ</w:t>
      </w:r>
      <w:r w:rsidRPr="00961525">
        <w:rPr>
          <w:rFonts w:ascii="GHEA Grapalat" w:hAnsi="GHEA Grapalat"/>
          <w:sz w:val="24"/>
          <w:szCs w:val="24"/>
          <w:vertAlign w:val="superscript"/>
          <w:lang w:val="hy-AM" w:eastAsia="en-US"/>
        </w:rPr>
        <w:t>3</w:t>
      </w:r>
      <w:r w:rsidRPr="00961525">
        <w:rPr>
          <w:rFonts w:ascii="GHEA Grapalat" w:hAnsi="GHEA Grapalat"/>
          <w:sz w:val="24"/>
          <w:szCs w:val="24"/>
          <w:lang w:val="hy-AM" w:eastAsia="en-US"/>
        </w:rPr>
        <w:t xml:space="preserve"> արժեք, մատակարարում և մոնտաժում, ներառյալ կցամասերի կարերի իրականացումը և նյութերի (ռետինե միջադիր, բիտումա-պոլիմերային մածիկ, ցեմենտե շաղախ, սոսինձ) արժեք և մատակարարում» աշխատանքի նախնական ծավալը կազմել է 95.90 խմ։ Փոփոխությամբ այն նվազեցվել է 95.90 խմ-ով կամ 100%-ով և փոփոխության գինը կազմել է 16,953.02 հազ. դրամ, ինչը կազմում է սկզբնական պայմանագրային գնի 1.3%-ը։</w:t>
      </w:r>
    </w:p>
    <w:p w14:paraId="4CA3A22F"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sz w:val="24"/>
          <w:szCs w:val="24"/>
          <w:shd w:val="clear" w:color="auto" w:fill="FFFFFF"/>
          <w:lang w:val="hy-AM" w:eastAsia="en-US"/>
        </w:rPr>
      </w:pPr>
      <w:r w:rsidRPr="00961525">
        <w:rPr>
          <w:rFonts w:ascii="GHEA Grapalat" w:hAnsi="GHEA Grapalat"/>
          <w:sz w:val="24"/>
          <w:szCs w:val="24"/>
          <w:shd w:val="clear" w:color="auto" w:fill="FFFFFF"/>
          <w:lang w:val="hy-AM" w:eastAsia="en-US"/>
        </w:rPr>
        <w:t xml:space="preserve">Համաձայն ՀՀ կառավարության 2011 թվականի հունիս 23-ի «Գործող գներով շինարարական աշխատանքների արժեքի հաշվարկման կարգը հաստատելու, ՀՀ 2011 թվականի պետական բյուջեում վերաբաշխում և ՀՀ կառավարության 2010 թվականի դեկտեմբերի 23-ի N 1748-Ն որոշման մեջ լրացումներ ու </w:t>
      </w:r>
      <w:r w:rsidRPr="00961525">
        <w:rPr>
          <w:rFonts w:ascii="GHEA Grapalat" w:hAnsi="GHEA Grapalat"/>
          <w:sz w:val="24"/>
          <w:szCs w:val="24"/>
          <w:shd w:val="clear" w:color="auto" w:fill="FFFFFF"/>
          <w:lang w:val="hy-AM" w:eastAsia="en-US"/>
        </w:rPr>
        <w:lastRenderedPageBreak/>
        <w:t xml:space="preserve">փոփոխություններ կատարելու և ՀՀ քաղաքաշինության նախարարությանը գումար հատկացնելու մասին» </w:t>
      </w:r>
      <w:r w:rsidRPr="00961525">
        <w:rPr>
          <w:rFonts w:ascii="GHEA Grapalat" w:hAnsi="GHEA Grapalat"/>
          <w:bCs/>
          <w:sz w:val="24"/>
          <w:szCs w:val="24"/>
          <w:lang w:val="hy-AM" w:eastAsia="en-US"/>
        </w:rPr>
        <w:t>N</w:t>
      </w:r>
      <w:r w:rsidRPr="00961525">
        <w:rPr>
          <w:rFonts w:ascii="GHEA Grapalat" w:hAnsi="GHEA Grapalat"/>
          <w:sz w:val="24"/>
          <w:szCs w:val="24"/>
          <w:shd w:val="clear" w:color="auto" w:fill="FFFFFF"/>
          <w:lang w:val="hy-AM" w:eastAsia="en-US"/>
        </w:rPr>
        <w:t xml:space="preserve"> 879-Ն որոշման </w:t>
      </w:r>
      <w:r w:rsidRPr="00961525">
        <w:rPr>
          <w:rFonts w:ascii="GHEA Grapalat" w:hAnsi="GHEA Grapalat"/>
          <w:bCs/>
          <w:sz w:val="24"/>
          <w:szCs w:val="24"/>
          <w:lang w:val="hy-AM" w:eastAsia="en-US"/>
        </w:rPr>
        <w:t>Հավելված N 8-ի՝</w:t>
      </w:r>
      <w:r w:rsidRPr="00961525">
        <w:rPr>
          <w:rFonts w:ascii="GHEA Grapalat" w:hAnsi="GHEA Grapalat"/>
          <w:b/>
          <w:bCs/>
          <w:sz w:val="24"/>
          <w:szCs w:val="24"/>
          <w:lang w:val="hy-AM" w:eastAsia="en-US"/>
        </w:rPr>
        <w:t xml:space="preserve"> </w:t>
      </w:r>
      <w:r w:rsidRPr="00961525">
        <w:rPr>
          <w:rFonts w:ascii="GHEA Grapalat" w:hAnsi="GHEA Grapalat"/>
          <w:sz w:val="24"/>
          <w:szCs w:val="24"/>
          <w:shd w:val="clear" w:color="auto" w:fill="FFFFFF"/>
          <w:lang w:val="hy-AM" w:eastAsia="en-US"/>
        </w:rPr>
        <w:t>գործող գներով շինարարական աշխատանքների արժեքի հաշվարկման կարգի</w:t>
      </w:r>
      <w:r w:rsidRPr="00961525">
        <w:rPr>
          <w:rFonts w:ascii="Calibri" w:hAnsi="Calibri" w:cs="Calibri"/>
          <w:sz w:val="24"/>
          <w:szCs w:val="24"/>
          <w:shd w:val="clear" w:color="auto" w:fill="FFFFFF"/>
          <w:lang w:val="hy-AM" w:eastAsia="en-US"/>
        </w:rPr>
        <w:t> </w:t>
      </w:r>
      <w:r w:rsidRPr="00961525">
        <w:rPr>
          <w:rFonts w:ascii="GHEA Grapalat" w:hAnsi="GHEA Grapalat"/>
          <w:sz w:val="24"/>
          <w:szCs w:val="24"/>
          <w:shd w:val="clear" w:color="auto" w:fill="FFFFFF"/>
          <w:lang w:val="hy-AM" w:eastAsia="en-US"/>
        </w:rPr>
        <w:t>1-ին կետի 1-ին ենթակետի «Գործող գներով շինարարական աշխատանքների արժեքի հաշվարկման կարգ» նորմատիվատեխնիկական փաստաթղթի (այսուհետ` կարգի) կիրառումը տարածվում է ՀՀ կառավարության 2007 թվականի նոյեմբերի 23-ի «Շինարարության ոլորտում գնագոյացման նորմերի և նորմատիվների կիրառումն ապահովելու մասին» N 1484-Ն որոշմամբ նախատեսված քաղաքաշինական գործունեության սուբյեկտների և/կամ մասնակիցների (այդ թվում` կառուցապատողների, քաղաքաշինական փաստաթղթեր մշակողների, շինարարություն իրականացնողների, քաղաքաշինական գործունեության վերահսկողություն իրականացնողների) վրա:</w:t>
      </w:r>
    </w:p>
    <w:p w14:paraId="3C91C788"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shd w:val="clear" w:color="auto" w:fill="FFFFFF"/>
          <w:lang w:val="hy-AM" w:eastAsia="en-US"/>
        </w:rPr>
      </w:pPr>
      <w:r w:rsidRPr="00961525">
        <w:rPr>
          <w:rFonts w:ascii="GHEA Grapalat" w:hAnsi="GHEA Grapalat"/>
          <w:sz w:val="24"/>
          <w:szCs w:val="24"/>
          <w:shd w:val="clear" w:color="auto" w:fill="FFFFFF"/>
          <w:lang w:val="hy-AM" w:eastAsia="en-US"/>
        </w:rPr>
        <w:t>Համաձայն ՀՀ կառավարության 2007 թվականի նոյեմբերի 23-ի «Շինարարության ոլորտում գնագոյացման նորմերի և նորմատիվների կիրառման ապահովման մասին» N 1484-Ն որոշման 1-ին մասի 1)-ին կետի Հայաստանի Հանրապետության տարածքում իրականացվող շինարարությունում գնագոյացման նորմատիվատեխնիկական փաստաթղթերով սահմանվող նորմերի և նորմատիվների կիրառումը պարտադիր է` Հայաստանի Հանրապետության պետական բյուջեի միջոցների, այդ թվում` վարկերի (եթե վարկային պայմանագրով այլ բան նախատեսված չէ), համայնքին տրամադրվող սուբվենցիաների, համայնքի վարչական տարածքում գտնվող անշարժ գույքի, իրավաբանական անձանց կանոնադրական կապիտալում պետական մասնակցության մասնավորեցումից ստացվող մուտքերի 30 տոկոսի չափով գումարների, ինչպես նաև արտաբյուջետային միջոցների հաշվին քաղաքաշինական փաստաթղթերի մշակման աշխատանքների և շինարարության նախահաշվային արժեքների որոշման համար:</w:t>
      </w:r>
    </w:p>
    <w:p w14:paraId="3FA090CF"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shd w:val="clear" w:color="auto" w:fill="FFFFFF"/>
          <w:lang w:val="hy-AM" w:eastAsia="en-US"/>
        </w:rPr>
      </w:pPr>
      <w:r w:rsidRPr="00961525">
        <w:rPr>
          <w:rFonts w:ascii="GHEA Grapalat" w:hAnsi="GHEA Grapalat"/>
          <w:sz w:val="24"/>
          <w:szCs w:val="24"/>
          <w:shd w:val="clear" w:color="auto" w:fill="FFFFFF"/>
          <w:lang w:val="hy-AM" w:eastAsia="en-US"/>
        </w:rPr>
        <w:t xml:space="preserve">Կատարված փոփոխությունների համարժեքության ուսումնասիրությամբ պարզվել է, որ ՀՀ կառավարության 2011 թվականի հունիս 23-ի «Գործող գներով շինարարական աշխատանքների արժեքի հաշվարկման կարգը հաստատելու, ՀՀ 2011 թվականի պետական բյուջեում վերաբաշխում և ՀՀ կառավարության 2010 թվականի դեկտեմբերի 23-ի N 1748-Ն որոշման մեջ լրացումներ ու փոփոխություններ կատարելու և ՀՀ քաղաքաշինության նախարարությանը գումար հատկացնելու մասին» N 879-Ն որոշման Հավելված N 8-ի՝ «Գործող գներով շինարարական աշխատանքների արժեքի հաշվարկման կարգ»-ին համապատասխան հաշվարկի դեպքում </w:t>
      </w:r>
    </w:p>
    <w:p w14:paraId="0DE03E54" w14:textId="77777777" w:rsidR="00961525" w:rsidRPr="00961525" w:rsidRDefault="00961525" w:rsidP="00961525">
      <w:pPr>
        <w:numPr>
          <w:ilvl w:val="0"/>
          <w:numId w:val="25"/>
        </w:numPr>
        <w:shd w:val="clear" w:color="auto" w:fill="FFFFFF"/>
        <w:tabs>
          <w:tab w:val="left" w:pos="142"/>
        </w:tabs>
        <w:spacing w:line="276" w:lineRule="auto"/>
        <w:ind w:left="0" w:firstLine="567"/>
        <w:jc w:val="both"/>
        <w:rPr>
          <w:rFonts w:ascii="GHEA Grapalat" w:hAnsi="GHEA Grapalat"/>
          <w:sz w:val="24"/>
          <w:szCs w:val="24"/>
          <w:shd w:val="clear" w:color="auto" w:fill="FFFFFF"/>
          <w:lang w:val="hy-AM" w:eastAsia="en-US"/>
        </w:rPr>
      </w:pPr>
      <w:r w:rsidRPr="00961525">
        <w:rPr>
          <w:rFonts w:ascii="GHEA Grapalat" w:hAnsi="GHEA Grapalat"/>
          <w:sz w:val="24"/>
          <w:szCs w:val="24"/>
          <w:lang w:val="hy-AM" w:eastAsia="en-US"/>
        </w:rPr>
        <w:lastRenderedPageBreak/>
        <w:t>31.05.2023թ. ISMP/NCB/CW-21/002 պայմանագրի շրջանակում նվազեցված աշխատանքների նախահաշվային արժեքը կազմում է 109,344.00 հազ. դրամ, իսկ ավելացվածներինը՝ 93,400.18 հազ. դրամ կամ փոփոխության արդյունքում վերջնական կատարված աշխատանքների նախահաշվային արժեքը պակաս է սկզբնական պայմանագրով նախատեսված աշխատանքների նախահաշվային արժեքից 15,943.82 հազ. դրամով, այնինչ պայմանագրային գինը ավելացվել է 916.00 հազ. դրամով։</w:t>
      </w:r>
      <w:r w:rsidRPr="00961525">
        <w:rPr>
          <w:rFonts w:ascii="GHEA Grapalat" w:hAnsi="GHEA Grapalat"/>
          <w:b/>
          <w:sz w:val="24"/>
          <w:szCs w:val="24"/>
          <w:lang w:val="hy-AM" w:eastAsia="en-US"/>
        </w:rPr>
        <w:t xml:space="preserve"> </w:t>
      </w:r>
    </w:p>
    <w:p w14:paraId="6EC3C9EB" w14:textId="77777777" w:rsidR="00961525" w:rsidRPr="00961525" w:rsidRDefault="00961525" w:rsidP="00961525">
      <w:pPr>
        <w:numPr>
          <w:ilvl w:val="0"/>
          <w:numId w:val="25"/>
        </w:numPr>
        <w:shd w:val="clear" w:color="auto" w:fill="FFFFFF"/>
        <w:tabs>
          <w:tab w:val="right" w:pos="0"/>
          <w:tab w:val="left" w:pos="142"/>
        </w:tabs>
        <w:spacing w:line="276" w:lineRule="auto"/>
        <w:ind w:left="0" w:firstLine="567"/>
        <w:jc w:val="both"/>
        <w:rPr>
          <w:rFonts w:ascii="GHEA Grapalat" w:hAnsi="GHEA Grapalat"/>
          <w:sz w:val="24"/>
          <w:szCs w:val="24"/>
          <w:shd w:val="clear" w:color="auto" w:fill="FFFFFF"/>
          <w:lang w:val="hy-AM" w:eastAsia="en-US"/>
        </w:rPr>
      </w:pPr>
      <w:r w:rsidRPr="00961525">
        <w:rPr>
          <w:rFonts w:ascii="GHEA Grapalat" w:hAnsi="GHEA Grapalat"/>
          <w:sz w:val="24"/>
          <w:szCs w:val="24"/>
          <w:lang w:val="hy-AM" w:eastAsia="en-US"/>
        </w:rPr>
        <w:t>24.10.2023թ. ISMP/NCB/CW-21/003 պայմանագրի շրջանակում</w:t>
      </w:r>
      <w:r w:rsidRPr="00961525">
        <w:rPr>
          <w:rFonts w:ascii="GHEA Grapalat" w:hAnsi="GHEA Grapalat"/>
          <w:sz w:val="24"/>
          <w:szCs w:val="24"/>
          <w:shd w:val="clear" w:color="auto" w:fill="FFFFFF"/>
          <w:lang w:val="hy-AM" w:eastAsia="en-US"/>
        </w:rPr>
        <w:t xml:space="preserve"> նվազեցված աշխատանքների նախահաշվային արժեքը կազմում է 130,621.8 հազ. դրամ, իսկ ավելացվածներինը 90,223.00 հազ. դրամ կամ փոփոխության արդյունքում վերջնական կատարված աշխատանքների նախահաշվային արժեքը պակաս է սկզբնական պայմանագրով նախատեսված աշխատանքների նախահաշվային արժեքից 40,398.80 հազ. դրամով, այնինչ պայմանագրային գինը տվյալ օբյեկտի՝ Լանջաղբյուրի համար ավելացվել է 975.10 հազ. դրամով։ Ընդ որում, որպես նշված փոփոխությունների հիմնավորում կապալառուն նշել էր նախագծային սխալ լուծումները ինչը հերքվել էր Նախագծային ընկերության՝ </w:t>
      </w:r>
      <w:r w:rsidRPr="00961525">
        <w:rPr>
          <w:rFonts w:ascii="GHEA Grapalat" w:hAnsi="GHEA Grapalat"/>
          <w:sz w:val="24"/>
          <w:szCs w:val="24"/>
          <w:lang w:val="hy-AM" w:eastAsia="en-US"/>
        </w:rPr>
        <w:t>«ՀԳՇՆ» ՍՊԸ-ի կողմից, 22.08.2023թ N Վ/Հ-169 գրությամբ</w:t>
      </w:r>
      <w:r w:rsidRPr="00961525">
        <w:rPr>
          <w:rFonts w:ascii="GHEA Grapalat" w:hAnsi="GHEA Grapalat"/>
          <w:sz w:val="24"/>
          <w:szCs w:val="24"/>
          <w:shd w:val="clear" w:color="auto" w:fill="FFFFFF"/>
          <w:lang w:val="hy-AM" w:eastAsia="en-US"/>
        </w:rPr>
        <w:t>։</w:t>
      </w:r>
    </w:p>
    <w:p w14:paraId="68263F6B"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i/>
          <w:lang w:val="hy-AM" w:eastAsia="en-US"/>
        </w:rPr>
      </w:pPr>
      <w:r w:rsidRPr="00961525">
        <w:rPr>
          <w:rFonts w:ascii="GHEA Grapalat" w:hAnsi="GHEA Grapalat"/>
          <w:b/>
          <w:i/>
          <w:lang w:val="hy-AM" w:eastAsia="en-US"/>
        </w:rPr>
        <w:t>Հաշվեքննվող օբյեկտի բացատրությունը</w:t>
      </w:r>
    </w:p>
    <w:p w14:paraId="1E5BE03D" w14:textId="77777777" w:rsidR="00961525" w:rsidRPr="00961525" w:rsidRDefault="00961525" w:rsidP="00961525">
      <w:pPr>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Հաշվեքննության արձանագրությունում հիշատակվող՝ սահմանված ծավալից 25%-ից ավելի նվազեցված և սկզբնական պայմանագրային գինը 1%-ից ավելի գերազանցած աշխատանքների դրույքները չեն ճշգրտվել՝ պայմանագրային գնի հավանական թանկացումից խուսափելու նպատակով։ Բանն այն է, որ փոփոխություն</w:t>
      </w:r>
      <w:r w:rsidRPr="00961525">
        <w:rPr>
          <w:rFonts w:ascii="GHEA Grapalat" w:hAnsi="GHEA Grapalat"/>
          <w:lang w:val="hy-AM" w:eastAsia="en-US"/>
        </w:rPr>
        <w:softHyphen/>
        <w:t>ների ժամանակ (համապատասխան ամիսներին) շուկայական գների ուսումնասիրության արդյունքում պարզվել է, որ նշված աշխատանքների միավոր արժեքները գերազանցում են դրանց պայմանագրային արժեքներին, և նպատակա</w:t>
      </w:r>
      <w:r w:rsidRPr="00961525">
        <w:rPr>
          <w:rFonts w:ascii="GHEA Grapalat" w:hAnsi="GHEA Grapalat"/>
          <w:lang w:val="hy-AM" w:eastAsia="en-US"/>
        </w:rPr>
        <w:softHyphen/>
        <w:t>հարմար է գտնվել փոփոխված նախագծում հիմք ընդունել հենց պայմանագրային արժեքները։ Ընդ որում, փոփոխության գները նախապես հարցվել և ստացվել են նախագծային ընկերությունից, որից հետո ներկայացված գներով միայն կատարվել է փոփոխությունը:</w:t>
      </w:r>
    </w:p>
    <w:p w14:paraId="45B63B02" w14:textId="77777777" w:rsidR="00961525" w:rsidRPr="00961525" w:rsidRDefault="00961525" w:rsidP="00961525">
      <w:pPr>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Հարկ ենք համարում նշել նաև, որ շահագրգիռ բոլոր կողմերի մասնակցությամբ տրվել են ջրանցքների վերականգնման օպտիմալ, հնարավոր լավագույն լուծումներ։</w:t>
      </w:r>
    </w:p>
    <w:p w14:paraId="7B029410" w14:textId="77777777" w:rsidR="00961525" w:rsidRPr="00961525" w:rsidRDefault="00961525" w:rsidP="00961525">
      <w:pPr>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 xml:space="preserve">Ինչ վերաբերում է Ձեր կողմից կատարված հաշվարկին՝ Պայմանագրի «ՊԸՊ» 37.1 կետի վկայակոչմամբ, ՀՀ կառավարության 23.06.2011թ. N879-Ն որոշման և 23.11.2007թ. N1484-Ն որոշման կիրառմամբ, ապա հարկ է արձանագրել, որ ՊԸՊ 37.1 կետի համաձայն՝ Եթե կատարված աշխատանքի վերջնական ծավալը տարբերվում է Աշխատանքների ծավալների ցուցակի որևէ կոնկրետ կետի համար ավելի քան 25 տոկոսով, ապա, եթե այդ փոփոխությունը գերազանցում է Պայմանագրի սկզբնական գինը 1 տոկոսից ավել չափով, Ծրագրի ղեկավարը պետք է ճշգրտի դրույքը փոփոխությունը հաշվի առնելու համար: Նշված պայմանի վերլուծությունից հետևում է, որ խոսքը վերաբերում է արդեն իսկ կատարված աշխատանքներին, այսինքն՝ 37.1 կետի կիրառմամբ գների դրույքաչափի ճշգրտում կողմերը նախատեսել են միայն այն դեպքում, երբ առկա է </w:t>
      </w:r>
      <w:r w:rsidRPr="00961525">
        <w:rPr>
          <w:rFonts w:ascii="GHEA Grapalat" w:hAnsi="GHEA Grapalat"/>
          <w:lang w:val="hy-AM" w:eastAsia="en-US"/>
        </w:rPr>
        <w:lastRenderedPageBreak/>
        <w:t>փոփոխություն՝ համապատասխան ծավալներով, կատարված աշխատանքների վերջնական ծավալներում:</w:t>
      </w:r>
    </w:p>
    <w:p w14:paraId="2CF72FF0" w14:textId="77777777" w:rsidR="00961525" w:rsidRPr="00961525" w:rsidRDefault="00961525" w:rsidP="00961525">
      <w:pPr>
        <w:shd w:val="clear" w:color="auto" w:fill="FFFFFF"/>
        <w:tabs>
          <w:tab w:val="left" w:pos="142"/>
          <w:tab w:val="right" w:pos="9498"/>
        </w:tabs>
        <w:spacing w:line="276" w:lineRule="auto"/>
        <w:ind w:right="-28" w:firstLine="567"/>
        <w:jc w:val="both"/>
        <w:rPr>
          <w:rFonts w:ascii="GHEA Grapalat" w:hAnsi="GHEA Grapalat"/>
          <w:b/>
          <w:i/>
          <w:shd w:val="clear" w:color="auto" w:fill="FFFFFF"/>
          <w:lang w:val="hy-AM" w:eastAsia="en-US"/>
        </w:rPr>
      </w:pPr>
      <w:r w:rsidRPr="00961525">
        <w:rPr>
          <w:rFonts w:ascii="GHEA Grapalat" w:hAnsi="GHEA Grapalat"/>
          <w:b/>
          <w:i/>
          <w:shd w:val="clear" w:color="auto" w:fill="FFFFFF"/>
          <w:lang w:val="hy-AM" w:eastAsia="en-US"/>
        </w:rPr>
        <w:t>Հաշվեքննողների մեկնաբանությունը</w:t>
      </w:r>
    </w:p>
    <w:p w14:paraId="21F6C30F" w14:textId="77777777" w:rsidR="00961525" w:rsidRPr="00961525" w:rsidRDefault="00961525" w:rsidP="00961525">
      <w:pPr>
        <w:shd w:val="clear" w:color="auto" w:fill="FFFFFF"/>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Չեն ընդունվում, քանի որ.</w:t>
      </w:r>
    </w:p>
    <w:p w14:paraId="12A5EB1F" w14:textId="77777777" w:rsidR="00961525" w:rsidRPr="00961525" w:rsidRDefault="00961525" w:rsidP="00961525">
      <w:pPr>
        <w:tabs>
          <w:tab w:val="left" w:pos="142"/>
          <w:tab w:val="right" w:pos="9498"/>
        </w:tabs>
        <w:spacing w:line="276" w:lineRule="auto"/>
        <w:ind w:right="-28" w:firstLine="567"/>
        <w:rPr>
          <w:rFonts w:ascii="GHEA Grapalat" w:hAnsi="GHEA Grapalat"/>
          <w:lang w:val="hy-AM" w:eastAsia="en-US"/>
        </w:rPr>
      </w:pPr>
      <w:r w:rsidRPr="00961525">
        <w:rPr>
          <w:rFonts w:ascii="GHEA Grapalat" w:hAnsi="GHEA Grapalat"/>
          <w:lang w:val="hy-AM" w:eastAsia="en-US"/>
        </w:rPr>
        <w:t>1.Անհամապատասխանության համար որպես չափանիշ օգտագործված Պայմանագրի կետով՝ պայմանագրի գնի հավանական փոփոխության ուղղությամբ պայմանավորված բացառություններ սահմանված չեն։</w:t>
      </w:r>
    </w:p>
    <w:p w14:paraId="0239C17B" w14:textId="77777777" w:rsidR="00961525" w:rsidRPr="00961525" w:rsidRDefault="00961525" w:rsidP="00961525">
      <w:pPr>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2.Գործող կարգավորումների համաձայն նախահաշվային գները նախագծային աշխատանքների փոփոխություններով պայմանավորված վերահաշվարկելու դեպքում  սկզբնական և վերջնական նախահաշվային գների տարբերությունը կազմում է 57,963.72 հազ. դրամ, որի հիմնավորումը ներկայացվում է ստորև։</w:t>
      </w:r>
    </w:p>
    <w:p w14:paraId="7CC04E84" w14:textId="77777777" w:rsidR="00961525" w:rsidRPr="00961525" w:rsidRDefault="00961525" w:rsidP="00961525">
      <w:pPr>
        <w:shd w:val="clear" w:color="auto" w:fill="FFFFFF"/>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3.Պետական բյուջեի՝ այդ թվում վարկային միջոցներով իրականացվող շինարարական աշխատանքների արժեքի հաշվարկման կարգը սահմանված է ՀՀ կառավարության համապատասխան որոշումներով, ինչի մասին նշված է անհամապատասխանությունում, այն է՝ «Գործող գներով շինարարական աշխատանքների արժեքի հաշվարկման կարգը»։ Որևէ իրավական ակտով սահմանված չէ առանձին աշխատատեսակի պայմանագրային միավոր գնի ճշգրտում կամ շուկայական գնի ուսումնասիրությամբ։ Ընդ որում եթե շուկայական գինը ավելին է քան պայմանագրային միավոր գինը, ապա տվյալ դեպքում այդ գնի կիրառումը կհանգեցներ ոչ թե պայմանագրային գնի ավելացման այլ նվազման, քանի որ չկատարված աշխատանքները կնվազեցվեին բարձր գներով, այնինչ իրականում թանկ աշխատանքները կապալառուի կողմից գնահատվել են էժան և դրանց չկատարման արդյունքում թանկ աշխատանքները նվազեցվել են էժան գներով։ Նույն արդյունքն է արձանագրվել  «Գործող գներով շինարարական աշխատանքների արժեքի հաշվարկման կարգ»-ին համապատասխան հաշվարկված նախահաշվային արժեքների համադրումից՝ նվազեցվող աշխատանքները պայմանագրային միավոր գների համեմատ ունեցել են ավելի բարձր նախահաշվային արժեքներ։ Ավելին՝ դրանց փոխարեն լրացուցիչ կատարված աշխատանքներն իրենց հերթին ունեցել են ավելի ցածր նախահաշվային արժեքներ քան սահմանված նոր պայմանագրային միավոր գնրը։ Արդյունքում թանկ աշխատանքները էժան գնահատելով և դրանք փաստացի չկատարելով դրանց փոխարեն կատարվել են էժան աշխատանքներ բարձր գներով որոնց նախահաշային արժեքներով տարբերությունը կազմել է 57,963.72 հազ. դրամ (15943.82+916.00+40398.8+975.1)), ինչը և արձանագրված է անհամապատասխանությունում։</w:t>
      </w:r>
    </w:p>
    <w:p w14:paraId="78911F0E" w14:textId="77777777" w:rsidR="00961525" w:rsidRPr="00961525" w:rsidRDefault="00961525" w:rsidP="00961525">
      <w:pPr>
        <w:shd w:val="clear" w:color="auto" w:fill="FFFFFF"/>
        <w:tabs>
          <w:tab w:val="left" w:pos="142"/>
          <w:tab w:val="right" w:pos="9498"/>
        </w:tabs>
        <w:spacing w:line="276" w:lineRule="auto"/>
        <w:ind w:right="-28" w:firstLine="567"/>
        <w:jc w:val="both"/>
        <w:rPr>
          <w:rFonts w:ascii="GHEA Grapalat" w:hAnsi="GHEA Grapalat"/>
          <w:lang w:val="hy-AM" w:eastAsia="en-US"/>
        </w:rPr>
      </w:pPr>
      <w:r w:rsidRPr="00961525">
        <w:rPr>
          <w:rFonts w:ascii="GHEA Grapalat" w:hAnsi="GHEA Grapalat"/>
          <w:lang w:val="hy-AM" w:eastAsia="en-US"/>
        </w:rPr>
        <w:t>4. Գները պետք է ճշգրտվի փոփոխությունը հաշվի առնելու համար (Փոփոխության հրահանգը կազմելու համար)։ Համաձայն պայմանագրի փոփոխությունը (փոփոխության հրահանգ) պետք է նախորդի  փոփոխված աշխատանքների կատարմանը։ Հաշվարկները կատարվել են նվազեցված աշխատանքների ծավալներով, որոնց չկատարումը արդեն փաստված է։</w:t>
      </w:r>
    </w:p>
    <w:p w14:paraId="72614BA7" w14:textId="77777777" w:rsidR="00961525" w:rsidRPr="00961525" w:rsidRDefault="00961525" w:rsidP="00961525">
      <w:pPr>
        <w:shd w:val="clear" w:color="auto" w:fill="FFFFFF"/>
        <w:tabs>
          <w:tab w:val="left" w:pos="142"/>
          <w:tab w:val="right" w:pos="9498"/>
        </w:tabs>
        <w:spacing w:after="200" w:line="276" w:lineRule="auto"/>
        <w:ind w:firstLine="567"/>
        <w:contextualSpacing/>
        <w:jc w:val="both"/>
        <w:rPr>
          <w:rFonts w:ascii="GHEA Grapalat" w:eastAsia="SimSun" w:hAnsi="GHEA Grapalat"/>
          <w:b/>
          <w:sz w:val="24"/>
          <w:szCs w:val="24"/>
          <w:lang w:val="hy-AM" w:eastAsia="en-US"/>
        </w:rPr>
      </w:pPr>
      <w:r w:rsidRPr="00961525">
        <w:rPr>
          <w:rFonts w:ascii="GHEA Grapalat" w:hAnsi="GHEA Grapalat"/>
          <w:b/>
          <w:sz w:val="24"/>
          <w:szCs w:val="24"/>
          <w:lang w:val="hy-AM" w:eastAsia="en-US"/>
        </w:rPr>
        <w:t xml:space="preserve">6.15 </w:t>
      </w:r>
      <w:r w:rsidRPr="00961525">
        <w:rPr>
          <w:rFonts w:ascii="GHEA Grapalat" w:eastAsiaTheme="minorHAnsi" w:hAnsi="GHEA Grapalat" w:cs="Sylfaen"/>
          <w:b/>
          <w:bCs/>
          <w:iCs/>
          <w:sz w:val="24"/>
          <w:szCs w:val="24"/>
          <w:shd w:val="clear" w:color="auto" w:fill="FFFFFF"/>
          <w:lang w:val="hy-AM" w:eastAsia="en-US"/>
        </w:rPr>
        <w:t xml:space="preserve">(1004-31001 511200) </w:t>
      </w:r>
      <w:r w:rsidRPr="00961525">
        <w:rPr>
          <w:rFonts w:ascii="GHEA Grapalat" w:hAnsi="GHEA Grapalat"/>
          <w:b/>
          <w:sz w:val="24"/>
          <w:szCs w:val="24"/>
          <w:lang w:val="hy-AM" w:eastAsia="en-US"/>
        </w:rPr>
        <w:t xml:space="preserve">Առկա է անհամապատասխանություն </w:t>
      </w:r>
      <w:r w:rsidRPr="00961525">
        <w:rPr>
          <w:rFonts w:ascii="GHEA Grapalat" w:eastAsia="SimSun" w:hAnsi="GHEA Grapalat"/>
          <w:b/>
          <w:sz w:val="24"/>
          <w:szCs w:val="24"/>
          <w:lang w:val="hy-AM" w:eastAsia="en-US"/>
        </w:rPr>
        <w:t xml:space="preserve"> AFD/ICB/CW</w:t>
      </w:r>
      <w:r w:rsidRPr="00961525">
        <w:rPr>
          <w:rFonts w:ascii="GHEA Grapalat" w:eastAsia="SimSun" w:hAnsi="GHEA Grapalat"/>
          <w:b/>
          <w:sz w:val="24"/>
          <w:szCs w:val="24"/>
          <w:lang w:val="hy-AM" w:eastAsia="en-US"/>
        </w:rPr>
        <w:noBreakHyphen/>
        <w:t xml:space="preserve">15/001 պայմանագրի 20.10.2022թ Պայմանագրի փոփոխություն N 8-ի 11-րդ կետի և 08.11.2023թ Պայմանագրի փոփոխություն N 10-ի 5-րդ կետի պահանջի հետ։ </w:t>
      </w:r>
    </w:p>
    <w:p w14:paraId="19A03158" w14:textId="77777777" w:rsidR="00961525" w:rsidRPr="00961525" w:rsidRDefault="00961525" w:rsidP="00961525">
      <w:pPr>
        <w:shd w:val="clear" w:color="auto" w:fill="FFFFFF"/>
        <w:tabs>
          <w:tab w:val="left" w:pos="142"/>
          <w:tab w:val="right" w:pos="9498"/>
        </w:tabs>
        <w:spacing w:after="200" w:line="276" w:lineRule="auto"/>
        <w:ind w:firstLine="567"/>
        <w:contextualSpacing/>
        <w:jc w:val="both"/>
        <w:rPr>
          <w:rFonts w:ascii="GHEA Grapalat" w:eastAsia="SimSun" w:hAnsi="GHEA Grapalat"/>
          <w:sz w:val="24"/>
          <w:szCs w:val="24"/>
          <w:lang w:val="hy-AM" w:eastAsia="en-US"/>
        </w:rPr>
      </w:pPr>
      <w:r w:rsidRPr="00961525">
        <w:rPr>
          <w:rFonts w:ascii="GHEA Grapalat" w:eastAsia="SimSun" w:hAnsi="GHEA Grapalat"/>
          <w:sz w:val="24"/>
          <w:szCs w:val="24"/>
          <w:lang w:val="hy-AM" w:eastAsia="en-US"/>
        </w:rPr>
        <w:t>Համաձայն Պայմանագրի փոփոխություն N 8-ի 11-րդ կետի և փոփոխություն N</w:t>
      </w:r>
      <w:r w:rsidRPr="00961525">
        <w:rPr>
          <w:rFonts w:ascii="Calibri" w:eastAsia="SimSun" w:hAnsi="Calibri" w:cs="Calibri"/>
          <w:sz w:val="24"/>
          <w:szCs w:val="24"/>
          <w:lang w:val="hy-AM" w:eastAsia="en-US"/>
        </w:rPr>
        <w:t> </w:t>
      </w:r>
      <w:r w:rsidRPr="00961525">
        <w:rPr>
          <w:rFonts w:ascii="GHEA Grapalat" w:eastAsia="SimSun" w:hAnsi="GHEA Grapalat"/>
          <w:sz w:val="24"/>
          <w:szCs w:val="24"/>
          <w:lang w:val="hy-AM" w:eastAsia="en-US"/>
        </w:rPr>
        <w:t>10-ի 5-րդ կետի</w:t>
      </w:r>
      <w:r w:rsidRPr="00961525">
        <w:rPr>
          <w:rFonts w:ascii="GHEA Grapalat" w:eastAsia="SimSun" w:hAnsi="GHEA Grapalat"/>
          <w:b/>
          <w:sz w:val="24"/>
          <w:szCs w:val="24"/>
          <w:lang w:val="hy-AM" w:eastAsia="en-US"/>
        </w:rPr>
        <w:t xml:space="preserve"> </w:t>
      </w:r>
      <w:r w:rsidRPr="00961525">
        <w:rPr>
          <w:rFonts w:ascii="GHEA Grapalat" w:eastAsia="SimSun" w:hAnsi="GHEA Grapalat"/>
          <w:sz w:val="24"/>
          <w:szCs w:val="24"/>
          <w:lang w:val="hy-AM" w:eastAsia="en-US"/>
        </w:rPr>
        <w:t xml:space="preserve">Սույն փոփոխության նախատեսված մեղմացման </w:t>
      </w:r>
      <w:r w:rsidRPr="00961525">
        <w:rPr>
          <w:rFonts w:ascii="GHEA Grapalat" w:eastAsia="SimSun" w:hAnsi="GHEA Grapalat"/>
          <w:sz w:val="24"/>
          <w:szCs w:val="24"/>
          <w:lang w:val="hy-AM" w:eastAsia="en-US"/>
        </w:rPr>
        <w:lastRenderedPageBreak/>
        <w:t>միջոցառումներով նախատեսված գումարները, ինչպես նաև պայմանագրով վճարված գումարները կօգտագործվեն բացառապես «Վեդիի պատվարի և օժանդակ աշխատանքների նախագծման և կառուցման» նպատակով (պայմանագիր AFD/ICB/CW</w:t>
      </w:r>
      <w:r w:rsidRPr="00961525">
        <w:rPr>
          <w:rFonts w:ascii="GHEA Grapalat" w:eastAsia="SimSun" w:hAnsi="GHEA Grapalat"/>
          <w:sz w:val="24"/>
          <w:szCs w:val="24"/>
          <w:lang w:val="hy-AM" w:eastAsia="en-US"/>
        </w:rPr>
        <w:noBreakHyphen/>
        <w:t xml:space="preserve">15/001)։ Այդ նպատակով Կապալառուն յուրաքանչյուր վճարման վկայականի հետո կներկայացնի օժանդակ փաստաթղթեր։ </w:t>
      </w:r>
    </w:p>
    <w:p w14:paraId="3191B132" w14:textId="77777777" w:rsidR="00961525" w:rsidRPr="00961525" w:rsidRDefault="00961525" w:rsidP="00961525">
      <w:pPr>
        <w:shd w:val="clear" w:color="auto" w:fill="FFFFFF"/>
        <w:tabs>
          <w:tab w:val="left" w:pos="142"/>
          <w:tab w:val="right" w:pos="9498"/>
        </w:tabs>
        <w:spacing w:line="276" w:lineRule="auto"/>
        <w:ind w:firstLine="567"/>
        <w:contextualSpacing/>
        <w:jc w:val="both"/>
        <w:rPr>
          <w:rFonts w:ascii="GHEA Grapalat" w:eastAsia="SimSun" w:hAnsi="GHEA Grapalat"/>
          <w:sz w:val="24"/>
          <w:szCs w:val="24"/>
          <w:lang w:val="hy-AM" w:eastAsia="en-US"/>
        </w:rPr>
      </w:pPr>
      <w:r w:rsidRPr="00961525">
        <w:rPr>
          <w:rFonts w:ascii="GHEA Grapalat" w:eastAsia="SimSun" w:hAnsi="GHEA Grapalat"/>
          <w:sz w:val="24"/>
          <w:szCs w:val="24"/>
          <w:lang w:val="hy-AM" w:eastAsia="en-US"/>
        </w:rPr>
        <w:t>Հաշվետու ժամանակաշրջանի վերջի դրությամբ կապալառուին վճարվել է 2,468,318.14 հազ. դրամ, որից մեղմացման միջոցառումների շրջանակում երաշխիքային պահումներից վճարումներ 2,373,65 հազ. Եվրո, դիզվառելիքի գնաճի արժեք 1,437,78 հազ. Եվրո և ժամանակի երկարաձգման ֆիքսված ծախսեր 359.57 հազ. Եվրո, սակայն Կապալառուն նշված գումարները «Վեդիի պատվարի և օժանդակ աշխատանքների նախագծման և կառուցման» նպատակով օգտագործած լինելու փաստը հավաստող որևէ փաստաթուղթ չի ներկայացրել։</w:t>
      </w:r>
    </w:p>
    <w:p w14:paraId="3D4795CB" w14:textId="77777777" w:rsidR="00961525" w:rsidRPr="00961525" w:rsidRDefault="00961525" w:rsidP="00961525">
      <w:pPr>
        <w:shd w:val="clear" w:color="auto" w:fill="FFFFFF"/>
        <w:tabs>
          <w:tab w:val="left" w:pos="142"/>
          <w:tab w:val="right" w:pos="9498"/>
        </w:tabs>
        <w:spacing w:line="276" w:lineRule="auto"/>
        <w:ind w:firstLine="567"/>
        <w:contextualSpacing/>
        <w:jc w:val="both"/>
        <w:rPr>
          <w:rFonts w:ascii="GHEA Grapalat" w:eastAsia="SimSun" w:hAnsi="GHEA Grapalat"/>
          <w:b/>
          <w:i/>
          <w:sz w:val="24"/>
          <w:szCs w:val="24"/>
          <w:lang w:val="hy-AM" w:eastAsia="en-US"/>
        </w:rPr>
      </w:pPr>
      <w:r w:rsidRPr="00961525">
        <w:rPr>
          <w:rFonts w:ascii="GHEA Grapalat" w:eastAsia="SimSun" w:hAnsi="GHEA Grapalat"/>
          <w:b/>
          <w:i/>
          <w:sz w:val="24"/>
          <w:szCs w:val="24"/>
          <w:lang w:val="hy-AM" w:eastAsia="en-US"/>
        </w:rPr>
        <w:t>Հաշվեքննվող մարմնի առարկությունը</w:t>
      </w:r>
    </w:p>
    <w:p w14:paraId="7E4A6349" w14:textId="77777777" w:rsidR="00961525" w:rsidRPr="00961525" w:rsidRDefault="00961525" w:rsidP="00961525">
      <w:pPr>
        <w:tabs>
          <w:tab w:val="left" w:pos="142"/>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Համաձայն Պայմանագրի փոփոխություն N 8-ի 11-րդ կետի և փոփոխություն N</w:t>
      </w:r>
      <w:r w:rsidRPr="00961525">
        <w:rPr>
          <w:rFonts w:ascii="Calibri" w:eastAsia="SimSun" w:hAnsi="Calibri" w:cs="Calibri"/>
          <w:lang w:val="hy-AM" w:eastAsia="en-US"/>
        </w:rPr>
        <w:t> </w:t>
      </w:r>
      <w:r w:rsidRPr="00961525">
        <w:rPr>
          <w:rFonts w:ascii="GHEA Grapalat" w:eastAsia="SimSun" w:hAnsi="GHEA Grapalat" w:cstheme="minorBidi"/>
          <w:lang w:val="hy-AM" w:eastAsia="en-US"/>
        </w:rPr>
        <w:t>10-ի 5-րդ կետի Կապալառուն յուրաքանչյուր վճարման վկայագրի հետ ներկայացրել է օժանդակ փաստաթղթեր։ Դրանց ներկայացնելու պահաջ Ձեր կողմից չի ներկայացվել (կից ներկայացվում է Էլ ֆայլով)։</w:t>
      </w:r>
    </w:p>
    <w:p w14:paraId="06CFDFDC" w14:textId="77777777" w:rsidR="00961525" w:rsidRPr="00961525" w:rsidRDefault="00961525" w:rsidP="00961525">
      <w:pPr>
        <w:tabs>
          <w:tab w:val="left" w:pos="142"/>
          <w:tab w:val="right" w:pos="9498"/>
        </w:tabs>
        <w:spacing w:after="200" w:line="276" w:lineRule="auto"/>
        <w:ind w:right="-28" w:firstLine="567"/>
        <w:contextualSpacing/>
        <w:jc w:val="both"/>
        <w:rPr>
          <w:rFonts w:ascii="GHEA Grapalat" w:eastAsia="SimSun" w:hAnsi="GHEA Grapalat" w:cstheme="minorBidi"/>
          <w:b/>
          <w:i/>
          <w:lang w:val="hy-AM" w:eastAsia="en-US"/>
        </w:rPr>
      </w:pPr>
      <w:r w:rsidRPr="00961525">
        <w:rPr>
          <w:rFonts w:ascii="GHEA Grapalat" w:eastAsia="SimSun" w:hAnsi="GHEA Grapalat" w:cstheme="minorBidi"/>
          <w:b/>
          <w:i/>
          <w:lang w:val="hy-AM" w:eastAsia="en-US"/>
        </w:rPr>
        <w:t>Հաշվեքննողների մեկնաբանությունը</w:t>
      </w:r>
    </w:p>
    <w:p w14:paraId="6FCBA39B" w14:textId="77777777" w:rsidR="00961525" w:rsidRPr="00961525" w:rsidRDefault="00961525" w:rsidP="00961525">
      <w:pPr>
        <w:tabs>
          <w:tab w:val="left" w:pos="142"/>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Ինչպես հաշվեքննության ընթացքում այնպես էլ առարկություններին կից (այդ թվում էլ ֆայլով) որևէ փաստաթուղթ չի ներկայացվել։</w:t>
      </w:r>
    </w:p>
    <w:p w14:paraId="72506359" w14:textId="77777777" w:rsidR="00961525" w:rsidRPr="00961525" w:rsidRDefault="00961525" w:rsidP="00961525">
      <w:pPr>
        <w:tabs>
          <w:tab w:val="left" w:pos="142"/>
          <w:tab w:val="left" w:pos="567"/>
          <w:tab w:val="right" w:pos="9498"/>
        </w:tabs>
        <w:spacing w:line="276" w:lineRule="auto"/>
        <w:ind w:firstLine="567"/>
        <w:jc w:val="both"/>
        <w:rPr>
          <w:rFonts w:ascii="GHEA Grapalat" w:hAnsi="GHEA Grapalat"/>
          <w:b/>
          <w:sz w:val="24"/>
          <w:szCs w:val="24"/>
          <w:lang w:val="hy-AM" w:eastAsia="en-US"/>
        </w:rPr>
      </w:pPr>
      <w:r w:rsidRPr="00961525">
        <w:rPr>
          <w:rFonts w:ascii="GHEA Grapalat" w:hAnsi="GHEA Grapalat"/>
          <w:b/>
          <w:sz w:val="24"/>
          <w:szCs w:val="24"/>
          <w:lang w:val="hy-AM" w:eastAsia="en-US"/>
        </w:rPr>
        <w:tab/>
        <w:t>6.16.</w:t>
      </w:r>
      <w:r w:rsidRPr="00961525">
        <w:rPr>
          <w:rFonts w:ascii="GHEA Grapalat" w:hAnsi="GHEA Grapalat"/>
          <w:b/>
          <w:i/>
          <w:sz w:val="24"/>
          <w:szCs w:val="24"/>
          <w:lang w:val="hy-AM" w:eastAsia="en-US"/>
        </w:rPr>
        <w:t xml:space="preserve"> </w:t>
      </w:r>
      <w:r w:rsidRPr="00961525">
        <w:rPr>
          <w:rFonts w:ascii="GHEA Grapalat" w:hAnsi="GHEA Grapalat"/>
          <w:b/>
          <w:sz w:val="24"/>
          <w:szCs w:val="24"/>
          <w:lang w:val="hy-AM" w:eastAsia="en-US"/>
        </w:rPr>
        <w:t>Առկա է անհամապատասխանություն «Ներքին աուդիտի մասին» ՀՀ օրենքի 5-րդ հոդվածի 2-րդ և 3-րդ մասերի պահանջների հետ:</w:t>
      </w:r>
    </w:p>
    <w:p w14:paraId="110038DB" w14:textId="77777777" w:rsidR="00961525" w:rsidRPr="00961525" w:rsidRDefault="00961525" w:rsidP="00961525">
      <w:pPr>
        <w:tabs>
          <w:tab w:val="left" w:pos="142"/>
          <w:tab w:val="left" w:pos="567"/>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Համաձայն «Ներքին աուդիտի մասին» ՀՀ</w:t>
      </w:r>
      <w:r w:rsidRPr="00961525">
        <w:rPr>
          <w:rFonts w:ascii="GHEA Grapalat" w:hAnsi="GHEA Grapalat"/>
          <w:b/>
          <w:sz w:val="24"/>
          <w:szCs w:val="24"/>
          <w:lang w:val="hy-AM" w:eastAsia="en-US"/>
        </w:rPr>
        <w:t xml:space="preserve"> </w:t>
      </w:r>
      <w:r w:rsidRPr="00961525">
        <w:rPr>
          <w:rFonts w:ascii="GHEA Grapalat" w:hAnsi="GHEA Grapalat"/>
          <w:sz w:val="24"/>
          <w:szCs w:val="24"/>
          <w:lang w:val="hy-AM" w:eastAsia="en-US"/>
        </w:rPr>
        <w:t xml:space="preserve">օրենքի 5-րդ հոդվածի </w:t>
      </w:r>
    </w:p>
    <w:p w14:paraId="5091F636" w14:textId="77777777" w:rsidR="00961525" w:rsidRPr="00961525" w:rsidRDefault="00961525" w:rsidP="00961525">
      <w:pPr>
        <w:tabs>
          <w:tab w:val="left" w:pos="142"/>
          <w:tab w:val="left" w:pos="567"/>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ab/>
        <w:t xml:space="preserve">- 2-րդ մասի՝ </w:t>
      </w:r>
      <w:r w:rsidRPr="00961525">
        <w:rPr>
          <w:rFonts w:ascii="GHEA Grapalat" w:eastAsiaTheme="minorHAnsi" w:hAnsi="GHEA Grapalat" w:cstheme="minorBidi"/>
          <w:sz w:val="24"/>
          <w:szCs w:val="24"/>
          <w:shd w:val="clear" w:color="auto" w:fill="FFFFFF"/>
          <w:lang w:val="hy-AM" w:eastAsia="en-US"/>
        </w:rPr>
        <w:t xml:space="preserve">ներքին աուդիտն իրականացնում են կազմակերպության կառուցվածքում գործող ներքին աուդիտի ստորաբաժանման կամ հրավիրված` </w:t>
      </w:r>
      <w:r w:rsidRPr="00961525">
        <w:rPr>
          <w:rFonts w:ascii="GHEA Grapalat" w:hAnsi="GHEA Grapalat"/>
          <w:sz w:val="24"/>
          <w:szCs w:val="24"/>
          <w:lang w:val="hy-AM" w:eastAsia="en-US"/>
        </w:rPr>
        <w:t>Oրենքի</w:t>
      </w:r>
      <w:r w:rsidRPr="00961525">
        <w:rPr>
          <w:rFonts w:ascii="GHEA Grapalat" w:eastAsiaTheme="minorHAnsi" w:hAnsi="GHEA Grapalat" w:cstheme="minorBidi"/>
          <w:sz w:val="24"/>
          <w:szCs w:val="24"/>
          <w:shd w:val="clear" w:color="auto" w:fill="FFFFFF"/>
          <w:lang w:val="hy-AM" w:eastAsia="en-US"/>
        </w:rPr>
        <w:t xml:space="preserve"> 13-րդ հոդվածի 4-րդ մասի 5-րդ կետով նախատեսված ցանկում ընդգրկված անձինք</w:t>
      </w:r>
      <w:r w:rsidRPr="00961525">
        <w:rPr>
          <w:rFonts w:ascii="GHEA Grapalat" w:eastAsiaTheme="minorHAnsi" w:hAnsi="GHEA Grapalat" w:cs="Calibri"/>
          <w:sz w:val="24"/>
          <w:szCs w:val="24"/>
          <w:shd w:val="clear" w:color="auto" w:fill="FFFFFF"/>
          <w:lang w:val="hy-AM" w:eastAsia="en-US"/>
        </w:rPr>
        <w:t>։</w:t>
      </w:r>
    </w:p>
    <w:p w14:paraId="0A9F487E" w14:textId="77777777" w:rsidR="00961525" w:rsidRPr="00961525" w:rsidRDefault="00961525" w:rsidP="00961525">
      <w:pPr>
        <w:tabs>
          <w:tab w:val="left" w:pos="142"/>
          <w:tab w:val="left" w:pos="567"/>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ab/>
        <w:t>- 3-րդ մասի՝</w:t>
      </w:r>
      <w:r w:rsidRPr="00961525">
        <w:rPr>
          <w:rFonts w:ascii="GHEA Grapalat" w:eastAsiaTheme="minorHAnsi" w:hAnsi="GHEA Grapalat" w:cstheme="minorBidi"/>
          <w:sz w:val="24"/>
          <w:szCs w:val="24"/>
          <w:shd w:val="clear" w:color="auto" w:fill="FFFFFF"/>
          <w:lang w:val="hy-AM" w:eastAsia="en-US"/>
        </w:rPr>
        <w:t xml:space="preserve"> կազմակերպության ղեկավարն ապահովում է կազմակերպությունում ներքին աուդիտի համակարգի առկայությունը և գործունեությունը։</w:t>
      </w:r>
    </w:p>
    <w:p w14:paraId="1BACB935" w14:textId="77777777" w:rsidR="00961525" w:rsidRPr="00961525" w:rsidRDefault="00961525" w:rsidP="00961525">
      <w:pPr>
        <w:tabs>
          <w:tab w:val="left" w:pos="142"/>
          <w:tab w:val="left" w:pos="567"/>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xml:space="preserve">Կոմիտեում չի ապահովվել ներքին աուդիտի համակարգի առկայությունը: </w:t>
      </w:r>
    </w:p>
    <w:p w14:paraId="4C49D8E8" w14:textId="77777777" w:rsidR="00961525" w:rsidRPr="00961525" w:rsidRDefault="00961525" w:rsidP="00961525">
      <w:pPr>
        <w:tabs>
          <w:tab w:val="left" w:pos="142"/>
          <w:tab w:val="left" w:pos="567"/>
          <w:tab w:val="right" w:pos="9498"/>
        </w:tabs>
        <w:spacing w:line="276" w:lineRule="auto"/>
        <w:ind w:firstLine="567"/>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Հաշվեքննվող մարմնի բացատրությունը</w:t>
      </w:r>
    </w:p>
    <w:p w14:paraId="48130E07" w14:textId="77777777" w:rsidR="00961525" w:rsidRPr="00961525" w:rsidRDefault="00961525" w:rsidP="00961525">
      <w:pPr>
        <w:tabs>
          <w:tab w:val="left" w:pos="142"/>
          <w:tab w:val="left" w:pos="567"/>
          <w:tab w:val="right" w:pos="9498"/>
        </w:tabs>
        <w:spacing w:after="160" w:line="276" w:lineRule="auto"/>
        <w:ind w:firstLine="567"/>
        <w:jc w:val="both"/>
        <w:rPr>
          <w:rFonts w:ascii="GHEA Grapalat" w:hAnsi="GHEA Grapalat"/>
          <w:bCs/>
          <w:lang w:val="hy-AM" w:eastAsia="en-US"/>
        </w:rPr>
      </w:pPr>
      <w:r w:rsidRPr="00961525">
        <w:rPr>
          <w:rFonts w:ascii="GHEA Grapalat" w:hAnsi="GHEA Grapalat"/>
          <w:bCs/>
          <w:lang w:val="hy-AM" w:eastAsia="en-US"/>
        </w:rPr>
        <w:t>ՋԿ-ի կողմից 2022 թվականին ՀՀ 2023-2025թթ. պետական ՄԺԾԾ հայտով Ներքին աուդիտի ծառայությունների ձեռքբերման նպատակով  առաջարկել է հատկացնել 6,0 մլն դրամ, սակայն ՀՀ 2023 թվականի պետական բյուջեով պահանջվող գումարը չի հատկացվել։</w:t>
      </w:r>
    </w:p>
    <w:p w14:paraId="1E0E02E7" w14:textId="77777777" w:rsidR="00961525" w:rsidRPr="00961525" w:rsidRDefault="00961525" w:rsidP="00961525">
      <w:pPr>
        <w:tabs>
          <w:tab w:val="left" w:pos="142"/>
          <w:tab w:val="left" w:pos="567"/>
          <w:tab w:val="right" w:pos="9498"/>
        </w:tabs>
        <w:spacing w:after="160" w:line="276" w:lineRule="auto"/>
        <w:ind w:firstLine="567"/>
        <w:jc w:val="both"/>
        <w:rPr>
          <w:rFonts w:ascii="GHEA Grapalat" w:hAnsi="GHEA Grapalat"/>
          <w:bCs/>
          <w:lang w:val="hy-AM" w:eastAsia="en-US"/>
        </w:rPr>
      </w:pPr>
      <w:r w:rsidRPr="00961525">
        <w:rPr>
          <w:rFonts w:ascii="GHEA Grapalat" w:hAnsi="GHEA Grapalat"/>
          <w:bCs/>
          <w:lang w:val="hy-AM" w:eastAsia="en-US"/>
        </w:rPr>
        <w:t>ՀՀ 2024 թվականի պետական բյուջեով նախատեսվել է գումար, մրցույթային կարգով հաղթող ընկերության հետ կկնքվի պայմանագիր։</w:t>
      </w:r>
    </w:p>
    <w:p w14:paraId="1A922206" w14:textId="77777777" w:rsidR="00961525" w:rsidRPr="00961525" w:rsidRDefault="00961525" w:rsidP="00961525">
      <w:pPr>
        <w:tabs>
          <w:tab w:val="left" w:pos="142"/>
          <w:tab w:val="left" w:pos="567"/>
          <w:tab w:val="right" w:pos="9498"/>
        </w:tabs>
        <w:spacing w:after="160" w:line="276" w:lineRule="auto"/>
        <w:ind w:firstLine="567"/>
        <w:jc w:val="both"/>
        <w:rPr>
          <w:rFonts w:ascii="GHEA Grapalat" w:hAnsi="GHEA Grapalat"/>
          <w:b/>
          <w:bCs/>
          <w:i/>
          <w:lang w:val="hy-AM" w:eastAsia="en-US"/>
        </w:rPr>
      </w:pPr>
      <w:r w:rsidRPr="00961525">
        <w:rPr>
          <w:rFonts w:ascii="GHEA Grapalat" w:hAnsi="GHEA Grapalat"/>
          <w:b/>
          <w:bCs/>
          <w:i/>
          <w:lang w:val="hy-AM" w:eastAsia="en-US"/>
        </w:rPr>
        <w:t>Հաշվեքննողների մեկնաբանությունը</w:t>
      </w:r>
    </w:p>
    <w:p w14:paraId="73300C4E" w14:textId="77777777" w:rsidR="00961525" w:rsidRPr="00961525" w:rsidRDefault="00961525" w:rsidP="00961525">
      <w:pPr>
        <w:tabs>
          <w:tab w:val="left" w:pos="142"/>
          <w:tab w:val="left" w:pos="567"/>
          <w:tab w:val="right" w:pos="9498"/>
        </w:tabs>
        <w:spacing w:after="160" w:line="276" w:lineRule="auto"/>
        <w:ind w:firstLine="567"/>
        <w:jc w:val="both"/>
        <w:rPr>
          <w:rFonts w:ascii="GHEA Grapalat" w:hAnsi="GHEA Grapalat"/>
          <w:bCs/>
          <w:lang w:val="hy-AM" w:eastAsia="en-US"/>
        </w:rPr>
      </w:pPr>
      <w:r w:rsidRPr="00961525">
        <w:rPr>
          <w:rFonts w:ascii="GHEA Grapalat" w:hAnsi="GHEA Grapalat"/>
          <w:bCs/>
          <w:lang w:val="hy-AM" w:eastAsia="en-US"/>
        </w:rPr>
        <w:lastRenderedPageBreak/>
        <w:t>Ընդունվել է ի գիտություն։</w:t>
      </w:r>
    </w:p>
    <w:p w14:paraId="1554FB28" w14:textId="77777777" w:rsidR="00961525" w:rsidRPr="00961525" w:rsidRDefault="00961525" w:rsidP="00961525">
      <w:pPr>
        <w:shd w:val="clear" w:color="auto" w:fill="FFFFFF"/>
        <w:tabs>
          <w:tab w:val="left" w:pos="142"/>
          <w:tab w:val="right" w:pos="9498"/>
        </w:tabs>
        <w:spacing w:line="276" w:lineRule="auto"/>
        <w:ind w:firstLine="567"/>
        <w:rPr>
          <w:rFonts w:ascii="GHEA Grapalat" w:hAnsi="GHEA Grapalat"/>
          <w:b/>
          <w:sz w:val="24"/>
          <w:szCs w:val="24"/>
          <w:lang w:val="hy-AM" w:eastAsia="en-US"/>
        </w:rPr>
      </w:pPr>
      <w:r w:rsidRPr="00961525">
        <w:rPr>
          <w:rFonts w:ascii="GHEA Grapalat" w:hAnsi="GHEA Grapalat"/>
          <w:b/>
          <w:sz w:val="24"/>
          <w:szCs w:val="24"/>
          <w:lang w:val="hy-AM" w:eastAsia="en-US"/>
        </w:rPr>
        <w:t>6.17 Առկա է անհամապատասխանություն «Լեզվի մասին» ՀՀ օրենքի 4</w:t>
      </w:r>
      <w:r w:rsidRPr="00961525">
        <w:rPr>
          <w:rFonts w:ascii="GHEA Grapalat" w:hAnsi="GHEA Grapalat"/>
          <w:b/>
          <w:sz w:val="24"/>
          <w:szCs w:val="24"/>
          <w:lang w:val="hy-AM" w:eastAsia="en-US"/>
        </w:rPr>
        <w:noBreakHyphen/>
        <w:t>րդ հոդվածի երկրորդ պարբերության ա) կետի պահանջի հետ։</w:t>
      </w:r>
    </w:p>
    <w:p w14:paraId="7833F9E1"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 xml:space="preserve">Համաձայն «Լեզվի մասին» ՀՀ օրենքի </w:t>
      </w:r>
    </w:p>
    <w:p w14:paraId="7D063075"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- 4-րդ հոդվածի երկրորդ պարբերության ա) կետի Հայաստանի Հանրապետության պետական մարմինները, ձեռնարկությունները, հիմնարկները և կազմակերպությունները պարտավոր են գործավարությունը կատարել գրական հայերենով՝ ապահովելով հայոց լեզվի անաղարտությունը, ամրագրված լեզվական կանոնները։</w:t>
      </w:r>
    </w:p>
    <w:p w14:paraId="717E054B"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shd w:val="clear" w:color="auto" w:fill="FFFFFF"/>
          <w:lang w:val="hy-AM" w:eastAsia="en-US"/>
        </w:rPr>
      </w:pPr>
      <w:r w:rsidRPr="00961525">
        <w:rPr>
          <w:rFonts w:ascii="GHEA Grapalat" w:hAnsi="GHEA Grapalat"/>
          <w:sz w:val="24"/>
          <w:szCs w:val="24"/>
          <w:lang w:val="hy-AM" w:eastAsia="en-US"/>
        </w:rPr>
        <w:t xml:space="preserve">1.1 հոդվածի </w:t>
      </w:r>
      <w:r w:rsidRPr="00961525">
        <w:rPr>
          <w:rFonts w:ascii="GHEA Grapalat" w:hAnsi="GHEA Grapalat"/>
          <w:b/>
          <w:bCs/>
          <w:sz w:val="24"/>
          <w:szCs w:val="24"/>
          <w:shd w:val="clear" w:color="auto" w:fill="FFFFFF"/>
          <w:lang w:val="hy-AM" w:eastAsia="en-US"/>
        </w:rPr>
        <w:t>գործավարությունը</w:t>
      </w:r>
      <w:r w:rsidRPr="00961525">
        <w:rPr>
          <w:rFonts w:ascii="Calibri" w:hAnsi="Calibri" w:cs="Calibri"/>
          <w:b/>
          <w:bCs/>
          <w:sz w:val="24"/>
          <w:szCs w:val="24"/>
          <w:shd w:val="clear" w:color="auto" w:fill="FFFFFF"/>
          <w:lang w:val="hy-AM" w:eastAsia="en-US"/>
        </w:rPr>
        <w:t> </w:t>
      </w:r>
      <w:r w:rsidRPr="00961525">
        <w:rPr>
          <w:rFonts w:ascii="GHEA Grapalat" w:hAnsi="GHEA Grapalat"/>
          <w:sz w:val="24"/>
          <w:szCs w:val="24"/>
          <w:shd w:val="clear" w:color="auto" w:fill="FFFFFF"/>
          <w:lang w:val="hy-AM" w:eastAsia="en-US"/>
        </w:rPr>
        <w:t>փաստաթղթերի ստեղծման, ձևավորման, շրջանառության ապահովման և պահպանման գործընթաց է, որը ներառում է կազմակերպակարգադրական (կառավարման և վարչական աշխատանքի կազմակերպումն ապահովող), անհատական, նորմատիվ, տեխնիկական, գիտատեխնիկական, նախագծահաշվային, ուսումնամեթոդական, ֆինանսահաշվապահական, գործարքային, հաշվետու-վիճակագրական, առևտրային, տեղեկատվական, բացատրական, հրահանգային, տեխնոլոգիական, նամակագրական-թղթակցային փաստաթղթերի ստեղծումը և (կամ) ձևավորումը, շրջանառության ապահովումն ու պահպանումը։</w:t>
      </w:r>
    </w:p>
    <w:p w14:paraId="0A9DF3C7"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sz w:val="24"/>
          <w:szCs w:val="24"/>
          <w:lang w:val="hy-AM" w:eastAsia="en-US"/>
        </w:rPr>
        <w:t>Միջազգային մրցույթներով կնքված պայմանագրերի շրջանակներում գործավարությունը իրականացվել է օտարալեզու։</w:t>
      </w:r>
    </w:p>
    <w:p w14:paraId="689DD190"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b/>
          <w:sz w:val="24"/>
          <w:szCs w:val="24"/>
          <w:lang w:val="hy-AM"/>
        </w:rPr>
        <w:t>6.18 Առկա է անհամապատասխանություն</w:t>
      </w:r>
      <w:r w:rsidRPr="00961525">
        <w:rPr>
          <w:rFonts w:ascii="GHEA Grapalat" w:hAnsi="GHEA Grapalat"/>
          <w:b/>
          <w:i/>
          <w:sz w:val="24"/>
          <w:szCs w:val="24"/>
          <w:lang w:val="hy-AM"/>
        </w:rPr>
        <w:t xml:space="preserve"> </w:t>
      </w:r>
      <w:r w:rsidRPr="00961525">
        <w:rPr>
          <w:rFonts w:ascii="GHEA Grapalat" w:hAnsi="GHEA Grapalat"/>
          <w:b/>
          <w:sz w:val="24"/>
          <w:szCs w:val="24"/>
          <w:lang w:val="hy-AM"/>
        </w:rPr>
        <w:t>«Հանրային հատվածի կազմակերպությունների հաշվապահական հաշվառման մասին» օրենքի 8-րդ հոդվածի 3-րդ մասի 1-ին կետ</w:t>
      </w:r>
      <w:r w:rsidRPr="00961525">
        <w:rPr>
          <w:rFonts w:ascii="GHEA Grapalat" w:hAnsi="GHEA Grapalat" w:cs="Cambria Math"/>
          <w:b/>
          <w:sz w:val="24"/>
          <w:szCs w:val="24"/>
          <w:lang w:val="hy-AM"/>
        </w:rPr>
        <w:t xml:space="preserve">ի պահանջի հետ: </w:t>
      </w:r>
    </w:p>
    <w:p w14:paraId="097D6AF7"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Համաձայն «Հանրային հատվածի կազմակերպությունների հաշվապահական հաշվառման մասին» օրենքի 8-րդ հոդվածի 3-րդ մասի 1-ին կետ</w:t>
      </w:r>
      <w:r w:rsidRPr="00961525">
        <w:rPr>
          <w:rFonts w:ascii="GHEA Grapalat" w:hAnsi="GHEA Grapalat" w:cs="Cambria Math"/>
          <w:sz w:val="24"/>
          <w:szCs w:val="24"/>
          <w:lang w:val="hy-AM"/>
        </w:rPr>
        <w:t>ի՝</w:t>
      </w:r>
      <w:r w:rsidRPr="00961525">
        <w:rPr>
          <w:rFonts w:ascii="GHEA Grapalat" w:hAnsi="GHEA Grapalat"/>
          <w:sz w:val="24"/>
          <w:szCs w:val="24"/>
          <w:lang w:val="hy-AM"/>
        </w:rPr>
        <w:t xml:space="preserve"> «Կազմակերպության ղեկավարը պարտավոր է լիազոր մարմնի հաստատած հաշվապահական հաշվառման քաղաքականության օրինակելի մոդելի հիման վրա սահմանել կազմակերպության հաշվապահական հաշվառման քաղաքականությունը և լիազոր մարմնի սահմանած կարգով և ժամկետներում այն համաձայնեցնել համապատասխան պետական մարմնի (եթե այդպիսին կա) և լիազոր մարմնի հետ»։</w:t>
      </w:r>
    </w:p>
    <w:p w14:paraId="2B7D3D8E"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hAnsi="GHEA Grapalat" w:cstheme="minorBidi"/>
          <w:sz w:val="24"/>
          <w:szCs w:val="24"/>
          <w:lang w:val="hy-AM" w:eastAsia="en-US"/>
        </w:rPr>
        <w:t xml:space="preserve">Հաշվեքննությամբ պարզվել է, որ Կոմիտեում առկա չէ </w:t>
      </w:r>
      <w:r w:rsidRPr="00961525">
        <w:rPr>
          <w:rFonts w:ascii="GHEA Grapalat" w:eastAsiaTheme="minorHAnsi" w:hAnsi="GHEA Grapalat" w:cstheme="minorBidi"/>
          <w:sz w:val="24"/>
          <w:szCs w:val="24"/>
          <w:lang w:val="hy-AM" w:eastAsia="en-US"/>
        </w:rPr>
        <w:t>լիազոր մարմնի հաստատած հաշվապահական հաշվառման քաղաքականության օրինակելի մոդելի հիման վրա սահմանված հաշվապահական հաշվառման քաղաքականությունը:</w:t>
      </w:r>
    </w:p>
    <w:p w14:paraId="7EAF306C" w14:textId="77777777" w:rsidR="00961525" w:rsidRPr="00961525" w:rsidRDefault="00961525" w:rsidP="00961525">
      <w:pPr>
        <w:tabs>
          <w:tab w:val="left" w:pos="142"/>
          <w:tab w:val="right" w:pos="9498"/>
        </w:tabs>
        <w:spacing w:line="276" w:lineRule="auto"/>
        <w:ind w:right="-28" w:firstLine="567"/>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Հաշվեքննվող օբյեկտի բացատրությունը</w:t>
      </w:r>
    </w:p>
    <w:p w14:paraId="21E19626" w14:textId="77777777" w:rsidR="00961525" w:rsidRPr="00961525" w:rsidRDefault="00961525" w:rsidP="00961525">
      <w:pPr>
        <w:tabs>
          <w:tab w:val="left" w:pos="142"/>
          <w:tab w:val="left" w:pos="567"/>
          <w:tab w:val="right" w:pos="9498"/>
        </w:tabs>
        <w:spacing w:line="276" w:lineRule="auto"/>
        <w:ind w:right="-28" w:firstLine="567"/>
        <w:jc w:val="both"/>
        <w:rPr>
          <w:rFonts w:ascii="GHEA Grapalat" w:hAnsi="GHEA Grapalat"/>
          <w:highlight w:val="yellow"/>
          <w:lang w:val="hy-AM" w:eastAsia="en-US"/>
        </w:rPr>
      </w:pPr>
      <w:r w:rsidRPr="00961525">
        <w:rPr>
          <w:rFonts w:ascii="GHEA Grapalat" w:hAnsi="GHEA Grapalat"/>
          <w:lang w:val="hy-AM" w:eastAsia="en-US"/>
        </w:rPr>
        <w:lastRenderedPageBreak/>
        <w:t>ՋԿ-ի հաշվապահական հաշվառման քաղաքականությունը գտնվում է մշակման փուլում, միաժամանակ քննարկվում է լիազոր մարմնի հետ, ամփոփելուց և համաձայնեցնելուց հետո այն կհաստատվի։</w:t>
      </w:r>
    </w:p>
    <w:p w14:paraId="6649ED78" w14:textId="77777777" w:rsidR="00961525" w:rsidRPr="00961525" w:rsidRDefault="00961525" w:rsidP="00961525">
      <w:pPr>
        <w:tabs>
          <w:tab w:val="left" w:pos="142"/>
          <w:tab w:val="left" w:pos="567"/>
          <w:tab w:val="right" w:pos="9498"/>
        </w:tabs>
        <w:spacing w:line="276" w:lineRule="auto"/>
        <w:ind w:right="253" w:firstLine="567"/>
        <w:jc w:val="both"/>
        <w:rPr>
          <w:rFonts w:ascii="GHEA Grapalat" w:hAnsi="GHEA Grapalat" w:cs="Cambria Math"/>
          <w:b/>
          <w:i/>
          <w:lang w:val="hy-AM" w:eastAsia="en-US"/>
        </w:rPr>
      </w:pPr>
      <w:r w:rsidRPr="00961525">
        <w:rPr>
          <w:rFonts w:ascii="GHEA Grapalat" w:hAnsi="GHEA Grapalat"/>
          <w:b/>
          <w:i/>
          <w:lang w:val="hy-AM" w:eastAsia="en-US"/>
        </w:rPr>
        <w:t>Հաշվեքննողների մեկնաբանությունը</w:t>
      </w:r>
    </w:p>
    <w:p w14:paraId="3D28013E"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Ընդունվել է ի գիտություն։</w:t>
      </w:r>
    </w:p>
    <w:p w14:paraId="42C46989" w14:textId="77777777" w:rsidR="00961525" w:rsidRPr="00961525" w:rsidRDefault="00961525" w:rsidP="00961525">
      <w:pPr>
        <w:shd w:val="clear" w:color="auto" w:fill="FFFFFF"/>
        <w:tabs>
          <w:tab w:val="left" w:pos="142"/>
          <w:tab w:val="left" w:pos="567"/>
          <w:tab w:val="right" w:pos="9498"/>
        </w:tabs>
        <w:spacing w:line="276" w:lineRule="auto"/>
        <w:ind w:firstLine="567"/>
        <w:contextualSpacing/>
        <w:jc w:val="both"/>
        <w:rPr>
          <w:rFonts w:ascii="GHEA Grapalat" w:hAnsi="GHEA Grapalat" w:cstheme="minorBidi"/>
          <w:sz w:val="24"/>
          <w:szCs w:val="24"/>
          <w:lang w:val="hy-AM" w:eastAsia="en-US"/>
        </w:rPr>
      </w:pPr>
      <w:r w:rsidRPr="00961525">
        <w:rPr>
          <w:rFonts w:ascii="GHEA Grapalat" w:eastAsiaTheme="minorHAnsi" w:hAnsi="GHEA Grapalat" w:cstheme="minorBidi"/>
          <w:b/>
          <w:sz w:val="24"/>
          <w:szCs w:val="24"/>
          <w:lang w:val="hy-AM" w:eastAsia="en-US"/>
        </w:rPr>
        <w:tab/>
        <w:t xml:space="preserve">6.19 Առկա է անհամապատասխանություն </w:t>
      </w:r>
      <w:hyperlink r:id="rId13" w:history="1">
        <w:r w:rsidRPr="00961525">
          <w:rPr>
            <w:rFonts w:ascii="GHEA Grapalat" w:eastAsiaTheme="minorHAnsi" w:hAnsi="GHEA Grapalat" w:cs="Tahoma"/>
            <w:b/>
            <w:sz w:val="24"/>
            <w:szCs w:val="24"/>
            <w:lang w:val="hy-AM" w:eastAsia="en-US"/>
          </w:rPr>
          <w:t>ՀՀ կառավարության 2016 թվականի մարտի 17-ի «Հանրային հատվածի կազմակերպությունների հիմնական միջոցների գույքագրման և վերագնահատման մասին» N 264-Ն որոշման</w:t>
        </w:r>
      </w:hyperlink>
      <w:r w:rsidRPr="00961525">
        <w:rPr>
          <w:rFonts w:ascii="GHEA Grapalat" w:eastAsiaTheme="minorHAnsi" w:hAnsi="GHEA Grapalat" w:cs="Tahoma"/>
          <w:b/>
          <w:sz w:val="24"/>
          <w:szCs w:val="24"/>
          <w:lang w:val="hy-AM" w:eastAsia="en-US"/>
        </w:rPr>
        <w:t xml:space="preserve"> 1-ին կետի պահանջի հետ: Մասնավորապես՝ </w:t>
      </w:r>
    </w:p>
    <w:p w14:paraId="04118796"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 xml:space="preserve"> «Հանրային հատվածի կազմակերպությունների հաշվապահական հաշվառման մասին» օրենքով սահմանված հանրային հատվածի կազմակերպություններն օրենքի համաձայն սահմանված ժամանակացույցով նախատեսված` հաշվապահական հաշվառման նոր համակարգին անցման տարվա հունվարի 1-ի դրությամբ պարտավոր են`</w:t>
      </w:r>
    </w:p>
    <w:p w14:paraId="2F8B3EAA"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1) հաշվապահական հաշվառման նպատակով գույքագրել, վերագնահատել հիմնական միջոցները և դրանց արդյունքներն արտացոլել նոր համակարգին անցնելու տարվա ֆինանսական հաշվետվություններում: Հիմնական միջոցների գույքագրումն ու վերագնահատումն անցկացնել հաշվապահական հաշվառումը կարգավորող և համակարգող՝ Հայաստանի Հանրապետության կառավարության լիազորած պետական կառավարման մարմնի կողմից օրենքի համաձայն սահմանված իրավական ակտերի պահանջներին համապատասխան.</w:t>
      </w:r>
    </w:p>
    <w:p w14:paraId="0BEFC9F1"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2) հիմնական միջոցների գույքագրումը և վերագնահատումն ավարտել մինչև հաշվապահական հաշվառման նոր համակարգին անցման տարվա ապրիլի 1-ը՝ բացառությամբ 2016 թվականի հունվարի 1-ից հաշվապահական հաշվառման նոր համակարգին անցում կատարող կազմակերպությունների, որոնց համար ավարտման ժամկետ սահմանել մինչև 2016 թվականի հուլիսի 1-ը: Հիմնական միջոցների գույքագրման և դրանց վերագնահատման արդյունքների մասին տեղեկությունները ներկայացնել Հայաստանի Հանրապետության ֆինանսների նախարարություն` վերջինիս կողմից սահմանված ձևաչափով:</w:t>
      </w:r>
    </w:p>
    <w:p w14:paraId="0922CF49"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 xml:space="preserve">Հաշվեքննությամբ պարզվել է, որ </w:t>
      </w:r>
      <w:r w:rsidRPr="00961525">
        <w:rPr>
          <w:rFonts w:ascii="GHEA Grapalat" w:hAnsi="GHEA Grapalat"/>
          <w:bCs/>
          <w:iCs/>
          <w:sz w:val="24"/>
          <w:szCs w:val="24"/>
          <w:shd w:val="clear" w:color="auto" w:fill="FFFFFF"/>
          <w:lang w:val="hy-AM"/>
        </w:rPr>
        <w:t xml:space="preserve">Կոմիտեն </w:t>
      </w:r>
      <w:r w:rsidRPr="00961525">
        <w:rPr>
          <w:rFonts w:ascii="GHEA Grapalat" w:hAnsi="GHEA Grapalat"/>
          <w:sz w:val="24"/>
          <w:szCs w:val="24"/>
          <w:lang w:val="hy-AM"/>
        </w:rPr>
        <w:t>հաշվապահական հաշվառման նոր համակարգին անցման տարվա հունվարի 1-ի դրությամբ (ինչպես նաև հաշվեքննությունն ընդգրկող ժամանակահատվածի դրությամբ), ինչպես նաև հաշվեքննության ժամանակահատվածի դրությամբ, հաշվապահական հաշվառման նպատակով չի իրականացրել հիմնական միջոցների գույքագրում, վերագնահատում և դրանց արդյունքների արտացոլում նոր համակարգին անցնելու տարվա ֆինանսական հաշվետվություններում:</w:t>
      </w:r>
    </w:p>
    <w:p w14:paraId="1776E7DB"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i/>
          <w:lang w:val="hy-AM"/>
        </w:rPr>
      </w:pPr>
      <w:r w:rsidRPr="00961525">
        <w:rPr>
          <w:rFonts w:ascii="GHEA Grapalat" w:hAnsi="GHEA Grapalat"/>
          <w:b/>
          <w:i/>
          <w:lang w:val="hy-AM"/>
        </w:rPr>
        <w:t>Հաշվեքննվող մարմնի բացատրությունը</w:t>
      </w:r>
    </w:p>
    <w:p w14:paraId="47A98936" w14:textId="77777777" w:rsidR="00961525" w:rsidRPr="00961525" w:rsidRDefault="00961525" w:rsidP="00961525">
      <w:pPr>
        <w:tabs>
          <w:tab w:val="left" w:pos="142"/>
          <w:tab w:val="right" w:pos="9498"/>
        </w:tabs>
        <w:spacing w:after="160" w:line="276" w:lineRule="auto"/>
        <w:ind w:firstLine="567"/>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lastRenderedPageBreak/>
        <w:t>ՀՀ կառավարության 2001 թվականի փետրվարի 9-ի N 92 որոշման համաձայն ստեղծվել է ՀՀ կառավարությանն առընթեր ջրային տնտեսության պետական կոմիտեն, որի իրավասություններից են խմելու և ոռոգման ջուր մատակարարող, ջրահեռացում իրականացնող, ջրային ոլորտում առևտրային գործունեություն ծավալող ընկերություններում պետական բաժնեմասերի (ինչպես նաև արտաքին ֆինանսական աղբյուրների հաշվին ներդրումային ծրագրերի իրականացման գրասենյակների) կառավարումը, հիդրոտեխնիկական կառույցների շինարարության ու շահագործման ապահովումը և այլն:</w:t>
      </w:r>
    </w:p>
    <w:p w14:paraId="4E01AF7D" w14:textId="77777777" w:rsidR="00961525" w:rsidRPr="00961525" w:rsidRDefault="00961525" w:rsidP="00961525">
      <w:pPr>
        <w:tabs>
          <w:tab w:val="left" w:pos="142"/>
          <w:tab w:val="right" w:pos="9498"/>
        </w:tabs>
        <w:spacing w:after="160" w:line="276" w:lineRule="auto"/>
        <w:ind w:firstLine="567"/>
        <w:jc w:val="both"/>
        <w:rPr>
          <w:rFonts w:ascii="GHEA Grapalat" w:eastAsiaTheme="minorEastAsia" w:hAnsi="GHEA Grapalat"/>
          <w:lang w:val="hy-AM" w:eastAsia="en-US"/>
        </w:rPr>
      </w:pPr>
      <w:r w:rsidRPr="00961525">
        <w:rPr>
          <w:rFonts w:ascii="GHEA Grapalat" w:eastAsiaTheme="minorHAnsi" w:hAnsi="GHEA Grapalat" w:cstheme="minorBidi"/>
          <w:lang w:val="hy-AM" w:eastAsia="en-US"/>
        </w:rPr>
        <w:t xml:space="preserve">Ոլորտի խմելու ջրի մատակարարումն ու կեղտաջրերի հեռացումն իրականացվում է «Վեոլիա Ջուր» (վարձակալության պայմանագրով), փակ բաժնետիրական ընկերության միջոցով, իսկ ոռոգման համակարգի պահպանումն ու շահագործումը` «Ջրօգտագործողների ընկերությունների և ջրօգտագործողների ընկերությունների միությունների մասին» ՀՀ օրենքով ստեղծված ջրօգտագործողների ընկերությունների և «Ջրառ» փակ բաժնետիրական ընկերության միջոցով: Արփա-Սևան ջրային համակարգի կառավարման լիազորությունները նույնպես վերապահվել են ՋԿ-ին։ Համակարգերն իրենց մեջ ներառում են </w:t>
      </w:r>
      <w:r w:rsidRPr="00961525">
        <w:rPr>
          <w:rFonts w:ascii="GHEA Grapalat" w:eastAsiaTheme="minorEastAsia" w:hAnsi="GHEA Grapalat"/>
          <w:lang w:val="hy-AM" w:eastAsia="en-US"/>
        </w:rPr>
        <w:t>ջրամբարներ, մայր և միջտնտեսային նշանակության ջրանցքներ ու ջրատարներ, խմելու ջրի համակարգեր՝ աղբյուրներով (դրանք սպասարկող կապտաժներով), արտեզյան ու խորքային հորերով և գետային ջրընդունիչ կայաններով, մայրուղային գծերով ներքին բաշխման ցանցեր, խմելու ջրի կարգավորման պաշարապահ ջրամբարներ, կոյուղու ցանցեր ու կոլեկտորներ և բազմաթիվ այլ համակարգեր ու հիդրոտեխնիկական կառուցվածքներ Երևանում և  հանրապետության բոլոր մարզերում։</w:t>
      </w:r>
    </w:p>
    <w:p w14:paraId="31B62434" w14:textId="77777777" w:rsidR="00961525" w:rsidRPr="00961525" w:rsidRDefault="00961525" w:rsidP="00961525">
      <w:pPr>
        <w:tabs>
          <w:tab w:val="left" w:pos="142"/>
          <w:tab w:val="right" w:pos="9498"/>
        </w:tabs>
        <w:spacing w:line="276" w:lineRule="auto"/>
        <w:ind w:firstLine="567"/>
        <w:jc w:val="both"/>
        <w:rPr>
          <w:rFonts w:ascii="GHEA Grapalat" w:eastAsiaTheme="minorEastAsia" w:hAnsi="GHEA Grapalat"/>
          <w:lang w:val="hy-AM" w:eastAsia="en-US"/>
        </w:rPr>
      </w:pPr>
      <w:r w:rsidRPr="00961525">
        <w:rPr>
          <w:rFonts w:ascii="GHEA Grapalat" w:eastAsiaTheme="minorEastAsia" w:hAnsi="GHEA Grapalat"/>
          <w:lang w:val="hy-AM" w:eastAsia="en-US"/>
        </w:rPr>
        <w:t xml:space="preserve">Ոռոգման ոլորտի վերը նշված հիդրոտեխնիկական համակարգերն ու կառուցվածքները իրենց բաղկացուցիչ միավորներով ու սպասարկման համար անհրաժեշտ մեծաքանակ գույքերով ժամանակին ՀՀ կառավարության որոշումներով ՋԿ-ին են փոխանցվել (միաժամանակ՝ հանձնվել են անհատույց օգտագործման իրավունքով ՋՕԸ-երին) ոչ էլեկտրոնային տարբերակներով՝ թղթային հանձնման-ընդունման ակտերով և դրանց հաշվառումը հիմնականում իրականացվել է ամբողջական արժեքով և ոչ թե անվանական (որպես գույքային միավոր) ու  ըստ դասերի առանձնացված։ </w:t>
      </w:r>
    </w:p>
    <w:p w14:paraId="3397B7E8" w14:textId="77777777" w:rsidR="00961525" w:rsidRPr="00961525" w:rsidRDefault="00961525" w:rsidP="00961525">
      <w:pPr>
        <w:tabs>
          <w:tab w:val="left" w:pos="142"/>
          <w:tab w:val="left" w:pos="567"/>
          <w:tab w:val="right" w:pos="9498"/>
        </w:tabs>
        <w:spacing w:after="160" w:line="276" w:lineRule="auto"/>
        <w:ind w:firstLine="567"/>
        <w:jc w:val="both"/>
        <w:rPr>
          <w:rFonts w:ascii="GHEA Grapalat" w:hAnsi="GHEA Grapalat"/>
          <w:lang w:val="hy-AM" w:eastAsia="en-US"/>
        </w:rPr>
      </w:pPr>
      <w:r w:rsidRPr="00961525">
        <w:rPr>
          <w:rFonts w:ascii="GHEA Grapalat" w:hAnsi="GHEA Grapalat"/>
          <w:kern w:val="16"/>
          <w:lang w:val="it-IT" w:eastAsia="en-US"/>
        </w:rPr>
        <w:t xml:space="preserve">Հիմք ընդունելով </w:t>
      </w:r>
      <w:r w:rsidRPr="00961525">
        <w:rPr>
          <w:rFonts w:ascii="GHEA Grapalat" w:hAnsi="GHEA Grapalat"/>
          <w:lang w:val="hy-AM" w:eastAsia="en-US"/>
        </w:rPr>
        <w:t>ՀՀ</w:t>
      </w:r>
      <w:r w:rsidRPr="00961525">
        <w:rPr>
          <w:rFonts w:ascii="GHEA Grapalat" w:hAnsi="GHEA Grapalat"/>
          <w:lang w:val="it-IT" w:eastAsia="en-US"/>
        </w:rPr>
        <w:t xml:space="preserve"> </w:t>
      </w:r>
      <w:r w:rsidRPr="00961525">
        <w:rPr>
          <w:rFonts w:ascii="GHEA Grapalat" w:hAnsi="GHEA Grapalat"/>
          <w:lang w:val="hy-AM" w:eastAsia="en-US"/>
        </w:rPr>
        <w:t>ջրային</w:t>
      </w:r>
      <w:r w:rsidRPr="00961525">
        <w:rPr>
          <w:rFonts w:ascii="GHEA Grapalat" w:hAnsi="GHEA Grapalat"/>
          <w:lang w:val="it-IT" w:eastAsia="en-US"/>
        </w:rPr>
        <w:t xml:space="preserve"> </w:t>
      </w:r>
      <w:r w:rsidRPr="00961525">
        <w:rPr>
          <w:rFonts w:ascii="GHEA Grapalat" w:hAnsi="GHEA Grapalat"/>
          <w:lang w:val="hy-AM" w:eastAsia="en-US"/>
        </w:rPr>
        <w:t>օրենսգիրքը</w:t>
      </w:r>
      <w:r w:rsidRPr="00961525">
        <w:rPr>
          <w:rFonts w:ascii="GHEA Grapalat" w:hAnsi="GHEA Grapalat"/>
          <w:lang w:val="it-IT" w:eastAsia="en-US"/>
        </w:rPr>
        <w:t xml:space="preserve"> </w:t>
      </w:r>
      <w:r w:rsidRPr="00961525">
        <w:rPr>
          <w:rFonts w:ascii="GHEA Grapalat" w:hAnsi="GHEA Grapalat"/>
          <w:lang w:val="hy-AM" w:eastAsia="en-US"/>
        </w:rPr>
        <w:t>և</w:t>
      </w:r>
      <w:r w:rsidRPr="00961525">
        <w:rPr>
          <w:rFonts w:ascii="GHEA Grapalat" w:hAnsi="GHEA Grapalat"/>
          <w:lang w:val="it-IT" w:eastAsia="en-US"/>
        </w:rPr>
        <w:t xml:space="preserve"> </w:t>
      </w:r>
      <w:r w:rsidRPr="00961525">
        <w:rPr>
          <w:rFonts w:ascii="GHEA Grapalat" w:hAnsi="GHEA Grapalat"/>
          <w:lang w:val="hy-AM" w:eastAsia="en-US"/>
        </w:rPr>
        <w:t>Ջրի</w:t>
      </w:r>
      <w:r w:rsidRPr="00961525">
        <w:rPr>
          <w:rFonts w:ascii="GHEA Grapalat" w:hAnsi="GHEA Grapalat"/>
          <w:lang w:val="it-IT" w:eastAsia="en-US"/>
        </w:rPr>
        <w:t xml:space="preserve"> </w:t>
      </w:r>
      <w:r w:rsidRPr="00961525">
        <w:rPr>
          <w:rFonts w:ascii="GHEA Grapalat" w:hAnsi="GHEA Grapalat"/>
          <w:lang w:val="hy-AM" w:eastAsia="en-US"/>
        </w:rPr>
        <w:t>ազգային</w:t>
      </w:r>
      <w:r w:rsidRPr="00961525">
        <w:rPr>
          <w:rFonts w:ascii="GHEA Grapalat" w:hAnsi="GHEA Grapalat"/>
          <w:lang w:val="it-IT" w:eastAsia="en-US"/>
        </w:rPr>
        <w:t xml:space="preserve"> </w:t>
      </w:r>
      <w:r w:rsidRPr="00961525">
        <w:rPr>
          <w:rFonts w:ascii="GHEA Grapalat" w:hAnsi="GHEA Grapalat"/>
          <w:lang w:val="hy-AM" w:eastAsia="en-US"/>
        </w:rPr>
        <w:t>ծրագիրը</w:t>
      </w:r>
      <w:r w:rsidRPr="00961525">
        <w:rPr>
          <w:rFonts w:ascii="GHEA Grapalat" w:hAnsi="GHEA Grapalat"/>
          <w:lang w:val="it-IT" w:eastAsia="en-US"/>
        </w:rPr>
        <w:t xml:space="preserve">, </w:t>
      </w:r>
      <w:r w:rsidRPr="00961525">
        <w:rPr>
          <w:rFonts w:ascii="GHEA Grapalat" w:hAnsi="GHEA Grapalat"/>
          <w:lang w:val="hy-AM" w:eastAsia="en-US"/>
        </w:rPr>
        <w:t>ինչպես</w:t>
      </w:r>
      <w:r w:rsidRPr="00961525">
        <w:rPr>
          <w:rFonts w:ascii="GHEA Grapalat" w:hAnsi="GHEA Grapalat"/>
          <w:lang w:val="it-IT" w:eastAsia="en-US"/>
        </w:rPr>
        <w:t xml:space="preserve"> </w:t>
      </w:r>
      <w:r w:rsidRPr="00961525">
        <w:rPr>
          <w:rFonts w:ascii="GHEA Grapalat" w:hAnsi="GHEA Grapalat"/>
          <w:lang w:val="hy-AM" w:eastAsia="en-US"/>
        </w:rPr>
        <w:t>նաև</w:t>
      </w:r>
      <w:r w:rsidRPr="00961525">
        <w:rPr>
          <w:rFonts w:ascii="GHEA Grapalat" w:hAnsi="GHEA Grapalat"/>
          <w:lang w:val="it-IT" w:eastAsia="en-US"/>
        </w:rPr>
        <w:t xml:space="preserve"> </w:t>
      </w:r>
      <w:r w:rsidRPr="00961525">
        <w:rPr>
          <w:rFonts w:ascii="GHEA Grapalat" w:hAnsi="GHEA Grapalat"/>
          <w:lang w:val="hy-AM" w:eastAsia="en-US"/>
        </w:rPr>
        <w:t>ջրային</w:t>
      </w:r>
      <w:r w:rsidRPr="00961525">
        <w:rPr>
          <w:rFonts w:ascii="GHEA Grapalat" w:hAnsi="GHEA Grapalat"/>
          <w:lang w:val="it-IT" w:eastAsia="en-US"/>
        </w:rPr>
        <w:t xml:space="preserve"> </w:t>
      </w:r>
      <w:r w:rsidRPr="00961525">
        <w:rPr>
          <w:rFonts w:ascii="GHEA Grapalat" w:hAnsi="GHEA Grapalat"/>
          <w:lang w:val="hy-AM" w:eastAsia="en-US"/>
        </w:rPr>
        <w:t>ռեսուրսների</w:t>
      </w:r>
      <w:r w:rsidRPr="00961525">
        <w:rPr>
          <w:rFonts w:ascii="GHEA Grapalat" w:hAnsi="GHEA Grapalat"/>
          <w:lang w:val="it-IT" w:eastAsia="en-US"/>
        </w:rPr>
        <w:t xml:space="preserve"> </w:t>
      </w:r>
      <w:r w:rsidRPr="00961525">
        <w:rPr>
          <w:rFonts w:ascii="GHEA Grapalat" w:hAnsi="GHEA Grapalat"/>
          <w:lang w:val="hy-AM" w:eastAsia="en-US"/>
        </w:rPr>
        <w:t>և</w:t>
      </w:r>
      <w:r w:rsidRPr="00961525">
        <w:rPr>
          <w:rFonts w:ascii="GHEA Grapalat" w:hAnsi="GHEA Grapalat"/>
          <w:lang w:val="it-IT" w:eastAsia="en-US"/>
        </w:rPr>
        <w:t xml:space="preserve"> </w:t>
      </w:r>
      <w:r w:rsidRPr="00961525">
        <w:rPr>
          <w:rFonts w:ascii="GHEA Grapalat" w:hAnsi="GHEA Grapalat"/>
          <w:lang w:val="hy-AM" w:eastAsia="en-US"/>
        </w:rPr>
        <w:t>ջրային</w:t>
      </w:r>
      <w:r w:rsidRPr="00961525">
        <w:rPr>
          <w:rFonts w:ascii="GHEA Grapalat" w:hAnsi="GHEA Grapalat"/>
          <w:lang w:val="it-IT" w:eastAsia="en-US"/>
        </w:rPr>
        <w:t xml:space="preserve"> </w:t>
      </w:r>
      <w:r w:rsidRPr="00961525">
        <w:rPr>
          <w:rFonts w:ascii="GHEA Grapalat" w:hAnsi="GHEA Grapalat"/>
          <w:lang w:val="hy-AM" w:eastAsia="en-US"/>
        </w:rPr>
        <w:t>համակարգերի</w:t>
      </w:r>
      <w:r w:rsidRPr="00961525">
        <w:rPr>
          <w:rFonts w:ascii="GHEA Grapalat" w:hAnsi="GHEA Grapalat"/>
          <w:lang w:val="it-IT" w:eastAsia="en-US"/>
        </w:rPr>
        <w:t xml:space="preserve"> </w:t>
      </w:r>
      <w:r w:rsidRPr="00961525">
        <w:rPr>
          <w:rFonts w:ascii="GHEA Grapalat" w:hAnsi="GHEA Grapalat"/>
          <w:lang w:val="hy-AM" w:eastAsia="en-US"/>
        </w:rPr>
        <w:t>կառավարման</w:t>
      </w:r>
      <w:r w:rsidRPr="00961525">
        <w:rPr>
          <w:rFonts w:ascii="GHEA Grapalat" w:hAnsi="GHEA Grapalat"/>
          <w:lang w:val="it-IT" w:eastAsia="en-US"/>
        </w:rPr>
        <w:t xml:space="preserve">, </w:t>
      </w:r>
      <w:r w:rsidRPr="00961525">
        <w:rPr>
          <w:rFonts w:ascii="GHEA Grapalat" w:hAnsi="GHEA Grapalat"/>
          <w:lang w:val="hy-AM" w:eastAsia="en-US"/>
        </w:rPr>
        <w:t>օգտագործման</w:t>
      </w:r>
      <w:r w:rsidRPr="00961525">
        <w:rPr>
          <w:rFonts w:ascii="GHEA Grapalat" w:hAnsi="GHEA Grapalat"/>
          <w:lang w:val="it-IT" w:eastAsia="en-US"/>
        </w:rPr>
        <w:t xml:space="preserve"> </w:t>
      </w:r>
      <w:r w:rsidRPr="00961525">
        <w:rPr>
          <w:rFonts w:ascii="GHEA Grapalat" w:hAnsi="GHEA Grapalat"/>
          <w:lang w:val="hy-AM" w:eastAsia="en-US"/>
        </w:rPr>
        <w:t>և</w:t>
      </w:r>
      <w:r w:rsidRPr="00961525">
        <w:rPr>
          <w:rFonts w:ascii="GHEA Grapalat" w:hAnsi="GHEA Grapalat"/>
          <w:lang w:val="it-IT" w:eastAsia="en-US"/>
        </w:rPr>
        <w:t xml:space="preserve"> </w:t>
      </w:r>
      <w:r w:rsidRPr="00961525">
        <w:rPr>
          <w:rFonts w:ascii="GHEA Grapalat" w:hAnsi="GHEA Grapalat"/>
          <w:lang w:val="hy-AM" w:eastAsia="en-US"/>
        </w:rPr>
        <w:t>պահպանության</w:t>
      </w:r>
      <w:r w:rsidRPr="00961525">
        <w:rPr>
          <w:rFonts w:ascii="GHEA Grapalat" w:hAnsi="GHEA Grapalat"/>
          <w:lang w:val="it-IT" w:eastAsia="en-US"/>
        </w:rPr>
        <w:t xml:space="preserve"> </w:t>
      </w:r>
      <w:r w:rsidRPr="00961525">
        <w:rPr>
          <w:rFonts w:ascii="GHEA Grapalat" w:hAnsi="GHEA Grapalat"/>
          <w:lang w:val="hy-AM" w:eastAsia="en-US"/>
        </w:rPr>
        <w:t>հիմնախնդիրների</w:t>
      </w:r>
      <w:r w:rsidRPr="00961525">
        <w:rPr>
          <w:rFonts w:ascii="GHEA Grapalat" w:hAnsi="GHEA Grapalat"/>
          <w:lang w:val="it-IT" w:eastAsia="en-US"/>
        </w:rPr>
        <w:t xml:space="preserve"> </w:t>
      </w:r>
      <w:r w:rsidRPr="00961525">
        <w:rPr>
          <w:rFonts w:ascii="GHEA Grapalat" w:hAnsi="GHEA Grapalat"/>
          <w:lang w:val="hy-AM" w:eastAsia="en-US"/>
        </w:rPr>
        <w:t>կարևորությունը</w:t>
      </w:r>
      <w:r w:rsidRPr="00961525">
        <w:rPr>
          <w:rFonts w:ascii="GHEA Grapalat" w:hAnsi="GHEA Grapalat"/>
          <w:lang w:val="it-IT" w:eastAsia="en-US"/>
        </w:rPr>
        <w:t xml:space="preserve">` </w:t>
      </w:r>
      <w:r w:rsidRPr="00961525">
        <w:rPr>
          <w:rFonts w:ascii="GHEA Grapalat" w:hAnsi="GHEA Grapalat"/>
          <w:lang w:val="hy-AM" w:eastAsia="en-US"/>
        </w:rPr>
        <w:t>դեռևս 2013</w:t>
      </w:r>
      <w:r w:rsidRPr="00961525">
        <w:rPr>
          <w:rFonts w:ascii="GHEA Grapalat" w:hAnsi="GHEA Grapalat"/>
          <w:kern w:val="16"/>
          <w:lang w:val="it-IT" w:eastAsia="en-US"/>
        </w:rPr>
        <w:t xml:space="preserve"> թվականի</w:t>
      </w:r>
      <w:r w:rsidRPr="00961525">
        <w:rPr>
          <w:rFonts w:ascii="GHEA Grapalat" w:hAnsi="GHEA Grapalat"/>
          <w:kern w:val="16"/>
          <w:lang w:val="hy-AM" w:eastAsia="en-US"/>
        </w:rPr>
        <w:t xml:space="preserve">ց, բազմիցս անգամ ՋԿ-ն նախատեսել էր </w:t>
      </w:r>
      <w:r w:rsidRPr="00961525">
        <w:rPr>
          <w:rFonts w:ascii="GHEA Grapalat" w:hAnsi="GHEA Grapalat"/>
          <w:kern w:val="16"/>
          <w:lang w:val="it-IT" w:eastAsia="en-US"/>
        </w:rPr>
        <w:t xml:space="preserve">իրականացնել ՀՀ կառավարության որոշումներով ՀՀ ՏԿՆ ջրային տնտեսության պետական կոմիտեի աշխատակազմին ամրացված և ՋՕԸ-երին անհատույց օգտագործման </w:t>
      </w:r>
      <w:r w:rsidRPr="00961525">
        <w:rPr>
          <w:rFonts w:ascii="GHEA Grapalat" w:hAnsi="GHEA Grapalat"/>
          <w:kern w:val="16"/>
          <w:lang w:val="hy-AM" w:eastAsia="en-US"/>
        </w:rPr>
        <w:t xml:space="preserve">իրավունքով </w:t>
      </w:r>
      <w:r w:rsidRPr="00961525">
        <w:rPr>
          <w:rFonts w:ascii="GHEA Grapalat" w:hAnsi="GHEA Grapalat"/>
          <w:kern w:val="16"/>
          <w:lang w:val="it-IT" w:eastAsia="en-US"/>
        </w:rPr>
        <w:t>հանձնված գույք</w:t>
      </w:r>
      <w:r w:rsidRPr="00961525">
        <w:rPr>
          <w:rFonts w:ascii="GHEA Grapalat" w:hAnsi="GHEA Grapalat"/>
          <w:kern w:val="16"/>
          <w:lang w:val="hy-AM" w:eastAsia="en-US"/>
        </w:rPr>
        <w:t>երի</w:t>
      </w:r>
      <w:r w:rsidRPr="00961525">
        <w:rPr>
          <w:rFonts w:ascii="GHEA Grapalat" w:hAnsi="GHEA Grapalat"/>
          <w:kern w:val="16"/>
          <w:lang w:val="it-IT" w:eastAsia="en-US"/>
        </w:rPr>
        <w:t xml:space="preserve"> (հողամասերի, շենք, շինությունների</w:t>
      </w:r>
      <w:r w:rsidRPr="00961525">
        <w:rPr>
          <w:rFonts w:ascii="GHEA Grapalat" w:hAnsi="GHEA Grapalat"/>
          <w:kern w:val="16"/>
          <w:lang w:val="hy-AM" w:eastAsia="en-US"/>
        </w:rPr>
        <w:t>, կառուցվածքների, մեքենա-մեխանիզմների և այլն</w:t>
      </w:r>
      <w:r w:rsidRPr="00961525">
        <w:rPr>
          <w:rFonts w:ascii="GHEA Grapalat" w:hAnsi="GHEA Grapalat"/>
          <w:kern w:val="16"/>
          <w:lang w:val="it-IT" w:eastAsia="en-US"/>
        </w:rPr>
        <w:t xml:space="preserve">) </w:t>
      </w:r>
      <w:r w:rsidRPr="00961525">
        <w:rPr>
          <w:rFonts w:ascii="GHEA Grapalat" w:hAnsi="GHEA Grapalat"/>
          <w:kern w:val="16"/>
          <w:lang w:val="hy-AM" w:eastAsia="en-US"/>
        </w:rPr>
        <w:t xml:space="preserve">գույքագրման, վերագնահատման, </w:t>
      </w:r>
      <w:r w:rsidRPr="00961525">
        <w:rPr>
          <w:rFonts w:ascii="GHEA Grapalat" w:hAnsi="GHEA Grapalat"/>
          <w:kern w:val="16"/>
          <w:lang w:val="it-IT" w:eastAsia="en-US"/>
        </w:rPr>
        <w:t>չափագր</w:t>
      </w:r>
      <w:r w:rsidRPr="00961525">
        <w:rPr>
          <w:rFonts w:ascii="GHEA Grapalat" w:hAnsi="GHEA Grapalat"/>
          <w:kern w:val="16"/>
          <w:lang w:val="hy-AM" w:eastAsia="en-US"/>
        </w:rPr>
        <w:t xml:space="preserve">ման, </w:t>
      </w:r>
      <w:r w:rsidRPr="00961525">
        <w:rPr>
          <w:rFonts w:ascii="GHEA Grapalat" w:hAnsi="GHEA Grapalat"/>
          <w:kern w:val="16"/>
          <w:lang w:val="it-IT"/>
        </w:rPr>
        <w:t>անշարժ գույքի պետական գրանցումներ</w:t>
      </w:r>
      <w:r w:rsidRPr="00961525">
        <w:rPr>
          <w:rFonts w:ascii="GHEA Grapalat" w:hAnsi="GHEA Grapalat"/>
          <w:kern w:val="16"/>
          <w:lang w:val="hy-AM"/>
        </w:rPr>
        <w:t>ի</w:t>
      </w:r>
      <w:r w:rsidRPr="00961525">
        <w:rPr>
          <w:rFonts w:ascii="GHEA Grapalat" w:hAnsi="GHEA Grapalat"/>
          <w:kern w:val="16"/>
          <w:lang w:val="it-IT"/>
        </w:rPr>
        <w:t xml:space="preserve"> իրականաց</w:t>
      </w:r>
      <w:r w:rsidRPr="00961525">
        <w:rPr>
          <w:rFonts w:ascii="GHEA Grapalat" w:hAnsi="GHEA Grapalat"/>
          <w:kern w:val="16"/>
          <w:lang w:val="hy-AM"/>
        </w:rPr>
        <w:t>ման</w:t>
      </w:r>
      <w:r w:rsidRPr="00961525">
        <w:rPr>
          <w:rFonts w:ascii="GHEA Grapalat" w:hAnsi="GHEA Grapalat"/>
          <w:kern w:val="16"/>
          <w:lang w:val="hy-AM" w:eastAsia="en-US"/>
        </w:rPr>
        <w:t xml:space="preserve"> և այլ </w:t>
      </w:r>
      <w:r w:rsidRPr="00961525">
        <w:rPr>
          <w:rFonts w:ascii="GHEA Grapalat" w:hAnsi="GHEA Grapalat"/>
          <w:kern w:val="16"/>
          <w:lang w:val="it-IT" w:eastAsia="en-US"/>
        </w:rPr>
        <w:t>աշխատանքներ</w:t>
      </w:r>
      <w:r w:rsidRPr="00961525">
        <w:rPr>
          <w:rFonts w:ascii="GHEA Grapalat" w:hAnsi="GHEA Grapalat"/>
          <w:kern w:val="16"/>
          <w:lang w:val="hy-AM" w:eastAsia="en-US"/>
        </w:rPr>
        <w:t xml:space="preserve">, ինչ նպատակով էլ ՋԿ-ի բյուջետային ֆինանսավորման հայտերում ներկայացվել էին համապատասխան գումարների պահանջ, որը չի հատկացվել։ </w:t>
      </w:r>
      <w:r w:rsidRPr="00961525">
        <w:rPr>
          <w:rFonts w:ascii="GHEA Grapalat" w:hAnsi="GHEA Grapalat"/>
          <w:lang w:val="hy-AM" w:eastAsia="en-US"/>
        </w:rPr>
        <w:t>Գործընթացը, որպես միջոցառում, ներառվել է ՀՀ կառավարության 2021-2026թթ</w:t>
      </w:r>
      <w:r w:rsidRPr="00961525">
        <w:rPr>
          <w:rFonts w:ascii="MS Gothic" w:eastAsia="MS Gothic" w:hAnsi="MS Gothic" w:cs="MS Gothic"/>
          <w:lang w:val="hy-AM" w:eastAsia="en-US"/>
        </w:rPr>
        <w:t>․</w:t>
      </w:r>
      <w:r w:rsidRPr="00961525">
        <w:rPr>
          <w:rFonts w:ascii="GHEA Grapalat" w:hAnsi="GHEA Grapalat"/>
          <w:lang w:val="hy-AM" w:eastAsia="en-US"/>
        </w:rPr>
        <w:t xml:space="preserve"> հնգամյա ծրագրում։ ՋԿ-ի կողմից ՀՀ 2023-2025թթ. պետական ՄԺԾԾ հայտով Ոռոգման համակարգերի գույքագրման և գնահատման հետագայում չափագրման, քարտեզագրման և վկայականների ձեռքբերման նպատակով ներկայացվել է հայտ 100.9 մլն դրամ, սակայն ՀՀ 2023 թվականի պետական բյուջեով պահանջվող գումարը չի հատկացվել, ինչպես նաև փորձ է արվել ներգրավել դոնոր կազմակերպություններ, սակայն դեռևս անարդյունք։</w:t>
      </w:r>
    </w:p>
    <w:p w14:paraId="5E771107" w14:textId="77777777" w:rsidR="00961525" w:rsidRPr="00961525" w:rsidRDefault="00961525" w:rsidP="00961525">
      <w:pPr>
        <w:tabs>
          <w:tab w:val="left" w:pos="142"/>
          <w:tab w:val="left" w:pos="435"/>
          <w:tab w:val="right" w:pos="9498"/>
        </w:tabs>
        <w:spacing w:line="276" w:lineRule="auto"/>
        <w:ind w:firstLine="567"/>
        <w:jc w:val="both"/>
        <w:rPr>
          <w:rFonts w:ascii="GHEA Grapalat" w:hAnsi="GHEA Grapalat"/>
          <w:kern w:val="16"/>
          <w:lang w:val="hy-AM" w:eastAsia="en-US"/>
        </w:rPr>
      </w:pPr>
      <w:r w:rsidRPr="00961525">
        <w:rPr>
          <w:rFonts w:ascii="GHEA Grapalat" w:hAnsi="GHEA Grapalat"/>
          <w:kern w:val="16"/>
          <w:lang w:val="hy-AM" w:eastAsia="en-US"/>
        </w:rPr>
        <w:lastRenderedPageBreak/>
        <w:t xml:space="preserve">Հաշվի առնելով ոռոգման ոլորտի հիդրոտեխնիկական համակարգերի ու ջրային կառուցվածքների (իրենց բաղկացուցիչ միավորներով ու սպասարկման համար անհրաժեշտ մեծաքանակ գույքերով) առանձնահատկությունը, ինչպես նաև դրանց տեղակայման ու տեղաբաշխման բարդությունները, ՋԿ-ն ունենալով սահմանափակ ֆինանսական միջոցներ և մարդկային ռեսուրսներ իր ուժերով ի վիճակի չէ իրականացնել </w:t>
      </w:r>
      <w:hyperlink r:id="rId14" w:history="1">
        <w:r w:rsidRPr="00961525">
          <w:rPr>
            <w:rFonts w:ascii="GHEA Grapalat" w:hAnsi="GHEA Grapalat"/>
            <w:kern w:val="16"/>
            <w:lang w:val="hy-AM" w:eastAsia="en-US"/>
          </w:rPr>
          <w:t>ՀՀ կառավարության 2016 թվականի մարտի 17-ի «Հանրային հատվածի կազմակերպությունների հիմնական միջոցների գույքագրման և վերագնահատման մասին» N 264-Ն որոշման</w:t>
        </w:r>
      </w:hyperlink>
      <w:r w:rsidRPr="00961525">
        <w:rPr>
          <w:rFonts w:ascii="GHEA Grapalat" w:hAnsi="GHEA Grapalat"/>
          <w:kern w:val="16"/>
          <w:lang w:val="hy-AM" w:eastAsia="en-US"/>
        </w:rPr>
        <w:t xml:space="preserve"> պահանջները։ </w:t>
      </w:r>
    </w:p>
    <w:p w14:paraId="18D519E7" w14:textId="77777777" w:rsidR="00961525" w:rsidRPr="00961525" w:rsidRDefault="00961525" w:rsidP="00961525">
      <w:pPr>
        <w:tabs>
          <w:tab w:val="left" w:pos="142"/>
          <w:tab w:val="left" w:pos="435"/>
          <w:tab w:val="right" w:pos="9498"/>
        </w:tabs>
        <w:spacing w:line="276" w:lineRule="auto"/>
        <w:ind w:firstLine="567"/>
        <w:jc w:val="both"/>
        <w:rPr>
          <w:rFonts w:ascii="GHEA Grapalat" w:hAnsi="GHEA Grapalat"/>
          <w:kern w:val="16"/>
          <w:lang w:val="hy-AM" w:eastAsia="en-US"/>
        </w:rPr>
      </w:pPr>
      <w:r w:rsidRPr="00961525">
        <w:rPr>
          <w:rFonts w:ascii="GHEA Grapalat" w:hAnsi="GHEA Grapalat"/>
          <w:kern w:val="16"/>
          <w:lang w:val="hy-AM" w:eastAsia="en-US"/>
        </w:rPr>
        <w:t xml:space="preserve">Ելնելով վերոգրյալից ՋԿ-ն ակնկալում է, որ Հաշվեքննիչ պալատը իր գործուն աջակցությունն ու օգնությունը կցուցաբերի հարցի կարգավորման և արձանագրված անհամապատասխանությունները վերացնելու ուղղությամբ։ </w:t>
      </w:r>
    </w:p>
    <w:p w14:paraId="424F7D06" w14:textId="77777777" w:rsidR="00961525" w:rsidRPr="00961525" w:rsidRDefault="00961525" w:rsidP="00961525">
      <w:pPr>
        <w:tabs>
          <w:tab w:val="left" w:pos="142"/>
          <w:tab w:val="left" w:pos="2161"/>
          <w:tab w:val="right" w:pos="9498"/>
        </w:tabs>
        <w:spacing w:after="120" w:line="276" w:lineRule="auto"/>
        <w:ind w:firstLine="567"/>
        <w:jc w:val="both"/>
        <w:rPr>
          <w:rFonts w:ascii="GHEA Grapalat" w:hAnsi="GHEA Grapalat"/>
          <w:kern w:val="16"/>
          <w:lang w:val="hy-AM" w:eastAsia="en-US"/>
        </w:rPr>
      </w:pPr>
      <w:r w:rsidRPr="00961525">
        <w:rPr>
          <w:rFonts w:ascii="GHEA Grapalat" w:hAnsi="GHEA Grapalat"/>
          <w:kern w:val="16"/>
          <w:lang w:val="hy-AM" w:eastAsia="en-US"/>
        </w:rPr>
        <w:t>Ինչ վերաբերվում է ՋԿ-ի հաշվեկշռում հաշվառված և վարձակալությամբ հանձնված «Վեոլիա Ջուր» ՓԲԸ կողմից սպասարկվող ու շահագործվող խմելու ջրի ջրամատակարարման և ջրահեռացման համակարգերին, ապա 2016 թվականին Եվրոպական Ներդրումային Բանկի նեդրումների օժանդակությամբ «Գույքի վերագրանցում և վերագնահատում. Աջակցություն ՀՀ Ջրային տնտեսության պետական կոմիտեին» ծրագրի շրջանակներում իրականացվել են ջրամատակարարման հինգ ընկերությունների սպասարկան տարածքի համար գույքի/հիմնական միջոցների գույքագրում, վերագնահատում, արտոնագրված մասնագետների կողմից օբյեկտների չափագրում և քարտեզագրում, ինչպես նաև օբյեկտների գրանցում Անշարժ գույքի կադաստրի պետական կոմիտեում։</w:t>
      </w:r>
    </w:p>
    <w:p w14:paraId="7E7C1B4E" w14:textId="77777777" w:rsidR="00961525" w:rsidRPr="00961525" w:rsidRDefault="00961525" w:rsidP="00961525">
      <w:pPr>
        <w:tabs>
          <w:tab w:val="left" w:pos="142"/>
          <w:tab w:val="left" w:pos="2161"/>
          <w:tab w:val="right" w:pos="9498"/>
        </w:tabs>
        <w:spacing w:after="120" w:line="276" w:lineRule="auto"/>
        <w:ind w:firstLine="567"/>
        <w:jc w:val="both"/>
        <w:rPr>
          <w:rFonts w:ascii="GHEA Grapalat" w:hAnsi="GHEA Grapalat"/>
          <w:b/>
          <w:i/>
          <w:kern w:val="16"/>
          <w:lang w:val="hy-AM" w:eastAsia="en-US"/>
        </w:rPr>
      </w:pPr>
      <w:r w:rsidRPr="00A57995">
        <w:rPr>
          <w:rFonts w:ascii="GHEA Grapalat" w:hAnsi="GHEA Grapalat"/>
          <w:b/>
          <w:i/>
          <w:kern w:val="16"/>
          <w:lang w:val="hy-AM" w:eastAsia="en-US"/>
        </w:rPr>
        <w:t>Հաշվեքննողների մեկնաբանությունը</w:t>
      </w:r>
    </w:p>
    <w:p w14:paraId="7A306E27" w14:textId="77777777" w:rsidR="00961525" w:rsidRPr="00961525" w:rsidRDefault="00961525" w:rsidP="00961525">
      <w:pPr>
        <w:tabs>
          <w:tab w:val="left" w:pos="142"/>
          <w:tab w:val="left" w:pos="2161"/>
          <w:tab w:val="right" w:pos="9498"/>
        </w:tabs>
        <w:spacing w:after="120" w:line="276" w:lineRule="auto"/>
        <w:ind w:firstLine="567"/>
        <w:jc w:val="both"/>
        <w:rPr>
          <w:rFonts w:ascii="GHEA Grapalat" w:hAnsi="GHEA Grapalat"/>
          <w:kern w:val="16"/>
          <w:lang w:val="hy-AM" w:eastAsia="en-US"/>
        </w:rPr>
      </w:pPr>
      <w:r w:rsidRPr="00961525">
        <w:rPr>
          <w:rFonts w:ascii="GHEA Grapalat" w:hAnsi="GHEA Grapalat"/>
          <w:kern w:val="16"/>
          <w:lang w:val="hy-AM" w:eastAsia="en-US"/>
        </w:rPr>
        <w:t>Հաշվեքննության օբյեկտի բացատրությունները ևս փաստում է հաշվապահական հաշվառման նոր համակարգն ամբողջությամբ դռևս ներդրված չլինելու հանգամանքը։</w:t>
      </w:r>
    </w:p>
    <w:p w14:paraId="2EFEC0E2"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i/>
          <w:sz w:val="24"/>
          <w:szCs w:val="24"/>
          <w:lang w:val="hy-AM"/>
        </w:rPr>
      </w:pPr>
    </w:p>
    <w:p w14:paraId="7E3A7B89" w14:textId="77777777" w:rsidR="00961525" w:rsidRPr="00961525" w:rsidRDefault="00961525" w:rsidP="00961525">
      <w:pPr>
        <w:tabs>
          <w:tab w:val="left" w:pos="142"/>
          <w:tab w:val="left" w:pos="567"/>
          <w:tab w:val="left" w:pos="735"/>
          <w:tab w:val="left" w:pos="1560"/>
          <w:tab w:val="right" w:pos="9498"/>
        </w:tabs>
        <w:spacing w:line="276" w:lineRule="auto"/>
        <w:ind w:firstLine="567"/>
        <w:contextualSpacing/>
        <w:jc w:val="both"/>
        <w:rPr>
          <w:rFonts w:ascii="GHEA Grapalat" w:eastAsiaTheme="minorHAnsi" w:hAnsi="GHEA Grapalat" w:cstheme="minorBidi"/>
          <w:b/>
          <w:sz w:val="24"/>
          <w:szCs w:val="24"/>
          <w:lang w:val="hy-AM" w:eastAsia="en-US"/>
        </w:rPr>
      </w:pPr>
      <w:r w:rsidRPr="00961525">
        <w:rPr>
          <w:rFonts w:ascii="GHEA Grapalat" w:eastAsiaTheme="minorHAnsi" w:hAnsi="GHEA Grapalat" w:cstheme="minorBidi"/>
          <w:b/>
          <w:sz w:val="24"/>
          <w:szCs w:val="24"/>
          <w:lang w:val="hy-AM" w:eastAsia="en-US"/>
        </w:rPr>
        <w:tab/>
        <w:t>6.20 Առկա է անհամապատասխանություն «Հանրային հատվածի կազմակերպությունների հաշվապահական հաշվառման մասին» օրենքի 6-րդ հոդվածի 1-ին մասի և ՀՀ կառավարության 2015 թվականի մարտի 26-ի «Հանրային հատվածի կազմակերպություններում հաշվապահական հաշվառում վարելու հնարավորություն ընձեռնող համակարգչային ծրագրերի՝ հանրային հատվածի հաշվապահական հաշվառման ոլորտը կարգավորող օրենսդրության պահանջներին համապատասխանության որոշման կարգը և դրանց ավտոմատացված համակարգերի նկատմամբ պահանջները սահմանելու մասին»  թիվ 313–Ն որոշման N 1 հավելվածի 3-րդ կետի 2-րդ ենթակետի, 4-րդ կետի 2-րդ ենթակետի և 5-րդ կետի պահանջների հետ։</w:t>
      </w:r>
    </w:p>
    <w:p w14:paraId="24A22404" w14:textId="77777777" w:rsidR="00961525" w:rsidRPr="00961525" w:rsidRDefault="00961525" w:rsidP="00961525">
      <w:pPr>
        <w:tabs>
          <w:tab w:val="left" w:pos="142"/>
          <w:tab w:val="left" w:pos="567"/>
          <w:tab w:val="left" w:pos="1134"/>
          <w:tab w:val="left" w:pos="1560"/>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xml:space="preserve">Համաձայն «Հանրային հատվածի կազմակերպությունների հաշվապահական հաշվառման մասին» օրենքի 6-րդ հոդվածի 1-ին մասի «Կազմակերպությունները պարտավոր են հաշվապահական հաշվառումը վարել հաշվապահական հաշվառման ոլորտը կարգավորող օրենսդրության պահանջներին </w:t>
      </w:r>
      <w:r w:rsidRPr="00961525">
        <w:rPr>
          <w:rFonts w:ascii="GHEA Grapalat" w:eastAsiaTheme="minorHAnsi" w:hAnsi="GHEA Grapalat" w:cstheme="minorBidi"/>
          <w:sz w:val="24"/>
          <w:szCs w:val="24"/>
          <w:lang w:val="hy-AM" w:eastAsia="en-US"/>
        </w:rPr>
        <w:lastRenderedPageBreak/>
        <w:t>համապատասխան հաշվապահական հաշվառում վարելու հնարավորություն ընձեռող համակարգչային ծրագրերով»։</w:t>
      </w:r>
    </w:p>
    <w:p w14:paraId="7B4C80FF" w14:textId="77777777" w:rsidR="00961525" w:rsidRPr="00961525" w:rsidRDefault="00961525" w:rsidP="00961525">
      <w:pPr>
        <w:tabs>
          <w:tab w:val="left" w:pos="142"/>
          <w:tab w:val="left" w:pos="567"/>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xml:space="preserve">Համաձայն ՀՀ կառավարության 2015 թվականի մարտի 26-ի «Հանրային հատվածի կազմակերպություններում հաշվապահական հաշվառում վարելու հնարավորություն ընձեռնող համակարգչային ծրագրերի՝ հանրային հատվածի հաշվապահական հաշվառման ոլորտը կարգավորող օրենսդրության պահանջներին համապատասխանության որոշման կարգը և դրանց ավտոմատացված համակարգերի նկատմամբ պահանջները սահմանելու մասին»  թիվ 313-Ն որոշման N 1 հավելվածի </w:t>
      </w:r>
    </w:p>
    <w:p w14:paraId="40FDA4C8" w14:textId="77777777" w:rsidR="00961525" w:rsidRPr="00961525" w:rsidRDefault="00961525" w:rsidP="00961525">
      <w:pPr>
        <w:tabs>
          <w:tab w:val="left" w:pos="142"/>
          <w:tab w:val="left" w:pos="567"/>
          <w:tab w:val="right" w:pos="9498"/>
        </w:tabs>
        <w:spacing w:line="276" w:lineRule="auto"/>
        <w:ind w:firstLine="567"/>
        <w:jc w:val="both"/>
        <w:rPr>
          <w:rFonts w:ascii="GHEA Grapalat" w:hAnsi="GHEA Grapalat" w:cstheme="minorBidi"/>
          <w:sz w:val="24"/>
          <w:szCs w:val="24"/>
          <w:lang w:val="hy-AM" w:eastAsia="en-US"/>
        </w:rPr>
      </w:pPr>
      <w:r w:rsidRPr="00961525">
        <w:rPr>
          <w:rFonts w:ascii="GHEA Grapalat" w:eastAsiaTheme="minorHAnsi" w:hAnsi="GHEA Grapalat" w:cstheme="minorBidi"/>
          <w:sz w:val="24"/>
          <w:szCs w:val="24"/>
          <w:lang w:val="hy-AM" w:eastAsia="en-US"/>
        </w:rPr>
        <w:t>- 3-րդ կետի 2-րդ ենթակետի՝ հաշվապահական հաշվառում վարելու հնարավորություն ընձեռնող</w:t>
      </w:r>
      <w:r w:rsidRPr="00961525">
        <w:rPr>
          <w:rFonts w:ascii="GHEA Grapalat" w:hAnsi="GHEA Grapalat" w:cstheme="minorBidi"/>
          <w:sz w:val="24"/>
          <w:szCs w:val="24"/>
          <w:lang w:val="hy-AM" w:eastAsia="en-US"/>
        </w:rPr>
        <w:t xml:space="preserve"> համակարգչային ծրագիրը համարվում է հանրային հատվածի հաշվապահական հաշվառման ոլորտը կարգավորող օրենսդրության պահանջներին համապատասխանող, եթե այն ապահովում է հաշվապահական հաշվառման վարումը հանրային հատվածի հաշվապահական հաշվառման ստանդարտի (այսուհետ՝ ՀՀՀՀՀՀՍ) հիման վրա մշակված հանրային հատվածի կազմակերպությունների հաշվապահական հաշվառման հաշվային պլանին (այսուհետ` հաշվային պլան) համապատասխան։ </w:t>
      </w:r>
    </w:p>
    <w:p w14:paraId="5DA76718" w14:textId="77777777" w:rsidR="00961525" w:rsidRPr="00961525" w:rsidRDefault="00961525" w:rsidP="00961525">
      <w:pPr>
        <w:shd w:val="clear" w:color="auto" w:fill="FFFFFF"/>
        <w:tabs>
          <w:tab w:val="left" w:pos="142"/>
          <w:tab w:val="left" w:pos="567"/>
          <w:tab w:val="right" w:pos="9498"/>
        </w:tabs>
        <w:spacing w:line="276" w:lineRule="auto"/>
        <w:ind w:firstLine="567"/>
        <w:jc w:val="both"/>
        <w:rPr>
          <w:rFonts w:ascii="GHEA Grapalat" w:hAnsi="GHEA Grapalat" w:cstheme="minorBidi"/>
          <w:sz w:val="24"/>
          <w:szCs w:val="24"/>
          <w:lang w:val="hy-AM" w:eastAsia="en-US"/>
        </w:rPr>
      </w:pPr>
      <w:r w:rsidRPr="00961525">
        <w:rPr>
          <w:rFonts w:ascii="GHEA Grapalat" w:hAnsi="GHEA Grapalat" w:cstheme="minorBidi"/>
          <w:sz w:val="24"/>
          <w:szCs w:val="24"/>
          <w:lang w:val="hy-AM" w:eastAsia="en-US"/>
        </w:rPr>
        <w:t xml:space="preserve">- </w:t>
      </w:r>
      <w:r w:rsidRPr="00961525">
        <w:rPr>
          <w:rFonts w:ascii="GHEA Grapalat" w:eastAsiaTheme="minorHAnsi" w:hAnsi="GHEA Grapalat" w:cstheme="minorBidi"/>
          <w:sz w:val="24"/>
          <w:szCs w:val="24"/>
          <w:lang w:val="hy-AM" w:eastAsia="en-US"/>
        </w:rPr>
        <w:t xml:space="preserve">4-րդ կետի 2-րդ ենթակետի՝ </w:t>
      </w:r>
      <w:r w:rsidRPr="00961525">
        <w:rPr>
          <w:rFonts w:ascii="GHEA Grapalat" w:hAnsi="GHEA Grapalat" w:cstheme="minorBidi"/>
          <w:sz w:val="24"/>
          <w:szCs w:val="24"/>
          <w:lang w:val="hy-AM" w:eastAsia="en-US"/>
        </w:rPr>
        <w:t>համակարգչային ծրագիրը պետք է հնարավորություն ընձեռի նաև, որպեսզի` բոլոր գործառնությունների, դեպքերի և իրադարձությունների արդյունքները հաշվապահական հաշվառման հաշիվներում գրանցվեն այնպես, որ դրանք արտացոլվեն այն ժամանակաշրջանի ֆինանսական հաշվետվություններում, որոնց վերաբերում են:</w:t>
      </w:r>
    </w:p>
    <w:p w14:paraId="7A2AE6C5" w14:textId="77777777" w:rsidR="00961525" w:rsidRPr="00961525" w:rsidRDefault="00961525" w:rsidP="00961525">
      <w:pPr>
        <w:shd w:val="clear" w:color="auto" w:fill="FFFFFF"/>
        <w:tabs>
          <w:tab w:val="left" w:pos="142"/>
          <w:tab w:val="left" w:pos="567"/>
          <w:tab w:val="right" w:pos="9498"/>
        </w:tabs>
        <w:spacing w:line="276" w:lineRule="auto"/>
        <w:ind w:firstLine="567"/>
        <w:jc w:val="both"/>
        <w:rPr>
          <w:rFonts w:ascii="GHEA Grapalat" w:hAnsi="GHEA Grapalat" w:cstheme="minorBidi"/>
          <w:sz w:val="24"/>
          <w:szCs w:val="24"/>
          <w:lang w:val="hy-AM" w:eastAsia="en-US"/>
        </w:rPr>
      </w:pPr>
      <w:r w:rsidRPr="00961525">
        <w:rPr>
          <w:rFonts w:ascii="GHEA Grapalat" w:hAnsi="GHEA Grapalat" w:cstheme="minorBidi"/>
          <w:sz w:val="24"/>
          <w:szCs w:val="24"/>
          <w:lang w:val="hy-AM" w:eastAsia="en-US"/>
        </w:rPr>
        <w:t xml:space="preserve">- </w:t>
      </w:r>
      <w:r w:rsidRPr="00961525">
        <w:rPr>
          <w:rFonts w:ascii="GHEA Grapalat" w:eastAsiaTheme="minorHAnsi" w:hAnsi="GHEA Grapalat" w:cstheme="minorBidi"/>
          <w:sz w:val="24"/>
          <w:szCs w:val="24"/>
          <w:lang w:val="hy-AM" w:eastAsia="en-US"/>
        </w:rPr>
        <w:t xml:space="preserve">5-րդ կետի՝ </w:t>
      </w:r>
      <w:r w:rsidRPr="00961525">
        <w:rPr>
          <w:rFonts w:ascii="GHEA Grapalat" w:hAnsi="GHEA Grapalat" w:cstheme="minorBidi"/>
          <w:sz w:val="24"/>
          <w:szCs w:val="24"/>
          <w:lang w:val="hy-AM" w:eastAsia="en-US"/>
        </w:rPr>
        <w:t>հաշվապահական հաշվառման ավտոմատացված համակարգի միջոցով հաշվապահական հաշվառումը պետք է վարվի Հայաստանի Հանրապետության հանրային հատվածի հաշվապահական հաշվառման ստանդարտի պահանջներով՝ կիրառելով հաշվային պլանում ներկայացված հաշվապահական թղթակցությունները:</w:t>
      </w:r>
    </w:p>
    <w:p w14:paraId="5AE418B6" w14:textId="77777777" w:rsidR="00961525" w:rsidRPr="00961525" w:rsidRDefault="00961525" w:rsidP="00961525">
      <w:pPr>
        <w:tabs>
          <w:tab w:val="left" w:pos="142"/>
          <w:tab w:val="left" w:pos="567"/>
          <w:tab w:val="right" w:pos="9498"/>
        </w:tabs>
        <w:spacing w:line="276" w:lineRule="auto"/>
        <w:ind w:firstLine="567"/>
        <w:jc w:val="both"/>
        <w:rPr>
          <w:rFonts w:ascii="GHEA Grapalat" w:hAnsi="GHEA Grapalat" w:cs="Cambria Math"/>
          <w:bCs/>
          <w:sz w:val="24"/>
          <w:szCs w:val="24"/>
          <w:lang w:val="hy-AM" w:eastAsia="en-US"/>
        </w:rPr>
      </w:pPr>
      <w:r w:rsidRPr="00961525">
        <w:rPr>
          <w:rFonts w:ascii="GHEA Grapalat" w:hAnsi="GHEA Grapalat" w:cstheme="minorBidi"/>
          <w:sz w:val="24"/>
          <w:szCs w:val="24"/>
          <w:lang w:val="hy-AM" w:eastAsia="en-US"/>
        </w:rPr>
        <w:t xml:space="preserve">Հաշվեքննությամբ պարզվել է, որ Կոմիտեում ներդրվել է </w:t>
      </w:r>
      <w:r w:rsidRPr="00961525">
        <w:rPr>
          <w:rFonts w:ascii="GHEA Grapalat" w:eastAsiaTheme="minorHAnsi" w:hAnsi="GHEA Grapalat" w:cstheme="minorBidi"/>
          <w:sz w:val="24"/>
          <w:szCs w:val="24"/>
          <w:lang w:val="hy-AM" w:eastAsia="en-US"/>
        </w:rPr>
        <w:t>ՀՀՀՀՀՀՍ-ի պահանջներին և հ</w:t>
      </w:r>
      <w:r w:rsidRPr="00961525">
        <w:rPr>
          <w:rFonts w:ascii="GHEA Grapalat" w:hAnsi="GHEA Grapalat" w:cstheme="minorBidi"/>
          <w:bCs/>
          <w:sz w:val="24"/>
          <w:szCs w:val="24"/>
          <w:lang w:val="hy-AM" w:eastAsia="en-US"/>
        </w:rPr>
        <w:t>անրային հատվածի կազմակերպությունների հաշվապահական հաշվառման հաշվային պլանին (այսուհետ՝ հաշվային պլան) համապատասխան հաշվապահական հաշվառում վարելու հնարավորություն ընձեռող համակարգչային ծրագիրը՝  հաշվապահական հաշվառման ավտոմատացված համակարգը</w:t>
      </w:r>
      <w:r w:rsidRPr="00961525">
        <w:rPr>
          <w:rFonts w:ascii="GHEA Grapalat" w:hAnsi="GHEA Grapalat" w:cs="Cambria Math"/>
          <w:bCs/>
          <w:sz w:val="24"/>
          <w:szCs w:val="24"/>
          <w:lang w:val="hy-AM" w:eastAsia="en-US"/>
        </w:rPr>
        <w:t xml:space="preserve">։ </w:t>
      </w:r>
    </w:p>
    <w:p w14:paraId="7B94F5C6" w14:textId="77777777" w:rsidR="00961525" w:rsidRPr="00961525" w:rsidRDefault="00961525" w:rsidP="00961525">
      <w:pPr>
        <w:tabs>
          <w:tab w:val="left" w:pos="142"/>
          <w:tab w:val="left" w:pos="567"/>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hAnsi="GHEA Grapalat" w:cs="Cambria Math"/>
          <w:bCs/>
          <w:sz w:val="24"/>
          <w:szCs w:val="24"/>
          <w:lang w:val="hy-AM" w:eastAsia="en-US"/>
        </w:rPr>
        <w:t>Սակայն հ</w:t>
      </w:r>
      <w:r w:rsidRPr="00961525">
        <w:rPr>
          <w:rFonts w:ascii="GHEA Grapalat" w:eastAsiaTheme="minorHAnsi" w:hAnsi="GHEA Grapalat" w:cstheme="minorBidi"/>
          <w:sz w:val="24"/>
          <w:szCs w:val="24"/>
          <w:lang w:val="hy-AM" w:eastAsia="en-US"/>
        </w:rPr>
        <w:t xml:space="preserve">աշվեքննությունն ընդգրկող ժամանակաշրջանի ավարտի օրվա դրությամբ չի ապահովվել ամբողջական անցումը հաշվապահական հաշվառման նոր համակարգին: Ըստ այդմ, </w:t>
      </w:r>
      <w:r w:rsidRPr="00961525">
        <w:rPr>
          <w:rFonts w:ascii="GHEA Grapalat" w:eastAsiaTheme="minorHAnsi" w:hAnsi="GHEA Grapalat" w:cs="Sylfaen"/>
          <w:sz w:val="24"/>
          <w:szCs w:val="24"/>
          <w:lang w:val="hy-AM" w:eastAsia="en-US"/>
        </w:rPr>
        <w:t xml:space="preserve"> հաշվեքննության օբյեկտի կողմից վերահսկվող՝ </w:t>
      </w:r>
      <w:r w:rsidRPr="00961525">
        <w:rPr>
          <w:rFonts w:ascii="GHEA Grapalat" w:eastAsiaTheme="minorHAnsi" w:hAnsi="GHEA Grapalat" w:cs="Sylfaen"/>
          <w:sz w:val="24"/>
          <w:szCs w:val="24"/>
          <w:lang w:val="hy-AM" w:eastAsia="en-US"/>
        </w:rPr>
        <w:lastRenderedPageBreak/>
        <w:t xml:space="preserve">պետությանը պատկանող  </w:t>
      </w:r>
      <w:r w:rsidRPr="00961525">
        <w:rPr>
          <w:rFonts w:ascii="GHEA Grapalat" w:eastAsiaTheme="minorHAnsi" w:hAnsi="GHEA Grapalat" w:cs="Sylfaen"/>
          <w:sz w:val="24"/>
          <w:szCs w:val="24"/>
          <w:lang w:val="de-DE" w:eastAsia="en-US"/>
        </w:rPr>
        <w:t>ակտիվներ</w:t>
      </w:r>
      <w:r w:rsidRPr="00961525">
        <w:rPr>
          <w:rFonts w:ascii="GHEA Grapalat" w:eastAsiaTheme="minorHAnsi" w:hAnsi="GHEA Grapalat" w:cs="Sylfaen"/>
          <w:sz w:val="24"/>
          <w:szCs w:val="24"/>
          <w:lang w:val="hy-AM" w:eastAsia="en-US"/>
        </w:rPr>
        <w:t>ի</w:t>
      </w:r>
      <w:r w:rsidRPr="00961525">
        <w:rPr>
          <w:rFonts w:ascii="GHEA Grapalat" w:eastAsiaTheme="minorHAnsi" w:hAnsi="GHEA Grapalat" w:cs="Sylfaen"/>
          <w:sz w:val="24"/>
          <w:szCs w:val="24"/>
          <w:lang w:val="de-DE" w:eastAsia="en-US"/>
        </w:rPr>
        <w:t xml:space="preserve"> և պարտավորություններ</w:t>
      </w:r>
      <w:r w:rsidRPr="00961525">
        <w:rPr>
          <w:rFonts w:ascii="GHEA Grapalat" w:eastAsiaTheme="minorHAnsi" w:hAnsi="GHEA Grapalat" w:cs="Sylfaen"/>
          <w:sz w:val="24"/>
          <w:szCs w:val="24"/>
          <w:lang w:val="hy-AM" w:eastAsia="en-US"/>
        </w:rPr>
        <w:t>ի ամբողջական հաշվապահական հաշվառում չի վարվում։</w:t>
      </w:r>
      <w:r w:rsidRPr="00961525">
        <w:rPr>
          <w:rFonts w:ascii="GHEA Grapalat" w:eastAsiaTheme="minorHAnsi" w:hAnsi="GHEA Grapalat" w:cstheme="minorBidi"/>
          <w:sz w:val="24"/>
          <w:szCs w:val="24"/>
          <w:lang w:val="hy-AM" w:eastAsia="en-US"/>
        </w:rPr>
        <w:t xml:space="preserve"> Մասնավորապես՝ </w:t>
      </w:r>
      <w:r w:rsidRPr="00961525">
        <w:rPr>
          <w:rFonts w:ascii="GHEA Grapalat" w:eastAsia="Calibri" w:hAnsi="GHEA Grapalat" w:cs="Calibri"/>
          <w:sz w:val="24"/>
          <w:szCs w:val="24"/>
          <w:lang w:val="hy-AM" w:eastAsia="en-US"/>
        </w:rPr>
        <w:t>Կոմիտեի հաշվետվությունների «LSREP» համակարգից արտահանված հաշվետու տարվա հաշվեկշռով հիմնական միջոցների տարեվերջի մնացորդը կազմում է</w:t>
      </w:r>
      <w:r w:rsidRPr="00961525">
        <w:rPr>
          <w:rFonts w:ascii="GHEA Grapalat" w:eastAsiaTheme="minorHAnsi" w:hAnsi="GHEA Grapalat" w:cstheme="minorBidi"/>
          <w:sz w:val="24"/>
          <w:szCs w:val="24"/>
          <w:lang w:val="hy-AM" w:eastAsia="en-US"/>
        </w:rPr>
        <w:t xml:space="preserve"> 570,464,762.48 հազ. դրամ: Նույն ժամանակաշրջանի շրջանառության տեղեկագրի համաձայն հիմնական միջոցների կազմում «1111 Շենքեր և շինություններ (կառուցվածքներ</w:t>
      </w:r>
      <w:r w:rsidRPr="00961525">
        <w:rPr>
          <w:rFonts w:ascii="GHEA Grapalat" w:hAnsi="GHEA Grapalat" w:cstheme="minorBidi"/>
          <w:bCs/>
          <w:sz w:val="24"/>
          <w:szCs w:val="24"/>
          <w:lang w:val="hy-AM" w:eastAsia="en-US"/>
        </w:rPr>
        <w:t>)</w:t>
      </w:r>
      <w:r w:rsidRPr="00961525">
        <w:rPr>
          <w:rFonts w:ascii="GHEA Grapalat" w:eastAsia="Calibri" w:hAnsi="GHEA Grapalat" w:cs="Calibri"/>
          <w:sz w:val="24"/>
          <w:szCs w:val="24"/>
          <w:lang w:val="hy-AM" w:eastAsia="en-US"/>
        </w:rPr>
        <w:t>»</w:t>
      </w:r>
      <w:r w:rsidRPr="00961525">
        <w:rPr>
          <w:rFonts w:ascii="GHEA Grapalat" w:hAnsi="GHEA Grapalat" w:cstheme="minorBidi"/>
          <w:bCs/>
          <w:sz w:val="24"/>
          <w:szCs w:val="24"/>
          <w:lang w:val="hy-AM" w:eastAsia="en-US"/>
        </w:rPr>
        <w:t xml:space="preserve"> հաշվեկշռային հաշվի</w:t>
      </w:r>
      <w:r w:rsidRPr="00961525">
        <w:rPr>
          <w:rFonts w:ascii="GHEA Grapalat" w:eastAsiaTheme="minorHAnsi" w:hAnsi="GHEA Grapalat" w:cstheme="minorBidi"/>
          <w:sz w:val="24"/>
          <w:szCs w:val="24"/>
          <w:lang w:val="hy-AM" w:eastAsia="en-US"/>
        </w:rPr>
        <w:t xml:space="preserve"> տարեվերջի մնացորդը արտացոլված է 569,892,512.00 հազ. դրամի չափով, սակայն դրանում ներառված շենքների, շինությունների (կառուցվածքների</w:t>
      </w:r>
      <w:r w:rsidRPr="00961525">
        <w:rPr>
          <w:rFonts w:ascii="GHEA Grapalat" w:hAnsi="GHEA Grapalat" w:cstheme="minorBidi"/>
          <w:bCs/>
          <w:sz w:val="24"/>
          <w:szCs w:val="24"/>
          <w:lang w:val="hy-AM" w:eastAsia="en-US"/>
        </w:rPr>
        <w:t>)</w:t>
      </w:r>
      <w:r w:rsidRPr="00961525">
        <w:rPr>
          <w:rFonts w:ascii="GHEA Grapalat" w:eastAsiaTheme="minorHAnsi" w:hAnsi="GHEA Grapalat" w:cstheme="minorBidi"/>
          <w:sz w:val="24"/>
          <w:szCs w:val="24"/>
          <w:lang w:val="hy-AM" w:eastAsia="en-US"/>
        </w:rPr>
        <w:t xml:space="preserve"> ցանկը Կոմիտեի կողմից չի տրամադրվել՝ դրանց բացակայության պատճառաբանությամբ։</w:t>
      </w:r>
    </w:p>
    <w:p w14:paraId="1CA5B035" w14:textId="77777777" w:rsidR="00961525" w:rsidRPr="00961525" w:rsidRDefault="00961525" w:rsidP="00961525">
      <w:pPr>
        <w:tabs>
          <w:tab w:val="left" w:pos="142"/>
          <w:tab w:val="left" w:pos="567"/>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Հաշվեքննության օբյեկտի կողմից չի ապահովվել հաշվետու ժամանակաշրջանի ֆինանսական հաշվետվություններում հիմնական միջոցների ճշմարիտ/արժանահավատ ներկայացումը, որն էլ հանգեցրել է վերը նշված գումարի չափով ֆինանսական հաշվետվությունների խեղաթյուրման։</w:t>
      </w:r>
    </w:p>
    <w:p w14:paraId="1B659DB9" w14:textId="77777777" w:rsidR="00961525" w:rsidRPr="00961525" w:rsidRDefault="00961525" w:rsidP="00961525">
      <w:pPr>
        <w:tabs>
          <w:tab w:val="left" w:pos="142"/>
          <w:tab w:val="left" w:pos="567"/>
          <w:tab w:val="right" w:pos="9498"/>
        </w:tabs>
        <w:spacing w:line="276" w:lineRule="auto"/>
        <w:ind w:firstLine="567"/>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Հաշվեքննվող մարմնի բացատրությունը</w:t>
      </w:r>
    </w:p>
    <w:p w14:paraId="24608C17" w14:textId="77777777" w:rsidR="00961525" w:rsidRPr="00961525" w:rsidRDefault="00961525" w:rsidP="00961525">
      <w:pPr>
        <w:tabs>
          <w:tab w:val="left" w:pos="142"/>
          <w:tab w:val="left" w:pos="567"/>
          <w:tab w:val="right" w:pos="9498"/>
        </w:tabs>
        <w:spacing w:after="160" w:line="276" w:lineRule="auto"/>
        <w:ind w:firstLine="567"/>
        <w:jc w:val="both"/>
        <w:rPr>
          <w:rFonts w:ascii="GHEA Grapalat" w:hAnsi="GHEA Grapalat"/>
          <w:lang w:val="hy-AM" w:eastAsia="en-GB"/>
        </w:rPr>
      </w:pPr>
      <w:r w:rsidRPr="00961525">
        <w:rPr>
          <w:rFonts w:ascii="GHEA Grapalat" w:hAnsi="GHEA Grapalat"/>
          <w:lang w:val="hy-AM" w:eastAsia="en-GB"/>
        </w:rPr>
        <w:t xml:space="preserve">ՋԿ-ում ներդրվել է և հաշվապահական հաշվառումը վարվում է ոլորտը կարգավորող օրենսդրության պահանջներին համապատասխան Հայկական ծրագրեր ընկերության կողմից տրամադրված ՀԾ-Հաշվապահ 7 հանրային հատվածի համար նախատեսված համակարգով (համակարգչային ծրագրով), որը ապահովում է հաշվապահական հաշվառման վարումը հանրային հատվածի հաշվապահական հաշվառման ստանդարտի հիման վրա մշակված հանրային հատվածի կազմակերպությունների հաշվապահական հաշվառման հաշվային պլանին համապատասխան։ </w:t>
      </w:r>
    </w:p>
    <w:p w14:paraId="26EB0594" w14:textId="77777777" w:rsidR="00961525" w:rsidRPr="00961525" w:rsidRDefault="00961525" w:rsidP="00961525">
      <w:pPr>
        <w:tabs>
          <w:tab w:val="left" w:pos="142"/>
          <w:tab w:val="right" w:pos="9498"/>
        </w:tabs>
        <w:spacing w:line="276" w:lineRule="auto"/>
        <w:ind w:firstLine="567"/>
        <w:jc w:val="both"/>
        <w:rPr>
          <w:rFonts w:ascii="GHEA Grapalat" w:hAnsi="GHEA Grapalat"/>
          <w:lang w:val="hy-AM" w:eastAsia="en-GB"/>
        </w:rPr>
      </w:pPr>
      <w:r w:rsidRPr="00961525">
        <w:rPr>
          <w:rFonts w:ascii="GHEA Grapalat" w:hAnsi="GHEA Grapalat"/>
          <w:lang w:val="hy-AM" w:eastAsia="en-GB"/>
        </w:rPr>
        <w:t>ՋԿ-ում ամբողջական անցումը հաշվապահական հաշվառման ՀԾ-Հաշվապահ 7 համակարգին հիմնական միջոցների մասով դեռևս ընթացքի մեջ է: Ինչպես նկարագրվել է  պարզաբանման 2.33 կետում ՋԿ-ի հաշվեկշռում հաշվառված ակտիվները իրենց բաղկացուցիչ միավորներով ու սպասարկման համար անհրաժեշտ մեծաքանակ գույքերով ժամանակին ՀՀ կառավարության որոշումներով ՋԿ-ին են փոխանցվել ոչ էլեկտրոնային տարբերակներով՝ թղթային հանձնման-ընդունման ակտերով և դրանց հաշվառումը հիմնականում իրականացվել է սինթետիկ հաշիվներով՝ ամբողջական արժեքներով։</w:t>
      </w:r>
    </w:p>
    <w:p w14:paraId="2141D396" w14:textId="77777777" w:rsidR="00961525" w:rsidRPr="00961525" w:rsidRDefault="00961525" w:rsidP="00961525">
      <w:pPr>
        <w:tabs>
          <w:tab w:val="left" w:pos="142"/>
          <w:tab w:val="right" w:pos="9498"/>
        </w:tabs>
        <w:spacing w:line="276" w:lineRule="auto"/>
        <w:ind w:firstLine="567"/>
        <w:jc w:val="both"/>
        <w:rPr>
          <w:rFonts w:ascii="GHEA Grapalat" w:hAnsi="GHEA Grapalat"/>
          <w:lang w:val="hy-AM" w:eastAsia="en-GB"/>
        </w:rPr>
      </w:pPr>
      <w:r w:rsidRPr="00961525">
        <w:rPr>
          <w:rFonts w:ascii="GHEA Grapalat" w:hAnsi="GHEA Grapalat"/>
          <w:lang w:val="hy-AM" w:eastAsia="en-GB"/>
        </w:rPr>
        <w:t xml:space="preserve"> Ներկայումս ՋԿ-ի համապատասխան ստորաբաժանման ջանքերով սկսվել է գործընթաց վերը նշված հանձնման-ընդունման ակտերից գույքերի ցանկերը ճշգրտել, ըստ առանձին ջրօգտագործողների և հատվածաբար, անվանական (որպես գույքային միավոր) ու ըստ դասերի առանձնացված, հավաքագրել EXCEL ֆորմատով, հետագայում դրանք անալիտիկ հաշիվներով մաս-մաս ՀԾ-Հաշվապահ 7 համակարգ ներդնելու նպատակով, ինչը բավականին աշխատատար ու ժամանակատար գործընթաց է, իսկ ՀՀ պետական բյուջեով «Ջրային կոմիտեի տեխնիկական հագեցվածության բարելավում» միջոցառման շրջանակներում վերջին տարիներին ձեռք բերված հիմնական միջոցները հաշվապահական ծրագիր մուտքագրվել են անալիտիկ հաշվառմամբ և սահմանված կարգով։</w:t>
      </w:r>
    </w:p>
    <w:p w14:paraId="755EECA4" w14:textId="77777777" w:rsidR="00961525" w:rsidRPr="00961525" w:rsidRDefault="00961525" w:rsidP="00961525">
      <w:pPr>
        <w:tabs>
          <w:tab w:val="left" w:pos="142"/>
          <w:tab w:val="left" w:pos="567"/>
          <w:tab w:val="right" w:pos="9498"/>
        </w:tabs>
        <w:spacing w:after="160" w:line="276" w:lineRule="auto"/>
        <w:ind w:firstLine="567"/>
        <w:jc w:val="both"/>
        <w:rPr>
          <w:rFonts w:ascii="GHEA Grapalat" w:hAnsi="GHEA Grapalat"/>
          <w:lang w:val="hy-AM" w:eastAsia="en-GB"/>
        </w:rPr>
      </w:pPr>
      <w:r w:rsidRPr="00961525">
        <w:rPr>
          <w:rFonts w:ascii="GHEA Grapalat" w:hAnsi="GHEA Grapalat"/>
          <w:lang w:val="hy-AM" w:eastAsia="en-GB"/>
        </w:rPr>
        <w:t xml:space="preserve">Ինչ վերաբերվում է ՀՀ ֆինանսների նախարարության հաշվետվությունների «LSREP» համակարգից արտահանված հաշվետու տարվա հաշվեկշռով հիմնական միջոցների տարեվերջի և </w:t>
      </w:r>
      <w:r w:rsidRPr="00961525">
        <w:rPr>
          <w:rFonts w:ascii="GHEA Grapalat" w:hAnsi="GHEA Grapalat"/>
          <w:lang w:val="hy-AM" w:eastAsia="en-GB"/>
        </w:rPr>
        <w:lastRenderedPageBreak/>
        <w:t>նույն ժամանակաշրջանի ՀԾ-Հաշվապահ 7 համակարգից արտահանված շրջանառության տեղեկագրի սինթետիկ հաշիվներով հիմնական միջոցների տարեվերջի մնացորդներին, ապա դրանք համապատասխանում են միմյանց։</w:t>
      </w:r>
    </w:p>
    <w:p w14:paraId="55A956E6" w14:textId="77777777" w:rsidR="00961525" w:rsidRPr="00961525" w:rsidRDefault="00961525" w:rsidP="00961525">
      <w:pPr>
        <w:tabs>
          <w:tab w:val="left" w:pos="142"/>
          <w:tab w:val="left" w:pos="567"/>
          <w:tab w:val="right" w:pos="9498"/>
        </w:tabs>
        <w:spacing w:after="160" w:line="276" w:lineRule="auto"/>
        <w:ind w:firstLine="567"/>
        <w:jc w:val="both"/>
        <w:rPr>
          <w:rFonts w:ascii="GHEA Grapalat" w:hAnsi="GHEA Grapalat"/>
          <w:lang w:val="hy-AM" w:eastAsia="en-GB"/>
        </w:rPr>
      </w:pPr>
      <w:r w:rsidRPr="00961525">
        <w:rPr>
          <w:rFonts w:ascii="GHEA Grapalat" w:hAnsi="GHEA Grapalat"/>
          <w:lang w:val="hy-AM" w:eastAsia="en-GB"/>
        </w:rPr>
        <w:t>Միաժամանակ տեղեկացնում ենք, որ ՋԿ-ում վերը նշված գույքերի ցանկերում «1111 Շենքեր և շինություններ (կառուցվածքներ)»-ից բացի առկա են նաև հիմնական միջոցների  դասակարգման մյուս տեսակները (փոխանցող հարմարանքներ, տրանսպորտային միջոցներ, մեքենաներ և սարքավորումներ, գրասեյակային և տնտեսական գույք և այլն) հանձնման-ընդունման ակտերի տեսքով և անհրաժեշտության դեպքում պատճեները կարող են տրամադրվել Հաշվեքննիչ պալատին։</w:t>
      </w:r>
    </w:p>
    <w:p w14:paraId="5C779131" w14:textId="77777777" w:rsidR="00961525" w:rsidRPr="00A57995" w:rsidRDefault="00961525" w:rsidP="00961525">
      <w:pPr>
        <w:tabs>
          <w:tab w:val="left" w:pos="142"/>
          <w:tab w:val="left" w:pos="567"/>
          <w:tab w:val="right" w:pos="9498"/>
        </w:tabs>
        <w:spacing w:after="160" w:line="276" w:lineRule="auto"/>
        <w:ind w:right="253" w:firstLine="567"/>
        <w:jc w:val="both"/>
        <w:rPr>
          <w:rFonts w:ascii="GHEA Grapalat" w:hAnsi="GHEA Grapalat"/>
          <w:b/>
          <w:i/>
          <w:lang w:val="hy-AM" w:eastAsia="en-GB"/>
        </w:rPr>
      </w:pPr>
      <w:r w:rsidRPr="00A57995">
        <w:rPr>
          <w:rFonts w:ascii="GHEA Grapalat" w:hAnsi="GHEA Grapalat"/>
          <w:b/>
          <w:i/>
          <w:lang w:val="hy-AM" w:eastAsia="en-GB"/>
        </w:rPr>
        <w:t>Հաշվեքննողների մեկնաբանությունը</w:t>
      </w:r>
    </w:p>
    <w:p w14:paraId="7209E442" w14:textId="77777777" w:rsidR="00961525" w:rsidRPr="00961525" w:rsidRDefault="00961525" w:rsidP="00961525">
      <w:pPr>
        <w:tabs>
          <w:tab w:val="left" w:pos="142"/>
          <w:tab w:val="left" w:pos="567"/>
          <w:tab w:val="right" w:pos="9498"/>
        </w:tabs>
        <w:spacing w:after="160" w:line="276" w:lineRule="auto"/>
        <w:ind w:right="253" w:firstLine="567"/>
        <w:jc w:val="both"/>
        <w:rPr>
          <w:rFonts w:ascii="GHEA Grapalat" w:hAnsi="GHEA Grapalat"/>
          <w:lang w:val="hy-AM" w:eastAsia="en-GB"/>
        </w:rPr>
      </w:pPr>
      <w:r w:rsidRPr="00961525">
        <w:rPr>
          <w:rFonts w:ascii="GHEA Grapalat" w:hAnsi="GHEA Grapalat"/>
          <w:lang w:val="hy-AM" w:eastAsia="en-GB"/>
        </w:rPr>
        <w:t>Այդուհանդերձ, հաշվեքննությանը չեն տրամադրվել «1111 Շենքեր և շինություններ (կառուցվածքներ)» հաշվեկշռային հաշվի, հաշվեքննությամբ ընդգրկված ժամանակաշրջանի վերջի դրությամբ, առկա մնացորդի անալիտիկ հաշվառման տվյալները, դրանց բացակայության պատճառաբանությամբ։</w:t>
      </w:r>
    </w:p>
    <w:p w14:paraId="0086A18E" w14:textId="77777777" w:rsidR="00961525" w:rsidRPr="00961525" w:rsidRDefault="00961525" w:rsidP="00961525">
      <w:pPr>
        <w:numPr>
          <w:ilvl w:val="0"/>
          <w:numId w:val="51"/>
        </w:numPr>
        <w:spacing w:after="200" w:line="276" w:lineRule="auto"/>
        <w:contextualSpacing/>
        <w:rPr>
          <w:rFonts w:ascii="GHEA Grapalat" w:hAnsi="GHEA Grapalat"/>
          <w:b/>
          <w:sz w:val="28"/>
          <w:szCs w:val="28"/>
          <w:lang w:val="en-US" w:eastAsia="en-US"/>
        </w:rPr>
      </w:pPr>
      <w:r w:rsidRPr="00961525">
        <w:rPr>
          <w:rFonts w:ascii="GHEA Grapalat" w:hAnsi="GHEA Grapalat" w:cs="Calibri"/>
          <w:b/>
          <w:sz w:val="28"/>
          <w:szCs w:val="28"/>
          <w:lang w:val="hy-AM" w:eastAsia="en-US"/>
        </w:rPr>
        <w:br w:type="page"/>
      </w:r>
      <w:r w:rsidRPr="00961525">
        <w:rPr>
          <w:rFonts w:ascii="GHEA Grapalat" w:hAnsi="GHEA Grapalat"/>
          <w:b/>
          <w:sz w:val="28"/>
          <w:szCs w:val="28"/>
          <w:lang w:val="en-US" w:eastAsia="en-US"/>
        </w:rPr>
        <w:lastRenderedPageBreak/>
        <w:t>ԽԵՂԱԹՅՈՒՐՈՒՄՆԵՐԻ ՎԵՐԱԲԵՐՅԱԼ ԳՐԱՌՈՒՄՆԵՐ</w:t>
      </w:r>
    </w:p>
    <w:p w14:paraId="47F07584" w14:textId="77777777" w:rsidR="00961525" w:rsidRPr="00961525" w:rsidRDefault="00961525" w:rsidP="00961525">
      <w:pPr>
        <w:tabs>
          <w:tab w:val="left" w:pos="142"/>
          <w:tab w:val="right" w:pos="9498"/>
        </w:tabs>
        <w:spacing w:before="5" w:after="5" w:line="276" w:lineRule="auto"/>
        <w:ind w:right="130" w:firstLine="567"/>
        <w:contextualSpacing/>
        <w:rPr>
          <w:rFonts w:ascii="GHEA Grapalat" w:hAnsi="GHEA Grapalat" w:cs="Calibri"/>
          <w:b/>
          <w:sz w:val="24"/>
          <w:szCs w:val="22"/>
          <w:lang w:val="hy-AM" w:eastAsia="en-US"/>
        </w:rPr>
      </w:pPr>
    </w:p>
    <w:p w14:paraId="6ED913E1" w14:textId="62C23606" w:rsidR="00961525" w:rsidRPr="00961525" w:rsidRDefault="00961525" w:rsidP="00961525">
      <w:pPr>
        <w:tabs>
          <w:tab w:val="left" w:pos="142"/>
          <w:tab w:val="left" w:pos="851"/>
          <w:tab w:val="right" w:pos="9498"/>
        </w:tabs>
        <w:spacing w:line="276" w:lineRule="auto"/>
        <w:ind w:firstLine="567"/>
        <w:jc w:val="both"/>
        <w:rPr>
          <w:rFonts w:ascii="GHEA Grapalat" w:eastAsiaTheme="minorHAnsi" w:hAnsi="GHEA Grapalat" w:cstheme="minorBidi"/>
          <w:sz w:val="24"/>
          <w:szCs w:val="24"/>
          <w:lang w:val="hy-AM"/>
        </w:rPr>
      </w:pPr>
      <w:r w:rsidRPr="00961525">
        <w:rPr>
          <w:rFonts w:ascii="GHEA Grapalat" w:eastAsiaTheme="minorHAnsi" w:hAnsi="GHEA Grapalat" w:cstheme="minorBidi"/>
          <w:b/>
          <w:sz w:val="24"/>
          <w:szCs w:val="24"/>
          <w:lang w:val="hy-AM" w:eastAsia="en-US"/>
        </w:rPr>
        <w:t xml:space="preserve">7.1 </w:t>
      </w:r>
      <w:r w:rsidRPr="00961525">
        <w:rPr>
          <w:rFonts w:ascii="GHEA Grapalat" w:eastAsiaTheme="minorHAnsi" w:hAnsi="GHEA Grapalat" w:cstheme="minorBidi"/>
          <w:sz w:val="24"/>
          <w:szCs w:val="24"/>
          <w:lang w:val="hy-AM"/>
        </w:rPr>
        <w:t xml:space="preserve">Թիվ 6.4 անհամապատասխանությունը՝ ոռոգման ծառայություններ մատուցող ընկերություններին տրամադրվող սուբսիդիաների չափը  ՀՀ կառավարության 2003թ.-ի դեկտեմբերի 24-ի N 1937-Ն որոշման և ՀՀ ֆինանսների նախարարի 2010 թվականի մայիսի 18-ի N 346-Ն հրամանի պահանջներին անհամապատասխան հաշվարկելը հանգեցրել է </w:t>
      </w:r>
      <w:r w:rsidRPr="00961525">
        <w:rPr>
          <w:rFonts w:ascii="GHEA Grapalat" w:hAnsi="GHEA Grapalat"/>
          <w:b/>
          <w:sz w:val="24"/>
          <w:szCs w:val="24"/>
          <w:shd w:val="clear" w:color="auto" w:fill="FFFFFF"/>
          <w:lang w:val="hy-AM" w:eastAsia="en-US"/>
        </w:rPr>
        <w:t>3,</w:t>
      </w:r>
      <w:r w:rsidR="00212BE0" w:rsidRPr="00A57995">
        <w:rPr>
          <w:rFonts w:ascii="GHEA Grapalat" w:hAnsi="GHEA Grapalat"/>
          <w:b/>
          <w:sz w:val="24"/>
          <w:szCs w:val="24"/>
          <w:shd w:val="clear" w:color="auto" w:fill="FFFFFF"/>
          <w:lang w:val="hy-AM" w:eastAsia="en-US"/>
        </w:rPr>
        <w:t>486</w:t>
      </w:r>
      <w:r w:rsidRPr="00961525">
        <w:rPr>
          <w:rFonts w:ascii="GHEA Grapalat" w:hAnsi="GHEA Grapalat"/>
          <w:b/>
          <w:sz w:val="24"/>
          <w:szCs w:val="24"/>
          <w:shd w:val="clear" w:color="auto" w:fill="FFFFFF"/>
          <w:lang w:val="hy-AM" w:eastAsia="en-US"/>
        </w:rPr>
        <w:t>,</w:t>
      </w:r>
      <w:r w:rsidR="00212BE0" w:rsidRPr="00A57995">
        <w:rPr>
          <w:rFonts w:ascii="GHEA Grapalat" w:hAnsi="GHEA Grapalat"/>
          <w:b/>
          <w:sz w:val="24"/>
          <w:szCs w:val="24"/>
          <w:shd w:val="clear" w:color="auto" w:fill="FFFFFF"/>
          <w:lang w:val="hy-AM" w:eastAsia="en-US"/>
        </w:rPr>
        <w:t>145</w:t>
      </w:r>
      <w:r w:rsidRPr="00961525">
        <w:rPr>
          <w:rFonts w:ascii="GHEA Grapalat" w:hAnsi="GHEA Grapalat"/>
          <w:b/>
          <w:sz w:val="24"/>
          <w:szCs w:val="24"/>
          <w:shd w:val="clear" w:color="auto" w:fill="FFFFFF"/>
          <w:lang w:val="hy-AM" w:eastAsia="en-US"/>
        </w:rPr>
        <w:t xml:space="preserve">.00 </w:t>
      </w:r>
      <w:r w:rsidRPr="00961525">
        <w:rPr>
          <w:rFonts w:ascii="GHEA Grapalat" w:hAnsi="GHEA Grapalat"/>
          <w:sz w:val="24"/>
          <w:szCs w:val="24"/>
          <w:shd w:val="clear" w:color="auto" w:fill="FFFFFF"/>
          <w:lang w:val="hy-AM" w:eastAsia="en-US"/>
        </w:rPr>
        <w:t>հազ. դրամ</w:t>
      </w:r>
      <w:r w:rsidRPr="00961525" w:rsidDel="008B7EB7">
        <w:rPr>
          <w:rFonts w:ascii="GHEA Grapalat" w:hAnsi="GHEA Grapalat"/>
          <w:sz w:val="24"/>
          <w:szCs w:val="24"/>
          <w:lang w:val="hy-AM"/>
        </w:rPr>
        <w:t xml:space="preserve"> </w:t>
      </w:r>
      <w:r w:rsidRPr="00961525">
        <w:rPr>
          <w:rFonts w:ascii="GHEA Grapalat" w:eastAsiaTheme="minorHAnsi" w:hAnsi="GHEA Grapalat" w:cstheme="minorBidi"/>
          <w:sz w:val="24"/>
          <w:szCs w:val="24"/>
          <w:lang w:val="hy-AM"/>
        </w:rPr>
        <w:t>խեղաթյուրման։</w:t>
      </w:r>
    </w:p>
    <w:p w14:paraId="18DC9C9F" w14:textId="77777777" w:rsidR="00961525" w:rsidRPr="00961525" w:rsidRDefault="00961525" w:rsidP="00961525">
      <w:pPr>
        <w:tabs>
          <w:tab w:val="left" w:pos="142"/>
          <w:tab w:val="left" w:pos="851"/>
          <w:tab w:val="right" w:pos="9498"/>
        </w:tabs>
        <w:spacing w:line="276" w:lineRule="auto"/>
        <w:ind w:firstLine="567"/>
        <w:jc w:val="both"/>
        <w:rPr>
          <w:rFonts w:ascii="GHEA Grapalat" w:eastAsiaTheme="minorHAnsi" w:hAnsi="GHEA Grapalat" w:cstheme="minorBidi"/>
          <w:b/>
          <w:i/>
          <w:lang w:val="hy-AM"/>
        </w:rPr>
      </w:pPr>
      <w:r w:rsidRPr="00961525">
        <w:rPr>
          <w:rFonts w:ascii="GHEA Grapalat" w:eastAsiaTheme="minorHAnsi" w:hAnsi="GHEA Grapalat" w:cstheme="minorBidi"/>
          <w:b/>
          <w:i/>
          <w:lang w:val="hy-AM"/>
        </w:rPr>
        <w:t>Հաշվեքննվող մարմնի առարկությունները</w:t>
      </w:r>
    </w:p>
    <w:p w14:paraId="6271393B"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lang w:val="hy-AM"/>
        </w:rPr>
      </w:pPr>
      <w:r w:rsidRPr="00961525">
        <w:rPr>
          <w:rFonts w:ascii="GHEA Grapalat" w:eastAsiaTheme="minorHAnsi" w:hAnsi="GHEA Grapalat" w:cstheme="minorBidi"/>
          <w:lang w:val="hy-AM"/>
        </w:rPr>
        <w:t xml:space="preserve">Թիվ 6.4 և 6.5 կետերի մասով ներկայացված առարկումները 3,896.711 հազ.դրամ խեղաթյուրման անհամապատասխանությունների վերաբերյալ մանրամասն ներկայացված է 2.5 կետով։ Ոռոգման համակարգերի ֆինանսական առողջացման նպատակով ՀՀ պետական բյուջեից 2023 թվականի ընթացքում տրամադրվել է 10,110.0 մլն դրամ սուբսիդիա, որով մարվել է նաև թերգանձումների արդյունքում առաջացած ՋՕԸ-երի ֆինանսական ճեղքվածքը, ինչպես նաև նախորդ տարիներից կուտակված կրեդիտորական պարտքերի մի մասը։ </w:t>
      </w:r>
    </w:p>
    <w:p w14:paraId="2CAD727D"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lang w:val="hy-AM"/>
        </w:rPr>
      </w:pPr>
      <w:r w:rsidRPr="00961525">
        <w:rPr>
          <w:rFonts w:ascii="GHEA Grapalat" w:eastAsiaTheme="minorHAnsi" w:hAnsi="GHEA Grapalat" w:cstheme="minorBidi"/>
          <w:lang w:val="hy-AM"/>
        </w:rPr>
        <w:t xml:space="preserve">ՋՕԸ-երի ֆինանսական ճեղքվածքը (ընթացիկ եկամուտների և ծախսերի բացասական հաշվեկշիռը) կազմված է հասույթի և ընթացիկ ծախսերի տարբերության (համապատասխանում է սուբսիդիայի սահմանմանը)  ու հասույթի դիմաց թերգանձումների (չի համապատասխանում սուբսիդիայի սահմանմանը, բնորոշ է ընթացիկ դրամաշնորհի սահմանմանը) հանրագումարից։ Թերգանձումների պատճառով կուտակվում են կրեդիտորական պարտքեր, որոնց որոշ մասի մարումները ուղղակի անխուսափելի են, քանի որ դրանց չկատարումը կհանգեցնի ոռոգման գործընթացի խաթարմանը։  </w:t>
      </w:r>
    </w:p>
    <w:p w14:paraId="150DE806" w14:textId="77777777" w:rsidR="00961525" w:rsidRPr="00961525" w:rsidRDefault="00961525" w:rsidP="00961525">
      <w:pPr>
        <w:tabs>
          <w:tab w:val="left" w:pos="142"/>
          <w:tab w:val="right" w:pos="9498"/>
        </w:tabs>
        <w:spacing w:line="276" w:lineRule="auto"/>
        <w:ind w:firstLine="567"/>
        <w:jc w:val="both"/>
        <w:rPr>
          <w:rFonts w:ascii="GHEA Grapalat" w:hAnsi="GHEA Grapalat"/>
          <w:lang w:val="af-ZA"/>
        </w:rPr>
      </w:pPr>
      <w:r w:rsidRPr="00961525">
        <w:rPr>
          <w:rFonts w:ascii="GHEA Grapalat" w:eastAsiaTheme="minorHAnsi" w:hAnsi="GHEA Grapalat" w:cstheme="minorBidi"/>
          <w:lang w:val="hy-AM"/>
        </w:rPr>
        <w:t>Հարկ է նշել, որ ըստ էության ՋՕԸ-երի ստեղծման օրվանից մինչ օրս ՀՀ պետական ֆինանսավորումն ուղղված է եղել ՋՕԸ-երի նվազագույն շահավետ գնի և վաճառքի գնի տարբերության (սուբսիդիա), ինչպես նաև ջրօգտագործողներից հավաքագրված վարձերի տարբերության (դրամաշնորհ՝ տրանսֆերտների տրամադրում) արդյունքում ա</w:t>
      </w:r>
      <w:r w:rsidRPr="00961525">
        <w:rPr>
          <w:rFonts w:ascii="GHEA Grapalat" w:eastAsiaTheme="minorHAnsi" w:hAnsi="GHEA Grapalat" w:cstheme="minorBidi"/>
          <w:lang w:val="hy-AM"/>
        </w:rPr>
        <w:softHyphen/>
        <w:t>ռա</w:t>
      </w:r>
      <w:r w:rsidRPr="00961525">
        <w:rPr>
          <w:rFonts w:ascii="GHEA Grapalat" w:eastAsiaTheme="minorHAnsi" w:hAnsi="GHEA Grapalat" w:cstheme="minorBidi"/>
          <w:lang w:val="hy-AM"/>
        </w:rPr>
        <w:softHyphen/>
        <w:t xml:space="preserve">ջացող ֆինանսական ճեղքվածքը փակելու, ինչպես նաև նախորդ տարիներին կուտակված կրեդիտորական պարտավորությունները մարելու (ֆինանսավորելու) համար: Տեղեկացնում ենք նաև, որ ջրօգտագործողներից հավաքագրված վարձերի չափը երբևիցե 71%-ը չի գերազանցել, արդյունքում առաջացած կրեդիտորական պարտքերի մարումները անխուսափելի էր, հակառակ դեպքում կաթվածահար կլիներ գյուղատնտեսությունը, ինչպես նաև կավելանար Ընկերությունների ֆինանսական բեռը, կապված տույժերի, տուգանքների և դատական ծախսերի հետ։ Ինչի վկայությունն է այն, որ </w:t>
      </w:r>
      <w:r w:rsidRPr="00961525">
        <w:rPr>
          <w:rFonts w:ascii="GHEA Grapalat" w:hAnsi="GHEA Grapalat"/>
          <w:lang w:val="hy-AM"/>
        </w:rPr>
        <w:t xml:space="preserve">2023 թվականի ընթացքում ՀՀ կառավարության որոշումներով </w:t>
      </w:r>
      <w:r w:rsidRPr="00961525">
        <w:rPr>
          <w:rFonts w:ascii="GHEA Grapalat" w:hAnsi="GHEA Grapalat"/>
          <w:b/>
          <w:lang w:val="hy-AM"/>
        </w:rPr>
        <w:t>5,733.3 մլն դրամ</w:t>
      </w:r>
      <w:r w:rsidRPr="00961525">
        <w:rPr>
          <w:rFonts w:ascii="GHEA Grapalat" w:hAnsi="GHEA Grapalat"/>
          <w:lang w:val="hy-AM"/>
        </w:rPr>
        <w:t xml:space="preserve"> է հատկացվել ՋՕԸ-եր</w:t>
      </w:r>
      <w:r w:rsidRPr="00961525">
        <w:rPr>
          <w:rFonts w:ascii="GHEA Grapalat" w:hAnsi="GHEA Grapalat"/>
          <w:lang w:val="af-ZA"/>
        </w:rPr>
        <w:t>ում առկա</w:t>
      </w:r>
      <w:r w:rsidRPr="00961525">
        <w:rPr>
          <w:rFonts w:ascii="GHEA Grapalat" w:hAnsi="GHEA Grapalat"/>
          <w:lang w:val="hy-AM"/>
        </w:rPr>
        <w:t xml:space="preserve"> </w:t>
      </w:r>
      <w:r w:rsidRPr="00961525">
        <w:rPr>
          <w:rFonts w:ascii="GHEA Grapalat" w:hAnsi="GHEA Grapalat"/>
          <w:lang w:val="af-ZA"/>
        </w:rPr>
        <w:t>էլ</w:t>
      </w:r>
      <w:r w:rsidRPr="00961525">
        <w:rPr>
          <w:rFonts w:ascii="GHEA Grapalat" w:hAnsi="GHEA Grapalat"/>
          <w:lang w:val="hy-AM"/>
        </w:rPr>
        <w:t>.</w:t>
      </w:r>
      <w:r w:rsidRPr="00961525">
        <w:rPr>
          <w:rFonts w:ascii="GHEA Grapalat" w:hAnsi="GHEA Grapalat"/>
          <w:lang w:val="af-ZA"/>
        </w:rPr>
        <w:t>էներգիայի</w:t>
      </w:r>
      <w:r w:rsidRPr="00961525">
        <w:rPr>
          <w:rFonts w:ascii="GHEA Grapalat" w:hAnsi="GHEA Grapalat"/>
          <w:lang w:val="hy-AM"/>
        </w:rPr>
        <w:t>,</w:t>
      </w:r>
      <w:r w:rsidRPr="00961525">
        <w:rPr>
          <w:rFonts w:ascii="GHEA Grapalat" w:hAnsi="GHEA Grapalat"/>
          <w:lang w:val="af-ZA"/>
        </w:rPr>
        <w:t xml:space="preserve"> ջրառի</w:t>
      </w:r>
      <w:r w:rsidRPr="00961525">
        <w:rPr>
          <w:rFonts w:ascii="GHEA Grapalat" w:hAnsi="GHEA Grapalat"/>
          <w:lang w:val="hy-AM"/>
        </w:rPr>
        <w:t xml:space="preserve">, աշխատավարձի և հարկային պարտավորությունների մասով կրեդիտորական պարտքերի մի մասի </w:t>
      </w:r>
      <w:r w:rsidRPr="00961525">
        <w:rPr>
          <w:rFonts w:ascii="GHEA Grapalat" w:hAnsi="GHEA Grapalat"/>
          <w:lang w:val="af-ZA"/>
        </w:rPr>
        <w:t xml:space="preserve">մարմանը, ընդ որում՝ </w:t>
      </w:r>
      <w:r w:rsidRPr="00961525">
        <w:rPr>
          <w:rFonts w:ascii="GHEA Grapalat" w:hAnsi="GHEA Grapalat"/>
          <w:lang w:val="hy-AM"/>
        </w:rPr>
        <w:t>ՋՕԸ-</w:t>
      </w:r>
      <w:r w:rsidRPr="00961525">
        <w:rPr>
          <w:rFonts w:ascii="GHEA Grapalat" w:hAnsi="GHEA Grapalat"/>
          <w:lang w:val="af-ZA"/>
        </w:rPr>
        <w:t xml:space="preserve">երի կողմից «Ջրառ» ՓԲԸ-ին վճարվող </w:t>
      </w:r>
      <w:r w:rsidRPr="00961525">
        <w:rPr>
          <w:rFonts w:ascii="GHEA Grapalat" w:hAnsi="GHEA Grapalat"/>
          <w:lang w:val="hy-AM"/>
        </w:rPr>
        <w:t>գումարները ևս վերջինիս կողմից սպառած էլ.էներգիայի</w:t>
      </w:r>
      <w:r w:rsidRPr="00961525">
        <w:rPr>
          <w:rFonts w:ascii="GHEA Grapalat" w:hAnsi="GHEA Grapalat"/>
          <w:lang w:val="af-ZA"/>
        </w:rPr>
        <w:t xml:space="preserve"> </w:t>
      </w:r>
      <w:r w:rsidRPr="00961525">
        <w:rPr>
          <w:rFonts w:ascii="GHEA Grapalat" w:hAnsi="GHEA Grapalat"/>
          <w:lang w:val="hy-AM"/>
        </w:rPr>
        <w:t>պարտքի մարմանն ուղղելու պայմանով</w:t>
      </w:r>
      <w:r w:rsidRPr="00961525">
        <w:rPr>
          <w:rFonts w:ascii="GHEA Grapalat" w:hAnsi="GHEA Grapalat"/>
          <w:lang w:val="af-ZA"/>
        </w:rPr>
        <w:t>:</w:t>
      </w:r>
    </w:p>
    <w:p w14:paraId="518AF403" w14:textId="77777777" w:rsidR="00961525" w:rsidRPr="00961525" w:rsidRDefault="00961525" w:rsidP="00961525">
      <w:pPr>
        <w:tabs>
          <w:tab w:val="left" w:pos="142"/>
          <w:tab w:val="right" w:pos="9498"/>
        </w:tabs>
        <w:spacing w:line="276" w:lineRule="auto"/>
        <w:ind w:firstLine="567"/>
        <w:jc w:val="both"/>
        <w:rPr>
          <w:rFonts w:ascii="GHEA Grapalat" w:hAnsi="GHEA Grapalat"/>
          <w:lang w:val="hy-AM"/>
        </w:rPr>
      </w:pPr>
      <w:r w:rsidRPr="00961525">
        <w:rPr>
          <w:rFonts w:ascii="GHEA Grapalat" w:hAnsi="GHEA Grapalat"/>
          <w:lang w:val="hy-AM"/>
        </w:rPr>
        <w:t>Մասնավորապես.</w:t>
      </w:r>
    </w:p>
    <w:p w14:paraId="5ABFFC04" w14:textId="77777777" w:rsidR="00961525" w:rsidRPr="00961525" w:rsidRDefault="00961525" w:rsidP="00961525">
      <w:pPr>
        <w:numPr>
          <w:ilvl w:val="0"/>
          <w:numId w:val="37"/>
        </w:numPr>
        <w:tabs>
          <w:tab w:val="left" w:pos="142"/>
          <w:tab w:val="left" w:pos="630"/>
          <w:tab w:val="right" w:pos="720"/>
          <w:tab w:val="right" w:pos="9498"/>
        </w:tabs>
        <w:spacing w:line="276" w:lineRule="auto"/>
        <w:ind w:left="0" w:firstLine="567"/>
        <w:jc w:val="both"/>
        <w:rPr>
          <w:rFonts w:ascii="GHEA Grapalat" w:eastAsiaTheme="minorHAnsi" w:hAnsi="GHEA Grapalat" w:cstheme="minorBidi"/>
          <w:lang w:val="hy-AM"/>
        </w:rPr>
      </w:pPr>
      <w:r w:rsidRPr="00961525">
        <w:rPr>
          <w:rFonts w:ascii="GHEA Grapalat" w:eastAsiaTheme="minorHAnsi" w:hAnsi="GHEA Grapalat" w:cstheme="minorBidi"/>
          <w:lang w:val="hy-AM"/>
        </w:rPr>
        <w:t>ՀՀ կառավարության 14.09.2023թ. N 1579-Ն որոշմամբ հատկացվել է 1,664.2 մլն դրամ՝ 01.08.2023թ. դրությամբ ՋՕԸ-երի էլ.էներգիայի և ջրառի գծով կրեդիտորական պարտքի մարման նպատակով,</w:t>
      </w:r>
    </w:p>
    <w:p w14:paraId="123418FF" w14:textId="77777777" w:rsidR="00961525" w:rsidRPr="00961525" w:rsidRDefault="00961525" w:rsidP="00961525">
      <w:pPr>
        <w:numPr>
          <w:ilvl w:val="0"/>
          <w:numId w:val="37"/>
        </w:numPr>
        <w:tabs>
          <w:tab w:val="left" w:pos="142"/>
          <w:tab w:val="center" w:pos="630"/>
          <w:tab w:val="right" w:pos="851"/>
        </w:tabs>
        <w:spacing w:line="276" w:lineRule="auto"/>
        <w:ind w:left="0" w:firstLine="567"/>
        <w:jc w:val="both"/>
        <w:rPr>
          <w:rFonts w:ascii="GHEA Grapalat" w:hAnsi="GHEA Grapalat"/>
          <w:lang w:val="hy-AM"/>
        </w:rPr>
      </w:pPr>
      <w:r w:rsidRPr="00961525">
        <w:rPr>
          <w:rFonts w:ascii="GHEA Grapalat" w:hAnsi="GHEA Grapalat"/>
          <w:lang w:val="hy-AM"/>
        </w:rPr>
        <w:lastRenderedPageBreak/>
        <w:t>ՀՀ կառավարության 19.10.2023թ. N 1819-Ն որոշմամբ հատկացվել է 3,294.6 մլն դրամ՝ ՋՕԸ-երի</w:t>
      </w:r>
      <w:r w:rsidRPr="00961525">
        <w:rPr>
          <w:rFonts w:ascii="GHEA Grapalat" w:hAnsi="GHEA Grapalat"/>
          <w:lang w:val="af-ZA"/>
        </w:rPr>
        <w:t xml:space="preserve"> 01.</w:t>
      </w:r>
      <w:r w:rsidRPr="00961525">
        <w:rPr>
          <w:rFonts w:ascii="GHEA Grapalat" w:hAnsi="GHEA Grapalat"/>
          <w:lang w:val="hy-AM"/>
        </w:rPr>
        <w:t>10</w:t>
      </w:r>
      <w:r w:rsidRPr="00961525">
        <w:rPr>
          <w:rFonts w:ascii="GHEA Grapalat" w:hAnsi="GHEA Grapalat"/>
          <w:lang w:val="af-ZA"/>
        </w:rPr>
        <w:t>.202</w:t>
      </w:r>
      <w:r w:rsidRPr="00961525">
        <w:rPr>
          <w:rFonts w:ascii="GHEA Grapalat" w:hAnsi="GHEA Grapalat"/>
          <w:lang w:val="hy-AM"/>
        </w:rPr>
        <w:t>3</w:t>
      </w:r>
      <w:r w:rsidRPr="00961525">
        <w:rPr>
          <w:rFonts w:ascii="GHEA Grapalat" w:hAnsi="GHEA Grapalat"/>
          <w:lang w:val="af-ZA"/>
        </w:rPr>
        <w:t>թ. դրությամբ առկա էլ</w:t>
      </w:r>
      <w:r w:rsidRPr="00961525">
        <w:rPr>
          <w:rFonts w:ascii="GHEA Grapalat" w:hAnsi="GHEA Grapalat"/>
          <w:lang w:val="hy-AM"/>
        </w:rPr>
        <w:t>.</w:t>
      </w:r>
      <w:r w:rsidRPr="00961525">
        <w:rPr>
          <w:rFonts w:ascii="GHEA Grapalat" w:hAnsi="GHEA Grapalat"/>
          <w:lang w:val="af-ZA"/>
        </w:rPr>
        <w:t xml:space="preserve">էներգիայի և ջրառի գծով պարտավորությունների </w:t>
      </w:r>
      <w:r w:rsidRPr="00961525">
        <w:rPr>
          <w:rFonts w:ascii="GHEA Grapalat" w:hAnsi="GHEA Grapalat"/>
          <w:lang w:val="hy-AM"/>
        </w:rPr>
        <w:t xml:space="preserve">մի մասի </w:t>
      </w:r>
      <w:r w:rsidRPr="00961525">
        <w:rPr>
          <w:rFonts w:ascii="GHEA Grapalat" w:hAnsi="GHEA Grapalat"/>
          <w:lang w:val="af-ZA"/>
        </w:rPr>
        <w:t>մարմանը</w:t>
      </w:r>
      <w:r w:rsidRPr="00961525">
        <w:rPr>
          <w:rFonts w:ascii="GHEA Grapalat" w:hAnsi="GHEA Grapalat"/>
          <w:lang w:val="hy-AM"/>
        </w:rPr>
        <w:t>,</w:t>
      </w:r>
    </w:p>
    <w:p w14:paraId="73AFA58E" w14:textId="77777777" w:rsidR="00961525" w:rsidRPr="00961525" w:rsidRDefault="00961525" w:rsidP="00961525">
      <w:pPr>
        <w:numPr>
          <w:ilvl w:val="0"/>
          <w:numId w:val="37"/>
        </w:numPr>
        <w:tabs>
          <w:tab w:val="left" w:pos="142"/>
          <w:tab w:val="right" w:pos="630"/>
          <w:tab w:val="right" w:pos="709"/>
        </w:tabs>
        <w:spacing w:line="276" w:lineRule="auto"/>
        <w:ind w:left="0" w:firstLine="567"/>
        <w:jc w:val="both"/>
        <w:rPr>
          <w:rFonts w:ascii="GHEA Grapalat" w:hAnsi="GHEA Grapalat"/>
          <w:lang w:val="hy-AM"/>
        </w:rPr>
      </w:pPr>
      <w:r w:rsidRPr="00961525">
        <w:rPr>
          <w:rFonts w:ascii="GHEA Grapalat" w:hAnsi="GHEA Grapalat"/>
          <w:lang w:val="hy-AM"/>
        </w:rPr>
        <w:t>ՀՀ կառավարության 30.11.2023թ. N 2092-Ն որոշմամբ հատկացվել է 774.5 մլն դրամ՝ ՋՕԸ-երի</w:t>
      </w:r>
      <w:r w:rsidRPr="00961525">
        <w:rPr>
          <w:rFonts w:ascii="GHEA Grapalat" w:hAnsi="GHEA Grapalat"/>
          <w:lang w:val="af-ZA"/>
        </w:rPr>
        <w:t xml:space="preserve"> 01.</w:t>
      </w:r>
      <w:r w:rsidRPr="00961525">
        <w:rPr>
          <w:rFonts w:ascii="GHEA Grapalat" w:hAnsi="GHEA Grapalat"/>
          <w:lang w:val="hy-AM"/>
        </w:rPr>
        <w:t>11</w:t>
      </w:r>
      <w:r w:rsidRPr="00961525">
        <w:rPr>
          <w:rFonts w:ascii="GHEA Grapalat" w:hAnsi="GHEA Grapalat"/>
          <w:lang w:val="af-ZA"/>
        </w:rPr>
        <w:t>.202</w:t>
      </w:r>
      <w:r w:rsidRPr="00961525">
        <w:rPr>
          <w:rFonts w:ascii="GHEA Grapalat" w:hAnsi="GHEA Grapalat"/>
          <w:lang w:val="hy-AM"/>
        </w:rPr>
        <w:t>3</w:t>
      </w:r>
      <w:r w:rsidRPr="00961525">
        <w:rPr>
          <w:rFonts w:ascii="GHEA Grapalat" w:hAnsi="GHEA Grapalat"/>
          <w:lang w:val="af-ZA"/>
        </w:rPr>
        <w:t>թ. դրությամբ առկա էլ</w:t>
      </w:r>
      <w:r w:rsidRPr="00961525">
        <w:rPr>
          <w:rFonts w:ascii="GHEA Grapalat" w:hAnsi="GHEA Grapalat"/>
          <w:lang w:val="hy-AM"/>
        </w:rPr>
        <w:t>.</w:t>
      </w:r>
      <w:r w:rsidRPr="00961525">
        <w:rPr>
          <w:rFonts w:ascii="GHEA Grapalat" w:hAnsi="GHEA Grapalat"/>
          <w:lang w:val="af-ZA"/>
        </w:rPr>
        <w:t xml:space="preserve">էներգիայի գծով </w:t>
      </w:r>
      <w:r w:rsidRPr="00961525">
        <w:rPr>
          <w:rFonts w:ascii="GHEA Grapalat" w:hAnsi="GHEA Grapalat"/>
          <w:lang w:val="hy-AM"/>
        </w:rPr>
        <w:t xml:space="preserve">383.7 մլն դրամ </w:t>
      </w:r>
      <w:r w:rsidRPr="00961525">
        <w:rPr>
          <w:rFonts w:ascii="GHEA Grapalat" w:hAnsi="GHEA Grapalat"/>
          <w:lang w:val="af-ZA"/>
        </w:rPr>
        <w:t>պարտավորությունների մարմանը</w:t>
      </w:r>
      <w:r w:rsidRPr="00961525">
        <w:rPr>
          <w:rFonts w:ascii="GHEA Grapalat" w:hAnsi="GHEA Grapalat"/>
          <w:lang w:val="hy-AM"/>
        </w:rPr>
        <w:t>, ինչպես նաև թվով 6 ՋՕԸ-երում 390.8 մլն դրամ աշխատավարձի և հարկային պարտավորությւոնների մարմանը։</w:t>
      </w:r>
    </w:p>
    <w:p w14:paraId="346F3E42" w14:textId="77777777" w:rsidR="00961525" w:rsidRPr="00961525" w:rsidRDefault="00961525" w:rsidP="00961525">
      <w:pPr>
        <w:tabs>
          <w:tab w:val="left" w:pos="142"/>
          <w:tab w:val="center" w:pos="4677"/>
          <w:tab w:val="right" w:pos="9498"/>
        </w:tabs>
        <w:spacing w:line="276" w:lineRule="auto"/>
        <w:ind w:firstLine="567"/>
        <w:jc w:val="both"/>
        <w:rPr>
          <w:rFonts w:ascii="GHEA Grapalat" w:hAnsi="GHEA Grapalat"/>
          <w:lang w:val="hy-AM"/>
        </w:rPr>
      </w:pPr>
      <w:r w:rsidRPr="00961525">
        <w:rPr>
          <w:rFonts w:ascii="GHEA Grapalat" w:hAnsi="GHEA Grapalat"/>
          <w:lang w:val="hy-AM"/>
        </w:rPr>
        <w:tab/>
        <w:t xml:space="preserve">Միաժամանակ տեղեկացնում ենք, որ ՀՀ կառավարության վերը նշված որոշումների նախագծերի մշակման ընթացքում Ջրային կոմիտեի կողմից, որպես հիմնավորում, ներկայացվել են ՋՕԸ-երի՝ 2023թ. հաշվետու ժամանակահատվածի համար պարտքերի, կանխատեսվող և փաստացի ծախսերի, վճարումների վերաբերյալ տեղեկանքները, «ՀԷՑ» ՓԲԸ-ից ստացված՝ տվյալ ժամանակահատվածի դրությամբ պարտքերի վերաբերյալ գրությունները: </w:t>
      </w:r>
    </w:p>
    <w:p w14:paraId="2AB4459E" w14:textId="77777777" w:rsidR="00961525" w:rsidRPr="00961525" w:rsidRDefault="00961525" w:rsidP="00961525">
      <w:pPr>
        <w:tabs>
          <w:tab w:val="left" w:pos="142"/>
          <w:tab w:val="center" w:pos="4677"/>
          <w:tab w:val="right" w:pos="9498"/>
        </w:tabs>
        <w:spacing w:line="276" w:lineRule="auto"/>
        <w:ind w:firstLine="567"/>
        <w:jc w:val="both"/>
        <w:rPr>
          <w:rFonts w:ascii="GHEA Grapalat" w:hAnsi="GHEA Grapalat"/>
          <w:b/>
          <w:i/>
          <w:lang w:val="hy-AM"/>
        </w:rPr>
      </w:pPr>
      <w:r w:rsidRPr="00961525">
        <w:rPr>
          <w:rFonts w:ascii="GHEA Grapalat" w:hAnsi="GHEA Grapalat"/>
          <w:b/>
          <w:i/>
          <w:lang w:val="hy-AM"/>
        </w:rPr>
        <w:t>Հաշվեքննողների մեկնաբանությունը</w:t>
      </w:r>
    </w:p>
    <w:p w14:paraId="60DF777E" w14:textId="12E1815D" w:rsidR="00961525" w:rsidRPr="00961525" w:rsidRDefault="007B7A4E" w:rsidP="00961525">
      <w:pPr>
        <w:tabs>
          <w:tab w:val="left" w:pos="142"/>
          <w:tab w:val="center" w:pos="4677"/>
          <w:tab w:val="right" w:pos="9498"/>
        </w:tabs>
        <w:spacing w:line="276" w:lineRule="auto"/>
        <w:ind w:firstLine="567"/>
        <w:jc w:val="both"/>
        <w:rPr>
          <w:rFonts w:ascii="GHEA Grapalat" w:hAnsi="GHEA Grapalat"/>
          <w:lang w:val="hy-AM"/>
        </w:rPr>
      </w:pPr>
      <w:r w:rsidRPr="00A57995">
        <w:rPr>
          <w:rFonts w:ascii="GHEA Grapalat" w:hAnsi="GHEA Grapalat"/>
          <w:lang w:val="hy-AM"/>
        </w:rPr>
        <w:t>Ներկայացված է սույն Հավելվածի 6</w:t>
      </w:r>
      <w:r w:rsidRPr="00A57995">
        <w:rPr>
          <w:rFonts w:ascii="GHEA Grapalat" w:hAnsi="GHEA Grapalat"/>
          <w:lang w:val="hy-AM"/>
        </w:rPr>
        <w:noBreakHyphen/>
        <w:t>րդ բաժնի 6.4 և 6.5 կետերում։</w:t>
      </w:r>
      <w:r w:rsidRPr="007B7A4E" w:rsidDel="007B7A4E">
        <w:rPr>
          <w:rFonts w:ascii="GHEA Grapalat" w:hAnsi="GHEA Grapalat"/>
          <w:highlight w:val="yellow"/>
          <w:lang w:val="hy-AM"/>
        </w:rPr>
        <w:t xml:space="preserve"> </w:t>
      </w:r>
    </w:p>
    <w:p w14:paraId="77F80658" w14:textId="77777777" w:rsidR="00961525" w:rsidRPr="00961525" w:rsidRDefault="00961525" w:rsidP="00961525">
      <w:pPr>
        <w:ind w:firstLine="432"/>
        <w:jc w:val="both"/>
        <w:rPr>
          <w:rFonts w:ascii="GHEA Grapalat" w:eastAsiaTheme="minorHAnsi" w:hAnsi="GHEA Grapalat"/>
          <w:sz w:val="24"/>
          <w:szCs w:val="24"/>
          <w:lang w:val="hy-AM"/>
        </w:rPr>
      </w:pPr>
      <w:r w:rsidRPr="00961525">
        <w:rPr>
          <w:rFonts w:ascii="GHEA Grapalat" w:eastAsiaTheme="minorHAnsi" w:hAnsi="GHEA Grapalat" w:cstheme="minorBidi"/>
          <w:b/>
          <w:sz w:val="24"/>
          <w:szCs w:val="24"/>
          <w:lang w:val="hy-AM"/>
        </w:rPr>
        <w:t xml:space="preserve">7.2 </w:t>
      </w:r>
      <w:r w:rsidRPr="00961525">
        <w:rPr>
          <w:rFonts w:ascii="GHEA Grapalat" w:eastAsiaTheme="minorHAnsi" w:hAnsi="GHEA Grapalat"/>
          <w:sz w:val="24"/>
          <w:szCs w:val="24"/>
          <w:lang w:val="hy-AM"/>
        </w:rPr>
        <w:t xml:space="preserve"> Թիվ 6.13 անհամապատասխանությունը՝ կապալառուների կողմից ամսական աշխատանքային ծրագրերը չներկայացնելու համար տուգանքների չգանձելը, հանգեցրել է </w:t>
      </w:r>
      <w:r w:rsidRPr="00961525">
        <w:rPr>
          <w:rFonts w:ascii="GHEA Grapalat" w:eastAsiaTheme="minorHAnsi" w:hAnsi="GHEA Grapalat"/>
          <w:b/>
          <w:sz w:val="24"/>
          <w:szCs w:val="24"/>
          <w:lang w:val="hy-AM"/>
        </w:rPr>
        <w:t>65,000.00</w:t>
      </w:r>
      <w:r w:rsidRPr="00961525">
        <w:rPr>
          <w:rFonts w:ascii="GHEA Grapalat" w:eastAsiaTheme="minorHAnsi" w:hAnsi="GHEA Grapalat"/>
          <w:sz w:val="24"/>
          <w:szCs w:val="24"/>
          <w:lang w:val="hy-AM"/>
        </w:rPr>
        <w:t xml:space="preserve"> հազ. դրամի խեղաթյուրման։</w:t>
      </w:r>
    </w:p>
    <w:p w14:paraId="01185B8D" w14:textId="77777777" w:rsidR="00961525" w:rsidRPr="00961525" w:rsidRDefault="00961525" w:rsidP="00961525">
      <w:pPr>
        <w:tabs>
          <w:tab w:val="left" w:pos="142"/>
          <w:tab w:val="left" w:pos="851"/>
          <w:tab w:val="right" w:pos="9498"/>
        </w:tabs>
        <w:spacing w:line="276" w:lineRule="auto"/>
        <w:ind w:firstLine="567"/>
        <w:contextualSpacing/>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Հաշվեքննվող մարմնի առարկությունը</w:t>
      </w:r>
    </w:p>
    <w:p w14:paraId="1E7CF42F" w14:textId="77777777" w:rsidR="00961525" w:rsidRPr="00961525" w:rsidRDefault="00961525" w:rsidP="00961525">
      <w:pPr>
        <w:tabs>
          <w:tab w:val="left" w:pos="142"/>
          <w:tab w:val="left" w:pos="851"/>
          <w:tab w:val="right" w:pos="9498"/>
        </w:tabs>
        <w:spacing w:line="276" w:lineRule="auto"/>
        <w:ind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Թիվ 6.13 կետի մասով առարկումը անհամապատասխանությունների վերաբերյալ մանրամասն ներկայացված է 6.</w:t>
      </w:r>
      <w:r w:rsidRPr="00A57995">
        <w:rPr>
          <w:rFonts w:ascii="GHEA Grapalat" w:eastAsiaTheme="minorHAnsi" w:hAnsi="GHEA Grapalat" w:cstheme="minorBidi"/>
          <w:lang w:val="hy-AM" w:eastAsia="en-US"/>
        </w:rPr>
        <w:t>13</w:t>
      </w:r>
      <w:r w:rsidRPr="00961525">
        <w:rPr>
          <w:rFonts w:ascii="GHEA Grapalat" w:eastAsiaTheme="minorHAnsi" w:hAnsi="GHEA Grapalat" w:cstheme="minorBidi"/>
          <w:lang w:val="hy-AM" w:eastAsia="en-US"/>
        </w:rPr>
        <w:t xml:space="preserve"> կետով։</w:t>
      </w:r>
    </w:p>
    <w:p w14:paraId="3AB07F40"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Հաշվեքննողների մեկնաբանությունը</w:t>
      </w:r>
    </w:p>
    <w:p w14:paraId="200E86DE" w14:textId="1ECD4203" w:rsidR="00961525" w:rsidRPr="00961525" w:rsidRDefault="000F02F1" w:rsidP="00961525">
      <w:pPr>
        <w:tabs>
          <w:tab w:val="left" w:pos="142"/>
          <w:tab w:val="right" w:pos="9498"/>
        </w:tabs>
        <w:spacing w:line="276" w:lineRule="auto"/>
        <w:ind w:firstLine="567"/>
        <w:jc w:val="both"/>
        <w:rPr>
          <w:rFonts w:ascii="GHEA Grapalat" w:hAnsi="GHEA Grapalat"/>
          <w:lang w:val="hy-AM" w:eastAsia="en-US"/>
        </w:rPr>
      </w:pPr>
      <w:r w:rsidRPr="00A57995">
        <w:rPr>
          <w:rFonts w:ascii="GHEA Grapalat" w:eastAsiaTheme="minorHAnsi" w:hAnsi="GHEA Grapalat" w:cstheme="minorBidi"/>
          <w:lang w:val="hy-AM" w:eastAsia="en-US"/>
        </w:rPr>
        <w:t>Ներկայացված է սույն Հավելվածի 6</w:t>
      </w:r>
      <w:r w:rsidRPr="00A57995">
        <w:rPr>
          <w:rFonts w:ascii="GHEA Grapalat" w:eastAsiaTheme="minorHAnsi" w:hAnsi="GHEA Grapalat" w:cstheme="minorBidi"/>
          <w:lang w:val="hy-AM" w:eastAsia="en-US"/>
        </w:rPr>
        <w:noBreakHyphen/>
        <w:t>րդ բաժնի 6.13 կետում</w:t>
      </w:r>
      <w:r w:rsidR="00961525" w:rsidRPr="000F02F1">
        <w:rPr>
          <w:rFonts w:ascii="GHEA Grapalat" w:eastAsiaTheme="minorHAnsi" w:hAnsi="GHEA Grapalat" w:cstheme="minorBidi"/>
          <w:lang w:val="hy-AM" w:eastAsia="en-US"/>
        </w:rPr>
        <w:t>։</w:t>
      </w:r>
    </w:p>
    <w:p w14:paraId="6858AEE3" w14:textId="77777777" w:rsidR="00961525" w:rsidRPr="00961525" w:rsidRDefault="00961525" w:rsidP="00961525">
      <w:pPr>
        <w:tabs>
          <w:tab w:val="left" w:pos="142"/>
          <w:tab w:val="right" w:pos="9498"/>
        </w:tabs>
        <w:spacing w:line="276" w:lineRule="auto"/>
        <w:ind w:firstLine="567"/>
        <w:rPr>
          <w:rFonts w:ascii="GHEA Grapalat" w:hAnsi="GHEA Grapalat" w:cs="Calibri"/>
          <w:b/>
          <w:sz w:val="28"/>
          <w:szCs w:val="22"/>
          <w:lang w:val="hy-AM" w:eastAsia="en-US"/>
        </w:rPr>
      </w:pPr>
      <w:r w:rsidRPr="00961525">
        <w:rPr>
          <w:rFonts w:ascii="GHEA Grapalat" w:hAnsi="GHEA Grapalat" w:cs="Calibri"/>
          <w:b/>
          <w:sz w:val="28"/>
          <w:lang w:val="hy-AM"/>
        </w:rPr>
        <w:br w:type="page"/>
      </w:r>
    </w:p>
    <w:p w14:paraId="2D3A3C2B" w14:textId="77777777" w:rsidR="00961525" w:rsidRPr="00961525" w:rsidRDefault="00961525" w:rsidP="00961525">
      <w:pPr>
        <w:numPr>
          <w:ilvl w:val="0"/>
          <w:numId w:val="51"/>
        </w:numPr>
        <w:tabs>
          <w:tab w:val="left" w:pos="142"/>
        </w:tabs>
        <w:spacing w:before="5" w:after="5" w:line="276" w:lineRule="auto"/>
        <w:ind w:left="0" w:right="130" w:firstLine="567"/>
        <w:contextualSpacing/>
        <w:jc w:val="center"/>
        <w:outlineLvl w:val="0"/>
        <w:rPr>
          <w:rFonts w:ascii="GHEA Grapalat" w:hAnsi="GHEA Grapalat" w:cs="Calibri"/>
          <w:b/>
          <w:color w:val="000000"/>
          <w:sz w:val="28"/>
          <w:szCs w:val="22"/>
          <w:lang w:val="hy-AM" w:eastAsia="en-US"/>
        </w:rPr>
      </w:pPr>
      <w:r w:rsidRPr="00961525">
        <w:rPr>
          <w:rFonts w:ascii="GHEA Grapalat" w:hAnsi="GHEA Grapalat" w:cs="Calibri"/>
          <w:b/>
          <w:color w:val="000000"/>
          <w:sz w:val="28"/>
          <w:szCs w:val="22"/>
          <w:lang w:val="ru-RU" w:eastAsia="en-US"/>
        </w:rPr>
        <w:lastRenderedPageBreak/>
        <w:t xml:space="preserve">ՀԱՇՎԵՔՆՆՈՒԹՅԱՄԲ ԱՐՁԱՆԱԳՐՎԱԾ </w:t>
      </w:r>
      <w:r w:rsidRPr="00961525">
        <w:rPr>
          <w:rFonts w:ascii="GHEA Grapalat" w:hAnsi="GHEA Grapalat" w:cs="Calibri"/>
          <w:b/>
          <w:color w:val="000000"/>
          <w:sz w:val="28"/>
          <w:szCs w:val="22"/>
          <w:lang w:val="hy-AM" w:eastAsia="en-US"/>
        </w:rPr>
        <w:t>ԱՅԼ ՓԱՍՏԵՐ</w:t>
      </w:r>
    </w:p>
    <w:p w14:paraId="2E230135" w14:textId="77777777" w:rsidR="00961525" w:rsidRPr="00961525" w:rsidRDefault="00961525" w:rsidP="00961525">
      <w:pPr>
        <w:tabs>
          <w:tab w:val="left" w:pos="142"/>
          <w:tab w:val="right" w:pos="9498"/>
        </w:tabs>
        <w:spacing w:before="5" w:after="5" w:line="276" w:lineRule="auto"/>
        <w:ind w:right="130" w:firstLine="567"/>
        <w:contextualSpacing/>
        <w:rPr>
          <w:rFonts w:ascii="GHEA Grapalat" w:hAnsi="GHEA Grapalat" w:cs="Calibri"/>
          <w:b/>
          <w:color w:val="000000"/>
          <w:sz w:val="24"/>
          <w:szCs w:val="22"/>
          <w:lang w:val="hy-AM" w:eastAsia="en-US"/>
        </w:rPr>
      </w:pPr>
    </w:p>
    <w:p w14:paraId="0FF221F4"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SimSun" w:hAnsi="GHEA Grapalat"/>
          <w:b/>
          <w:sz w:val="24"/>
          <w:szCs w:val="24"/>
          <w:lang w:val="hy-AM"/>
        </w:rPr>
        <w:t>8</w:t>
      </w:r>
      <w:r w:rsidRPr="00961525">
        <w:rPr>
          <w:rFonts w:ascii="Cambria Math" w:eastAsia="SimSun" w:hAnsi="Cambria Math"/>
          <w:b/>
          <w:sz w:val="24"/>
          <w:szCs w:val="24"/>
          <w:lang w:val="hy-AM"/>
        </w:rPr>
        <w:t>․</w:t>
      </w:r>
      <w:r w:rsidRPr="00961525">
        <w:rPr>
          <w:rFonts w:ascii="GHEA Grapalat" w:eastAsia="SimSun" w:hAnsi="GHEA Grapalat"/>
          <w:b/>
          <w:sz w:val="24"/>
          <w:szCs w:val="24"/>
          <w:lang w:val="hy-AM"/>
        </w:rPr>
        <w:t>1</w:t>
      </w:r>
      <w:r w:rsidRPr="00961525">
        <w:rPr>
          <w:rFonts w:ascii="GHEA Grapalat" w:eastAsia="SimSun" w:hAnsi="GHEA Grapalat"/>
          <w:sz w:val="24"/>
          <w:szCs w:val="24"/>
          <w:lang w:val="hy-AM"/>
        </w:rPr>
        <w:t xml:space="preserve"> Հայաստանի Հանրապետության ֆինանսների նախարարի 2019 թվականի մարտի 13-ի «Բյուջեների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N 176-Ն և Հայաստանի Հանրապետության ֆինանսների և էկոնոմիկայի նախարարի 2007 թվականի մարտի 28-ի N 324-ն հրամանները ուժը կորցրած ճանաչելու մասին» N 254-Ն հրամանի հավելված N 2-ի «Օրինակելի ձև Հ-2-ի լրացման պահանջներ» պարբերության 7-րդ կետի համաձայն՝ «</w:t>
      </w:r>
      <w:r w:rsidRPr="00961525">
        <w:rPr>
          <w:rFonts w:ascii="GHEA Grapalat" w:eastAsiaTheme="minorHAnsi" w:hAnsi="GHEA Grapalat" w:cstheme="minorBidi"/>
          <w:sz w:val="24"/>
          <w:szCs w:val="24"/>
          <w:lang w:val="hy-AM" w:eastAsia="en-US"/>
        </w:rPr>
        <w:t>Աղյուսակի «Ժ» սյունակում (Դրամարկղային ծախս) լրացվում են միջոցառումը կատարող մարմնի գանձապետական հաշվից, բացառությամբ ավանդային հաշիվների, հաշվետու ժամանակահատվածում ելքագրված գումարները։»։</w:t>
      </w:r>
    </w:p>
    <w:p w14:paraId="570D3CFF"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sz w:val="24"/>
          <w:szCs w:val="24"/>
          <w:lang w:val="hy-AM" w:eastAsia="en-US"/>
        </w:rPr>
      </w:pPr>
      <w:r w:rsidRPr="00961525">
        <w:rPr>
          <w:rFonts w:ascii="GHEA Grapalat" w:eastAsiaTheme="minorHAnsi" w:hAnsi="GHEA Grapalat" w:cstheme="minorBidi"/>
          <w:sz w:val="24"/>
          <w:szCs w:val="24"/>
          <w:lang w:val="hy-AM" w:eastAsia="en-US"/>
        </w:rPr>
        <w:t xml:space="preserve">Համաձայն  Հայաստանի Հանրապետության կառավարության 2022 թվականի դեկտեմբերի 29-ի «Հայաստանի Հանրապետության 2023 թվականի պետական բյուջեի կատարումն ապահովող միջոցառումների մասին» N 2111-Ն որոշման 1-ին կետի 4-րդ պարբերության գ ենթակետի և 9.1 հավելվածի, Կոմիտեն սահմանվել  է 1004-31001 (Ֆրանսիայի Հանրապետության կառավարության աջակցությամբ իրականացվող Վեդու ջրամբարի  և ոռոգման համակարգի կառուցում), 1004-31005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և 1004-31004 (Գերմանիայի զարգացման վարկերի բանկի աջակցությամբ իրականացվող Ախուրյան գետի ջրային ռեսուրսների ինտեգրված կառավարման ծրագրի շրջանակներում ջրային տնտեսության ենթակառուցվածքների հիմնանորոգում) միջոցառումների կատարող։ Նշված միջոցառումների իրականացման համար նախատեսված վարկային միջոցներից Կոմիտեի գանձապետական հաշիվներից ելքագրված գումարներ չկան, սակայն  Կոմիտեի կողմից, Հ-2 հաշվետվությունում, ներկայացվել է որպես դրամարկղային ծախս 9,760,514.23 հազ. դրամ։ Նշված գումարները ելքագրվել են  Հիմնադրամի 900000906314, 900000906256 և 900000911603 գանձապետական հաշիվներից՝ համապատսախանաբար 1,411,175.48 հազար </w:t>
      </w:r>
      <w:r w:rsidRPr="00961525">
        <w:rPr>
          <w:rFonts w:ascii="GHEA Grapalat" w:eastAsiaTheme="minorHAnsi" w:hAnsi="GHEA Grapalat" w:cstheme="minorBidi"/>
          <w:sz w:val="24"/>
          <w:szCs w:val="24"/>
          <w:lang w:val="hy-AM" w:eastAsia="en-US"/>
        </w:rPr>
        <w:lastRenderedPageBreak/>
        <w:t xml:space="preserve">դրամ, 3,051,108.32 հազար դրամ և 5,298,230.43 հազար դրամ, ընդամենը՝ </w:t>
      </w:r>
      <w:r w:rsidRPr="00961525">
        <w:rPr>
          <w:rFonts w:ascii="GHEA Grapalat" w:eastAsiaTheme="minorHAnsi" w:hAnsi="GHEA Grapalat" w:cstheme="minorBidi"/>
          <w:b/>
          <w:sz w:val="24"/>
          <w:szCs w:val="24"/>
          <w:lang w:val="hy-AM" w:eastAsia="en-US"/>
        </w:rPr>
        <w:t>9,760,514.23 հազ.դրամ</w:t>
      </w:r>
      <w:r w:rsidRPr="00961525">
        <w:rPr>
          <w:rFonts w:ascii="GHEA Grapalat" w:eastAsiaTheme="minorHAnsi" w:hAnsi="GHEA Grapalat" w:cstheme="minorBidi"/>
          <w:sz w:val="24"/>
          <w:szCs w:val="24"/>
          <w:lang w:val="hy-AM" w:eastAsia="en-US"/>
        </w:rPr>
        <w:t>։</w:t>
      </w:r>
    </w:p>
    <w:p w14:paraId="31E9D4AF"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 xml:space="preserve">Հաշվեքննվող մարմնի առարկությունը </w:t>
      </w:r>
    </w:p>
    <w:p w14:paraId="72911370" w14:textId="77777777" w:rsidR="00961525" w:rsidRPr="00961525" w:rsidRDefault="00961525" w:rsidP="00961525">
      <w:pPr>
        <w:tabs>
          <w:tab w:val="left" w:pos="142"/>
          <w:tab w:val="right" w:pos="9498"/>
        </w:tabs>
        <w:spacing w:before="240" w:after="120"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ՀՀ կառավարության 2022 թվականի դեկտեմբերի 29-ի «ՀՀ 2023 թվականի</w:t>
      </w:r>
      <w:r w:rsidRPr="00961525">
        <w:rPr>
          <w:rFonts w:ascii="GHEA Grapalat" w:eastAsiaTheme="minorHAnsi" w:hAnsi="GHEA Grapalat" w:cstheme="minorBidi"/>
          <w:bCs/>
          <w:lang w:val="hy-AM" w:eastAsia="en-US"/>
        </w:rPr>
        <w:t xml:space="preserve"> </w:t>
      </w:r>
      <w:r w:rsidRPr="00961525">
        <w:rPr>
          <w:rFonts w:ascii="GHEA Grapalat" w:eastAsiaTheme="minorHAnsi" w:hAnsi="GHEA Grapalat" w:cstheme="minorBidi"/>
          <w:lang w:val="hy-AM" w:eastAsia="en-US"/>
        </w:rPr>
        <w:t xml:space="preserve">պետական բյուջեի կատարումն ապահովող միջոցառումների մասին» N 2111-Ն որոշման 1-ին կետի 12-րդ ենթակետի 1004 և 1072 ծրագրերի ԲԳԿ-ի գործառույթները վերապահվել են ՋԿ-ին:  ՋԿ-ի և ՀՏԶՀ-ի միջև կնքված իրականացման համաձայնագրի ծրագրերի իրականացնող է' ՀՏԶՀ-ն, որի հիման վրա հիմնադրամը իրականացմնում է ԲՍԿ-ի գործառույթներ։ Հիմք ընդունելով վերը նշվածը վարկային և դրամաշնորհային ծրագրերի մասով ՀՀ ֆինանսների նախարարության գործառնական վարչությունում յուրաքանչյուր միջոցառման համար ՀՏԶՀ-ի անունով բացվել են ծախսային հաշվեհամարներ։ Հայաստանի Հանրապետության ֆինանսների նախարարի 2019 թվականի մարտի 13-ի N 254-ն հրամանով հաստատված «Ընդհանուր պայմաններ» հավելված 1-ի 3-րդ գլխի 15-18 կետերի հիման վրա ՀՏԶՀ-ի կողմից յուրաքանչյուր եռամսյակ ներկայացվել են «Հիմնարկի կատարած ծախսերի և բյուջետային պարտքերի մասին» ձև Հ-2 և «Հիմնարկի դեբիտորական, կրեդիտորական պարտքերի և պահեստավորված միջոցների մասին» ձև Հ-4 հաշվետվությունները՝ որպես ԲՍԿ, որը Ջրային կոմիտեի կողմից՝ որպես ԲԳԿ, ամփոփված ներմուծվում է հաշվետվությունների էլեկտրոնային համակարգ։ </w:t>
      </w:r>
    </w:p>
    <w:p w14:paraId="42A3B609"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b/>
          <w:i/>
          <w:lang w:val="hy-AM" w:eastAsia="en-US"/>
        </w:rPr>
      </w:pPr>
      <w:r w:rsidRPr="00961525">
        <w:rPr>
          <w:rFonts w:ascii="GHEA Grapalat" w:eastAsiaTheme="minorHAnsi" w:hAnsi="GHEA Grapalat" w:cstheme="minorBidi"/>
          <w:b/>
          <w:i/>
          <w:lang w:val="hy-AM" w:eastAsia="en-US"/>
        </w:rPr>
        <w:t>Հաշվեքննողների մեկնաբանությունը</w:t>
      </w:r>
    </w:p>
    <w:p w14:paraId="1D8B44F9" w14:textId="77777777" w:rsidR="00961525" w:rsidRPr="00961525" w:rsidRDefault="00961525" w:rsidP="00961525">
      <w:pPr>
        <w:tabs>
          <w:tab w:val="left" w:pos="142"/>
          <w:tab w:val="right" w:pos="9498"/>
        </w:tabs>
        <w:spacing w:line="276" w:lineRule="auto"/>
        <w:ind w:firstLine="567"/>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Առարկությունը հիմնավոր չէ, քանի որ համաձայն ՀՀ կառավարության 2022 թվականի դեկտեմբերի 29-ի N 2111-Ն որոշման 1-ին կետի 12-րդ ենթակետի՝ 1004 և 1072 ծրագրերի ԲԳԿ-ի որոշակի պայմաններով իրավունքների վերապահմամբ Կոմիտեին չի ազատում Կոմիտեին բյուջետային հատկացումների ստորադաս կարգադրիչի՝ կատարողի գործառույթների կատարման պատասխանատվությունից։</w:t>
      </w:r>
    </w:p>
    <w:p w14:paraId="02E1C5CC" w14:textId="77777777" w:rsidR="00961525" w:rsidRPr="00961525" w:rsidRDefault="00961525" w:rsidP="00961525">
      <w:pPr>
        <w:tabs>
          <w:tab w:val="left" w:pos="142"/>
          <w:tab w:val="left" w:pos="851"/>
          <w:tab w:val="right" w:pos="9498"/>
        </w:tabs>
        <w:spacing w:line="276" w:lineRule="auto"/>
        <w:ind w:firstLine="567"/>
        <w:jc w:val="both"/>
        <w:rPr>
          <w:rFonts w:ascii="GHEA Grapalat" w:hAnsi="GHEA Grapalat"/>
          <w:b/>
          <w:sz w:val="24"/>
          <w:szCs w:val="24"/>
          <w:lang w:val="hy-AM"/>
        </w:rPr>
      </w:pPr>
      <w:r w:rsidRPr="00961525">
        <w:rPr>
          <w:rFonts w:ascii="GHEA Grapalat" w:hAnsi="GHEA Grapalat"/>
          <w:b/>
          <w:sz w:val="24"/>
          <w:szCs w:val="24"/>
          <w:lang w:val="hy-AM"/>
        </w:rPr>
        <w:t>8.2 «1004-31001 Ֆրանսիայի Հանրապետության կառավարության աջակցությամբ իրականացվող Վեդու ջրամբարի կառուցում» միջոցառում</w:t>
      </w:r>
    </w:p>
    <w:p w14:paraId="2A6DE593" w14:textId="7330536F"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s="Calibri"/>
          <w:color w:val="000000"/>
          <w:sz w:val="24"/>
          <w:szCs w:val="24"/>
          <w:shd w:val="clear" w:color="auto" w:fill="FFFFFF"/>
          <w:lang w:val="hy-AM"/>
        </w:rPr>
      </w:pPr>
      <w:r w:rsidRPr="00961525">
        <w:rPr>
          <w:rFonts w:ascii="GHEA Grapalat" w:eastAsia="SimSun" w:hAnsi="GHEA Grapalat"/>
          <w:sz w:val="24"/>
          <w:szCs w:val="24"/>
          <w:lang w:val="hy-AM"/>
        </w:rPr>
        <w:t>2016 թվականի դեկտեմբերին «Ս</w:t>
      </w:r>
      <w:r w:rsidRPr="00A57995">
        <w:rPr>
          <w:rFonts w:ascii="GHEA Grapalat" w:eastAsia="SimSun" w:hAnsi="GHEA Grapalat"/>
          <w:sz w:val="24"/>
          <w:szCs w:val="24"/>
          <w:lang w:val="hy-AM"/>
        </w:rPr>
        <w:t>.</w:t>
      </w:r>
      <w:r w:rsidRPr="00961525">
        <w:rPr>
          <w:rFonts w:ascii="GHEA Grapalat" w:eastAsia="SimSun" w:hAnsi="GHEA Grapalat"/>
          <w:sz w:val="24"/>
          <w:szCs w:val="24"/>
          <w:lang w:val="hy-AM"/>
        </w:rPr>
        <w:t>» ՓԲԸ և «P</w:t>
      </w:r>
      <w:r w:rsidRPr="00A57995">
        <w:rPr>
          <w:rFonts w:ascii="GHEA Grapalat" w:eastAsia="SimSun" w:hAnsi="GHEA Grapalat"/>
          <w:sz w:val="24"/>
          <w:szCs w:val="24"/>
          <w:lang w:val="hy-AM"/>
        </w:rPr>
        <w:t>.</w:t>
      </w:r>
      <w:r w:rsidRPr="00961525">
        <w:rPr>
          <w:rFonts w:ascii="GHEA Grapalat" w:eastAsia="SimSun" w:hAnsi="GHEA Grapalat"/>
          <w:sz w:val="24"/>
          <w:szCs w:val="24"/>
          <w:lang w:val="hy-AM"/>
        </w:rPr>
        <w:t>C</w:t>
      </w:r>
      <w:r w:rsidRPr="00A57995">
        <w:rPr>
          <w:rFonts w:ascii="GHEA Grapalat" w:eastAsia="SimSun" w:hAnsi="GHEA Grapalat"/>
          <w:sz w:val="24"/>
          <w:szCs w:val="24"/>
          <w:lang w:val="hy-AM"/>
        </w:rPr>
        <w:t>.</w:t>
      </w:r>
      <w:r w:rsidRPr="00961525">
        <w:rPr>
          <w:rFonts w:ascii="GHEA Grapalat" w:eastAsia="SimSun" w:hAnsi="GHEA Grapalat"/>
          <w:sz w:val="24"/>
          <w:szCs w:val="24"/>
          <w:lang w:val="hy-AM"/>
        </w:rPr>
        <w:t xml:space="preserve"> Co» ՀՁ-ի հետ (այսուհետ Կապալառու) կնքվել է «Վեդիի պատվարի և օժանդակ կառուցվածքների կառուցում» AFD/ICB/CW</w:t>
      </w:r>
      <w:r w:rsidRPr="00961525">
        <w:rPr>
          <w:rFonts w:ascii="GHEA Grapalat" w:eastAsia="SimSun" w:hAnsi="GHEA Grapalat"/>
          <w:sz w:val="24"/>
          <w:szCs w:val="24"/>
          <w:lang w:val="hy-AM"/>
        </w:rPr>
        <w:noBreakHyphen/>
        <w:t xml:space="preserve">15/001 պայմանագիրը 58,398.00 հազ. Եվրո պայմանագրային գնով։ Աշխատանքների մեկնարկը սահմանվել է 01.03.2017թ. և աշխատանքների կատարման ժամկետը 48 ամիս՝ 28.02.2021թ.։ </w:t>
      </w:r>
      <w:r w:rsidRPr="00961525">
        <w:rPr>
          <w:rFonts w:ascii="GHEA Grapalat" w:hAnsi="GHEA Grapalat" w:cs="Calibri"/>
          <w:color w:val="000000"/>
          <w:sz w:val="24"/>
          <w:szCs w:val="24"/>
          <w:shd w:val="clear" w:color="auto" w:fill="FFFFFF"/>
          <w:lang w:val="hy-AM"/>
        </w:rPr>
        <w:t>Համաձայն Խորհրդատուի Տեխնիկական ուսումնասիրության վերջնական հաշվետվության 5.14.4.3 կետի նախագծի տված օգուտները կազմում են 3.4մլն Եվրո մեկ տարվա ընթացքում (2014թ. անփոփոխ գներով)։</w:t>
      </w:r>
      <w:r w:rsidRPr="00A57995">
        <w:rPr>
          <w:rFonts w:ascii="GHEA Grapalat" w:hAnsi="GHEA Grapalat" w:cs="Calibri"/>
          <w:color w:val="000000"/>
          <w:sz w:val="24"/>
          <w:szCs w:val="24"/>
          <w:shd w:val="clear" w:color="auto" w:fill="FFFFFF"/>
          <w:lang w:val="hy-AM"/>
        </w:rPr>
        <w:t xml:space="preserve"> </w:t>
      </w:r>
      <w:r w:rsidRPr="00961525">
        <w:rPr>
          <w:rFonts w:ascii="GHEA Grapalat" w:hAnsi="GHEA Grapalat" w:cs="Calibri"/>
          <w:color w:val="000000"/>
          <w:sz w:val="24"/>
          <w:szCs w:val="24"/>
          <w:shd w:val="clear" w:color="auto" w:fill="FFFFFF"/>
          <w:lang w:val="hy-AM"/>
        </w:rPr>
        <w:t xml:space="preserve">Աշխատանքները հաշվեքննությամբ </w:t>
      </w:r>
      <w:r w:rsidRPr="00961525">
        <w:rPr>
          <w:rFonts w:ascii="GHEA Grapalat" w:eastAsia="SimSun" w:hAnsi="GHEA Grapalat"/>
          <w:sz w:val="24"/>
          <w:szCs w:val="24"/>
          <w:lang w:val="hy-AM"/>
        </w:rPr>
        <w:t>ընդգրկված ժամանակահատվածի վերջի դրությամբ</w:t>
      </w:r>
      <w:r w:rsidRPr="00961525">
        <w:rPr>
          <w:rFonts w:ascii="GHEA Grapalat" w:hAnsi="GHEA Grapalat" w:cs="Calibri"/>
          <w:color w:val="000000"/>
          <w:sz w:val="24"/>
          <w:szCs w:val="24"/>
          <w:shd w:val="clear" w:color="auto" w:fill="FFFFFF"/>
          <w:lang w:val="hy-AM"/>
        </w:rPr>
        <w:t xml:space="preserve"> դրությամբ չեն ավարտվել։</w:t>
      </w:r>
      <w:r w:rsidRPr="00961525">
        <w:rPr>
          <w:rFonts w:ascii="GHEA Grapalat" w:eastAsia="SimSun" w:hAnsi="GHEA Grapalat"/>
          <w:sz w:val="24"/>
          <w:szCs w:val="24"/>
          <w:lang w:val="hy-AM"/>
        </w:rPr>
        <w:t xml:space="preserve"> Աշխատանքների ավարտի սահմանված ժամկետին՝ 28.02.2021թ դրությամբ, կատարվել է ընդամենը</w:t>
      </w:r>
      <w:r w:rsidRPr="00961525">
        <w:rPr>
          <w:rFonts w:ascii="GHEA Grapalat" w:eastAsia="SimSun" w:hAnsi="GHEA Grapalat"/>
          <w:lang w:val="hy-AM"/>
        </w:rPr>
        <w:t xml:space="preserve"> </w:t>
      </w:r>
      <w:r w:rsidRPr="00961525">
        <w:rPr>
          <w:rFonts w:ascii="GHEA Grapalat" w:eastAsia="SimSun" w:hAnsi="GHEA Grapalat"/>
          <w:sz w:val="24"/>
          <w:szCs w:val="24"/>
          <w:lang w:val="hy-AM"/>
        </w:rPr>
        <w:t>39,084.75 հազ. Եվրոյի աշխատանքներ։</w:t>
      </w:r>
      <w:r w:rsidRPr="00961525">
        <w:rPr>
          <w:rFonts w:ascii="GHEA Grapalat" w:hAnsi="GHEA Grapalat" w:cs="Calibri"/>
          <w:color w:val="000000"/>
          <w:sz w:val="24"/>
          <w:szCs w:val="24"/>
          <w:shd w:val="clear" w:color="auto" w:fill="FFFFFF"/>
          <w:lang w:val="hy-AM"/>
        </w:rPr>
        <w:t xml:space="preserve"> Կապալառուի </w:t>
      </w:r>
      <w:r w:rsidRPr="00961525">
        <w:rPr>
          <w:rFonts w:ascii="GHEA Grapalat" w:eastAsia="SimSun" w:hAnsi="GHEA Grapalat"/>
          <w:sz w:val="24"/>
          <w:szCs w:val="24"/>
          <w:lang w:val="hy-AM"/>
        </w:rPr>
        <w:t xml:space="preserve">ռիսկը հանդիսացող դեպքերով պայմանավորված աշխատանքների ավարտը, հաշվեքնությամբ ընդգրկված ժամանակահատվածի վերջի դրությամբ, արդեն իսկ ուշացել 1 տարի 9 ամսով։ </w:t>
      </w:r>
      <w:r w:rsidRPr="00961525">
        <w:rPr>
          <w:rFonts w:ascii="GHEA Grapalat" w:hAnsi="GHEA Grapalat" w:cs="Calibri"/>
          <w:color w:val="000000"/>
          <w:sz w:val="24"/>
          <w:szCs w:val="24"/>
          <w:shd w:val="clear" w:color="auto" w:fill="FFFFFF"/>
          <w:lang w:val="hy-AM"/>
        </w:rPr>
        <w:t xml:space="preserve">Աշխատանքները սահմանված ժամկետում չավարտելու </w:t>
      </w:r>
      <w:r w:rsidRPr="00961525">
        <w:rPr>
          <w:rFonts w:ascii="GHEA Grapalat" w:hAnsi="GHEA Grapalat" w:cs="Calibri"/>
          <w:color w:val="000000"/>
          <w:sz w:val="24"/>
          <w:szCs w:val="24"/>
          <w:shd w:val="clear" w:color="auto" w:fill="FFFFFF"/>
          <w:lang w:val="hy-AM"/>
        </w:rPr>
        <w:lastRenderedPageBreak/>
        <w:t>պատճառով երկարաձգվել է Խորհրդատուի պայմանագրի ժամկետը և պայմանագրային գինը ավելացվել է 1,695.50 հազ. Եվրոյով։</w:t>
      </w:r>
    </w:p>
    <w:p w14:paraId="550CF04D"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eastAsia="en-US"/>
        </w:rPr>
      </w:pPr>
      <w:r w:rsidRPr="00961525">
        <w:rPr>
          <w:rFonts w:ascii="GHEA Grapalat" w:eastAsia="SimSun" w:hAnsi="GHEA Grapalat"/>
          <w:sz w:val="24"/>
          <w:szCs w:val="24"/>
          <w:lang w:val="hy-AM" w:eastAsia="en-US"/>
        </w:rPr>
        <w:t>Աշխատանքները պետք է իրականացվեն 1999թ. խմբագրության FIDIC դեղին գրքով։</w:t>
      </w:r>
    </w:p>
    <w:p w14:paraId="6C6B97C8"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eastAsia="en-US"/>
        </w:rPr>
      </w:pPr>
      <w:r w:rsidRPr="00961525">
        <w:rPr>
          <w:rFonts w:ascii="GHEA Grapalat" w:eastAsia="SimSun" w:hAnsi="GHEA Grapalat"/>
          <w:sz w:val="24"/>
          <w:szCs w:val="24"/>
          <w:lang w:val="hy-AM" w:eastAsia="en-US"/>
        </w:rPr>
        <w:t xml:space="preserve">Խորհրդատվական ծառայությունները մատուցել է </w:t>
      </w:r>
      <w:r w:rsidRPr="00961525">
        <w:rPr>
          <w:rFonts w:ascii="GHEA Grapalat" w:hAnsi="GHEA Grapalat"/>
          <w:bCs/>
          <w:sz w:val="24"/>
          <w:szCs w:val="24"/>
          <w:lang w:val="hy-AM" w:eastAsia="en-US"/>
        </w:rPr>
        <w:t>«ԱՐՏԵԼԻԱ ՋՈՒՐ ԵՎ ՉՐՋԱԿԱ ՄԻՋԱՎԱՅՐ» ՀՁ-ն (այսուհետ Խորհրդատու)։</w:t>
      </w:r>
    </w:p>
    <w:p w14:paraId="76AABD61"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Աշխատանքների ավարտի ժամկետից 19 ամիս անց, 20.10.2022 թվականին հղում անելով Ինժեների</w:t>
      </w:r>
      <w:r w:rsidRPr="00961525">
        <w:rPr>
          <w:rFonts w:ascii="GHEA Grapalat" w:eastAsia="SimSun" w:hAnsi="GHEA Grapalat"/>
          <w:sz w:val="24"/>
          <w:szCs w:val="24"/>
          <w:vertAlign w:val="superscript"/>
          <w:lang w:val="hy-AM"/>
        </w:rPr>
        <w:footnoteReference w:id="8"/>
      </w:r>
      <w:r w:rsidRPr="00961525">
        <w:rPr>
          <w:rFonts w:ascii="GHEA Grapalat" w:eastAsia="SimSun" w:hAnsi="GHEA Grapalat"/>
          <w:sz w:val="24"/>
          <w:szCs w:val="24"/>
          <w:lang w:val="hy-AM"/>
        </w:rPr>
        <w:t xml:space="preserve"> 11.08.2022թ որոշմանը, կազմվել է Պայմանագրի Փոփոխություն թիվ 8-ը։ </w:t>
      </w:r>
    </w:p>
    <w:p w14:paraId="0F301778"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 xml:space="preserve">Ինժեները վերը նշված որոշմամբ, ուսումնասիրելով մինչև 2022 թվականի մարտը Կապալառուի կողմից ներկայացված բոլոր պահանջները կապված մեղմացուցիչ միջոցների կիրառման, ավարտի ժամկետի երկարաձգման, պայմանագրային գնի ավելացման և դիզվառելիքի գնաճի փոխատուցման հետ, պայմանագրի պահանջներին համապատասխանող է համարել </w:t>
      </w:r>
    </w:p>
    <w:p w14:paraId="4301195B" w14:textId="77777777" w:rsidR="00961525" w:rsidRPr="00961525" w:rsidRDefault="00961525" w:rsidP="00961525">
      <w:pPr>
        <w:shd w:val="clear" w:color="auto" w:fill="FFFFFF"/>
        <w:tabs>
          <w:tab w:val="left" w:pos="142"/>
          <w:tab w:val="left" w:pos="851"/>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1) Պատվիրատուի ռիսկը հանդիսացող դեպքերով պայմանավորված աշխատանքների ավարտի ժամկետի երկարացում 12.75 ամսով՝ մինչև 23.03.2022թ. (COVID-19 համավարակ, 44 օրյա պատերազմ, Իրանի հետ սահմանի փակում, Կառավարության փոփոխություն 2018թ-ին, Ծրագրի Իրականացման Գրասենյակի փոփոխություն, լավագույն ժամանակում (ամռանը) տեղի ունեցող ձգձգում և այլն)։</w:t>
      </w:r>
    </w:p>
    <w:p w14:paraId="1C368BD5"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2) Նշելով, քանի որ FIDIC Պայմանգրի Հատուկ Պայմաններում հստակ նշված է, որ Պայմանագրի Ընդհանուր Պայմանների 13.8 կետով նախատեսված գների ճշգրտումները կիրառելի չեն և ավելին՝ Կապալառուն այդ մասին պայմանագրով նախատեսված 28 օրյա ժամկետի փոխարեն ծանուցել է 1 տարի անց, հետևաբար խստորեն պայմանագրի պահանջներից ելնելով, գների (դիզվառելիքի գնի) ճշգրտում չի կարող իրականացվել։ Սակայն հաշվի առնելով այն, որ Կապալառուն սահմանակ գիտելիքներ և փորձ ունի FIDIC պայմանագրի ձևի մասին, ընդունելի է համարել, Պատվիրատուի ռիսկ հանդիսացող դեպքերով պայմանավորված աշխատանքների ժամկետի երկարաձգված ժամանակահատվածի՝ 2021թ մարտից 2022թ մարտի համար դիզ. վառելիքի գնի ճշգրտման իրականացումը, բազային գին ընդունելով 2021թ մարտի գինը, որի դեպքում գնի ճշգրտման արդյունքում կարելի է ավելացնել 449.74 հազ. Եվրո։</w:t>
      </w:r>
    </w:p>
    <w:p w14:paraId="739F20B3"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 xml:space="preserve">3) Պատվիրատուի ռիսկը հանդիսացող դեպքերով պայմանավորված աշխատանքների ավարտի ժամկետի երկարացման հետ կապված ֆիքսված ծախսերը գնահատել է 359.57 հազ. Եվրո, նշելով որ Կապալառուն պետք է </w:t>
      </w:r>
      <w:r w:rsidRPr="00961525">
        <w:rPr>
          <w:rFonts w:ascii="GHEA Grapalat" w:eastAsia="SimSun" w:hAnsi="GHEA Grapalat"/>
          <w:sz w:val="24"/>
          <w:szCs w:val="24"/>
          <w:lang w:val="hy-AM"/>
        </w:rPr>
        <w:lastRenderedPageBreak/>
        <w:t>ներկայացնի ծախսերի ամբողջական հաշվարկ և երրորդ կողմի աուդիտորական եզրակացություն։</w:t>
      </w:r>
    </w:p>
    <w:p w14:paraId="3AB66751"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 xml:space="preserve">Ֆինանսական միջոցների (հոսքերի) պրոբլեմներով պատճառաբանված </w:t>
      </w:r>
      <w:r w:rsidRPr="00961525">
        <w:rPr>
          <w:rFonts w:ascii="GHEA Grapalat" w:hAnsi="GHEA Grapalat"/>
          <w:sz w:val="24"/>
          <w:szCs w:val="24"/>
          <w:lang w:val="hy-AM"/>
        </w:rPr>
        <w:t>երկարաձգումների և մեղմացնող միջոցների կիրառման կապալառուի առաջարկները մերժվել են Ինժեների կողմից</w:t>
      </w:r>
      <w:r w:rsidRPr="00961525">
        <w:rPr>
          <w:rFonts w:ascii="GHEA Grapalat" w:eastAsia="SimSun" w:hAnsi="GHEA Grapalat"/>
          <w:sz w:val="24"/>
          <w:szCs w:val="24"/>
          <w:lang w:val="hy-AM"/>
        </w:rPr>
        <w:t xml:space="preserve"> հիմնավորմամբ, որ Պատվիրատուի կողմից իր ֆինանսական պարտականությունները կատարվել են պատշաճ և վճարումների չնչին ուշացումները ունեցել են ընդամենը 750 Եվրոյի չափով ֆինանսական ազդեցություն։</w:t>
      </w:r>
    </w:p>
    <w:p w14:paraId="02A664AC"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Պայմանագրի Փոփոխություն N 8-ով, բացի Ինժեների վերը նշված որոշմամբ հիմնավորված փոփոխությունները՝ Պայմանագրով սահմանված աշխատանքների ավարտի ժամկետը 12.75 ամսով երկարաձգելը, ավարտի ժամկետի երկարաձգմամբ պայմանավորված ֆիքսված ծախսերը 359.57 հազ. Եվրոյով փոխհատուցելը և երկարաձգված 12.75 ամսվա համար 449.74 հազ. Եվրոյի չափով դիզ վառելիքի գնի ճշգրտումը,</w:t>
      </w:r>
    </w:p>
    <w:p w14:paraId="4470D095"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 Կապալառուի ֆինանսական վիճակի բարելավման համար համաձայնություն է տրվել երաշխիքային պահումների 50%-ը՝ 2,373.65 հազ. Եվրոն  բանկային երաշխիքի դիմաց կապալառուին վճարելու պահանջին,</w:t>
      </w:r>
    </w:p>
    <w:p w14:paraId="36FEC384"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 xml:space="preserve">- սահմանվել են, որ գների ճշգրտումը կկիրառվի դիզ վառելիքի գնաճի դեպքում, այն կգործի նաև Պատվիրատուի ռիսկը հանդիսացող դեպքերով պայմանավորված աշխատանքների ավարտի երկարացված ժամկետից՝ 23.03.2022թ-ից հետո՝ մինչև շինարարության ավարտը։ Բացի այն, որ չնայած՝ FIDIC պայմանագրով, եթե կիրառելի է համարվում գնի ճշգրտման դրույթը, ապա այն հաշվարկվում է գնի ցանկացած փոփոխության՝ թե՛ ավելացման և թե՛ նվազման դեպքում, փոփոխությամբ նախատեսվել է գնի ճշգրտում՝ դիզ վառելիքի միայն </w:t>
      </w:r>
      <w:r w:rsidRPr="00961525">
        <w:rPr>
          <w:rFonts w:ascii="GHEA Grapalat" w:eastAsia="SimSun" w:hAnsi="GHEA Grapalat"/>
          <w:b/>
          <w:sz w:val="24"/>
          <w:szCs w:val="24"/>
          <w:lang w:val="hy-AM"/>
        </w:rPr>
        <w:t>գնաճի</w:t>
      </w:r>
      <w:r w:rsidRPr="00961525">
        <w:rPr>
          <w:rFonts w:ascii="GHEA Grapalat" w:eastAsia="SimSun" w:hAnsi="GHEA Grapalat"/>
          <w:sz w:val="24"/>
          <w:szCs w:val="24"/>
          <w:lang w:val="hy-AM"/>
        </w:rPr>
        <w:t xml:space="preserve"> դեպքում, կիրառելի չեն դարձրել նաև FIDIC Պայմանագրի Ընդհանուր Պայմաների 13.8 կետի այն դրույթը, համաձայն որի եթե Կապալառուն չի ավարտում աշխատանքը պայմանագրով սահմանված ժամկետում, ապա դրանից հետո գնի ճշգրտման հաշվարկում որպես հաշվետու ժամանակաշրջանի գին ընդունվում է հաշվետու ժամանակահատվածի և պայմանագրով սահմանված ավարտի ժամկետի օրվա գներից այն գինը, որը ավելի բարենպաստ է Պատվիրատուի համար։</w:t>
      </w:r>
    </w:p>
    <w:p w14:paraId="669F7232"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961525">
        <w:rPr>
          <w:rFonts w:ascii="GHEA Grapalat" w:eastAsia="SimSun" w:hAnsi="GHEA Grapalat"/>
          <w:sz w:val="24"/>
          <w:szCs w:val="24"/>
          <w:lang w:val="hy-AM"/>
        </w:rPr>
        <w:t xml:space="preserve">- Հիմնավորմամբ, որ FIDIC պայմանագրով կիրառվող սկզբունքներն ավելի ծանր են քան հայկական տեղական պայմանագրերում սովորաբար կիրառվող սկզբունքները, որպես մեղմացման միջոց, որոշվել է ուշացման վնասի չափը կրճատել մինչև տեխնիկական հսկողության ծառայությունների ամբողջ արժեքը, այն ժամանակահատվածի համար, որը համարվում է չկատարված և Պայմանագրի </w:t>
      </w:r>
      <w:r w:rsidRPr="00961525">
        <w:rPr>
          <w:rFonts w:ascii="GHEA Grapalat" w:eastAsia="SimSun" w:hAnsi="GHEA Grapalat"/>
          <w:sz w:val="24"/>
          <w:szCs w:val="24"/>
          <w:lang w:val="hy-AM"/>
        </w:rPr>
        <w:lastRenderedPageBreak/>
        <w:t xml:space="preserve">8.7 կետով </w:t>
      </w:r>
      <w:r w:rsidRPr="00961525">
        <w:rPr>
          <w:rFonts w:ascii="GHEA Grapalat" w:hAnsi="GHEA Grapalat"/>
          <w:sz w:val="24"/>
          <w:szCs w:val="24"/>
          <w:lang w:val="hy-AM"/>
        </w:rPr>
        <w:t>ավարտման երկարացված ժամկետի՝ 2022թ.</w:t>
      </w:r>
      <w:r w:rsidRPr="00961525">
        <w:rPr>
          <w:rFonts w:ascii="GHEA Grapalat" w:hAnsi="GHEA Grapalat"/>
          <w:sz w:val="24"/>
          <w:szCs w:val="24"/>
          <w:lang w:val="hy-AM"/>
        </w:rPr>
        <w:noBreakHyphen/>
        <w:t>ի մարտի 23-ի և հանձնման</w:t>
      </w:r>
      <w:r w:rsidRPr="00961525">
        <w:rPr>
          <w:rFonts w:ascii="GHEA Grapalat" w:hAnsi="GHEA Grapalat"/>
          <w:sz w:val="24"/>
          <w:szCs w:val="24"/>
          <w:lang w:val="hy-AM"/>
        </w:rPr>
        <w:noBreakHyphen/>
        <w:t>ընդունման վկայականում նշված ամսաթվի միջև ընկած ժամանակահատվածի համար ուշացված յուրաքանչյուր ամսվա համար սահմանվել է տույժ չկատարված աշխատանքների 1%-ի չափով, սակայն պայմանագրային գնի 5%</w:t>
      </w:r>
      <w:r w:rsidRPr="00961525">
        <w:rPr>
          <w:rFonts w:ascii="GHEA Grapalat" w:hAnsi="GHEA Grapalat"/>
          <w:sz w:val="24"/>
          <w:szCs w:val="24"/>
          <w:lang w:val="hy-AM"/>
        </w:rPr>
        <w:noBreakHyphen/>
        <w:t>ից ոչ ավել։ Բացի այդ, 8.7 կետով սահմանվել է նաև, որ «…Այնուամենայնիվ եթե Կապալառուն աշխատանքներն ամբողջությամբ ավարտի միջև 2023 թվականի հունիսի 30-ը, ուշացման տույժի գումարը կկազմի Տեխնիկական վերահսկողության ծառայությունների ամբողջական արժեքը (որը կհաշվարկվի՝ Տեխնիկական Վերահսկողների ամսական հաշիվների, այդ թվում Պատվիրատուի բոլոր համապատասխան հարկային պարտավորությունների հիման վրա): Ուշացման տույժերը կկիրառվեն ցանկացած պահի Պատվիրատուի կողմից սահմանված ժամկետներում՝ Հանձնման-ընդունման վկայականի թողարկումից առաջ կամ այդ պահին:…»</w:t>
      </w:r>
    </w:p>
    <w:p w14:paraId="0DECE0CD"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Համաձայնագրի 10-րդ կետով սահմանվել է, որ բացի վերը նշված պայմանագրից, Կապալառուն պարտավորվում է ավարտել բոլոր աշխատանքները մինչև 30.06.2023թ, բացառությամբ նոր ֆորսմաժորային հանգամանքների։</w:t>
      </w:r>
    </w:p>
    <w:p w14:paraId="5378DCE2"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Նոր ֆորսմաժորային հանգամանքների բացակայության պայմաններում 30.06.2023թ. դրությամբ աշխատանքները չեն ավարտվել։ 01.09.2023թ. դրությամբ չկատարված աշխատանքները կազմել են 3,119.68 հազ. Եվրո (շուրջ 1,300,000.00 հազ. դրամ)</w:t>
      </w:r>
    </w:p>
    <w:p w14:paraId="5EBE9DB8"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s="Sylfaen"/>
          <w:sz w:val="24"/>
          <w:szCs w:val="24"/>
          <w:lang w:val="hy-AM" w:eastAsia="en-US"/>
        </w:rPr>
      </w:pPr>
      <w:r w:rsidRPr="00961525">
        <w:rPr>
          <w:rFonts w:ascii="GHEA Grapalat" w:hAnsi="GHEA Grapalat" w:cs="Sylfaen"/>
          <w:sz w:val="24"/>
          <w:szCs w:val="24"/>
          <w:lang w:val="hy-AM" w:eastAsia="en-US"/>
        </w:rPr>
        <w:t>ՀՀ կառավարության 2023 թվականի սեպտեմբերի 14-ի</w:t>
      </w:r>
      <w:r w:rsidRPr="00961525">
        <w:rPr>
          <w:rFonts w:ascii="GHEA Grapalat" w:hAnsi="GHEA Grapalat"/>
          <w:bCs/>
          <w:color w:val="000000"/>
          <w:sz w:val="24"/>
          <w:szCs w:val="24"/>
          <w:shd w:val="clear" w:color="auto" w:fill="FFFFFF"/>
          <w:lang w:val="hy-AM" w:eastAsia="en-US"/>
        </w:rPr>
        <w:t xml:space="preserve"> </w:t>
      </w:r>
      <w:r w:rsidRPr="00961525">
        <w:rPr>
          <w:rFonts w:ascii="GHEA Grapalat" w:hAnsi="GHEA Grapalat" w:cs="Sylfaen"/>
          <w:sz w:val="24"/>
          <w:szCs w:val="24"/>
          <w:lang w:val="hy-AM" w:eastAsia="en-US"/>
        </w:rPr>
        <w:t>N 1581-Ն որոշմամբ որոշվել է</w:t>
      </w:r>
      <w:r w:rsidRPr="00961525">
        <w:rPr>
          <w:rFonts w:ascii="Cambria Math" w:hAnsi="Cambria Math" w:cs="Sylfaen"/>
          <w:sz w:val="24"/>
          <w:szCs w:val="24"/>
          <w:lang w:val="hy-AM" w:eastAsia="en-US"/>
        </w:rPr>
        <w:t>․</w:t>
      </w:r>
      <w:r w:rsidRPr="00961525">
        <w:rPr>
          <w:rFonts w:ascii="GHEA Grapalat" w:hAnsi="GHEA Grapalat" w:cs="Sylfaen"/>
          <w:sz w:val="24"/>
          <w:szCs w:val="24"/>
          <w:lang w:val="hy-AM" w:eastAsia="en-US"/>
        </w:rPr>
        <w:t xml:space="preserve"> </w:t>
      </w:r>
    </w:p>
    <w:p w14:paraId="51B590F5" w14:textId="0EE09B25"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olor w:val="000000"/>
          <w:sz w:val="24"/>
          <w:szCs w:val="24"/>
          <w:lang w:val="hy-AM" w:eastAsia="en-US"/>
        </w:rPr>
      </w:pPr>
      <w:r w:rsidRPr="00961525">
        <w:rPr>
          <w:rFonts w:ascii="GHEA Grapalat" w:hAnsi="GHEA Grapalat" w:cs="Sylfaen"/>
          <w:sz w:val="24"/>
          <w:szCs w:val="24"/>
          <w:lang w:val="hy-AM" w:eastAsia="en-US"/>
        </w:rPr>
        <w:t xml:space="preserve">- </w:t>
      </w:r>
      <w:r w:rsidRPr="00961525">
        <w:rPr>
          <w:rFonts w:ascii="GHEA Grapalat" w:hAnsi="GHEA Grapalat"/>
          <w:color w:val="000000"/>
          <w:sz w:val="24"/>
          <w:szCs w:val="24"/>
          <w:lang w:val="hy-AM" w:eastAsia="en-US"/>
        </w:rPr>
        <w:t>Վեդի ջրամբարի կառուցման աշխատանքների պատշաճ իրականացման նպատակով՝ թիվ AFD/ICB/CW-15/001 պայմանագրի շրջանակներում կապալառու «Ս</w:t>
      </w:r>
      <w:r w:rsidRPr="00A57995">
        <w:rPr>
          <w:rFonts w:ascii="GHEA Grapalat" w:hAnsi="GHEA Grapalat"/>
          <w:color w:val="000000"/>
          <w:sz w:val="24"/>
          <w:szCs w:val="24"/>
          <w:lang w:val="hy-AM" w:eastAsia="en-US"/>
        </w:rPr>
        <w:t>.</w:t>
      </w:r>
      <w:r w:rsidRPr="00961525">
        <w:rPr>
          <w:rFonts w:ascii="GHEA Grapalat" w:hAnsi="GHEA Grapalat"/>
          <w:color w:val="000000"/>
          <w:sz w:val="24"/>
          <w:szCs w:val="24"/>
          <w:lang w:val="hy-AM" w:eastAsia="en-US"/>
        </w:rPr>
        <w:t xml:space="preserve">» ՓԲԸ-ին պայմանագրով նախատեսված աշխատանքների ֆինանսավորման նպատակով 2023 թվականի պետական բյուջեից տրամադրել 1,600,000.00 հազ. դրամ բյուջետային վարկ 6% տոկոսադրույքով, 18 ամիս մարման ժամկետով: </w:t>
      </w:r>
      <w:r w:rsidRPr="00961525">
        <w:rPr>
          <w:rFonts w:ascii="GHEA Grapalat" w:hAnsi="GHEA Grapalat"/>
          <w:color w:val="000000"/>
          <w:sz w:val="24"/>
          <w:szCs w:val="24"/>
          <w:shd w:val="clear" w:color="auto" w:fill="FFFFFF"/>
          <w:lang w:val="hy-AM" w:eastAsia="en-US"/>
        </w:rPr>
        <w:t xml:space="preserve">Վարկի յուրաքանչյուր մասհանման նպատակի համապատասխանությունը սույն որոշման 1-ին կետի պայմաններին նախապես հավաստվում է պայմանագրի պատվիրատու ՀՏԶՀ-ի կողմից: </w:t>
      </w:r>
    </w:p>
    <w:p w14:paraId="3D86DD2C"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olor w:val="000000"/>
          <w:sz w:val="24"/>
          <w:szCs w:val="24"/>
          <w:shd w:val="clear" w:color="auto" w:fill="FFFFFF"/>
          <w:lang w:val="hy-AM"/>
        </w:rPr>
      </w:pPr>
      <w:r w:rsidRPr="00961525">
        <w:rPr>
          <w:rFonts w:ascii="GHEA Grapalat" w:hAnsi="GHEA Grapalat"/>
          <w:color w:val="000000"/>
          <w:sz w:val="24"/>
          <w:szCs w:val="24"/>
          <w:shd w:val="clear" w:color="auto" w:fill="FFFFFF"/>
          <w:lang w:val="hy-AM"/>
        </w:rPr>
        <w:t xml:space="preserve">- Սույն որոշումն ուժի մեջ մտնելուց հետո ներկայացված կատարողական ակտերով ընկերությանը պայմանագրի շրջանակներում կատարված շինարարական աշխատանքների դիմաց վճարումները պայմանագրով նախատեսված՝ ՀՀ ԿԲ-ի սահմանած փոխարժեքի փոխարեն իրականացնել՝ հաշվարկների հիմքում կիրառելով 1 Եվրո=500 դրամ փոխարժեքը (համաձայն </w:t>
      </w:r>
      <w:r w:rsidRPr="00961525">
        <w:rPr>
          <w:rFonts w:ascii="GHEA Grapalat" w:hAnsi="GHEA Grapalat"/>
          <w:color w:val="000000"/>
          <w:sz w:val="24"/>
          <w:szCs w:val="24"/>
          <w:shd w:val="clear" w:color="auto" w:fill="FFFFFF"/>
          <w:lang w:val="hy-AM"/>
        </w:rPr>
        <w:lastRenderedPageBreak/>
        <w:t>տեղեկանք հիմնավորման այս կարգավորումը պետական բյուջեի վրա կառաջացնի լրացուցիչ 470 մլն դրամի չափով լրացուցիչ բեռ)։</w:t>
      </w:r>
    </w:p>
    <w:p w14:paraId="79DFB679"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olor w:val="000000"/>
          <w:sz w:val="24"/>
          <w:szCs w:val="24"/>
          <w:shd w:val="clear" w:color="auto" w:fill="FFFFFF"/>
          <w:lang w:val="hy-AM"/>
        </w:rPr>
      </w:pPr>
      <w:r w:rsidRPr="00961525">
        <w:rPr>
          <w:rFonts w:ascii="GHEA Grapalat" w:hAnsi="GHEA Grapalat"/>
          <w:color w:val="000000"/>
          <w:sz w:val="24"/>
          <w:szCs w:val="24"/>
          <w:shd w:val="clear" w:color="auto" w:fill="FFFFFF"/>
          <w:lang w:val="hy-AM"/>
        </w:rPr>
        <w:t xml:space="preserve">Կապալառուի հետ </w:t>
      </w:r>
      <w:r w:rsidRPr="00961525">
        <w:rPr>
          <w:rFonts w:ascii="GHEA Grapalat" w:hAnsi="GHEA Grapalat"/>
          <w:color w:val="000000"/>
          <w:sz w:val="24"/>
          <w:szCs w:val="24"/>
          <w:shd w:val="clear" w:color="auto" w:fill="FFFFFF"/>
          <w:lang w:val="hy-AM" w:eastAsia="en-US"/>
        </w:rPr>
        <w:t xml:space="preserve">2023 թվականի սեպտեմբերի 25-ին </w:t>
      </w:r>
      <w:r w:rsidRPr="00961525">
        <w:rPr>
          <w:rFonts w:ascii="GHEA Grapalat" w:hAnsi="GHEA Grapalat"/>
          <w:color w:val="000000"/>
          <w:sz w:val="24"/>
          <w:szCs w:val="24"/>
          <w:shd w:val="clear" w:color="auto" w:fill="FFFFFF"/>
          <w:lang w:val="hy-AM"/>
        </w:rPr>
        <w:t xml:space="preserve">կնքված վարկային պայմանագրի հիման վրա 2023թ. հոկտեմբերին վարկի ողջ գումարը փոխանցվել է Կապալառուի հաշվին։ Վերջինիս կողմից, 2024 թվականի ապրիլի 1-ի դրությամբ, 2024թ.-ին մայր գումարի և տոկոսների պայմանագրով նախատեսված մարմումները չեն իրականացվում։ </w:t>
      </w:r>
    </w:p>
    <w:p w14:paraId="166849D4" w14:textId="348635FD"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961525">
        <w:rPr>
          <w:rFonts w:ascii="GHEA Grapalat" w:hAnsi="GHEA Grapalat"/>
          <w:color w:val="000000"/>
          <w:sz w:val="24"/>
          <w:szCs w:val="24"/>
          <w:shd w:val="clear" w:color="auto" w:fill="FFFFFF"/>
          <w:lang w:val="hy-AM" w:eastAsia="en-US"/>
        </w:rPr>
        <w:t xml:space="preserve">Չնայած նրան, որ համաձայն միջանկյալ վճարման վկայագրերի և կատարողական ցուցանիշների 2023 թվականի սեպտեմբերի 25-ից հետո </w:t>
      </w:r>
      <w:r w:rsidRPr="00961525">
        <w:rPr>
          <w:rFonts w:ascii="GHEA Grapalat" w:hAnsi="GHEA Grapalat" w:cs="Arial Unicode"/>
          <w:i/>
          <w:color w:val="000000"/>
          <w:sz w:val="24"/>
          <w:szCs w:val="24"/>
          <w:shd w:val="clear" w:color="auto" w:fill="FFFFFF"/>
          <w:lang w:val="hy-AM" w:eastAsia="en-US"/>
        </w:rPr>
        <w:t>«</w:t>
      </w:r>
      <w:r w:rsidRPr="00961525">
        <w:rPr>
          <w:rFonts w:ascii="GHEA Grapalat" w:hAnsi="GHEA Grapalat" w:cs="Arial Unicode"/>
          <w:color w:val="000000"/>
          <w:sz w:val="24"/>
          <w:szCs w:val="24"/>
          <w:shd w:val="clear" w:color="auto" w:fill="FFFFFF"/>
          <w:lang w:val="hy-AM" w:eastAsia="en-US"/>
        </w:rPr>
        <w:t>Վեդի</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պատվարի</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և</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օժանդակ</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կառուցվածքների</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նախագծում</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և</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 xml:space="preserve">կառուցում» օբյեկտում կատարվել են ընդամենը 503.22 հազ. Եվրոի աշխատանքներ (շուրջ </w:t>
      </w:r>
      <w:r w:rsidRPr="00961525">
        <w:rPr>
          <w:rFonts w:ascii="GHEA Grapalat" w:hAnsi="GHEA Grapalat" w:cs="Arial Unicode"/>
          <w:b/>
          <w:color w:val="000000"/>
          <w:sz w:val="24"/>
          <w:szCs w:val="24"/>
          <w:shd w:val="clear" w:color="auto" w:fill="FFFFFF"/>
          <w:lang w:val="hy-AM" w:eastAsia="en-US"/>
        </w:rPr>
        <w:t>211,000.00 հազ. դրամ</w:t>
      </w:r>
      <w:r w:rsidRPr="00961525">
        <w:rPr>
          <w:rFonts w:ascii="GHEA Grapalat" w:hAnsi="GHEA Grapalat" w:cs="Arial Unicode"/>
          <w:color w:val="000000"/>
          <w:sz w:val="24"/>
          <w:szCs w:val="24"/>
          <w:shd w:val="clear" w:color="auto" w:fill="FFFFFF"/>
          <w:lang w:val="hy-AM" w:eastAsia="en-US"/>
        </w:rPr>
        <w:t>) և շինհրապարակում գտնվող նյութեր չկան</w:t>
      </w:r>
      <w:r w:rsidRPr="00961525">
        <w:rPr>
          <w:rFonts w:ascii="GHEA Grapalat" w:hAnsi="GHEA Grapalat"/>
          <w:color w:val="000000"/>
          <w:sz w:val="24"/>
          <w:szCs w:val="24"/>
          <w:shd w:val="clear" w:color="auto" w:fill="FFFFFF"/>
          <w:lang w:val="hy-AM" w:eastAsia="en-US"/>
        </w:rPr>
        <w:t xml:space="preserve"> ՀՏԶՀ-ի գրություններով հավաստիացրել է, որ թվով 3 հայտերով պահանջված </w:t>
      </w:r>
      <w:r w:rsidRPr="00961525">
        <w:rPr>
          <w:rFonts w:ascii="GHEA Grapalat" w:hAnsi="GHEA Grapalat"/>
          <w:b/>
          <w:color w:val="000000"/>
          <w:sz w:val="24"/>
          <w:szCs w:val="24"/>
          <w:shd w:val="clear" w:color="auto" w:fill="FFFFFF"/>
          <w:lang w:val="hy-AM" w:eastAsia="en-US"/>
        </w:rPr>
        <w:t>1,600,000.00 հազ դրամը</w:t>
      </w:r>
      <w:r w:rsidRPr="00961525">
        <w:rPr>
          <w:rFonts w:ascii="GHEA Grapalat" w:hAnsi="GHEA Grapalat"/>
          <w:color w:val="000000"/>
          <w:sz w:val="24"/>
          <w:szCs w:val="24"/>
          <w:shd w:val="clear" w:color="auto" w:fill="FFFFFF"/>
          <w:lang w:val="hy-AM" w:eastAsia="en-US"/>
        </w:rPr>
        <w:t xml:space="preserve"> օգտագործվել է </w:t>
      </w:r>
      <w:r w:rsidRPr="00961525">
        <w:rPr>
          <w:rFonts w:ascii="GHEA Grapalat" w:hAnsi="GHEA Grapalat" w:cs="Arial Unicode"/>
          <w:color w:val="000000"/>
          <w:sz w:val="24"/>
          <w:szCs w:val="24"/>
          <w:shd w:val="clear" w:color="auto" w:fill="FFFFFF"/>
          <w:lang w:val="hy-AM" w:eastAsia="en-US"/>
        </w:rPr>
        <w:t>«Վեդի</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պատվարի</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և</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օժանդակ</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կառուցվածքների</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նախագծում</w:t>
      </w:r>
      <w:r w:rsidRPr="00961525">
        <w:rPr>
          <w:rFonts w:ascii="GHEA Grapalat" w:hAnsi="GHEA Grapalat"/>
          <w:color w:val="000000"/>
          <w:sz w:val="24"/>
          <w:szCs w:val="24"/>
          <w:shd w:val="clear" w:color="auto" w:fill="FFFFFF"/>
          <w:lang w:val="hy-AM" w:eastAsia="en-US"/>
        </w:rPr>
        <w:t xml:space="preserve"> </w:t>
      </w:r>
      <w:r w:rsidRPr="00961525">
        <w:rPr>
          <w:rFonts w:ascii="GHEA Grapalat" w:hAnsi="GHEA Grapalat" w:cs="Arial Unicode"/>
          <w:color w:val="000000"/>
          <w:sz w:val="24"/>
          <w:szCs w:val="24"/>
          <w:shd w:val="clear" w:color="auto" w:fill="FFFFFF"/>
          <w:lang w:val="hy-AM" w:eastAsia="en-US"/>
        </w:rPr>
        <w:t>և</w:t>
      </w:r>
      <w:r w:rsidRPr="00961525">
        <w:rPr>
          <w:rFonts w:ascii="GHEA Grapalat" w:hAnsi="GHEA Grapalat"/>
          <w:color w:val="000000"/>
          <w:sz w:val="24"/>
          <w:szCs w:val="24"/>
          <w:shd w:val="clear" w:color="auto" w:fill="FFFFFF"/>
          <w:lang w:val="hy-AM" w:eastAsia="en-US"/>
        </w:rPr>
        <w:t xml:space="preserve"> կառուցում» թիվ AFD/ICB/CW-15/001 պայմանագրի շրջանակներում կապալառու «Ս</w:t>
      </w:r>
      <w:r w:rsidRPr="00A57995">
        <w:rPr>
          <w:rFonts w:ascii="GHEA Grapalat" w:hAnsi="GHEA Grapalat"/>
          <w:color w:val="000000"/>
          <w:sz w:val="24"/>
          <w:szCs w:val="24"/>
          <w:shd w:val="clear" w:color="auto" w:fill="FFFFFF"/>
          <w:lang w:val="hy-AM" w:eastAsia="en-US"/>
        </w:rPr>
        <w:t>.</w:t>
      </w:r>
      <w:r w:rsidRPr="00961525">
        <w:rPr>
          <w:rFonts w:ascii="GHEA Grapalat" w:hAnsi="GHEA Grapalat"/>
          <w:color w:val="000000"/>
          <w:sz w:val="24"/>
          <w:szCs w:val="24"/>
          <w:shd w:val="clear" w:color="auto" w:fill="FFFFFF"/>
          <w:lang w:val="hy-AM" w:eastAsia="en-US"/>
        </w:rPr>
        <w:t>» ՓԲԸ-ի պայմանագրով նախատեսված աշխատանքների ֆինանսավորման նպատակով, որպես հավաստիացման հիմքեր կցելով</w:t>
      </w:r>
      <w:r w:rsidRPr="00961525">
        <w:rPr>
          <w:rFonts w:ascii="GHEA Grapalat" w:hAnsi="GHEA Grapalat"/>
          <w:i/>
          <w:color w:val="000000"/>
          <w:sz w:val="24"/>
          <w:szCs w:val="24"/>
          <w:shd w:val="clear" w:color="auto" w:fill="FFFFFF"/>
          <w:lang w:val="hy-AM" w:eastAsia="en-US"/>
        </w:rPr>
        <w:t xml:space="preserve"> </w:t>
      </w:r>
      <w:r w:rsidRPr="00961525">
        <w:rPr>
          <w:rFonts w:ascii="GHEA Grapalat" w:hAnsi="GHEA Grapalat"/>
          <w:sz w:val="24"/>
          <w:szCs w:val="24"/>
          <w:lang w:val="hy-AM" w:eastAsia="en-US"/>
        </w:rPr>
        <w:t>«Ս</w:t>
      </w:r>
      <w:r w:rsidRPr="00A57995">
        <w:rPr>
          <w:rFonts w:ascii="GHEA Grapalat" w:hAnsi="GHEA Grapalat"/>
          <w:sz w:val="24"/>
          <w:szCs w:val="24"/>
          <w:lang w:val="hy-AM" w:eastAsia="en-US"/>
        </w:rPr>
        <w:t>.</w:t>
      </w:r>
      <w:r w:rsidRPr="00961525">
        <w:rPr>
          <w:rFonts w:ascii="GHEA Grapalat" w:hAnsi="GHEA Grapalat"/>
          <w:sz w:val="24"/>
          <w:szCs w:val="24"/>
          <w:lang w:val="hy-AM" w:eastAsia="en-US"/>
        </w:rPr>
        <w:t>»  ՓԲԸ-ի կողմից ներկայացրած 1,600,000.00 հազ. դրամի</w:t>
      </w:r>
      <w:r w:rsidRPr="00961525">
        <w:rPr>
          <w:rFonts w:ascii="GHEA Grapalat" w:hAnsi="GHEA Grapalat"/>
          <w:b/>
          <w:i/>
          <w:sz w:val="24"/>
          <w:szCs w:val="24"/>
          <w:lang w:val="hy-AM" w:eastAsia="en-US"/>
        </w:rPr>
        <w:t xml:space="preserve"> </w:t>
      </w:r>
      <w:r w:rsidRPr="00961525">
        <w:rPr>
          <w:rFonts w:ascii="GHEA Grapalat" w:hAnsi="GHEA Grapalat"/>
          <w:b/>
          <w:i/>
          <w:sz w:val="24"/>
          <w:szCs w:val="24"/>
          <w:u w:val="single"/>
          <w:lang w:val="hy-AM" w:eastAsia="en-US"/>
        </w:rPr>
        <w:t>փոխանցվող գումարների</w:t>
      </w:r>
      <w:r w:rsidRPr="00961525">
        <w:rPr>
          <w:rFonts w:ascii="GHEA Grapalat" w:hAnsi="GHEA Grapalat"/>
          <w:b/>
          <w:i/>
          <w:sz w:val="24"/>
          <w:szCs w:val="24"/>
          <w:lang w:val="hy-AM" w:eastAsia="en-US"/>
        </w:rPr>
        <w:t xml:space="preserve"> </w:t>
      </w:r>
      <w:r w:rsidRPr="00961525">
        <w:rPr>
          <w:rFonts w:ascii="GHEA Grapalat" w:hAnsi="GHEA Grapalat"/>
          <w:sz w:val="24"/>
          <w:szCs w:val="24"/>
          <w:lang w:val="hy-AM" w:eastAsia="en-US"/>
        </w:rPr>
        <w:t>ցանկեր՝ այդ թվում 408,165.6 հազ. դրամ «Ս</w:t>
      </w:r>
      <w:r w:rsidRPr="00A57995">
        <w:rPr>
          <w:rFonts w:ascii="GHEA Grapalat" w:hAnsi="GHEA Grapalat"/>
          <w:sz w:val="24"/>
          <w:szCs w:val="24"/>
          <w:lang w:val="hy-AM" w:eastAsia="en-US"/>
        </w:rPr>
        <w:t>.</w:t>
      </w:r>
      <w:r w:rsidRPr="00961525">
        <w:rPr>
          <w:rFonts w:ascii="GHEA Grapalat" w:hAnsi="GHEA Grapalat"/>
          <w:sz w:val="24"/>
          <w:szCs w:val="24"/>
          <w:lang w:val="hy-AM" w:eastAsia="en-US"/>
        </w:rPr>
        <w:t>» ՓԲԸ-ի աշխատակիցների աշխատավարձ, որը հիմնավորող որևէ փաստաթուղթ չի ներկայացվել, և ընդամենը 340,026.60 հազ. դրամի հարկային հաշիվներ, այդ թվում օրինակ 21,466.81 հազ. դրամի ցեմենտի ձեռքբերման, այն դեպքում երբ օբյեկտում որևէ բետոնացման աշխատանքներ չեն կատարվել</w:t>
      </w:r>
      <w:r w:rsidRPr="00961525">
        <w:rPr>
          <w:rFonts w:ascii="GHEA Grapalat" w:hAnsi="GHEA Grapalat"/>
          <w:color w:val="000000"/>
          <w:sz w:val="24"/>
          <w:szCs w:val="24"/>
          <w:shd w:val="clear" w:color="auto" w:fill="FFFFFF"/>
          <w:lang w:val="hy-AM" w:eastAsia="en-US"/>
        </w:rPr>
        <w:t xml:space="preserve"> (02.10.2023թ.-ի N55 միջանկյալ վճարման վկայագրում և կատարողական ցուցանիշում ցույց է տրվել 58.30 հազ. Եվրոյի բետոնացում, որը համաձայն </w:t>
      </w:r>
      <w:r w:rsidRPr="00961525">
        <w:rPr>
          <w:rFonts w:ascii="GHEA Grapalat" w:hAnsi="GHEA Grapalat"/>
          <w:sz w:val="24"/>
          <w:szCs w:val="24"/>
          <w:lang w:val="hy-AM" w:eastAsia="en-US"/>
        </w:rPr>
        <w:t>տեխնիկական վերահսկողության հաշվետվությունների, կատարվել է 2023թ. սեպտեմբերին՝ 245խմ չափով)։</w:t>
      </w:r>
    </w:p>
    <w:p w14:paraId="39E505E2"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s="Sylfaen"/>
          <w:sz w:val="24"/>
          <w:szCs w:val="24"/>
          <w:lang w:val="hy-AM"/>
        </w:rPr>
      </w:pPr>
      <w:r w:rsidRPr="00961525">
        <w:rPr>
          <w:rFonts w:ascii="GHEA Grapalat" w:eastAsia="SimSun" w:hAnsi="GHEA Grapalat"/>
          <w:sz w:val="24"/>
          <w:szCs w:val="24"/>
          <w:lang w:val="hy-AM"/>
        </w:rPr>
        <w:t>08.11.2023թ. կազմվել է Պայմանագրի Փոփոխություն թիվ 10-ը,</w:t>
      </w:r>
      <w:r w:rsidRPr="00961525">
        <w:rPr>
          <w:rFonts w:ascii="GHEA Grapalat" w:hAnsi="GHEA Grapalat" w:cs="Sylfaen"/>
          <w:sz w:val="24"/>
          <w:szCs w:val="24"/>
          <w:lang w:val="hy-AM"/>
        </w:rPr>
        <w:t xml:space="preserve"> որով սահմանվել է, որ</w:t>
      </w:r>
    </w:p>
    <w:p w14:paraId="221F8DF7"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olor w:val="000000"/>
          <w:sz w:val="24"/>
          <w:szCs w:val="24"/>
          <w:shd w:val="clear" w:color="auto" w:fill="FFFFFF"/>
          <w:lang w:val="hy-AM"/>
        </w:rPr>
      </w:pPr>
      <w:r w:rsidRPr="00961525">
        <w:rPr>
          <w:rFonts w:ascii="GHEA Grapalat" w:hAnsi="GHEA Grapalat" w:cs="Sylfaen"/>
          <w:sz w:val="24"/>
          <w:szCs w:val="24"/>
          <w:lang w:val="hy-AM"/>
        </w:rPr>
        <w:t xml:space="preserve">- </w:t>
      </w:r>
      <w:r w:rsidRPr="00961525">
        <w:rPr>
          <w:rFonts w:ascii="GHEA Grapalat" w:hAnsi="GHEA Grapalat"/>
          <w:color w:val="000000"/>
          <w:sz w:val="24"/>
          <w:szCs w:val="24"/>
          <w:shd w:val="clear" w:color="auto" w:fill="FFFFFF"/>
          <w:lang w:val="hy-AM"/>
        </w:rPr>
        <w:t>կատարողական ակտերով ընկերությանը պայմանագրի շրջանակներում կատարված շինարարական աշխատանքների դիմաց վճարումները պայմանագրով նախատեսված՝ ՀՀ ԿԲ-ի սահմանած փոխարժեքի փոխարեն իրականացնել՝ հաշվարկների հիմքում կիրառելով 1 եվրո=500 դրամ փոխարժեքը։</w:t>
      </w:r>
    </w:p>
    <w:p w14:paraId="2F95EE8F"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sz w:val="24"/>
          <w:szCs w:val="24"/>
          <w:lang w:val="hy-AM"/>
        </w:rPr>
      </w:pPr>
      <w:r w:rsidRPr="00961525">
        <w:rPr>
          <w:rFonts w:ascii="GHEA Grapalat" w:eastAsia="SimSun" w:hAnsi="GHEA Grapalat"/>
          <w:sz w:val="24"/>
          <w:szCs w:val="24"/>
          <w:lang w:val="hy-AM"/>
        </w:rPr>
        <w:t xml:space="preserve">- Պայմանագրի 8.7 կետով </w:t>
      </w:r>
      <w:r w:rsidRPr="00961525">
        <w:rPr>
          <w:rFonts w:ascii="GHEA Grapalat" w:hAnsi="GHEA Grapalat"/>
          <w:sz w:val="24"/>
          <w:szCs w:val="24"/>
          <w:lang w:val="hy-AM"/>
        </w:rPr>
        <w:t>ավարտման երկարացված ժամկետի՝ 2022թ.</w:t>
      </w:r>
      <w:r w:rsidRPr="00961525">
        <w:rPr>
          <w:rFonts w:ascii="GHEA Grapalat" w:hAnsi="GHEA Grapalat"/>
          <w:sz w:val="24"/>
          <w:szCs w:val="24"/>
          <w:lang w:val="hy-AM"/>
        </w:rPr>
        <w:noBreakHyphen/>
        <w:t xml:space="preserve">ի մարտի 23-ի և հանձնման-ընդունման վկայականում նշված ամսաթվի միջև ընկած ժամանակահատվածի համար ուշացված յուրաքանչյուր ամսվա համար սահմանվել </w:t>
      </w:r>
      <w:r w:rsidRPr="00961525">
        <w:rPr>
          <w:rFonts w:ascii="GHEA Grapalat" w:hAnsi="GHEA Grapalat"/>
          <w:sz w:val="24"/>
          <w:szCs w:val="24"/>
          <w:lang w:val="hy-AM"/>
        </w:rPr>
        <w:lastRenderedPageBreak/>
        <w:t>է տույժ չկատարված աշխատանքների 1%-ի չափով, սակայն պայմանագրային գնի 5%</w:t>
      </w:r>
      <w:r w:rsidRPr="00961525">
        <w:rPr>
          <w:rFonts w:ascii="GHEA Grapalat" w:hAnsi="GHEA Grapalat"/>
          <w:sz w:val="24"/>
          <w:szCs w:val="24"/>
          <w:lang w:val="hy-AM"/>
        </w:rPr>
        <w:noBreakHyphen/>
        <w:t>ից ոչ ավել։ Բացի այդ, 8.7 կետով սահմանվել է նաև, որ «…Այնուամենայնիվ եթե Կապալառուն աշխատանքներն ամբողջությամբ ավարտի միջև 2023 թվականի դեկտեմբերի 31-ը, ուշացման տույժի գումարը կկազմի Տեխնիկական վերահսկողության ծառայությունների ամբողջական արժեքը (որը կհաշվարկվի՝ Տեխնիկական Վերահսկողների ամսական հաշիվների, այդ թվում Պատվիրատուի բոլոր համապատասխան հարկային պարտավորությունների հիման վրա): Ուշացման տույժերը կկիրառվեն ցանկացած պահի Պատվիրատուի կողմից սահմանված ժամկետներում՝ Հանձնման-ընդունման վկայականի թողարկումից առաջ կամ այդ պահին:…»</w:t>
      </w:r>
    </w:p>
    <w:p w14:paraId="25EDB5C6"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s="Sylfaen"/>
          <w:sz w:val="24"/>
          <w:szCs w:val="24"/>
          <w:lang w:val="hy-AM"/>
        </w:rPr>
      </w:pPr>
      <w:r w:rsidRPr="00961525">
        <w:rPr>
          <w:rFonts w:ascii="GHEA Grapalat" w:eastAsia="SimSun" w:hAnsi="GHEA Grapalat"/>
          <w:sz w:val="24"/>
          <w:szCs w:val="24"/>
          <w:lang w:val="hy-AM"/>
        </w:rPr>
        <w:t xml:space="preserve">Որպես փոփոխության հիմք նշել են ՀՀ կառավարության 14.09.2023թ </w:t>
      </w:r>
      <w:r w:rsidRPr="00961525">
        <w:rPr>
          <w:rFonts w:ascii="GHEA Grapalat" w:hAnsi="GHEA Grapalat" w:cs="Sylfaen"/>
          <w:sz w:val="24"/>
          <w:szCs w:val="24"/>
          <w:lang w:val="hy-AM"/>
        </w:rPr>
        <w:t>N 1581-Ն որոշումը (հավելված 1), Կապալառուի գրությունը ֆինանսական ծանր վիճակի մասին (հավելված 2), Կապալառուի աշխատանքների կատարման գրաֆիկը (հավելված 2) սակայն որպես հավելված 2 փոփոխությանը կցված են ՀՏԶՀ-ի գրությունը ուղղված Խորհրդատուին, որով խնդրել է Խորհրդատուի դիրքորոշումը կատարվող փոփոխությունների վերաբերյալ և խորհրդատուի պատասխանը, որտեղ նշվում է, որ մեղմացնող միջոցառումները կիրառելիս խիստ կարևորվում է վարկի մաս մաս տրամադրումը աշխատանքներին զուգահեռ, հատկացված միջոցների ծախսման վրա հսկողական մեխանիզմների մշակումը և աշխատանքների կատարման իրատեսական պլանի և ժամկետի մշակումը</w:t>
      </w:r>
    </w:p>
    <w:p w14:paraId="2B632DE5"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- 6-րդ կետով սահմանվել է, որ փոփոխության նախատեսված մեղմացման միջոցառումներով նախատեսված գումարները, ինչպես նաև պայմանագրով վճարված գումարները կօգտագործվեն բացառապես «Վեդիի պատվարի և օժանդակ աշխատանքների նախագծման և կառուցման» նպատակով (պայմանագիր AFD/ICB/CW</w:t>
      </w:r>
      <w:r w:rsidRPr="00961525">
        <w:rPr>
          <w:rFonts w:ascii="GHEA Grapalat" w:eastAsia="SimSun" w:hAnsi="GHEA Grapalat"/>
          <w:sz w:val="24"/>
          <w:szCs w:val="24"/>
          <w:lang w:val="hy-AM"/>
        </w:rPr>
        <w:noBreakHyphen/>
        <w:t>15/001)։ Այդ նպատակով Կապալառուն յուրաքանչյուր վճարման վկայականից հետո կներկայացնի օժանդակ փաստաթղթեր։</w:t>
      </w:r>
    </w:p>
    <w:p w14:paraId="16E4702D"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t>Համաձայնագրի 5-րդ կետով սահմանվել է, որ բացի վերը նշված պայմանագրից, Կապալառուն պարտավորվում է ավարտել բոլոր աշխատանքները մինչև 31.12.2023թ. բացառությամբ նոր ֆորսմաժորային հանգամանքների։</w:t>
      </w:r>
    </w:p>
    <w:p w14:paraId="54B03AD9"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i/>
          <w:sz w:val="24"/>
          <w:szCs w:val="24"/>
          <w:u w:val="single"/>
          <w:lang w:val="hy-AM"/>
        </w:rPr>
      </w:pPr>
      <w:r w:rsidRPr="00961525">
        <w:rPr>
          <w:rFonts w:ascii="GHEA Grapalat" w:eastAsia="SimSun" w:hAnsi="GHEA Grapalat"/>
          <w:sz w:val="24"/>
          <w:szCs w:val="24"/>
          <w:lang w:val="hy-AM"/>
        </w:rPr>
        <w:t xml:space="preserve">Նոր ֆորսմաժորային հանգամանքների բացակայության պայմաններում </w:t>
      </w:r>
      <w:r w:rsidRPr="00961525">
        <w:rPr>
          <w:rFonts w:ascii="GHEA Grapalat" w:hAnsi="GHEA Grapalat"/>
          <w:sz w:val="24"/>
          <w:szCs w:val="24"/>
          <w:lang w:val="hy-AM"/>
        </w:rPr>
        <w:t xml:space="preserve">Կապալառուն աշխատանքները 2023թ. դեկտեմբերի 30-ի դրությամբ չի ավարտել, և Պատվիրատուի կողմից տույժի կիրառման ժամկետ չի սահմանվել, չի հաշվարկվել և չի կիրառվել: Մինչդեռ 30.12.2023թ.-ի դրությամբ տույժի չափը կազմում է </w:t>
      </w:r>
      <w:r w:rsidRPr="00961525">
        <w:rPr>
          <w:rFonts w:ascii="GHEA Grapalat" w:hAnsi="GHEA Grapalat"/>
          <w:b/>
          <w:i/>
          <w:sz w:val="24"/>
          <w:szCs w:val="24"/>
          <w:u w:val="single"/>
          <w:lang w:val="hy-AM"/>
        </w:rPr>
        <w:t>1,137.76 հազ. Եվրո։</w:t>
      </w:r>
    </w:p>
    <w:p w14:paraId="07CE8222"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eastAsia="SimSun" w:hAnsi="GHEA Grapalat"/>
          <w:sz w:val="24"/>
          <w:szCs w:val="24"/>
          <w:lang w:val="hy-AM"/>
        </w:rPr>
      </w:pPr>
      <w:r w:rsidRPr="00961525">
        <w:rPr>
          <w:rFonts w:ascii="GHEA Grapalat" w:eastAsia="SimSun" w:hAnsi="GHEA Grapalat"/>
          <w:sz w:val="24"/>
          <w:szCs w:val="24"/>
          <w:lang w:val="hy-AM"/>
        </w:rPr>
        <w:lastRenderedPageBreak/>
        <w:t xml:space="preserve">Համաձան ՊԸՊ 4.12 կետի եթե Կապալառուն հանդիպել է </w:t>
      </w:r>
      <w:r w:rsidRPr="00961525">
        <w:rPr>
          <w:rFonts w:ascii="GHEA Grapalat" w:eastAsia="SimSun" w:hAnsi="GHEA Grapalat"/>
          <w:b/>
          <w:sz w:val="24"/>
          <w:szCs w:val="24"/>
          <w:lang w:val="hy-AM"/>
        </w:rPr>
        <w:t>անբարենպաստ</w:t>
      </w:r>
      <w:r w:rsidRPr="00961525">
        <w:rPr>
          <w:rFonts w:ascii="GHEA Grapalat" w:eastAsia="SimSun" w:hAnsi="GHEA Grapalat"/>
          <w:sz w:val="24"/>
          <w:szCs w:val="24"/>
          <w:lang w:val="hy-AM"/>
        </w:rPr>
        <w:t xml:space="preserve"> պայմանների որոնք հնարավոր չէ կանխատեսել պայմանագրի հայտը ներկայացնելու ժամանակ, ապա այդ հանգամանքով պայմանավորված փոխհատուցումը ուսումնասիրելիս Ինժեները պետք է նաև ուսումնասիրի թե չե՞ն առաջացել արդյոք  </w:t>
      </w:r>
      <w:r w:rsidRPr="00961525">
        <w:rPr>
          <w:rFonts w:ascii="GHEA Grapalat" w:eastAsia="SimSun" w:hAnsi="GHEA Grapalat"/>
          <w:b/>
          <w:i/>
          <w:sz w:val="24"/>
          <w:szCs w:val="24"/>
          <w:lang w:val="hy-AM"/>
        </w:rPr>
        <w:t>բարենպաստ</w:t>
      </w:r>
      <w:r w:rsidRPr="00961525">
        <w:rPr>
          <w:rFonts w:ascii="GHEA Grapalat" w:eastAsia="SimSun" w:hAnsi="GHEA Grapalat"/>
          <w:i/>
          <w:sz w:val="24"/>
          <w:szCs w:val="24"/>
          <w:lang w:val="hy-AM"/>
        </w:rPr>
        <w:t xml:space="preserve"> </w:t>
      </w:r>
      <w:r w:rsidRPr="00961525">
        <w:rPr>
          <w:rFonts w:ascii="GHEA Grapalat" w:eastAsia="SimSun" w:hAnsi="GHEA Grapalat"/>
          <w:sz w:val="24"/>
          <w:szCs w:val="24"/>
          <w:lang w:val="hy-AM"/>
        </w:rPr>
        <w:t>հանգամանքներ, որոնք նույնպես հնարավոր չէր կանխատեսել պայմանգրի հայտը ներկայացնելիս և այդ հանգամանքների համատեղ ուսումնասիրության արդյունքում նոր կայացնել որոշում փոխհատուցոման վերաբերյալ, բայց բոլոր դեպքերում այն չպետք է հանգեցնի պայմանագրի նախնական պայմանների վատթարացում։ Դիզ. վառելիքի գնի ճշգրտման և Եվրոյի փոխաժեքի, ըստ էության, ճշգրտման ժամանակ հաշվի չի առնվել այն հանգամանքը, որ եթե 2022 թվականի ապրիլից Եվրոյի փոխարժեքը ավելի ցածր է եղել քան պայմանագրի հայտը ներկայացնելիս (1 Եվրոն 520 դրամ), ապա բավական տևական ժամանակ՝ 2019 թվականի մարտից մինչև 2022 թվականի ապրիլը բարձր է եղել պայմանագրի հայտը ներկայացնելու օրվա փոխարժեքից, առանձին դեպքերով կազմելով 1 Եվրոն-600 դրամ, իսկ դիզ. վառելիքի գինը 2020թ. մարտից մինչև 2021թ. մարտը, երբ իրականցվել են պատվարի ծավալի 75%-ը, ցածր է եղել պայմանագրի հայտը ներկայացնելու օրվա գնից՝ 1լ-317 դրամից միջինը շուրջ 50 դրամով։</w:t>
      </w:r>
    </w:p>
    <w:p w14:paraId="18630A07"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s="Calibri"/>
          <w:color w:val="000000"/>
          <w:sz w:val="24"/>
          <w:szCs w:val="24"/>
          <w:shd w:val="clear" w:color="auto" w:fill="FFFFFF"/>
          <w:lang w:val="hy-AM"/>
        </w:rPr>
      </w:pPr>
      <w:r w:rsidRPr="00961525">
        <w:rPr>
          <w:rFonts w:ascii="GHEA Grapalat" w:eastAsia="SimSun" w:hAnsi="GHEA Grapalat"/>
          <w:sz w:val="24"/>
          <w:szCs w:val="24"/>
          <w:lang w:val="hy-AM"/>
        </w:rPr>
        <w:t xml:space="preserve">Հաշվեքննողների կողմից աշխատանքների նախահաշվի՝ </w:t>
      </w:r>
      <w:r w:rsidRPr="00961525">
        <w:rPr>
          <w:rFonts w:ascii="GHEA Grapalat" w:hAnsi="GHEA Grapalat"/>
          <w:bCs/>
          <w:sz w:val="24"/>
          <w:szCs w:val="24"/>
          <w:lang w:val="hy-AM"/>
        </w:rPr>
        <w:t xml:space="preserve">«ԱՐՏԵԼԻԱ ՋՈՒՐ ԵՎ ՉՐՋԱԿԱ ՄԻՋԱՎԱՅՐ» ՀՁ-ի կողմից հաշվարկված </w:t>
      </w:r>
      <w:r w:rsidRPr="00961525">
        <w:rPr>
          <w:rFonts w:ascii="GHEA Grapalat" w:eastAsia="SimSun" w:hAnsi="GHEA Grapalat"/>
          <w:sz w:val="24"/>
          <w:szCs w:val="24"/>
          <w:lang w:val="hy-AM"/>
        </w:rPr>
        <w:t xml:space="preserve">Վեդի ջրամբարի կառուցման կողմնորոշիչ գնի </w:t>
      </w:r>
      <w:r w:rsidRPr="00961525">
        <w:rPr>
          <w:rFonts w:ascii="GHEA Grapalat" w:hAnsi="GHEA Grapalat"/>
          <w:color w:val="000000"/>
          <w:sz w:val="24"/>
          <w:szCs w:val="24"/>
          <w:lang w:val="hy-AM"/>
        </w:rPr>
        <w:t>31,062,123.40 հազ. դրամի կամ 58,607.78 հազ. Եվրոի (վերահաշվարկել են Եվրոի 1 Եվրոն 530 դրամ փոխարժեքով)</w:t>
      </w:r>
      <w:r w:rsidRPr="00961525">
        <w:rPr>
          <w:rFonts w:ascii="GHEA Grapalat" w:eastAsia="SimSun" w:hAnsi="GHEA Grapalat"/>
          <w:sz w:val="24"/>
          <w:szCs w:val="24"/>
          <w:lang w:val="hy-AM"/>
        </w:rPr>
        <w:t xml:space="preserve"> հաշվարկի</w:t>
      </w:r>
      <w:r w:rsidRPr="00961525">
        <w:rPr>
          <w:rFonts w:ascii="GHEA Grapalat" w:hAnsi="GHEA Grapalat"/>
          <w:color w:val="000000"/>
          <w:sz w:val="24"/>
          <w:szCs w:val="24"/>
          <w:lang w:val="hy-AM"/>
        </w:rPr>
        <w:t xml:space="preserve"> </w:t>
      </w:r>
      <w:r w:rsidRPr="00961525">
        <w:rPr>
          <w:rFonts w:ascii="GHEA Grapalat" w:eastAsia="SimSun" w:hAnsi="GHEA Grapalat"/>
          <w:sz w:val="24"/>
          <w:szCs w:val="24"/>
          <w:lang w:val="hy-AM"/>
        </w:rPr>
        <w:t xml:space="preserve">ուսումնասիրությամբ պարզվել է, որ այն հաշվարկվել է </w:t>
      </w:r>
      <w:r w:rsidRPr="00961525">
        <w:rPr>
          <w:rFonts w:ascii="GHEA Grapalat" w:hAnsi="GHEA Grapalat"/>
          <w:sz w:val="24"/>
          <w:szCs w:val="24"/>
          <w:lang w:val="hy-AM"/>
        </w:rPr>
        <w:t>ՀՀ  կառավարության 2011 թվականի հունիս 23-ի</w:t>
      </w:r>
      <w:r w:rsidRPr="00961525">
        <w:rPr>
          <w:rFonts w:ascii="GHEA Grapalat" w:hAnsi="GHEA Grapalat"/>
          <w:b/>
          <w:sz w:val="24"/>
          <w:szCs w:val="24"/>
          <w:lang w:val="hy-AM"/>
        </w:rPr>
        <w:t xml:space="preserve"> </w:t>
      </w:r>
      <w:r w:rsidRPr="00961525">
        <w:rPr>
          <w:rFonts w:ascii="GHEA Grapalat" w:hAnsi="GHEA Grapalat"/>
          <w:bCs/>
          <w:color w:val="000000"/>
          <w:sz w:val="24"/>
          <w:szCs w:val="24"/>
          <w:shd w:val="clear" w:color="auto" w:fill="FFFFFF"/>
          <w:lang w:val="hy-AM"/>
        </w:rPr>
        <w:t>N</w:t>
      </w:r>
      <w:r w:rsidRPr="00961525">
        <w:rPr>
          <w:rFonts w:ascii="GHEA Grapalat" w:hAnsi="GHEA Grapalat"/>
          <w:b/>
          <w:sz w:val="24"/>
          <w:szCs w:val="24"/>
          <w:lang w:val="hy-AM"/>
        </w:rPr>
        <w:t xml:space="preserve"> </w:t>
      </w:r>
      <w:r w:rsidRPr="00961525">
        <w:rPr>
          <w:rFonts w:ascii="GHEA Grapalat" w:hAnsi="GHEA Grapalat"/>
          <w:sz w:val="24"/>
          <w:szCs w:val="24"/>
          <w:lang w:val="hy-AM"/>
        </w:rPr>
        <w:t>879-Ն որոշման</w:t>
      </w:r>
      <w:r w:rsidRPr="00961525">
        <w:rPr>
          <w:rFonts w:ascii="GHEA Grapalat" w:hAnsi="GHEA Grapalat"/>
          <w:b/>
          <w:sz w:val="24"/>
          <w:szCs w:val="24"/>
          <w:lang w:val="hy-AM"/>
        </w:rPr>
        <w:t xml:space="preserve"> </w:t>
      </w:r>
      <w:r w:rsidRPr="00961525">
        <w:rPr>
          <w:rFonts w:ascii="GHEA Grapalat" w:hAnsi="GHEA Grapalat"/>
          <w:bCs/>
          <w:color w:val="000000"/>
          <w:sz w:val="24"/>
          <w:szCs w:val="24"/>
          <w:shd w:val="clear" w:color="auto" w:fill="FFFFFF"/>
          <w:lang w:val="hy-AM"/>
        </w:rPr>
        <w:t>Հավելված N 8-ի՝</w:t>
      </w:r>
      <w:r w:rsidRPr="00961525">
        <w:rPr>
          <w:rFonts w:ascii="GHEA Grapalat" w:hAnsi="GHEA Grapalat"/>
          <w:b/>
          <w:bCs/>
          <w:color w:val="000000"/>
          <w:sz w:val="24"/>
          <w:szCs w:val="24"/>
          <w:shd w:val="clear" w:color="auto" w:fill="FFFFFF"/>
          <w:lang w:val="hy-AM"/>
        </w:rPr>
        <w:t xml:space="preserve"> </w:t>
      </w:r>
      <w:r w:rsidRPr="00961525">
        <w:rPr>
          <w:rFonts w:ascii="GHEA Grapalat" w:hAnsi="GHEA Grapalat"/>
          <w:sz w:val="24"/>
          <w:szCs w:val="24"/>
          <w:lang w:val="hy-AM"/>
        </w:rPr>
        <w:t>գործող գներով շինարարական աշխատանքների արժեքի հաշվարկման կարգի</w:t>
      </w:r>
      <w:r w:rsidRPr="00961525">
        <w:rPr>
          <w:rFonts w:ascii="Calibri" w:hAnsi="Calibri" w:cs="Calibri"/>
          <w:color w:val="000000"/>
          <w:sz w:val="24"/>
          <w:szCs w:val="24"/>
          <w:shd w:val="clear" w:color="auto" w:fill="FFFFFF"/>
          <w:lang w:val="hy-AM"/>
        </w:rPr>
        <w:t> </w:t>
      </w:r>
      <w:r w:rsidRPr="00961525">
        <w:rPr>
          <w:rFonts w:ascii="GHEA Grapalat" w:hAnsi="GHEA Grapalat" w:cs="Calibri"/>
          <w:color w:val="000000"/>
          <w:sz w:val="24"/>
          <w:szCs w:val="24"/>
          <w:shd w:val="clear" w:color="auto" w:fill="FFFFFF"/>
          <w:lang w:val="hy-AM"/>
        </w:rPr>
        <w:t xml:space="preserve">պահանջներին անհամապատասխան, մասնավորապես բնահողի տեղափոխման մեքենամեխանիզմի նորմատիվային արժեքներն ընդունվել են ՀՀ-ում չգործող գնացուցակում նշված արժեքներ, քարային լիցքի և կավե միջուկի կառուցման աշխատանքներում հաշվարկել են քարի և կավի, որպես շին նյութի ձեռքբերում, այն դեպքում, երբ համաձայն խորհրդատուի նախնական հաշվետվության, դրանք ստացվում են ջրամբարի տարածքում ժայռային բնահողերի և կավի հանույթից, չնախատեսված ծախսերը 7%-ի փոխարեն հաշվարկվել են 15% և այլն։ Նշվածների արդյունքում նախահաշվային արժեքը ավել է հաշվարկվել </w:t>
      </w:r>
      <w:r w:rsidRPr="00961525">
        <w:rPr>
          <w:rFonts w:ascii="GHEA Grapalat" w:hAnsi="GHEA Grapalat"/>
          <w:color w:val="000000"/>
          <w:sz w:val="24"/>
          <w:szCs w:val="24"/>
          <w:lang w:val="hy-AM"/>
        </w:rPr>
        <w:t xml:space="preserve">30,793.57 </w:t>
      </w:r>
      <w:r w:rsidRPr="00961525">
        <w:rPr>
          <w:rFonts w:ascii="GHEA Grapalat" w:hAnsi="GHEA Grapalat" w:cs="Calibri"/>
          <w:color w:val="000000"/>
          <w:sz w:val="24"/>
          <w:szCs w:val="24"/>
          <w:shd w:val="clear" w:color="auto" w:fill="FFFFFF"/>
          <w:lang w:val="hy-AM"/>
        </w:rPr>
        <w:t>հազ. Եվրոյով, ուստի սահմանված Կարգով</w:t>
      </w:r>
      <w:r w:rsidRPr="00961525">
        <w:rPr>
          <w:rFonts w:ascii="GHEA Grapalat" w:hAnsi="GHEA Grapalat" w:cs="Calibri"/>
          <w:color w:val="000000"/>
          <w:sz w:val="24"/>
          <w:szCs w:val="24"/>
          <w:shd w:val="clear" w:color="auto" w:fill="FFFFFF"/>
          <w:vertAlign w:val="superscript"/>
          <w:lang w:val="hy-AM"/>
        </w:rPr>
        <w:footnoteReference w:id="9"/>
      </w:r>
      <w:r w:rsidRPr="00961525">
        <w:rPr>
          <w:rFonts w:ascii="GHEA Grapalat" w:hAnsi="GHEA Grapalat" w:cs="Calibri"/>
          <w:color w:val="000000"/>
          <w:sz w:val="24"/>
          <w:szCs w:val="24"/>
          <w:shd w:val="clear" w:color="auto" w:fill="FFFFFF"/>
          <w:lang w:val="hy-AM"/>
        </w:rPr>
        <w:t xml:space="preserve"> հաշվարկի դեպքում նախահաշվային արժեքը կկազմի </w:t>
      </w:r>
      <w:r w:rsidRPr="00961525">
        <w:rPr>
          <w:rFonts w:ascii="GHEA Grapalat" w:hAnsi="GHEA Grapalat"/>
          <w:color w:val="000000"/>
          <w:sz w:val="24"/>
          <w:szCs w:val="24"/>
          <w:shd w:val="clear" w:color="auto" w:fill="FFFFFF"/>
          <w:lang w:val="hy-AM"/>
        </w:rPr>
        <w:lastRenderedPageBreak/>
        <w:t>27,334,89</w:t>
      </w:r>
      <w:r w:rsidRPr="00961525">
        <w:rPr>
          <w:rFonts w:ascii="GHEA Grapalat" w:hAnsi="GHEA Grapalat"/>
          <w:color w:val="000000"/>
          <w:sz w:val="24"/>
          <w:szCs w:val="24"/>
          <w:shd w:val="clear" w:color="auto" w:fill="FFFFFF"/>
          <w:vertAlign w:val="superscript"/>
          <w:lang w:val="hy-AM"/>
        </w:rPr>
        <w:footnoteReference w:id="10"/>
      </w:r>
      <w:r w:rsidRPr="00961525">
        <w:rPr>
          <w:rFonts w:ascii="GHEA Grapalat" w:hAnsi="GHEA Grapalat"/>
          <w:color w:val="000000"/>
          <w:sz w:val="24"/>
          <w:szCs w:val="24"/>
          <w:shd w:val="clear" w:color="auto" w:fill="FFFFFF"/>
          <w:lang w:val="hy-AM"/>
        </w:rPr>
        <w:t xml:space="preserve"> </w:t>
      </w:r>
      <w:r w:rsidRPr="00961525">
        <w:rPr>
          <w:rFonts w:ascii="GHEA Grapalat" w:hAnsi="GHEA Grapalat" w:cs="Calibri"/>
          <w:color w:val="000000"/>
          <w:sz w:val="24"/>
          <w:szCs w:val="24"/>
          <w:shd w:val="clear" w:color="auto" w:fill="FFFFFF"/>
          <w:lang w:val="hy-AM"/>
        </w:rPr>
        <w:t xml:space="preserve">հազ. Եվրո կամ սկզբնական պայմանագրային գինը գերազանցել է  սահմանված Կարգով հաշվարկի դեպքում ստացվող նախահաշվային  արժեքը </w:t>
      </w:r>
      <w:r w:rsidRPr="00961525">
        <w:rPr>
          <w:rFonts w:ascii="GHEA Grapalat" w:hAnsi="GHEA Grapalat"/>
          <w:color w:val="000000"/>
          <w:sz w:val="24"/>
          <w:szCs w:val="24"/>
          <w:lang w:val="hy-AM"/>
        </w:rPr>
        <w:t>31,063,11</w:t>
      </w:r>
      <w:r w:rsidRPr="00961525">
        <w:rPr>
          <w:rFonts w:ascii="GHEA Grapalat" w:hAnsi="GHEA Grapalat"/>
          <w:b/>
          <w:i/>
          <w:color w:val="000000"/>
          <w:sz w:val="24"/>
          <w:szCs w:val="24"/>
          <w:u w:val="single"/>
          <w:lang w:val="hy-AM"/>
        </w:rPr>
        <w:t xml:space="preserve"> </w:t>
      </w:r>
      <w:r w:rsidRPr="00961525">
        <w:rPr>
          <w:rFonts w:ascii="GHEA Grapalat" w:hAnsi="GHEA Grapalat" w:cs="Calibri"/>
          <w:color w:val="000000"/>
          <w:sz w:val="24"/>
          <w:szCs w:val="24"/>
          <w:shd w:val="clear" w:color="auto" w:fill="FFFFFF"/>
          <w:lang w:val="hy-AM"/>
        </w:rPr>
        <w:t>հազ. Եվրոյով (մանրամաներն Հավելված 1-ում)։</w:t>
      </w:r>
    </w:p>
    <w:p w14:paraId="2A846072"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i/>
          <w:sz w:val="24"/>
          <w:szCs w:val="24"/>
          <w:u w:val="single"/>
          <w:lang w:val="hy-AM"/>
        </w:rPr>
      </w:pPr>
      <w:r w:rsidRPr="00961525">
        <w:rPr>
          <w:rFonts w:ascii="GHEA Grapalat" w:hAnsi="GHEA Grapalat" w:cs="Calibri"/>
          <w:color w:val="000000"/>
          <w:sz w:val="24"/>
          <w:szCs w:val="24"/>
          <w:shd w:val="clear" w:color="auto" w:fill="FFFFFF"/>
          <w:lang w:val="hy-AM"/>
        </w:rPr>
        <w:t xml:space="preserve">Այսպիսով, ստացվում է, որ 27,334.87 հազ. Եվրո </w:t>
      </w:r>
      <w:r w:rsidRPr="00961525">
        <w:rPr>
          <w:rFonts w:ascii="GHEA Grapalat" w:hAnsi="GHEA Grapalat"/>
          <w:sz w:val="24"/>
          <w:szCs w:val="24"/>
          <w:lang w:val="hy-AM"/>
        </w:rPr>
        <w:t>ՀՀ  կառավարության 2011 թվականի հունիս 23-ի</w:t>
      </w:r>
      <w:r w:rsidRPr="00961525">
        <w:rPr>
          <w:rFonts w:ascii="GHEA Grapalat" w:hAnsi="GHEA Grapalat"/>
          <w:b/>
          <w:sz w:val="24"/>
          <w:szCs w:val="24"/>
          <w:lang w:val="hy-AM"/>
        </w:rPr>
        <w:t xml:space="preserve"> </w:t>
      </w:r>
      <w:r w:rsidRPr="00961525">
        <w:rPr>
          <w:rFonts w:ascii="GHEA Grapalat" w:hAnsi="GHEA Grapalat"/>
          <w:bCs/>
          <w:color w:val="000000"/>
          <w:sz w:val="24"/>
          <w:szCs w:val="24"/>
          <w:shd w:val="clear" w:color="auto" w:fill="FFFFFF"/>
          <w:lang w:val="hy-AM"/>
        </w:rPr>
        <w:t>N</w:t>
      </w:r>
      <w:r w:rsidRPr="00961525">
        <w:rPr>
          <w:rFonts w:ascii="GHEA Grapalat" w:hAnsi="GHEA Grapalat"/>
          <w:b/>
          <w:sz w:val="24"/>
          <w:szCs w:val="24"/>
          <w:lang w:val="hy-AM"/>
        </w:rPr>
        <w:t xml:space="preserve"> </w:t>
      </w:r>
      <w:r w:rsidRPr="00961525">
        <w:rPr>
          <w:rFonts w:ascii="GHEA Grapalat" w:hAnsi="GHEA Grapalat"/>
          <w:sz w:val="24"/>
          <w:szCs w:val="24"/>
          <w:lang w:val="hy-AM"/>
        </w:rPr>
        <w:t>879-Ն որոշման</w:t>
      </w:r>
      <w:r w:rsidRPr="00961525">
        <w:rPr>
          <w:rFonts w:ascii="GHEA Grapalat" w:hAnsi="GHEA Grapalat"/>
          <w:b/>
          <w:sz w:val="24"/>
          <w:szCs w:val="24"/>
          <w:lang w:val="hy-AM"/>
        </w:rPr>
        <w:t xml:space="preserve"> </w:t>
      </w:r>
      <w:r w:rsidRPr="00961525">
        <w:rPr>
          <w:rFonts w:ascii="GHEA Grapalat" w:hAnsi="GHEA Grapalat"/>
          <w:bCs/>
          <w:color w:val="000000"/>
          <w:sz w:val="24"/>
          <w:szCs w:val="24"/>
          <w:shd w:val="clear" w:color="auto" w:fill="FFFFFF"/>
          <w:lang w:val="hy-AM"/>
        </w:rPr>
        <w:t>Հավելված N 8-ի՝</w:t>
      </w:r>
      <w:r w:rsidRPr="00961525">
        <w:rPr>
          <w:rFonts w:ascii="GHEA Grapalat" w:hAnsi="GHEA Grapalat"/>
          <w:b/>
          <w:bCs/>
          <w:color w:val="000000"/>
          <w:sz w:val="24"/>
          <w:szCs w:val="24"/>
          <w:shd w:val="clear" w:color="auto" w:fill="FFFFFF"/>
          <w:lang w:val="hy-AM"/>
        </w:rPr>
        <w:t xml:space="preserve"> </w:t>
      </w:r>
      <w:r w:rsidRPr="00961525">
        <w:rPr>
          <w:rFonts w:ascii="GHEA Grapalat" w:hAnsi="GHEA Grapalat"/>
          <w:sz w:val="24"/>
          <w:szCs w:val="24"/>
          <w:lang w:val="hy-AM"/>
        </w:rPr>
        <w:t>գործող գներով շինարարական աշխատանքների արժեքի հաշվարկման կարգի</w:t>
      </w:r>
      <w:r w:rsidRPr="00961525">
        <w:rPr>
          <w:rFonts w:ascii="Calibri" w:hAnsi="Calibri" w:cs="Calibri"/>
          <w:color w:val="000000"/>
          <w:sz w:val="24"/>
          <w:szCs w:val="24"/>
          <w:shd w:val="clear" w:color="auto" w:fill="FFFFFF"/>
          <w:lang w:val="hy-AM"/>
        </w:rPr>
        <w:t xml:space="preserve">  </w:t>
      </w:r>
      <w:r w:rsidRPr="00961525">
        <w:rPr>
          <w:rFonts w:ascii="GHEA Grapalat" w:hAnsi="GHEA Grapalat" w:cs="Calibri"/>
          <w:color w:val="000000"/>
          <w:sz w:val="24"/>
          <w:szCs w:val="24"/>
          <w:shd w:val="clear" w:color="auto" w:fill="FFFFFF"/>
          <w:lang w:val="hy-AM"/>
        </w:rPr>
        <w:t xml:space="preserve">հիման վրա հաշվարկված նախահաշվային արժեքով աշխատանքների համար կնքվել է </w:t>
      </w:r>
      <w:r w:rsidRPr="00961525">
        <w:rPr>
          <w:rFonts w:ascii="GHEA Grapalat" w:eastAsia="SimSun" w:hAnsi="GHEA Grapalat"/>
          <w:sz w:val="24"/>
          <w:szCs w:val="24"/>
          <w:lang w:val="hy-AM"/>
        </w:rPr>
        <w:t xml:space="preserve">58,398.00 հազ. Եվրոյի պայմանագիր, վճարվել է երաշխիքային պահումներից 2,373.65 հազ. Եվրո, փոխհատուցվել է դիզվառելիքի գնաճը 1,437.78 հազ. Եվրոի չափով, աշխատանքների երկարաձգման համար վճարվել է 359.57 հազ. Եվրո ֆիքսված ծախսերի գումար, սահմանվել է Եվրոյի հաշվետու ժամանակահատվածի համար </w:t>
      </w:r>
      <w:r w:rsidRPr="00961525">
        <w:rPr>
          <w:rFonts w:ascii="GHEA Grapalat" w:hAnsi="GHEA Grapalat"/>
          <w:sz w:val="24"/>
          <w:szCs w:val="24"/>
          <w:lang w:val="hy-AM"/>
        </w:rPr>
        <w:t>ՀՀ բանկային համակարգում ձևավորված միջին փոխարժեքից տարբերվող</w:t>
      </w:r>
      <w:r w:rsidRPr="00961525">
        <w:rPr>
          <w:rFonts w:ascii="GHEA Grapalat" w:eastAsia="SimSun" w:hAnsi="GHEA Grapalat"/>
          <w:sz w:val="24"/>
          <w:szCs w:val="24"/>
          <w:lang w:val="hy-AM"/>
        </w:rPr>
        <w:t xml:space="preserve"> փոխարժեք, որի արդյունքում ավել լրացուցիչ վճարման չափը կկազմի շուրջ 470,000.00 հազ. դրամ, տրամադրվել է 1,600,000.00 հազ. դրամի բյուջետային վարկ, որի 2024թ-ի համար սահմանված մարումները, 2024թ ապրիլի 1-ի դրությամբ, Կապալառուն չի կատարում, չի վերահսկվում տրված գումարների ծախսը, աշխատանքների ուշացման համար խորհրդատուին ավել է վճարվելու </w:t>
      </w:r>
      <w:r w:rsidRPr="00961525">
        <w:rPr>
          <w:rFonts w:ascii="GHEA Grapalat" w:hAnsi="GHEA Grapalat" w:cs="Calibri"/>
          <w:color w:val="000000"/>
          <w:sz w:val="24"/>
          <w:szCs w:val="24"/>
          <w:shd w:val="clear" w:color="auto" w:fill="FFFFFF"/>
          <w:lang w:val="hy-AM"/>
        </w:rPr>
        <w:t xml:space="preserve">է 1,695.50 հազ. Եվրո, սակայն աշխատանքները չեն ավարտվել, չի հաշվարկվել </w:t>
      </w:r>
      <w:r w:rsidRPr="00961525">
        <w:rPr>
          <w:rFonts w:ascii="GHEA Grapalat" w:hAnsi="GHEA Grapalat"/>
          <w:sz w:val="24"/>
          <w:szCs w:val="24"/>
          <w:lang w:val="hy-AM"/>
        </w:rPr>
        <w:t xml:space="preserve">է </w:t>
      </w:r>
      <w:r w:rsidRPr="00961525">
        <w:rPr>
          <w:rFonts w:ascii="GHEA Grapalat" w:hAnsi="GHEA Grapalat"/>
          <w:b/>
          <w:i/>
          <w:sz w:val="24"/>
          <w:szCs w:val="24"/>
          <w:u w:val="single"/>
          <w:lang w:val="hy-AM"/>
        </w:rPr>
        <w:t>1,137.76 Եվրո տույժը։</w:t>
      </w:r>
    </w:p>
    <w:p w14:paraId="3374CE35"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b/>
          <w:lang w:val="hy-AM"/>
        </w:rPr>
      </w:pPr>
      <w:r w:rsidRPr="00961525">
        <w:rPr>
          <w:rFonts w:ascii="GHEA Grapalat" w:hAnsi="GHEA Grapalat"/>
          <w:b/>
          <w:lang w:val="hy-AM"/>
        </w:rPr>
        <w:t>Հաշվեքննվող օբյեկտի բացատրությունը</w:t>
      </w:r>
    </w:p>
    <w:p w14:paraId="23178419" w14:textId="77777777" w:rsidR="00961525" w:rsidRPr="00961525" w:rsidRDefault="00961525" w:rsidP="00961525">
      <w:pPr>
        <w:tabs>
          <w:tab w:val="left" w:pos="142"/>
          <w:tab w:val="right" w:pos="9498"/>
        </w:tabs>
        <w:spacing w:line="276" w:lineRule="auto"/>
        <w:ind w:right="-28" w:firstLine="567"/>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«Վեդի պատվարի և օժանդակ կառուցվածքների նախագծում և կառուցում»  պայմանագրում շինարարության ավարտը նախատեսված է եղել 48 ամսում, իսկ դիզվառելիքի գնաճը նախատեսված է հաշվել միայն շինարարության պայմանագրային ժամկետի ավարտից հետո։ Կապալառուն չի ավարտել շինարարական աշխատանքները ֆորս մաժորային իրավիճակի ստեղման պատճառով (ինչը ֆիքսված է պայմանագրի փոփոխություն 8-ով, Մարտ 2021թ.)։</w:t>
      </w:r>
    </w:p>
    <w:p w14:paraId="58337970" w14:textId="77777777" w:rsidR="00961525" w:rsidRPr="00961525" w:rsidRDefault="00961525" w:rsidP="00961525">
      <w:pPr>
        <w:tabs>
          <w:tab w:val="left" w:pos="142"/>
          <w:tab w:val="right" w:pos="9498"/>
        </w:tabs>
        <w:spacing w:line="276" w:lineRule="auto"/>
        <w:ind w:right="-28" w:firstLine="567"/>
        <w:jc w:val="both"/>
        <w:rPr>
          <w:rFonts w:ascii="GHEA Grapalat" w:eastAsia="SimSun" w:hAnsi="GHEA Grapalat" w:cstheme="minorBidi"/>
          <w:b/>
          <w:i/>
          <w:color w:val="808080" w:themeColor="background1" w:themeShade="80"/>
          <w:u w:val="single"/>
          <w:lang w:val="hy-AM" w:eastAsia="en-US"/>
        </w:rPr>
      </w:pPr>
      <w:r w:rsidRPr="00961525">
        <w:rPr>
          <w:rFonts w:ascii="GHEA Grapalat" w:eastAsia="SimSun" w:hAnsi="GHEA Grapalat" w:cstheme="minorBidi"/>
          <w:b/>
          <w:i/>
          <w:color w:val="808080" w:themeColor="background1" w:themeShade="80"/>
          <w:u w:val="single"/>
          <w:lang w:val="hy-AM" w:eastAsia="en-US"/>
        </w:rPr>
        <w:t>Հաշվեքննողների մեկնաբանությունը</w:t>
      </w:r>
    </w:p>
    <w:p w14:paraId="49C6AD08" w14:textId="77777777" w:rsidR="00961525" w:rsidRPr="00961525" w:rsidRDefault="00961525" w:rsidP="00961525">
      <w:pPr>
        <w:tabs>
          <w:tab w:val="left" w:pos="142"/>
          <w:tab w:val="right" w:pos="9498"/>
        </w:tabs>
        <w:spacing w:line="276" w:lineRule="auto"/>
        <w:ind w:right="-28" w:firstLine="567"/>
        <w:jc w:val="both"/>
        <w:rPr>
          <w:rFonts w:ascii="GHEA Grapalat" w:eastAsia="SimSun" w:hAnsi="GHEA Grapalat" w:cstheme="minorBidi"/>
          <w:i/>
          <w:color w:val="808080" w:themeColor="background1" w:themeShade="80"/>
          <w:u w:val="single"/>
          <w:lang w:val="hy-AM" w:eastAsia="en-US"/>
        </w:rPr>
      </w:pPr>
      <w:r w:rsidRPr="00961525">
        <w:rPr>
          <w:rFonts w:ascii="GHEA Grapalat" w:eastAsia="SimSun" w:hAnsi="GHEA Grapalat" w:cstheme="minorBidi"/>
          <w:i/>
          <w:color w:val="808080" w:themeColor="background1" w:themeShade="80"/>
          <w:u w:val="single"/>
          <w:lang w:val="hy-AM" w:eastAsia="en-US"/>
        </w:rPr>
        <w:t xml:space="preserve">Չի ընդունվում քանի որ աշխատանքներն առ ընթացիկ եզրակացությունը կազմելու օրը դեռևս ավարտված չեն։ </w:t>
      </w:r>
      <w:r w:rsidRPr="00961525">
        <w:rPr>
          <w:rFonts w:ascii="GHEA Grapalat" w:eastAsia="SimSun" w:hAnsi="GHEA Grapalat"/>
          <w:i/>
          <w:color w:val="808080" w:themeColor="background1" w:themeShade="80"/>
          <w:u w:val="single"/>
          <w:lang w:val="hy-AM"/>
        </w:rPr>
        <w:t>Պատվիրատուի ռիսկը հանդիսացող դեպքերով պայմանավորված աշխատանքների ավարտի ժամկետի երկարացվել է 12.75 ամսով, իսկ Կապալառուի ռիսկը հանդիսացող դեպքերով աշխատանքների ավարտի ժամկետը ուշացել է արդեն 24 ամիս։</w:t>
      </w:r>
    </w:p>
    <w:p w14:paraId="65E8E299"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 xml:space="preserve">Պայմնագրի փոփոխություն 8-ով հստակ ֆիքսված է </w:t>
      </w:r>
      <w:r w:rsidRPr="00961525">
        <w:rPr>
          <w:rFonts w:ascii="GHEA Grapalat" w:eastAsia="SimSun" w:hAnsi="GHEA Grapalat" w:cstheme="minorBidi"/>
          <w:u w:val="single"/>
          <w:lang w:val="hy-AM" w:eastAsia="en-US"/>
        </w:rPr>
        <w:t>«Գների ճշգրտումն իրականացնել միայն դիզվառելիքի համար մինչև շինարարության ավարտը»</w:t>
      </w:r>
      <w:r w:rsidRPr="00961525">
        <w:rPr>
          <w:rFonts w:ascii="GHEA Grapalat" w:eastAsia="SimSun" w:hAnsi="GHEA Grapalat" w:cstheme="minorBidi"/>
          <w:lang w:val="hy-AM" w:eastAsia="en-US"/>
        </w:rPr>
        <w:t xml:space="preserve">, այսինքն եթե ՀՀ Ֆինանսների նախարարության կողմից հրապարակված n ժամկետում դիզվառելիքի արժեքը ավելի ցածր լինի քան փոփոխությունում ընտրված բազիսային ժամանակահատվածի համար ընտրված դիզվառելիքի գնից, ապա հաշվարկի արդյուքում Կապալառուի կատարողական ակտում կհաշվարկվի նաև այդ պահումները։ </w:t>
      </w:r>
    </w:p>
    <w:p w14:paraId="3249E77E"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SimSun" w:hAnsi="GHEA Grapalat" w:cstheme="minorBidi"/>
          <w:b/>
          <w:i/>
          <w:color w:val="808080" w:themeColor="background1" w:themeShade="80"/>
          <w:u w:val="single"/>
          <w:lang w:val="hy-AM" w:eastAsia="en-US"/>
        </w:rPr>
      </w:pPr>
      <w:r w:rsidRPr="00961525">
        <w:rPr>
          <w:rFonts w:ascii="GHEA Grapalat" w:eastAsia="SimSun" w:hAnsi="GHEA Grapalat" w:cstheme="minorBidi"/>
          <w:b/>
          <w:i/>
          <w:color w:val="808080" w:themeColor="background1" w:themeShade="80"/>
          <w:u w:val="single"/>
          <w:lang w:val="hy-AM" w:eastAsia="en-US"/>
        </w:rPr>
        <w:t>Հաշվեքննողների մեկնաբանությունը</w:t>
      </w:r>
    </w:p>
    <w:p w14:paraId="5842936E"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SimSun" w:hAnsi="GHEA Grapalat"/>
          <w:i/>
          <w:color w:val="808080" w:themeColor="background1" w:themeShade="80"/>
          <w:u w:val="single"/>
          <w:lang w:val="hy-AM"/>
        </w:rPr>
      </w:pPr>
      <w:r w:rsidRPr="00961525">
        <w:rPr>
          <w:rFonts w:ascii="GHEA Grapalat" w:eastAsia="SimSun" w:hAnsi="GHEA Grapalat" w:cstheme="minorBidi"/>
          <w:i/>
          <w:color w:val="808080" w:themeColor="background1" w:themeShade="80"/>
          <w:u w:val="single"/>
          <w:lang w:val="hy-AM" w:eastAsia="en-US"/>
        </w:rPr>
        <w:lastRenderedPageBreak/>
        <w:t xml:space="preserve">Չի ընդունվում քանի քանի որ </w:t>
      </w:r>
      <w:r w:rsidRPr="00961525">
        <w:rPr>
          <w:rFonts w:ascii="GHEA Grapalat" w:eastAsia="SimSun" w:hAnsi="GHEA Grapalat"/>
          <w:i/>
          <w:color w:val="808080" w:themeColor="background1" w:themeShade="80"/>
          <w:u w:val="single"/>
          <w:lang w:val="hy-AM"/>
        </w:rPr>
        <w:t xml:space="preserve">նախատեսվել է գնի ճշգրտում դիզ վառելիքի միայն </w:t>
      </w:r>
      <w:r w:rsidRPr="00961525">
        <w:rPr>
          <w:rFonts w:ascii="GHEA Grapalat" w:eastAsia="SimSun" w:hAnsi="GHEA Grapalat"/>
          <w:b/>
          <w:i/>
          <w:color w:val="808080" w:themeColor="background1" w:themeShade="80"/>
          <w:u w:val="single"/>
          <w:lang w:val="hy-AM"/>
        </w:rPr>
        <w:t>գնաճի</w:t>
      </w:r>
      <w:r w:rsidRPr="00961525">
        <w:rPr>
          <w:rFonts w:ascii="GHEA Grapalat" w:eastAsia="SimSun" w:hAnsi="GHEA Grapalat"/>
          <w:i/>
          <w:color w:val="808080" w:themeColor="background1" w:themeShade="80"/>
          <w:u w:val="single"/>
          <w:lang w:val="hy-AM"/>
        </w:rPr>
        <w:t xml:space="preserve"> դեպքում։</w:t>
      </w:r>
    </w:p>
    <w:p w14:paraId="0D1EC7D1" w14:textId="77777777" w:rsidR="00961525" w:rsidRPr="00961525" w:rsidRDefault="00961525" w:rsidP="00961525">
      <w:pPr>
        <w:tabs>
          <w:tab w:val="left" w:pos="142"/>
          <w:tab w:val="left" w:pos="8789"/>
          <w:tab w:val="right" w:pos="9498"/>
        </w:tabs>
        <w:spacing w:line="276" w:lineRule="auto"/>
        <w:ind w:right="-28" w:firstLine="567"/>
        <w:jc w:val="both"/>
        <w:rPr>
          <w:rFonts w:ascii="Calibri" w:eastAsia="SimSun" w:hAnsi="Calibri" w:cs="Calibri"/>
          <w:lang w:val="hy-AM"/>
        </w:rPr>
      </w:pPr>
      <w:r w:rsidRPr="00961525">
        <w:rPr>
          <w:rFonts w:ascii="GHEA Grapalat" w:eastAsia="SimSun" w:hAnsi="GHEA Grapalat"/>
          <w:lang w:val="hy-AM" w:eastAsia="en-US"/>
        </w:rPr>
        <w:t xml:space="preserve">Պայմանագրով նախատեսված չի եղել գների ճշգրտում (տես պայմանագրի մրցույթի հավելված), հետևաբար պայմանագրի այս կետ չի կարող համարվել կիրառելի։ </w:t>
      </w:r>
      <w:r w:rsidRPr="00961525">
        <w:rPr>
          <w:rFonts w:ascii="GHEA Grapalat" w:eastAsia="SimSun" w:hAnsi="GHEA Grapalat"/>
          <w:lang w:val="hy-AM"/>
        </w:rPr>
        <w:t>Այնուամենայնիվ Պայմանագրի թիվ 8 փոփոխությամբ ներառվել է գների ճշգրտման մեխանիզմ, որը նոր ընթացակարգով է և համաձայն որի հաշվարկվել են գների ճգրտումները միայն դիզ</w:t>
      </w:r>
      <w:r w:rsidRPr="00961525">
        <w:rPr>
          <w:rFonts w:ascii="Cambria Math" w:eastAsia="SimSun" w:hAnsi="Cambria Math" w:cs="Cambria Math"/>
          <w:lang w:val="hy-AM"/>
        </w:rPr>
        <w:t>․</w:t>
      </w:r>
      <w:r w:rsidRPr="00961525">
        <w:rPr>
          <w:rFonts w:ascii="GHEA Grapalat" w:eastAsia="SimSun" w:hAnsi="GHEA Grapalat"/>
          <w:lang w:val="hy-AM"/>
        </w:rPr>
        <w:t xml:space="preserve"> վառելիքի մասով։ Եթե օրինակ շարժվեինք պայմանագրի 13</w:t>
      </w:r>
      <w:r w:rsidRPr="00961525">
        <w:rPr>
          <w:rFonts w:ascii="Cambria Math" w:eastAsia="SimSun" w:hAnsi="Cambria Math" w:cs="Cambria Math"/>
          <w:lang w:val="hy-AM"/>
        </w:rPr>
        <w:t>․</w:t>
      </w:r>
      <w:r w:rsidRPr="00961525">
        <w:rPr>
          <w:rFonts w:ascii="GHEA Grapalat" w:eastAsia="SimSun" w:hAnsi="GHEA Grapalat"/>
          <w:lang w:val="hy-AM"/>
        </w:rPr>
        <w:t>8 կետի տրամաբանությամբ, որը չի գործում, պետք է գների ճշգրտում իրականացվեր ամբողջ գների համար, որն իր հերթին կավելացներ (քանի որ ամեն ինչ թանկացել է) պայմանագրի շրջանակներում լրացուցիչ ծախսերը։ Կողմերն ազատ են իրականացնել պայմանագրի յուրաքանչյուր դրույթի փոփոխություն, բացի այդ փոփոխության պահանջը դիտարկվել է պայմանագրի ընդհանուր պայմանների</w:t>
      </w:r>
      <w:r w:rsidRPr="00961525">
        <w:rPr>
          <w:rFonts w:ascii="Calibri" w:eastAsia="SimSun" w:hAnsi="Calibri" w:cs="Calibri"/>
          <w:lang w:val="hy-AM"/>
        </w:rPr>
        <w:t> </w:t>
      </w:r>
      <w:r w:rsidRPr="00961525">
        <w:rPr>
          <w:rFonts w:ascii="GHEA Grapalat" w:eastAsia="SimSun" w:hAnsi="GHEA Grapalat"/>
          <w:lang w:val="hy-AM"/>
        </w:rPr>
        <w:t xml:space="preserve"> «3.5 Որոշումներ» կետին համապատասխան (տես Ինժեների Որոշումը)։</w:t>
      </w:r>
      <w:r w:rsidRPr="00961525">
        <w:rPr>
          <w:rFonts w:ascii="Calibri" w:eastAsia="SimSun" w:hAnsi="Calibri" w:cs="Calibri"/>
          <w:lang w:val="hy-AM"/>
        </w:rPr>
        <w:t> </w:t>
      </w:r>
    </w:p>
    <w:p w14:paraId="70E46322"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SimSun" w:hAnsi="GHEA Grapalat" w:cstheme="minorBidi"/>
          <w:b/>
          <w:i/>
          <w:color w:val="808080" w:themeColor="background1" w:themeShade="80"/>
          <w:u w:val="single"/>
          <w:lang w:val="hy-AM" w:eastAsia="en-US"/>
        </w:rPr>
      </w:pPr>
      <w:r w:rsidRPr="00961525">
        <w:rPr>
          <w:rFonts w:ascii="GHEA Grapalat" w:eastAsia="SimSun" w:hAnsi="GHEA Grapalat" w:cstheme="minorBidi"/>
          <w:b/>
          <w:i/>
          <w:color w:val="808080" w:themeColor="background1" w:themeShade="80"/>
          <w:u w:val="single"/>
          <w:lang w:val="hy-AM" w:eastAsia="en-US"/>
        </w:rPr>
        <w:t>Հաշվեքննողների մեկնաբանությունը</w:t>
      </w:r>
    </w:p>
    <w:p w14:paraId="04BBF0C3"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SimSun" w:hAnsi="GHEA Grapalat" w:cstheme="minorBidi"/>
          <w:b/>
          <w:i/>
          <w:color w:val="808080" w:themeColor="background1" w:themeShade="80"/>
          <w:u w:val="single"/>
          <w:lang w:val="hy-AM" w:eastAsia="en-US"/>
        </w:rPr>
      </w:pPr>
      <w:r w:rsidRPr="00961525">
        <w:rPr>
          <w:rFonts w:ascii="GHEA Grapalat" w:eastAsia="SimSun" w:hAnsi="GHEA Grapalat" w:cstheme="minorBidi"/>
          <w:i/>
          <w:color w:val="808080" w:themeColor="background1" w:themeShade="80"/>
          <w:u w:val="single"/>
          <w:lang w:val="hy-AM" w:eastAsia="en-US"/>
        </w:rPr>
        <w:t xml:space="preserve">Չի ընդունվում քանի որ </w:t>
      </w:r>
      <w:r w:rsidRPr="00961525">
        <w:rPr>
          <w:rFonts w:ascii="GHEA Grapalat" w:eastAsia="SimSun" w:hAnsi="GHEA Grapalat"/>
          <w:i/>
          <w:color w:val="808080" w:themeColor="background1" w:themeShade="80"/>
          <w:u w:val="single"/>
          <w:lang w:val="hy-AM"/>
        </w:rPr>
        <w:t xml:space="preserve">պայմանագրի 13.8 կետի տրամաբանությունից չի բխում որ տվյալ կետի գործելու դեպքում պետք է իրականացվեր գների ճշգրտում ամբողջ գների համար։ Պայմնագրի 13.8  կետում հստակ սահմանված է, որ սույն կետը կգործի եթե եթե կապալառուի կողմից մրցույթային փաթեթում ներկայացվի իր կողմից լրացարած </w:t>
      </w:r>
      <w:r w:rsidRPr="00961525">
        <w:rPr>
          <w:rFonts w:ascii="GHEA Grapalat" w:hAnsi="GHEA Grapalat"/>
          <w:i/>
          <w:color w:val="808080" w:themeColor="background1" w:themeShade="80"/>
          <w:u w:val="single"/>
          <w:lang w:val="hy-AM"/>
        </w:rPr>
        <w:t xml:space="preserve">«կարգավորման տվյալների աղյուսակը» </w:t>
      </w:r>
      <w:r w:rsidRPr="00961525">
        <w:rPr>
          <w:rFonts w:ascii="GHEA Grapalat" w:eastAsia="SimSun" w:hAnsi="GHEA Grapalat"/>
          <w:i/>
          <w:color w:val="808080" w:themeColor="background1" w:themeShade="80"/>
          <w:u w:val="single"/>
          <w:lang w:val="hy-AM"/>
        </w:rPr>
        <w:t xml:space="preserve">և միայն այն աշխատուժի, նյութերի և սարքավորումների համար  որոնք կապալառուն կնշի սույն աղյուսակում։ </w:t>
      </w:r>
    </w:p>
    <w:p w14:paraId="39102169"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SimSun" w:hAnsi="GHEA Grapalat" w:cstheme="minorBidi"/>
          <w:i/>
          <w:color w:val="808080" w:themeColor="background1" w:themeShade="80"/>
          <w:u w:val="single"/>
          <w:lang w:val="hy-AM" w:eastAsia="en-US"/>
        </w:rPr>
      </w:pPr>
      <w:r w:rsidRPr="00961525">
        <w:rPr>
          <w:rFonts w:ascii="GHEA Grapalat" w:eastAsia="SimSun" w:hAnsi="GHEA Grapalat"/>
          <w:i/>
          <w:color w:val="808080" w:themeColor="background1" w:themeShade="80"/>
          <w:u w:val="single"/>
          <w:lang w:val="hy-AM"/>
        </w:rPr>
        <w:t xml:space="preserve">FIDIC-ի ցանկացած գույնի գրքի </w:t>
      </w:r>
      <w:r w:rsidRPr="00961525">
        <w:rPr>
          <w:rFonts w:ascii="GHEA Grapalat" w:hAnsi="GHEA Grapalat"/>
          <w:i/>
          <w:color w:val="808080" w:themeColor="background1" w:themeShade="80"/>
          <w:u w:val="single"/>
          <w:lang w:val="hy-AM"/>
        </w:rPr>
        <w:t xml:space="preserve">տրամաբանությունից բխում է որ ՊԸՊ-ի «գնի փոփոխության ճշգրտում» կետը </w:t>
      </w:r>
      <w:r w:rsidRPr="00961525">
        <w:rPr>
          <w:rFonts w:ascii="GHEA Grapalat" w:hAnsi="GHEA Grapalat"/>
          <w:b/>
          <w:i/>
          <w:color w:val="808080" w:themeColor="background1" w:themeShade="80"/>
          <w:u w:val="single"/>
          <w:lang w:val="hy-AM"/>
        </w:rPr>
        <w:t>չի գործի</w:t>
      </w:r>
      <w:r w:rsidRPr="00961525">
        <w:rPr>
          <w:rFonts w:ascii="GHEA Grapalat" w:hAnsi="GHEA Grapalat"/>
          <w:i/>
          <w:color w:val="808080" w:themeColor="background1" w:themeShade="80"/>
          <w:u w:val="single"/>
          <w:lang w:val="hy-AM"/>
        </w:rPr>
        <w:t xml:space="preserve"> եթե մրցույթային փաթեթում Կապալառուն չի ներկայացնում իր կողմից լրացված «կարգավորման տվյալների աղյուսակը», եթե «…աղյուսակը…» ներկայացվել է ապա </w:t>
      </w:r>
      <w:r w:rsidRPr="00961525">
        <w:rPr>
          <w:rFonts w:ascii="GHEA Grapalat" w:eastAsia="SimSun" w:hAnsi="GHEA Grapalat"/>
          <w:i/>
          <w:color w:val="808080" w:themeColor="background1" w:themeShade="80"/>
          <w:u w:val="single"/>
          <w:lang w:val="hy-AM"/>
        </w:rPr>
        <w:t>գնի ճշգրտումը հաշվարկվում է գնի ցանկացած փոփոխության՝ թե՛ ավելացման և թե՛ նվազման դեպքում, և եթե Կապալառուն չի ավարտում աշխատանքը պայմանագրով սահմանված ժամկետում, ապա դրանից հետո գնի ճշգրտման հաշվարկում որպես հաշվետու ժամանակաշրջանի գին ընդունվում է հաշվետու ժամանակահատվածի և պայմանագրով սահմանված ավարտի ժամկետի օրվա գներից այն գինը, որը ավելի բարենպաստ է Պատվիրատուի համար։ Փոփոխությամբ չի պահպանվել FIDIC պայմանագրի վերը նշված տրամաբանությունը։</w:t>
      </w:r>
    </w:p>
    <w:p w14:paraId="3ADE984E" w14:textId="77777777" w:rsidR="00961525" w:rsidRPr="00961525" w:rsidRDefault="00961525" w:rsidP="00961525">
      <w:pPr>
        <w:shd w:val="clear" w:color="auto" w:fill="FFFFFF"/>
        <w:tabs>
          <w:tab w:val="left" w:pos="142"/>
          <w:tab w:val="left" w:pos="8789"/>
          <w:tab w:val="right" w:pos="9498"/>
        </w:tabs>
        <w:spacing w:line="276" w:lineRule="auto"/>
        <w:ind w:right="-28" w:firstLine="567"/>
        <w:jc w:val="both"/>
        <w:rPr>
          <w:rFonts w:ascii="GHEA Grapalat" w:eastAsia="SimSun" w:hAnsi="GHEA Grapalat"/>
          <w:lang w:val="hy-AM"/>
        </w:rPr>
      </w:pPr>
      <w:r w:rsidRPr="00961525">
        <w:rPr>
          <w:rFonts w:ascii="GHEA Grapalat" w:hAnsi="GHEA Grapalat"/>
          <w:color w:val="000000"/>
          <w:shd w:val="clear" w:color="auto" w:fill="FFFFFF"/>
          <w:lang w:val="hy-AM" w:eastAsia="en-US"/>
        </w:rPr>
        <w:t xml:space="preserve">Կապալառուի հետ կնքված վարկային պայմանագրի հիման վրա 2023 թ. հոկտեմբերին վարկի ողջ գումարի Կապալառուի հաշվին փոխանցման և վերջինիս կողմից 2024թ-ին մայր գումարի և տոկոսների պայմանագրով նախատեսված մարմումները չիրականացնելու վերաբերյալ տեղեկացնում են, որ </w:t>
      </w:r>
      <w:r w:rsidRPr="00961525">
        <w:rPr>
          <w:rFonts w:ascii="GHEA Grapalat" w:eastAsia="SimSun" w:hAnsi="GHEA Grapalat" w:cs="Sylfaen"/>
          <w:lang w:val="hy-AM" w:eastAsia="en-US"/>
        </w:rPr>
        <w:t>Կապալառուն</w:t>
      </w:r>
      <w:r w:rsidRPr="00961525">
        <w:rPr>
          <w:rFonts w:ascii="GHEA Grapalat" w:eastAsia="SimSun" w:hAnsi="GHEA Grapalat"/>
          <w:lang w:val="hy-AM" w:eastAsia="en-US"/>
        </w:rPr>
        <w:t xml:space="preserve"> տրված բյուջետային վարկը տրվել է 3 փուլով` </w:t>
      </w:r>
      <w:r w:rsidRPr="00961525">
        <w:rPr>
          <w:rFonts w:ascii="GHEA Grapalat" w:eastAsia="SimSun" w:hAnsi="GHEA Grapalat"/>
          <w:lang w:val="hy-AM"/>
        </w:rPr>
        <w:t>04.10.2023 թվականին - 1,050,000,000.00 դրամ, 03.11.2023 թվականին - 395,450,000.00 դրամ և 04.12.2023 թվականին - 154,550,000.00 դրամ:</w:t>
      </w:r>
    </w:p>
    <w:p w14:paraId="0885B60A"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SimSun" w:hAnsi="GHEA Grapalat" w:cstheme="minorBidi"/>
          <w:b/>
          <w:i/>
          <w:color w:val="808080" w:themeColor="background1" w:themeShade="80"/>
          <w:u w:val="single"/>
          <w:lang w:val="hy-AM" w:eastAsia="en-US"/>
        </w:rPr>
      </w:pPr>
      <w:r w:rsidRPr="00961525">
        <w:rPr>
          <w:rFonts w:ascii="GHEA Grapalat" w:eastAsia="SimSun" w:hAnsi="GHEA Grapalat" w:cstheme="minorBidi"/>
          <w:b/>
          <w:i/>
          <w:color w:val="808080" w:themeColor="background1" w:themeShade="80"/>
          <w:u w:val="single"/>
          <w:lang w:val="hy-AM" w:eastAsia="en-US"/>
        </w:rPr>
        <w:t>Հաշվեքննողների մեկնաբանությունը</w:t>
      </w:r>
    </w:p>
    <w:p w14:paraId="0CA55EF9" w14:textId="77777777" w:rsidR="00961525" w:rsidRPr="00961525" w:rsidRDefault="00961525" w:rsidP="00961525">
      <w:pPr>
        <w:shd w:val="clear" w:color="auto" w:fill="FFFFFF"/>
        <w:tabs>
          <w:tab w:val="left" w:pos="142"/>
          <w:tab w:val="left" w:pos="8789"/>
          <w:tab w:val="right" w:pos="9498"/>
        </w:tabs>
        <w:spacing w:line="276" w:lineRule="auto"/>
        <w:ind w:right="-28" w:firstLine="567"/>
        <w:jc w:val="both"/>
        <w:rPr>
          <w:rFonts w:ascii="GHEA Grapalat" w:eastAsia="SimSun" w:hAnsi="GHEA Grapalat"/>
          <w:color w:val="808080" w:themeColor="background1" w:themeShade="80"/>
          <w:lang w:val="hy-AM"/>
        </w:rPr>
      </w:pPr>
      <w:r w:rsidRPr="00961525">
        <w:rPr>
          <w:rFonts w:ascii="GHEA Grapalat" w:eastAsia="SimSun" w:hAnsi="GHEA Grapalat" w:cstheme="minorBidi"/>
          <w:i/>
          <w:color w:val="808080" w:themeColor="background1" w:themeShade="80"/>
          <w:u w:val="single"/>
          <w:lang w:val="hy-AM" w:eastAsia="en-US"/>
        </w:rPr>
        <w:t>Չի ընդունվում քանի որ համաձայն վարկային պայմանագրի 2.6. կետի վարկի տրամադրման օր է համարվում վարկի գումարը գանձապետարանում Վարկառուի վճարահաշվարկային սպասարկման համար բացված արտաբյուջետային հաշվին փոխանցելու օրը։ 1,600,000.00 հազ. դրամը նշված հաշվն փոխանցվել է 03.10.2023թ։</w:t>
      </w:r>
    </w:p>
    <w:p w14:paraId="3F3938EB" w14:textId="54D10F3D" w:rsidR="00961525" w:rsidRPr="00961525" w:rsidRDefault="00961525" w:rsidP="00961525">
      <w:pPr>
        <w:shd w:val="clear" w:color="auto" w:fill="FFFFFF"/>
        <w:tabs>
          <w:tab w:val="left" w:pos="142"/>
          <w:tab w:val="left" w:pos="8789"/>
          <w:tab w:val="right" w:pos="9498"/>
        </w:tabs>
        <w:spacing w:line="276" w:lineRule="auto"/>
        <w:ind w:right="-28" w:firstLine="567"/>
        <w:contextualSpacing/>
        <w:jc w:val="both"/>
        <w:rPr>
          <w:rFonts w:ascii="GHEA Grapalat" w:eastAsia="SimSun" w:hAnsi="GHEA Grapalat" w:cstheme="minorBidi"/>
          <w:lang w:val="hy-AM" w:eastAsia="en-US"/>
        </w:rPr>
      </w:pPr>
      <w:r w:rsidRPr="00961525">
        <w:rPr>
          <w:rFonts w:ascii="GHEA Grapalat" w:eastAsiaTheme="minorHAnsi" w:hAnsi="GHEA Grapalat" w:cstheme="minorBidi"/>
          <w:shd w:val="clear" w:color="auto" w:fill="FFFFFF"/>
          <w:lang w:val="hy-AM" w:eastAsia="en-US"/>
        </w:rPr>
        <w:t xml:space="preserve">AFD/ICB/CW-15/001 </w:t>
      </w:r>
      <w:r w:rsidRPr="00961525">
        <w:rPr>
          <w:rFonts w:ascii="GHEA Grapalat" w:eastAsiaTheme="minorHAnsi" w:hAnsi="GHEA Grapalat" w:cs="Arial Unicode"/>
          <w:shd w:val="clear" w:color="auto" w:fill="FFFFFF"/>
          <w:lang w:val="hy-AM" w:eastAsia="en-US"/>
        </w:rPr>
        <w:t>պայմանագրի</w:t>
      </w:r>
      <w:r w:rsidRPr="00961525">
        <w:rPr>
          <w:rFonts w:ascii="GHEA Grapalat" w:eastAsiaTheme="minorHAnsi" w:hAnsi="GHEA Grapalat" w:cstheme="minorBidi"/>
          <w:shd w:val="clear" w:color="auto" w:fill="FFFFFF"/>
          <w:lang w:val="hy-AM" w:eastAsia="en-US"/>
        </w:rPr>
        <w:t xml:space="preserve"> </w:t>
      </w:r>
      <w:r w:rsidRPr="00961525">
        <w:rPr>
          <w:rFonts w:ascii="GHEA Grapalat" w:eastAsiaTheme="minorHAnsi" w:hAnsi="GHEA Grapalat" w:cs="Arial Unicode"/>
          <w:shd w:val="clear" w:color="auto" w:fill="FFFFFF"/>
          <w:lang w:val="hy-AM" w:eastAsia="en-US"/>
        </w:rPr>
        <w:t>շրջանակներում</w:t>
      </w:r>
      <w:r w:rsidRPr="00961525">
        <w:rPr>
          <w:rFonts w:ascii="GHEA Grapalat" w:eastAsiaTheme="minorHAnsi" w:hAnsi="GHEA Grapalat" w:cstheme="minorBidi"/>
          <w:shd w:val="clear" w:color="auto" w:fill="FFFFFF"/>
          <w:lang w:val="hy-AM" w:eastAsia="en-US"/>
        </w:rPr>
        <w:t xml:space="preserve"> </w:t>
      </w:r>
      <w:r w:rsidRPr="00961525">
        <w:rPr>
          <w:rFonts w:ascii="GHEA Grapalat" w:eastAsiaTheme="minorHAnsi" w:hAnsi="GHEA Grapalat" w:cs="Arial Unicode"/>
          <w:shd w:val="clear" w:color="auto" w:fill="FFFFFF"/>
          <w:lang w:val="hy-AM" w:eastAsia="en-US"/>
        </w:rPr>
        <w:t>կապալառու</w:t>
      </w:r>
      <w:r w:rsidRPr="00961525">
        <w:rPr>
          <w:rFonts w:ascii="GHEA Grapalat" w:eastAsiaTheme="minorHAnsi" w:hAnsi="GHEA Grapalat" w:cstheme="minorBidi"/>
          <w:shd w:val="clear" w:color="auto" w:fill="FFFFFF"/>
          <w:lang w:val="hy-AM" w:eastAsia="en-US"/>
        </w:rPr>
        <w:t xml:space="preserve"> </w:t>
      </w:r>
      <w:r w:rsidRPr="00961525">
        <w:rPr>
          <w:rFonts w:ascii="GHEA Grapalat" w:eastAsiaTheme="minorHAnsi" w:hAnsi="GHEA Grapalat" w:cs="Arial Unicode"/>
          <w:shd w:val="clear" w:color="auto" w:fill="FFFFFF"/>
          <w:lang w:val="hy-AM" w:eastAsia="en-US"/>
        </w:rPr>
        <w:t>«Ս</w:t>
      </w:r>
      <w:r w:rsidRPr="00A57995">
        <w:rPr>
          <w:rFonts w:ascii="GHEA Grapalat" w:eastAsiaTheme="minorHAnsi" w:hAnsi="GHEA Grapalat" w:cs="Arial Unicode"/>
          <w:shd w:val="clear" w:color="auto" w:fill="FFFFFF"/>
          <w:lang w:val="hy-AM" w:eastAsia="en-US"/>
        </w:rPr>
        <w:t>.</w:t>
      </w:r>
      <w:r w:rsidRPr="00961525">
        <w:rPr>
          <w:rFonts w:ascii="GHEA Grapalat" w:eastAsiaTheme="minorHAnsi" w:hAnsi="GHEA Grapalat" w:cs="Arial Unicode"/>
          <w:shd w:val="clear" w:color="auto" w:fill="FFFFFF"/>
          <w:lang w:val="hy-AM" w:eastAsia="en-US"/>
        </w:rPr>
        <w:t>»</w:t>
      </w:r>
      <w:r w:rsidRPr="00961525">
        <w:rPr>
          <w:rFonts w:ascii="GHEA Grapalat" w:eastAsiaTheme="minorHAnsi" w:hAnsi="GHEA Grapalat" w:cstheme="minorBidi"/>
          <w:shd w:val="clear" w:color="auto" w:fill="FFFFFF"/>
          <w:lang w:val="hy-AM" w:eastAsia="en-US"/>
        </w:rPr>
        <w:t xml:space="preserve"> </w:t>
      </w:r>
      <w:r w:rsidRPr="00961525">
        <w:rPr>
          <w:rFonts w:ascii="GHEA Grapalat" w:eastAsiaTheme="minorHAnsi" w:hAnsi="GHEA Grapalat" w:cs="Arial Unicode"/>
          <w:shd w:val="clear" w:color="auto" w:fill="FFFFFF"/>
          <w:lang w:val="hy-AM" w:eastAsia="en-US"/>
        </w:rPr>
        <w:t xml:space="preserve">ՓԲԸ-ի կողմից </w:t>
      </w:r>
      <w:r w:rsidRPr="00961525">
        <w:rPr>
          <w:rFonts w:ascii="GHEA Grapalat" w:eastAsiaTheme="minorHAnsi" w:hAnsi="GHEA Grapalat" w:cstheme="minorBidi"/>
          <w:lang w:val="hy-AM" w:eastAsia="en-US"/>
        </w:rPr>
        <w:t xml:space="preserve">փաստաթզթերի  չներկայացման վերաբերյալ` </w:t>
      </w:r>
      <w:r w:rsidRPr="00961525">
        <w:rPr>
          <w:rFonts w:ascii="GHEA Grapalat" w:eastAsia="SimSun" w:hAnsi="GHEA Grapalat" w:cstheme="minorBidi"/>
          <w:lang w:val="hy-AM" w:eastAsia="en-US"/>
        </w:rPr>
        <w:t xml:space="preserve">Կապալառուն բյուջետային վարկի շրջանակներում տրված ամբողջ գումարը ծախսել է «Վեդի պատվարի և օժանդակ կառուցվածքների նախագծում և կառուցում» ծրագրի շինարարական աշխատանքների վրա, նաև մարել է նախկինում կուտակած պարտքերը՝ ավազի, դիզվառելիքի և այդ թվում նաև ցեմենտի 21,466,810 դրամ պարտքը, ստորև </w:t>
      </w:r>
      <w:r w:rsidRPr="00961525">
        <w:rPr>
          <w:rFonts w:ascii="GHEA Grapalat" w:eastAsia="SimSun" w:hAnsi="GHEA Grapalat" w:cstheme="minorBidi"/>
          <w:lang w:val="hy-AM" w:eastAsia="en-US"/>
        </w:rPr>
        <w:lastRenderedPageBreak/>
        <w:t xml:space="preserve">կցվում է նաև կապալառուի կողմից տրամադրված փոխանցումների քաղվածքը։ Նախկինում կուտակված պարտքերը չմարելու դեպքում աշխատանքները կարող էին կանգնեցվել։ Հաշվի առնելով Ծրագրի կարևորությունը և սեղմ ժամկետներում ջրամբարի շահագործման հանձնելու կենսական անհրաժեշտությունը, բյուջետային վարկը հնարավորություն է տվել Կապալառուին ապահովվել է ծրագրի շարունակականությունը։  </w:t>
      </w:r>
    </w:p>
    <w:p w14:paraId="11496DA2"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SimSun" w:hAnsi="GHEA Grapalat" w:cstheme="minorBidi"/>
          <w:b/>
          <w:i/>
          <w:color w:val="808080" w:themeColor="background1" w:themeShade="80"/>
          <w:u w:val="single"/>
          <w:lang w:val="hy-AM" w:eastAsia="en-US"/>
        </w:rPr>
      </w:pPr>
      <w:r w:rsidRPr="00961525">
        <w:rPr>
          <w:rFonts w:ascii="GHEA Grapalat" w:eastAsia="SimSun" w:hAnsi="GHEA Grapalat" w:cstheme="minorBidi"/>
          <w:b/>
          <w:i/>
          <w:color w:val="808080" w:themeColor="background1" w:themeShade="80"/>
          <w:u w:val="single"/>
          <w:lang w:val="hy-AM" w:eastAsia="en-US"/>
        </w:rPr>
        <w:t>Հաշվեքննողների մեկնաբանությունը</w:t>
      </w:r>
    </w:p>
    <w:p w14:paraId="48FFA6A9"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SimSun" w:hAnsi="GHEA Grapalat" w:cstheme="minorBidi"/>
          <w:color w:val="808080" w:themeColor="background1" w:themeShade="80"/>
          <w:lang w:val="hy-AM" w:eastAsia="en-US"/>
        </w:rPr>
      </w:pPr>
      <w:r w:rsidRPr="00961525">
        <w:rPr>
          <w:rFonts w:ascii="GHEA Grapalat" w:eastAsia="SimSun" w:hAnsi="GHEA Grapalat" w:cstheme="minorBidi"/>
          <w:i/>
          <w:color w:val="808080" w:themeColor="background1" w:themeShade="80"/>
          <w:u w:val="single"/>
          <w:lang w:val="hy-AM" w:eastAsia="en-US"/>
        </w:rPr>
        <w:t>Չի ընդունվում քանի որ չեն ներկայացվել կապալառուի կողմից տրամադրված փոխանցումների քաղվածքը։ Փոխանցումների քաղվածքի առկայությունը չի հիմնավորում, որ  նշված ապրանքը ծախսվել է «Վեդի պատվարի և օժանդակ կառուցվածքների նախագծում և կառուցում» ծրագրի շինարարական աշխատանքների վրա։ 21,466,810.0 դրամը չէր կարող հանդիսանալ ցեմենտի դիմաց պարտք, քանի որ հաշվարկային փաստաթուղթը դուրս է գրվել վարկի տրամադրուման օրը՝ 03.10.2023թ-ին իսկ դրանից հետո որև բատոնացման աշխատանք չի կատարվել։ «…Նախկինում կուտակված պարտքերը չմարելու դեպքում աշխատանքները կարող էին կանգնեցվել…» գնահատականը ոչնչով չի հիմնավորվել։ Ջրամբարը պայմանագրով սահմանված ժամկետից արդեն 3 տարի անց դեռևս շահագործման հանձնած չլինելու պարագայում «…սեղմ ժամկտում…» եզրույթն օգտագործելը անընկալելի է։ Բյուջետային վարկը տրվել է ոչ թե ծրագրի շարունակականությունը ապահովելու համար, այլ այն 31.12.2023թ ավարտելու համար ինչը չի կատարվել</w:t>
      </w:r>
      <w:r w:rsidRPr="00961525">
        <w:rPr>
          <w:rFonts w:ascii="GHEA Grapalat" w:eastAsia="SimSun" w:hAnsi="GHEA Grapalat" w:cstheme="minorBidi"/>
          <w:color w:val="808080" w:themeColor="background1" w:themeShade="80"/>
          <w:lang w:val="hy-AM" w:eastAsia="en-US"/>
        </w:rPr>
        <w:t>։</w:t>
      </w:r>
    </w:p>
    <w:p w14:paraId="12A96DD3"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Պայմանագրի 8.7 կետի մասով նշված փաստի վերաբերյալ տեղեկացնում ենք, որ Կապալառուին տրված բյուջետային վարկի վերահսկողությունը ՀՀ կառավարության որոշմամբ դրվել է Հայաստանի տարածքային զարգացման հիմնադրամի վրա և իրականացվել է այն ընթացակարգով ինչպես և սահմանված է ՀՀ կառավարության որոշմամբ։</w:t>
      </w:r>
    </w:p>
    <w:p w14:paraId="08E6F59F"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b/>
          <w:i/>
          <w:color w:val="808080" w:themeColor="background1" w:themeShade="80"/>
          <w:u w:val="single"/>
          <w:lang w:val="hy-AM" w:eastAsia="en-US"/>
        </w:rPr>
      </w:pPr>
      <w:r w:rsidRPr="00961525">
        <w:rPr>
          <w:rFonts w:ascii="GHEA Grapalat" w:eastAsia="SimSun" w:hAnsi="GHEA Grapalat" w:cstheme="minorBidi"/>
          <w:b/>
          <w:i/>
          <w:color w:val="808080" w:themeColor="background1" w:themeShade="80"/>
          <w:u w:val="single"/>
          <w:lang w:val="hy-AM" w:eastAsia="en-US"/>
        </w:rPr>
        <w:t>Հաշվաքննողների մեկնաբանությունը</w:t>
      </w:r>
    </w:p>
    <w:p w14:paraId="1F69908F"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i/>
          <w:color w:val="808080" w:themeColor="background1" w:themeShade="80"/>
          <w:u w:val="single"/>
          <w:lang w:val="hy-AM" w:eastAsia="en-US"/>
        </w:rPr>
      </w:pPr>
      <w:r w:rsidRPr="00961525">
        <w:rPr>
          <w:rFonts w:ascii="GHEA Grapalat" w:eastAsia="SimSun" w:hAnsi="GHEA Grapalat" w:cstheme="minorBidi"/>
          <w:i/>
          <w:color w:val="808080" w:themeColor="background1" w:themeShade="80"/>
          <w:u w:val="single"/>
          <w:lang w:val="hy-AM" w:eastAsia="en-US"/>
        </w:rPr>
        <w:t>Չի ընդունվում, քանի որ ՀՀ կառավարության որոշումում չկա որևէ կետ, որով վարկի վերահսկողությունը դրվել է ՀՏԶՀ-ի վրա։ Վարկային պայմանագրով բյուջետային վարկի վերահսկողությունը դրվել է ՀՀ ֆինանսների նախարարության վրա, իսկ ՀՀ կառավարության որոշմամբ ՀՏԶՀ-ի վրա դրվել է յուրաքանչյուր մասհանման մասով հավաստիացման տրամադրում առ այն, որ մասհանմամբ ֆնանասավորվելու է օբյեկտի  շինարարությունը։ Նշված հավաստիացման տրամադրման որևէ ընթացակարգ Կառավարության որոշմամբ սահմանված չկա։</w:t>
      </w:r>
    </w:p>
    <w:p w14:paraId="2FDB6F7A"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Կապալառուին տրված բյուջետային վարկից հետո իրականացվել է նախկինում կուտակած պարտքերի մարում և նպաստել է ծրագրի ընթացքին՝ ավարտին հասցնելու համար։</w:t>
      </w:r>
    </w:p>
    <w:p w14:paraId="105077A3"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b/>
          <w:i/>
          <w:color w:val="808080" w:themeColor="background1" w:themeShade="80"/>
          <w:lang w:val="hy-AM" w:eastAsia="en-US"/>
        </w:rPr>
      </w:pPr>
      <w:r w:rsidRPr="00961525">
        <w:rPr>
          <w:rFonts w:ascii="GHEA Grapalat" w:eastAsia="SimSun" w:hAnsi="GHEA Grapalat" w:cstheme="minorBidi"/>
          <w:b/>
          <w:i/>
          <w:color w:val="808080" w:themeColor="background1" w:themeShade="80"/>
          <w:lang w:val="hy-AM" w:eastAsia="en-US"/>
        </w:rPr>
        <w:t>Հաշվեքննողների մեկնաբանությունը</w:t>
      </w:r>
    </w:p>
    <w:p w14:paraId="7A0A534C"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i/>
          <w:color w:val="808080" w:themeColor="background1" w:themeShade="80"/>
          <w:u w:val="single"/>
          <w:lang w:val="hy-AM" w:eastAsia="en-US"/>
        </w:rPr>
      </w:pPr>
      <w:r w:rsidRPr="00961525">
        <w:rPr>
          <w:rFonts w:ascii="GHEA Grapalat" w:eastAsia="SimSun" w:hAnsi="GHEA Grapalat" w:cstheme="minorBidi"/>
          <w:i/>
          <w:color w:val="808080" w:themeColor="background1" w:themeShade="80"/>
          <w:u w:val="single"/>
          <w:lang w:val="hy-AM" w:eastAsia="en-US"/>
        </w:rPr>
        <w:t>Չի ընդունվում, քանի որ նշվածը հավաստող որևէ փաստաթուղթ հաշվեքննությանը չի ներկայացվել, իսկ ծրագիրը չի ավարտվել։</w:t>
      </w:r>
    </w:p>
    <w:p w14:paraId="792A7574"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Տրված բյուջետային վարկի հսկողությունը որը դրված է եղել Հայաստանի տարածքային զարգացման հիմնադրամի որի մեխանիզմը եղել է հետևյալ կերպ՝</w:t>
      </w:r>
    </w:p>
    <w:p w14:paraId="6CE8E43D" w14:textId="77777777" w:rsidR="00961525" w:rsidRPr="00961525" w:rsidRDefault="00961525" w:rsidP="00961525">
      <w:pPr>
        <w:numPr>
          <w:ilvl w:val="0"/>
          <w:numId w:val="38"/>
        </w:numPr>
        <w:shd w:val="clear" w:color="auto" w:fill="FFFFFF"/>
        <w:tabs>
          <w:tab w:val="left" w:pos="142"/>
          <w:tab w:val="left" w:pos="426"/>
        </w:tabs>
        <w:spacing w:after="200" w:line="276" w:lineRule="auto"/>
        <w:ind w:left="0"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Կապալառուի կողմից տրամադրվել է բանկային փոխանցումների քաղվածքը, որում ֆիքսվել է տրված գումարի ծրագրի վրա իրականացված ծախսերը։</w:t>
      </w:r>
    </w:p>
    <w:p w14:paraId="3D88F72A" w14:textId="77777777" w:rsidR="00961525" w:rsidRPr="00961525" w:rsidRDefault="00961525" w:rsidP="00961525">
      <w:pPr>
        <w:numPr>
          <w:ilvl w:val="0"/>
          <w:numId w:val="38"/>
        </w:numPr>
        <w:shd w:val="clear" w:color="auto" w:fill="FFFFFF"/>
        <w:tabs>
          <w:tab w:val="left" w:pos="142"/>
        </w:tabs>
        <w:spacing w:after="200" w:line="276" w:lineRule="auto"/>
        <w:ind w:left="0"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Աշխատանքների իրականացման հստակ պլան ժամանակացույցը ֆիքսված է փոփոխություն 10-ով որի ավարտ է նշվել 31 դեկտեմբեր 2023 թվական։ Պատվիրատուի կողմից հսկվել է Կապալառուի աշխատանքնեի տեմպը և տրված ժամանակացույցով ավարտի ապահովվումը։</w:t>
      </w:r>
    </w:p>
    <w:p w14:paraId="4A7EDB9A" w14:textId="77777777" w:rsidR="00961525" w:rsidRPr="00961525" w:rsidRDefault="00961525" w:rsidP="00961525">
      <w:pPr>
        <w:shd w:val="clear" w:color="auto" w:fill="FFFFFF"/>
        <w:tabs>
          <w:tab w:val="left" w:pos="142"/>
          <w:tab w:val="left" w:pos="8789"/>
          <w:tab w:val="right" w:pos="9498"/>
        </w:tabs>
        <w:ind w:right="-28" w:firstLine="567"/>
        <w:jc w:val="both"/>
        <w:rPr>
          <w:rFonts w:ascii="GHEA Grapalat" w:eastAsia="SimSun" w:hAnsi="GHEA Grapalat" w:cstheme="minorBidi"/>
          <w:b/>
          <w:i/>
          <w:color w:val="808080" w:themeColor="background1" w:themeShade="80"/>
          <w:u w:val="single"/>
          <w:lang w:val="hy-AM"/>
        </w:rPr>
      </w:pPr>
      <w:r w:rsidRPr="00961525">
        <w:rPr>
          <w:rFonts w:ascii="GHEA Grapalat" w:eastAsia="SimSun" w:hAnsi="GHEA Grapalat" w:cstheme="minorBidi"/>
          <w:b/>
          <w:i/>
          <w:color w:val="808080" w:themeColor="background1" w:themeShade="80"/>
          <w:u w:val="single"/>
          <w:lang w:val="hy-AM"/>
        </w:rPr>
        <w:t>Հաշվեքննողների մեկնաբանությունը</w:t>
      </w:r>
    </w:p>
    <w:p w14:paraId="7FBB7883" w14:textId="77777777" w:rsidR="00961525" w:rsidRPr="00961525" w:rsidRDefault="00961525" w:rsidP="00961525">
      <w:pPr>
        <w:shd w:val="clear" w:color="auto" w:fill="FFFFFF"/>
        <w:tabs>
          <w:tab w:val="left" w:pos="142"/>
          <w:tab w:val="left" w:pos="8789"/>
          <w:tab w:val="right" w:pos="9498"/>
        </w:tabs>
        <w:ind w:right="-28" w:firstLine="567"/>
        <w:jc w:val="both"/>
        <w:rPr>
          <w:rFonts w:ascii="GHEA Grapalat" w:eastAsia="SimSun" w:hAnsi="GHEA Grapalat" w:cstheme="minorBidi"/>
          <w:i/>
          <w:color w:val="808080" w:themeColor="background1" w:themeShade="80"/>
          <w:u w:val="single"/>
          <w:lang w:val="hy-AM"/>
        </w:rPr>
      </w:pPr>
      <w:r w:rsidRPr="00961525">
        <w:rPr>
          <w:rFonts w:ascii="GHEA Grapalat" w:eastAsia="SimSun" w:hAnsi="GHEA Grapalat" w:cstheme="minorBidi"/>
          <w:i/>
          <w:color w:val="808080" w:themeColor="background1" w:themeShade="80"/>
          <w:u w:val="single"/>
          <w:lang w:val="hy-AM"/>
        </w:rPr>
        <w:lastRenderedPageBreak/>
        <w:t>Բանկային փոխանցումների քաղվածքում չի ֆիքսվում թե որ ծրագրի վրա է իրականացվում ծախսը, հետևաբար այն չի հավաստացիանում, որ գումարները ծախսվել են Վեդիի ջրամբարի կառուցման ծրագրի համար։ Կապալառուի կողմից չի ապահովվել Փոփոխություն 10-ով ֆիքսված հստակ պլան ժանանակացույցով սահմանված ժամկետում՝ 31.12.2023թ-ին աշխատանքների ավարտը, քանի որ դրանք ընթացիկ եզրակացությունը կազմելու օրվա դրությամբ դեռևս ավարտված չեն։</w:t>
      </w:r>
    </w:p>
    <w:p w14:paraId="560B2410"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Արձանագրությամբ նշված ՊԸՊ 4.12 կետի Կապալառի կողմից հանդիպած  անբարենպաստ պայմանների մասով` Կապալառուին տրված փոխհատուցումները (որպես մեղմացնող միջոցառում) հաշվարկվել են ՀՀ կառավարության 14.09.2023թ N 1581-Ն որոշումը հիմք ընդունելով։ Ըստ որոշման Կապալառուին որպես մեղմացնող միջոցառում 1Եվրոն-500 դրամ և դիզվառելիքի գնի անկման</w:t>
      </w:r>
      <w:r w:rsidRPr="00961525">
        <w:rPr>
          <w:rFonts w:ascii="GHEA Grapalat" w:eastAsia="SimSun" w:hAnsi="GHEA Grapalat" w:cstheme="minorBidi"/>
          <w:vertAlign w:val="superscript"/>
          <w:lang w:val="hy-AM" w:eastAsia="en-US"/>
        </w:rPr>
        <w:footnoteReference w:id="11"/>
      </w:r>
      <w:r w:rsidRPr="00961525">
        <w:rPr>
          <w:rFonts w:ascii="GHEA Grapalat" w:eastAsia="SimSun" w:hAnsi="GHEA Grapalat" w:cstheme="minorBidi"/>
          <w:lang w:val="hy-AM" w:eastAsia="en-US"/>
        </w:rPr>
        <w:t xml:space="preserve"> փոխհատուցումները հաշվարկել են Կապալառուի հետ կնքված պայմանագրի սկզբնական –ամկետի ավարտից հետո, որը ենթադրում է որ Կապալառուն չէր կարող հաշվարկել պայմանագրի սկզբնական 48 ամսվա ավարտից հետո (48 ամիսների վրա մեղմացնող այս միջոցառումները չեն կիրառվել)։</w:t>
      </w:r>
    </w:p>
    <w:p w14:paraId="04735800"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b/>
          <w:i/>
          <w:color w:val="808080" w:themeColor="background1" w:themeShade="80"/>
          <w:lang w:val="hy-AM" w:eastAsia="en-US"/>
        </w:rPr>
      </w:pPr>
      <w:r w:rsidRPr="00961525">
        <w:rPr>
          <w:rFonts w:ascii="GHEA Grapalat" w:eastAsia="SimSun" w:hAnsi="GHEA Grapalat" w:cstheme="minorBidi"/>
          <w:b/>
          <w:i/>
          <w:color w:val="808080" w:themeColor="background1" w:themeShade="80"/>
          <w:lang w:val="hy-AM" w:eastAsia="en-US"/>
        </w:rPr>
        <w:t>Հաշվեքննողների մեկնաբանությունը</w:t>
      </w:r>
    </w:p>
    <w:p w14:paraId="5803B7D6"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i/>
          <w:color w:val="808080" w:themeColor="background1" w:themeShade="80"/>
          <w:lang w:val="hy-AM" w:eastAsia="en-US"/>
        </w:rPr>
      </w:pPr>
      <w:r w:rsidRPr="00961525">
        <w:rPr>
          <w:rFonts w:ascii="GHEA Grapalat" w:eastAsia="SimSun" w:hAnsi="GHEA Grapalat" w:cstheme="minorBidi"/>
          <w:i/>
          <w:color w:val="808080" w:themeColor="background1" w:themeShade="80"/>
          <w:lang w:val="hy-AM" w:eastAsia="en-US"/>
        </w:rPr>
        <w:t xml:space="preserve">ՀՀ կառավարության 14.09.2023թ N 1581-Ն որոշմամն որևէ կետով դիզ վառելիքի գնի աճի փոխհատուցման տրամադրում չի նախատեսվել։ ՊԸՊ-ի 4.12 կետի մասով արձանագրությունում ոչ թե արձանագրվել է, որ դրա հիման վրա Կապալառուին տրվել է փոխհատուցում այլ որ համաձայն </w:t>
      </w:r>
      <w:r w:rsidRPr="00961525">
        <w:rPr>
          <w:rFonts w:ascii="GHEA Grapalat" w:eastAsia="SimSun" w:hAnsi="GHEA Grapalat"/>
          <w:i/>
          <w:color w:val="808080" w:themeColor="background1" w:themeShade="80"/>
          <w:lang w:val="hy-AM"/>
        </w:rPr>
        <w:t xml:space="preserve">ՊԸՊ 4.12 կետի </w:t>
      </w:r>
      <w:r w:rsidRPr="00961525">
        <w:rPr>
          <w:rFonts w:ascii="GHEA Grapalat" w:eastAsia="SimSun" w:hAnsi="GHEA Grapalat"/>
          <w:b/>
          <w:i/>
          <w:color w:val="808080" w:themeColor="background1" w:themeShade="80"/>
          <w:lang w:val="hy-AM"/>
        </w:rPr>
        <w:t>անբարենպաստ</w:t>
      </w:r>
      <w:r w:rsidRPr="00961525">
        <w:rPr>
          <w:rFonts w:ascii="GHEA Grapalat" w:eastAsia="SimSun" w:hAnsi="GHEA Grapalat"/>
          <w:i/>
          <w:color w:val="808080" w:themeColor="background1" w:themeShade="80"/>
          <w:lang w:val="hy-AM"/>
        </w:rPr>
        <w:t xml:space="preserve"> պայմանների հանդիպելու հանգամանքով պայմանավորված փոխհատուցումը ուսումնասիրելիս Ինժեները պետք է նաև ուսումնասիրի թե չե՞ն առաջացել արդյոք  </w:t>
      </w:r>
      <w:r w:rsidRPr="00961525">
        <w:rPr>
          <w:rFonts w:ascii="GHEA Grapalat" w:eastAsia="SimSun" w:hAnsi="GHEA Grapalat"/>
          <w:b/>
          <w:i/>
          <w:color w:val="808080" w:themeColor="background1" w:themeShade="80"/>
          <w:lang w:val="hy-AM"/>
        </w:rPr>
        <w:t>բարենպաստ</w:t>
      </w:r>
      <w:r w:rsidRPr="00961525">
        <w:rPr>
          <w:rFonts w:ascii="GHEA Grapalat" w:eastAsia="SimSun" w:hAnsi="GHEA Grapalat"/>
          <w:i/>
          <w:color w:val="808080" w:themeColor="background1" w:themeShade="80"/>
          <w:lang w:val="hy-AM"/>
        </w:rPr>
        <w:t xml:space="preserve"> հանգամանքներ, որոնք նույնպես հնարավոր չէր կանխատեսել պայմանգրի հայտը ներկայացնելիս և այդ հանգամանքների համատեղ ուսումնասիրության արդյունքում նոր կայացնել որոշում փոխհատուցոման վերաբերյալ, ինչը չի կատարվել։</w:t>
      </w:r>
    </w:p>
    <w:p w14:paraId="21B083A8"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 xml:space="preserve">Դիզվառելիքի գնագոյացման հիմք է հանդիսանում Պայմանագրի փոփոխությում 8-ում կցված Ինժեների որոշում հավելվածը, որում Ինժեների կողմից ներկայացվել է Կապալառուի կողմից բարցրացված դիզվառելիքի գնաճից ելնելով աշխատանքների տեմպի վերլուծությունը։  </w:t>
      </w:r>
    </w:p>
    <w:p w14:paraId="0BB781A0"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3.2.12. Ծախսերի ճշգրտում – դիզելային վառելանյութի սղաճի ծախսերը </w:t>
      </w:r>
    </w:p>
    <w:p w14:paraId="19F49671"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Իր՝ 2022թ. հունվարի 20-ի N39 նամակում, ուր նա ներկայացնում էր լրացուցիչ մանրամասներ ԺԵ համար, Կապալառուն պահանջ է ներկայացրել 2021թ. դիզելային վառելիքի աննախադեպ թանկացման համար, ինչը հնարավոր չէր կանխատեսել մրցույթի ժամանակ: Նա նաև նշել է, որ Հայաստանում աճել են նաև մետաղների միջազգային գները և աշխատուժի գծով ծախսերը, սակայն նա պահանջ է ներկայացնում միայն դիզելային վառելիքի գնաճի համար։ Կապալառուն հաշվարկել է դիզելային վառելիքի սղաճի արժեքը, նշելով, որ 2021թ. ընթացքում պատվարում 1.3 մլն մ3 ծավալ լցնելու համար միջին հաշվով օգտագործվել է 4 լիտր վառելիք 1 մ3 լիրքի համար: Կապալառուն հաշվարկել է, որ դիզելային վառելիքի գինն աճել է 135 դրամով, այնպես որ նա պահանջում է 1.3 մլն x 135 x 4 = 702, 000,000 ՀԴՄ կամ 1,300,000 եվրո: </w:t>
      </w:r>
    </w:p>
    <w:p w14:paraId="573C332F"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Արժեքի փոփոխությունների ճշգրտումը սովորաբար կիրառվում է ՖԻԴԻԿ-ի պայմանագրի պայմանների 13.8 ենթակետով: Սակայն, Մրցութային փաստաթղթերի հավելվածում հստակ նշված է, որ 13.8 ենթակետը կիրառելի չէ: Ավելին, Կապալառուն ծանուցել է միայն մեկ տարի անց, հետևաբար, չի կատարել 20.1 ենթակետով նախատեսված 28 օրվա ծանուցման պահանջը: </w:t>
      </w:r>
    </w:p>
    <w:p w14:paraId="3B846C83"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Այսպիսով, եթե խստորեն հետևենք Պայմանագրի պայմաններին, այս կետի համար ծախսերի որևէ ճշգրտում չի կարող տրամադրվել: </w:t>
      </w:r>
    </w:p>
    <w:p w14:paraId="6243C0A5"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lastRenderedPageBreak/>
        <w:t xml:space="preserve">Չնայած դրան, Ճարտարագետը նշում է, որ ՖԻԴԻԿ-ի պայմանագրում սովորաբար կիրառվում է ծախսերի ճշգրտում յուրաքանչյուր միջանկյալ հասանելի գումարի նկատմամբ: ՖԻԴԻԿ-ի բանաձևը հետևյալն է՝ </w:t>
      </w:r>
    </w:p>
    <w:p w14:paraId="5C4258B9"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center"/>
        <w:rPr>
          <w:rFonts w:ascii="GHEA Grapalat" w:eastAsiaTheme="minorHAnsi" w:hAnsi="GHEA Grapalat" w:cs="Sylfaen"/>
          <w:lang w:val="hy-AM" w:eastAsia="en-US"/>
        </w:rPr>
      </w:pPr>
      <w:r w:rsidRPr="00961525">
        <w:rPr>
          <w:rFonts w:ascii="GHEA Grapalat" w:eastAsiaTheme="minorHAnsi" w:hAnsi="GHEA Grapalat" w:cs="Sylfaen"/>
          <w:noProof/>
          <w:lang w:val="ru-RU"/>
        </w:rPr>
        <w:drawing>
          <wp:inline distT="0" distB="0" distL="0" distR="0" wp14:anchorId="57DD915C" wp14:editId="6A1E4864">
            <wp:extent cx="2171700" cy="4630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9318" cy="483870"/>
                    </a:xfrm>
                    <a:prstGeom prst="rect">
                      <a:avLst/>
                    </a:prstGeom>
                  </pic:spPr>
                </pic:pic>
              </a:graphicData>
            </a:graphic>
          </wp:inline>
        </w:drawing>
      </w:r>
    </w:p>
    <w:p w14:paraId="7852A8CA"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Այն սովորաբար կիրառվում է ոչ ճշգրտվող աշխատանքի, աշխատուժի, սարքավորումների և նյութերի նկատմամբ՝ ընթացիկ գնային ինդեքսներով ճշգրտելու միջոցով: a, b, c, և d գործակիցները հանդիսանում են յուրաքանչյուր ծախսի համամասնությունը: </w:t>
      </w:r>
    </w:p>
    <w:p w14:paraId="162249B1"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Այս կոնկրետ դեպքում, երբ Կապալառուն պահանջ է ներկայացնում դիզելային վառելիքի արժեքի համար, Ճարտարագետը կիրառել է «ՀՀ Ֆինանսների նախախարության կոմիտեից»՝ ստացված դիզելային վառելիքի գներ </w:t>
      </w:r>
      <w:hyperlink r:id="rId16" w:history="1">
        <w:r w:rsidRPr="00961525">
          <w:rPr>
            <w:rFonts w:ascii="GHEA Grapalat" w:eastAsiaTheme="minorHAnsi" w:hAnsi="GHEA Grapalat" w:cs="Calibri"/>
            <w:u w:val="single"/>
            <w:lang w:val="hy-AM" w:eastAsia="en-US"/>
          </w:rPr>
          <w:t>https://www.minfin.am</w:t>
        </w:r>
      </w:hyperlink>
      <w:r w:rsidRPr="00961525">
        <w:rPr>
          <w:rFonts w:ascii="GHEA Grapalat" w:eastAsiaTheme="minorHAnsi" w:hAnsi="GHEA Grapalat" w:cstheme="minorBidi"/>
          <w:lang w:val="hy-AM" w:eastAsia="en-US"/>
        </w:rPr>
        <w:t>:</w:t>
      </w:r>
    </w:p>
    <w:p w14:paraId="3C71CBF7"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Բացի այդ Ճարտարագետը դիզելային վառելիքի ինդեքսների նկատմամբ կիրառել է 30% գործակից։ 30%-ը հաշվարկվում է Կապալառուների կողմից այն հաշվով, որ պատվարի 1մ3 լցնելու համար միջինն օգտագործվում է 4 լիտր վառելանյութ (4 լ/մ3) 330 դրամ/լիտր արժեքով (մրցույթի ժամանակ) 550 դրամ/եվրո փոխարժեքով: Հաշվի է առնվում նաև պատվարի լցման միջին դրույքաչափը եվրոյով՝ - 6,6 €/մ3 լիրքի միջին միավորի դրույքաչափը, հետևաբար, 4 x 330 /550/ 6,6 հավասար է 36,4%: Կիրառելի ինդեքսների ամբողջական հաշվարկը և ծախսերի ճշգրտումը տրված են ստորև բերված աղյուսակներում: Բազային ամսաթիվը (=100) 2021թ. մարտն է՝ 2021թ. ընթացքում ճշգրտումների վերաբերյալ Կապալառուների պահանջին համապատասխան: Այն կիրառելի է 12.75 ամսով երկարացված ժամկետի նկատմամբ՝ մինչև 2022թ. մարտ ամիսը: </w:t>
      </w:r>
    </w:p>
    <w:p w14:paraId="74AA9333"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Դիզելային վառելանյութի ինդեքսներն ըստ ՀՀ ֆինանսների նախարարության տվյալների`</w:t>
      </w:r>
    </w:p>
    <w:p w14:paraId="4EDE0EE0"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Theme="minorHAnsi" w:hAnsi="GHEA Grapalat" w:cstheme="minorBidi"/>
          <w:lang w:val="hy-AM" w:eastAsia="en-US"/>
        </w:rPr>
      </w:pPr>
      <w:r w:rsidRPr="00961525">
        <w:rPr>
          <w:rFonts w:ascii="GHEA Grapalat" w:eastAsiaTheme="minorHAnsi" w:hAnsi="GHEA Grapalat" w:cstheme="minorBidi"/>
          <w:noProof/>
          <w:lang w:val="ru-RU"/>
        </w:rPr>
        <w:drawing>
          <wp:inline distT="0" distB="0" distL="0" distR="0" wp14:anchorId="26CC1998" wp14:editId="7EFE99F5">
            <wp:extent cx="4733925" cy="347266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53715" cy="3487183"/>
                    </a:xfrm>
                    <a:prstGeom prst="rect">
                      <a:avLst/>
                    </a:prstGeom>
                  </pic:spPr>
                </pic:pic>
              </a:graphicData>
            </a:graphic>
          </wp:inline>
        </w:drawing>
      </w:r>
    </w:p>
    <w:p w14:paraId="37ED9140"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Ճշգրտման ծախսերի հաշվարկ՝ դիզելային վառելանյութի սղաճի գծով ծախսեր: </w:t>
      </w:r>
    </w:p>
    <w:p w14:paraId="2FEA10FA"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Այսպիսով, եթե դիտարկենք մեղմացնող միջոցառումները, ինչպես արվել է վերը ինյեկցիայի նկատմամբ, և Պատվիրատուն համաձայնվի մեղմացնելու համար ազատել Մրցութային փաստաթղթերի պահանջից (ենթակետ 13.8) և 20.1 ենթակետի ծանուցման պահանջից, </w:t>
      </w:r>
      <w:r w:rsidRPr="00961525">
        <w:rPr>
          <w:rFonts w:ascii="GHEA Grapalat" w:eastAsiaTheme="minorHAnsi" w:hAnsi="GHEA Grapalat" w:cs="Sylfaen"/>
          <w:lang w:val="hy-AM" w:eastAsia="en-US"/>
        </w:rPr>
        <w:lastRenderedPageBreak/>
        <w:t>Ճարտարագետի գնահատմամբ, 2021թ. ընթացքում դիզելային վառելանյութի սղաճային գնի ճշգրտմանը կարելի է վերագրել 449,740 եվրո լրացուցիչ ծախս:</w:t>
      </w:r>
    </w:p>
    <w:p w14:paraId="419A20A9"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Theme="minorHAnsi" w:hAnsi="GHEA Grapalat" w:cs="Sylfaen"/>
          <w:b/>
          <w:i/>
          <w:color w:val="808080" w:themeColor="background1" w:themeShade="80"/>
          <w:lang w:val="hy-AM" w:eastAsia="en-US"/>
        </w:rPr>
      </w:pPr>
      <w:r w:rsidRPr="00961525">
        <w:rPr>
          <w:rFonts w:ascii="GHEA Grapalat" w:eastAsiaTheme="minorHAnsi" w:hAnsi="GHEA Grapalat" w:cs="Sylfaen"/>
          <w:b/>
          <w:i/>
          <w:color w:val="808080" w:themeColor="background1" w:themeShade="80"/>
          <w:lang w:val="hy-AM" w:eastAsia="en-US"/>
        </w:rPr>
        <w:t>Հաշվեքննողների մեկնաբանությունը</w:t>
      </w:r>
    </w:p>
    <w:p w14:paraId="50E3C511"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i/>
          <w:color w:val="808080" w:themeColor="background1" w:themeShade="80"/>
          <w:lang w:val="hy-AM" w:eastAsia="en-US"/>
        </w:rPr>
      </w:pPr>
      <w:r w:rsidRPr="00961525">
        <w:rPr>
          <w:rFonts w:ascii="GHEA Grapalat" w:eastAsiaTheme="minorHAnsi" w:hAnsi="GHEA Grapalat" w:cs="Sylfaen"/>
          <w:i/>
          <w:color w:val="808080" w:themeColor="background1" w:themeShade="80"/>
          <w:lang w:val="hy-AM" w:eastAsia="en-US"/>
        </w:rPr>
        <w:t>Ներկայացվել է Ինժեների հաշվարկ հիմնավորումը, ինչին որ հղում ենք արել եզրակացությունում, ինչով ևս մեկ անգամ ավելի մանրակրկիտ հիմնավորվում է, որ Ինժեները փոխհատուցում հաշվարկել է միայն Պատվիրատուի ռիսկով պայմանավորված ավարտի երկարացված ժամկետի՝ 12.78 ամսվա համար, այնինչ պայմանագրով նախատեսվել է փոխհատուցման տրամադրում մինչև շինարարության ավարտը՝ այսինք նաև Կապալառուի ռիսկեր հանդիսացող հանգամանքներով պայմանավորված ավարտի երկարացման ժամանակահատվածի համար և այդ ժամանակահատվածի համար արդեն հաշվարկվել և վճարվել է 988.40 հազ. Եվրո։</w:t>
      </w:r>
    </w:p>
    <w:p w14:paraId="4D0BF691"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Համաձայն Ձեր կողմից ներկայացված «48,839,918.00 հազ. դրամի կամ 58,607.78 հազ. Եվրոի (վերահաշվարկել են Եվրոի 1 Եվրոն 530 դրամ փոխարժեքով)»  պնդման հանաձայն Եվրոն համարժեք կլինի 92,150.79 հազ. Եվրոի, խնդրում ենք ուղղել։</w:t>
      </w:r>
    </w:p>
    <w:p w14:paraId="5EFEE6E6"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Ծրագրի նախնական նախագիծ փուլում նախահաշվային փաստաթղթերը կազմվել են կողմներեշիչ գներով և նախահաշվային փաստաթղթերը համարվում են գաղտնի փաստաթուղթ (մրցույթի մասնակիցների համար դա եղել է անհասանելի), որը պատվիրատուի համար հիմք է հանդիսանում պլանավորել ծրագրի նախնական ծախսերը, իսկ շինարարական աշխատանքների գինը որոշվում է մրցույթի արդյունքում։</w:t>
      </w:r>
    </w:p>
    <w:p w14:paraId="73ECF7AB"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b/>
          <w:i/>
          <w:color w:val="808080" w:themeColor="background1" w:themeShade="80"/>
          <w:u w:val="single"/>
          <w:lang w:val="hy-AM" w:eastAsia="en-US"/>
        </w:rPr>
      </w:pPr>
      <w:r w:rsidRPr="00961525">
        <w:rPr>
          <w:rFonts w:ascii="GHEA Grapalat" w:eastAsia="SimSun" w:hAnsi="GHEA Grapalat" w:cstheme="minorBidi"/>
          <w:b/>
          <w:i/>
          <w:color w:val="808080" w:themeColor="background1" w:themeShade="80"/>
          <w:u w:val="single"/>
          <w:lang w:val="hy-AM" w:eastAsia="en-US"/>
        </w:rPr>
        <w:t>Հաշվեքննողների մեկնաբանությունը</w:t>
      </w:r>
    </w:p>
    <w:p w14:paraId="64E64D76" w14:textId="77777777" w:rsidR="00961525" w:rsidRPr="00961525" w:rsidRDefault="00961525" w:rsidP="00961525">
      <w:pPr>
        <w:tabs>
          <w:tab w:val="left" w:pos="142"/>
          <w:tab w:val="left" w:pos="8789"/>
          <w:tab w:val="right" w:pos="9498"/>
        </w:tabs>
        <w:autoSpaceDE w:val="0"/>
        <w:autoSpaceDN w:val="0"/>
        <w:adjustRightInd w:val="0"/>
        <w:ind w:right="-28" w:firstLine="567"/>
        <w:jc w:val="both"/>
        <w:rPr>
          <w:rFonts w:ascii="GHEA Grapalat" w:eastAsia="PMingLiU" w:hAnsi="GHEA Grapalat" w:cs="Sylfaen"/>
          <w:i/>
          <w:color w:val="808080" w:themeColor="background1" w:themeShade="80"/>
          <w:u w:val="single"/>
          <w:lang w:val="hy-AM" w:eastAsia="en-US"/>
        </w:rPr>
      </w:pPr>
      <w:r w:rsidRPr="00961525">
        <w:rPr>
          <w:rFonts w:ascii="GHEA Grapalat" w:eastAsia="SimSun" w:hAnsi="GHEA Grapalat" w:cstheme="minorBidi"/>
          <w:i/>
          <w:color w:val="808080" w:themeColor="background1" w:themeShade="80"/>
          <w:u w:val="single"/>
          <w:lang w:val="hy-AM" w:eastAsia="en-US"/>
        </w:rPr>
        <w:t xml:space="preserve">Համաձայն Խորհրդատուի վերջնական հաշվետվության 5.13.3.1. կետի նախահաշիվը կազմվել է </w:t>
      </w:r>
      <w:r w:rsidRPr="00961525">
        <w:rPr>
          <w:rFonts w:ascii="GHEA Grapalat" w:eastAsia="PMingLiU" w:hAnsi="GHEA Grapalat" w:cs="Sylfaen"/>
          <w:i/>
          <w:color w:val="808080" w:themeColor="background1" w:themeShade="80"/>
          <w:u w:val="single"/>
          <w:lang w:val="hy-AM" w:eastAsia="en-US"/>
        </w:rPr>
        <w:t>ՀՀ Քաղաքաշինության նախարարության 25.04.2014թ N472-Ն հրամանով հաստատված «մեթոդաբանության» հիման վրա՝ շինարարական աշխատանքների գործող գներով։</w:t>
      </w:r>
    </w:p>
    <w:p w14:paraId="723688E6" w14:textId="77777777" w:rsidR="00961525" w:rsidRPr="00961525" w:rsidRDefault="00961525" w:rsidP="00961525">
      <w:pPr>
        <w:tabs>
          <w:tab w:val="left" w:pos="142"/>
          <w:tab w:val="left" w:pos="8789"/>
          <w:tab w:val="right" w:pos="9498"/>
        </w:tabs>
        <w:autoSpaceDE w:val="0"/>
        <w:autoSpaceDN w:val="0"/>
        <w:adjustRightInd w:val="0"/>
        <w:ind w:right="-28" w:firstLine="567"/>
        <w:jc w:val="both"/>
        <w:rPr>
          <w:rFonts w:ascii="GHEA Grapalat" w:eastAsia="PMingLiU" w:hAnsi="GHEA Grapalat" w:cs="Sylfaen"/>
          <w:i/>
          <w:color w:val="808080" w:themeColor="background1" w:themeShade="80"/>
          <w:u w:val="single"/>
          <w:lang w:val="hy-AM" w:eastAsia="en-US"/>
        </w:rPr>
      </w:pPr>
      <w:r w:rsidRPr="00961525">
        <w:rPr>
          <w:rFonts w:ascii="GHEA Grapalat" w:eastAsia="PMingLiU" w:hAnsi="GHEA Grapalat" w:cs="Sylfaen"/>
          <w:i/>
          <w:color w:val="808080" w:themeColor="background1" w:themeShade="80"/>
          <w:u w:val="single"/>
          <w:lang w:val="hy-AM" w:eastAsia="en-US"/>
        </w:rPr>
        <w:t>Նյութերի եւ սարքավորումների գները ընդունվել են շուկայական գների հիման վրա, եւ ըստ ՀՀ</w:t>
      </w:r>
    </w:p>
    <w:p w14:paraId="312EC203" w14:textId="77777777" w:rsidR="00961525" w:rsidRPr="00961525" w:rsidRDefault="00961525" w:rsidP="00961525">
      <w:pPr>
        <w:tabs>
          <w:tab w:val="left" w:pos="142"/>
          <w:tab w:val="left" w:pos="8789"/>
          <w:tab w:val="right" w:pos="9498"/>
        </w:tabs>
        <w:autoSpaceDE w:val="0"/>
        <w:autoSpaceDN w:val="0"/>
        <w:adjustRightInd w:val="0"/>
        <w:ind w:right="-28"/>
        <w:jc w:val="both"/>
        <w:rPr>
          <w:rFonts w:ascii="GHEA Grapalat" w:eastAsia="PMingLiU" w:hAnsi="GHEA Grapalat" w:cs="Sylfaen"/>
          <w:i/>
          <w:color w:val="808080" w:themeColor="background1" w:themeShade="80"/>
          <w:u w:val="single"/>
          <w:lang w:val="hy-AM" w:eastAsia="en-US"/>
        </w:rPr>
      </w:pPr>
      <w:r w:rsidRPr="00961525">
        <w:rPr>
          <w:rFonts w:ascii="GHEA Grapalat" w:eastAsia="PMingLiU" w:hAnsi="GHEA Grapalat" w:cs="Sylfaen"/>
          <w:i/>
          <w:color w:val="808080" w:themeColor="background1" w:themeShade="80"/>
          <w:u w:val="single"/>
          <w:lang w:val="hy-AM" w:eastAsia="en-US"/>
        </w:rPr>
        <w:t>ֆինանսների նախարարության գնագոյացման վերլուծական տեղեկատվական կենտրոնի կողմից 2014թ-ին հրապարակված N4 տեղեկագրի (կողմնորոշիչ գներ):</w:t>
      </w:r>
      <w:r w:rsidRPr="00961525">
        <w:rPr>
          <w:rFonts w:ascii="GHEA Grapalat" w:eastAsia="SimSun" w:hAnsi="GHEA Grapalat" w:cstheme="minorBidi"/>
          <w:i/>
          <w:color w:val="808080" w:themeColor="background1" w:themeShade="80"/>
          <w:u w:val="single"/>
          <w:lang w:val="hy-AM" w:eastAsia="en-US"/>
        </w:rPr>
        <w:t xml:space="preserve"> 2016թ-ին կատարվել է նախահաշվի վերահաշվարկ վերջնական ծավալներով։</w:t>
      </w:r>
    </w:p>
    <w:p w14:paraId="69D5BAA3"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Աշխատանքները իրականացվել են 1999թ խմբագրության FIDIC (Խորհրդատու-ինժեներների միջազգային ասոցացիա) դեղին գրքով։ Համաձայն FIDIC դեղին գրքի նախնական նախագիծը չի ենթադրում որպես աշխատանքային նախագիծ և Կապալառուն ինքը պետք է կազմի է «Վեդի պատվարի և օժանդակ կառուցվածքների նախագծում և կառուցում» ծրագրի շինարարական աշխատանքների աշխատանքային նախագիծ</w:t>
      </w:r>
    </w:p>
    <w:p w14:paraId="4765FF58"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 xml:space="preserve">Նախնական նախագիծ փուլում Պատվիրատուն չի պարտավորվել տրամադրել Կապալառուին Քարի և Կավի հանքերը և Կապալառուն ինքը պետք է հաշվարկեր Քարի և Կավի ձեռքբերումը՝ կամ ջրամբարի հարակից տարածքից (ընդերքօգտագործում), իրականացներ գնում կամ այլ տարբերակներով։ </w:t>
      </w:r>
    </w:p>
    <w:p w14:paraId="2F019DAC"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Քարի հանք առկայության վեևաբերյալ նախնական նախագծով նշված է որ՝</w:t>
      </w:r>
    </w:p>
    <w:p w14:paraId="6C0AACFE" w14:textId="77777777" w:rsidR="00961525" w:rsidRPr="00961525" w:rsidRDefault="00961525" w:rsidP="00961525">
      <w:pPr>
        <w:numPr>
          <w:ilvl w:val="0"/>
          <w:numId w:val="39"/>
        </w:numPr>
        <w:tabs>
          <w:tab w:val="left" w:pos="142"/>
        </w:tabs>
        <w:autoSpaceDE w:val="0"/>
        <w:autoSpaceDN w:val="0"/>
        <w:adjustRightInd w:val="0"/>
        <w:spacing w:after="20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«Ուսումնասիրվեց քարալիցքի համար որոշված քարի հանքը: Այն ներկայացված է ամուր տրախիտներով (Շերտ 22). Այս հրաբխային ապարը կազմված է մանրահատիկ տրախիտներից և լիպարիտա -տրախիտներից (երբեմն պորֆիրիտային կառուցվածքով): Դրանք մասիվ և ամուր ապարներ են: BH-01 հորատանցքը հորատվել է այնտեղ, ուր հնարավոր էր մոտենալ: Նկատի առնելով, որ այս ապարի ժայռային մերկացումներն ունեին շատ մեծ թեքություններ, մոտենալը շատ դժվար էր»</w:t>
      </w:r>
    </w:p>
    <w:p w14:paraId="709B807C"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Կավի հանք առկայության վեևաբերյալ նախնական նախագծով նշված է որ՝</w:t>
      </w:r>
    </w:p>
    <w:p w14:paraId="189D0AC3" w14:textId="77777777" w:rsidR="00961525" w:rsidRPr="00961525" w:rsidRDefault="00961525" w:rsidP="00961525">
      <w:pPr>
        <w:numPr>
          <w:ilvl w:val="0"/>
          <w:numId w:val="39"/>
        </w:numPr>
        <w:tabs>
          <w:tab w:val="left" w:pos="142"/>
        </w:tabs>
        <w:autoSpaceDE w:val="0"/>
        <w:autoSpaceDN w:val="0"/>
        <w:adjustRightInd w:val="0"/>
        <w:spacing w:after="20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lastRenderedPageBreak/>
        <w:t>1989թ. ուսումնասիրությունների ժամանակ կավի հանքավայրը գտնվում էր Ուրցաձորի մոտ: Այսօր այդ տարածքն օգտագործվում է գյուղատնտեսական նպատակներով և այլևս մատչելի չէ: Ուստի ուսումնասիրվեց երկու տարածք` մեկը երկրորդ պատվարի մոտ, իսկ մյուսը` պատվարին մոտեցնող ճանապարհի սկզբնամասում:</w:t>
      </w:r>
    </w:p>
    <w:p w14:paraId="5BB29C1A"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lang w:val="hy-AM" w:eastAsia="en-US"/>
        </w:rPr>
      </w:pPr>
      <w:r w:rsidRPr="00961525">
        <w:rPr>
          <w:rFonts w:ascii="GHEA Grapalat" w:eastAsia="SimSun" w:hAnsi="GHEA Grapalat" w:cstheme="minorBidi"/>
          <w:lang w:val="hy-AM" w:eastAsia="en-US"/>
        </w:rPr>
        <w:t>Այսպիսով մրցույթի մասնակիցը ինքը պետք է որոշեր Քարի և Կավի ձեռքբերման աղբյուրները ինչը և կազդեր իր կողմից տրված գնառաջարկի վրա։</w:t>
      </w:r>
    </w:p>
    <w:p w14:paraId="6E1B734D"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b/>
          <w:i/>
          <w:color w:val="808080" w:themeColor="background1" w:themeShade="80"/>
          <w:lang w:val="hy-AM" w:eastAsia="en-US"/>
        </w:rPr>
      </w:pPr>
      <w:r w:rsidRPr="00961525">
        <w:rPr>
          <w:rFonts w:ascii="GHEA Grapalat" w:eastAsia="SimSun" w:hAnsi="GHEA Grapalat" w:cstheme="minorBidi"/>
          <w:b/>
          <w:i/>
          <w:color w:val="808080" w:themeColor="background1" w:themeShade="80"/>
          <w:lang w:val="hy-AM" w:eastAsia="en-US"/>
        </w:rPr>
        <w:t>Հաշվեքննողի մեկնաբանությունը</w:t>
      </w:r>
    </w:p>
    <w:p w14:paraId="2E23335B"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i/>
          <w:color w:val="808080" w:themeColor="background1" w:themeShade="80"/>
          <w:lang w:val="hy-AM"/>
        </w:rPr>
      </w:pPr>
      <w:r w:rsidRPr="00961525">
        <w:rPr>
          <w:rFonts w:ascii="GHEA Grapalat" w:eastAsiaTheme="minorHAnsi" w:hAnsi="GHEA Grapalat" w:cs="Sylfaen"/>
          <w:i/>
          <w:color w:val="808080" w:themeColor="background1" w:themeShade="80"/>
          <w:lang w:val="hy-AM" w:eastAsia="en-US"/>
        </w:rPr>
        <w:t>Չի ընդունվումխ քանի որ Կապալառուի ռիսկերը գնահատում է Կապալառուն իր կողմից ներկայացվող գնառաջարկում դրանք հաշվի առնելով։</w:t>
      </w:r>
      <w:r w:rsidRPr="00961525">
        <w:rPr>
          <w:rFonts w:ascii="GHEA Grapalat" w:eastAsiaTheme="minorHAnsi" w:hAnsi="GHEA Grapalat" w:cs="Sylfaen"/>
          <w:b/>
          <w:i/>
          <w:color w:val="808080" w:themeColor="background1" w:themeShade="80"/>
          <w:lang w:val="hy-AM" w:eastAsia="en-US"/>
        </w:rPr>
        <w:t xml:space="preserve"> </w:t>
      </w:r>
      <w:r w:rsidRPr="00961525">
        <w:rPr>
          <w:rFonts w:ascii="GHEA Grapalat" w:eastAsia="SimSun" w:hAnsi="GHEA Grapalat" w:cstheme="minorBidi"/>
          <w:i/>
          <w:color w:val="808080" w:themeColor="background1" w:themeShade="80"/>
          <w:lang w:val="hy-AM" w:eastAsia="en-US"/>
        </w:rPr>
        <w:t>Հաշվեքննությամբ չի վերլուծվել Կապալառու տված գնառաջարկը այլ խորհրդատուի կողմից կազմված նախահաշվային արժեքը։</w:t>
      </w:r>
    </w:p>
    <w:p w14:paraId="1775F092"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i/>
          <w:color w:val="808080" w:themeColor="background1" w:themeShade="80"/>
          <w:lang w:val="hy-AM"/>
        </w:rPr>
      </w:pPr>
      <w:r w:rsidRPr="00961525">
        <w:rPr>
          <w:rFonts w:ascii="GHEA Grapalat" w:eastAsiaTheme="minorHAnsi" w:hAnsi="GHEA Grapalat" w:cs="Sylfaen"/>
          <w:i/>
          <w:color w:val="808080" w:themeColor="background1" w:themeShade="80"/>
          <w:lang w:val="hy-AM" w:eastAsia="en-US"/>
        </w:rPr>
        <w:t xml:space="preserve">Ենթադրությունը, որ «… </w:t>
      </w:r>
      <w:r w:rsidRPr="00961525">
        <w:rPr>
          <w:rFonts w:ascii="GHEA Grapalat" w:eastAsia="SimSun" w:hAnsi="GHEA Grapalat" w:cstheme="minorBidi"/>
          <w:i/>
          <w:color w:val="808080" w:themeColor="background1" w:themeShade="80"/>
          <w:lang w:val="hy-AM" w:eastAsia="en-US"/>
        </w:rPr>
        <w:t>մրցույթի մասնակիցը ինքը պետք է որոշեր Քարի և Կավի ձեռքբերման աղբյուրները …» հիմնավոր չէ, քանի որ.</w:t>
      </w:r>
    </w:p>
    <w:p w14:paraId="229AC198"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hAnsi="GHEA Grapalat"/>
          <w:i/>
          <w:color w:val="808080" w:themeColor="background1" w:themeShade="80"/>
          <w:lang w:val="hy-AM"/>
        </w:rPr>
      </w:pPr>
      <w:r w:rsidRPr="00961525">
        <w:rPr>
          <w:rFonts w:ascii="GHEA Grapalat" w:eastAsiaTheme="minorHAnsi" w:hAnsi="GHEA Grapalat" w:cs="Sylfaen"/>
          <w:i/>
          <w:color w:val="808080" w:themeColor="background1" w:themeShade="80"/>
          <w:lang w:val="hy-AM" w:eastAsia="en-US"/>
        </w:rPr>
        <w:t>համաձայն ՆՃՆ</w:t>
      </w:r>
      <w:r w:rsidRPr="00961525">
        <w:rPr>
          <w:rFonts w:ascii="GHEA Grapalat" w:eastAsiaTheme="minorHAnsi" w:hAnsi="GHEA Grapalat" w:cs="Sylfaen"/>
          <w:b/>
          <w:i/>
          <w:color w:val="808080" w:themeColor="background1" w:themeShade="80"/>
          <w:lang w:val="hy-AM" w:eastAsia="en-US"/>
        </w:rPr>
        <w:t xml:space="preserve"> </w:t>
      </w:r>
      <w:r w:rsidRPr="00961525">
        <w:rPr>
          <w:rFonts w:ascii="GHEA Grapalat" w:hAnsi="GHEA Grapalat"/>
          <w:i/>
          <w:color w:val="808080" w:themeColor="background1" w:themeShade="80"/>
          <w:lang w:val="hy-AM"/>
        </w:rPr>
        <w:t xml:space="preserve">ամփոփիչ ՆՃՆ չակիցը ինքը պետք է մփոփի«…ստորևիչ ՆՃՆ չակիցը ինքը պետք է որոշեր Քարի և Կավի ձեռքբերման աղբյուրները…»: </w:t>
      </w:r>
    </w:p>
    <w:p w14:paraId="2601B2AC"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hAnsi="GHEA Grapalat"/>
          <w:i/>
          <w:color w:val="808080" w:themeColor="background1" w:themeShade="80"/>
          <w:lang w:val="hy-AM"/>
        </w:rPr>
      </w:pPr>
      <w:r w:rsidRPr="00961525">
        <w:rPr>
          <w:rFonts w:ascii="GHEA Grapalat" w:hAnsi="GHEA Grapalat"/>
          <w:i/>
          <w:color w:val="808080" w:themeColor="background1" w:themeShade="80"/>
          <w:lang w:val="hy-AM"/>
        </w:rPr>
        <w:t>Համաձայն ՆՃՆ ամփոփիչ հաշվետվության հաջորդ 5.2.6.2. կետի՝ հիմնական պատվարի վերին պրիզմայում օգտագործվող քարալիցքը պետք է ստացվի որոշված տրախիտի քարհանքից:</w:t>
      </w:r>
    </w:p>
    <w:p w14:paraId="2A302AC8"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hAnsi="GHEA Grapalat"/>
          <w:i/>
          <w:color w:val="808080" w:themeColor="background1" w:themeShade="80"/>
          <w:lang w:val="hy-AM"/>
        </w:rPr>
      </w:pPr>
      <w:r w:rsidRPr="00961525">
        <w:rPr>
          <w:rFonts w:ascii="GHEA Grapalat" w:hAnsi="GHEA Grapalat"/>
          <w:i/>
          <w:color w:val="808080" w:themeColor="background1" w:themeShade="80"/>
          <w:lang w:val="hy-AM"/>
        </w:rPr>
        <w:t>Համաձայն ՆՃՆ ամփոփիչ հաշվետվության 5.3.1 կետի</w:t>
      </w:r>
      <w:r w:rsidRPr="00961525">
        <w:rPr>
          <w:rFonts w:ascii="GHEA Grapalat" w:hAnsi="GHEA Grapalat" w:cs="Sylfaen"/>
          <w:i/>
          <w:color w:val="808080" w:themeColor="background1" w:themeShade="80"/>
          <w:lang w:val="hy-AM" w:eastAsia="en-US"/>
        </w:rPr>
        <w:t xml:space="preserve"> «…կ</w:t>
      </w:r>
      <w:r w:rsidRPr="00961525">
        <w:rPr>
          <w:rFonts w:ascii="GHEA Grapalat" w:hAnsi="GHEA Grapalat"/>
          <w:i/>
          <w:color w:val="808080" w:themeColor="background1" w:themeShade="80"/>
          <w:lang w:val="hy-AM"/>
        </w:rPr>
        <w:t>ենտրոնական միջուկը կառուցված կլինի տոփանված կավից, որը կա տեղամասում…»</w:t>
      </w:r>
    </w:p>
    <w:p w14:paraId="14E5FA46"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hAnsi="GHEA Grapalat" w:cs="Sylfaen"/>
          <w:i/>
          <w:color w:val="808080" w:themeColor="background1" w:themeShade="80"/>
          <w:lang w:val="hy-AM" w:eastAsia="en-US"/>
        </w:rPr>
      </w:pPr>
      <w:r w:rsidRPr="00961525">
        <w:rPr>
          <w:rFonts w:ascii="GHEA Grapalat" w:hAnsi="GHEA Grapalat"/>
          <w:i/>
          <w:color w:val="808080" w:themeColor="background1" w:themeShade="80"/>
          <w:lang w:val="hy-AM"/>
        </w:rPr>
        <w:t xml:space="preserve">Նշվածները փաստվում են նաև </w:t>
      </w:r>
      <w:r w:rsidRPr="00961525">
        <w:rPr>
          <w:rFonts w:ascii="GHEA Grapalat" w:hAnsi="GHEA Grapalat"/>
          <w:i/>
          <w:color w:val="808080" w:themeColor="background1" w:themeShade="80"/>
          <w:shd w:val="clear" w:color="auto" w:fill="FFFFFF"/>
          <w:lang w:val="hy-AM" w:eastAsia="en-US"/>
        </w:rPr>
        <w:t xml:space="preserve">«ՀՀ նախագծերի պետական արտագերատեսչական փորձաքննություն» ՓԲԸ-ի 15.06.2016թ N7/ՊՓ-268 փորձագիտական եզրակացությամբ, ՀՀ բնապահպանության նախարարի կողմից 2017թ փետրվարի 7-ին հաստատված շրջակա միջավայրի վրա ազդեցության պետական փորձաքննության ԲՓ-08 եզրակացությամբ, Խորհրդատուի «Տեխնիկատնտեսական ուսումնասիրության վերջնական հաշվետվության» 5.9.7.3 կետով և </w:t>
      </w:r>
      <w:r w:rsidRPr="00961525">
        <w:rPr>
          <w:rFonts w:ascii="GHEA Grapalat" w:hAnsi="GHEA Grapalat" w:cs="Sylfaen"/>
          <w:i/>
          <w:color w:val="808080" w:themeColor="background1" w:themeShade="80"/>
          <w:lang w:val="hy-AM" w:eastAsia="en-US"/>
        </w:rPr>
        <w:t>«Հայհիդրոէներգոնախագիծ» ՓԲԸ-ի Վեդիի ջրամբարի կառուցում արարատյան հարթավայրի ոռոգման նպատակով ներկայացրած ինժեներա-երկրաբանական N 1296 բնութագրով (մանրնմնսներն հավելվածում)։</w:t>
      </w:r>
    </w:p>
    <w:p w14:paraId="55BF0B12" w14:textId="77777777" w:rsidR="00961525" w:rsidRPr="00961525" w:rsidRDefault="00961525" w:rsidP="00961525">
      <w:pPr>
        <w:shd w:val="clear" w:color="auto" w:fill="FFFFFF"/>
        <w:tabs>
          <w:tab w:val="right" w:pos="9498"/>
        </w:tabs>
        <w:spacing w:line="276" w:lineRule="auto"/>
        <w:ind w:firstLine="567"/>
        <w:jc w:val="both"/>
        <w:rPr>
          <w:rFonts w:ascii="GHEA Grapalat" w:hAnsi="GHEA Grapalat"/>
          <w:i/>
          <w:color w:val="808080" w:themeColor="background1" w:themeShade="80"/>
          <w:lang w:val="hy-AM" w:eastAsia="en-US"/>
        </w:rPr>
      </w:pPr>
      <w:r w:rsidRPr="00961525">
        <w:rPr>
          <w:rFonts w:ascii="GHEA Grapalat" w:hAnsi="GHEA Grapalat" w:cs="Sylfaen"/>
          <w:i/>
          <w:color w:val="808080" w:themeColor="background1" w:themeShade="80"/>
          <w:lang w:val="hy-AM" w:eastAsia="en-US"/>
        </w:rPr>
        <w:t>Համաձայն Խորհրդատուի տեխնիկական վերահսկողության ամսական հաշվետվությունների ամբարտակը կառուցվել է նախագծում նշված հանքերի</w:t>
      </w:r>
      <w:r w:rsidRPr="00961525">
        <w:rPr>
          <w:rFonts w:ascii="GHEA Grapalat" w:hAnsi="GHEA Grapalat"/>
          <w:i/>
          <w:color w:val="808080" w:themeColor="background1" w:themeShade="80"/>
          <w:shd w:val="clear" w:color="auto" w:fill="FFFFFF"/>
          <w:lang w:val="hy-AM" w:eastAsia="en-US"/>
        </w:rPr>
        <w:t xml:space="preserve"> </w:t>
      </w:r>
      <w:r w:rsidRPr="00961525">
        <w:rPr>
          <w:rFonts w:ascii="GHEA Grapalat" w:hAnsi="GHEA Grapalat" w:cs="Sylfaen"/>
          <w:i/>
          <w:color w:val="808080" w:themeColor="background1" w:themeShade="80"/>
          <w:lang w:val="hy-AM" w:eastAsia="en-US"/>
        </w:rPr>
        <w:t xml:space="preserve">ավազակավի, ջրամբարի տարածքի </w:t>
      </w:r>
      <w:r w:rsidRPr="00961525">
        <w:rPr>
          <w:rFonts w:ascii="GHEA Grapalat" w:hAnsi="GHEA Grapalat"/>
          <w:i/>
          <w:color w:val="808080" w:themeColor="background1" w:themeShade="80"/>
          <w:shd w:val="clear" w:color="auto" w:fill="FFFFFF"/>
          <w:lang w:val="hy-AM" w:eastAsia="en-US"/>
        </w:rPr>
        <w:t>ալյուվիումի</w:t>
      </w:r>
      <w:r w:rsidRPr="00961525">
        <w:rPr>
          <w:rFonts w:ascii="GHEA Grapalat" w:hAnsi="GHEA Grapalat" w:cs="Sylfaen"/>
          <w:i/>
          <w:color w:val="808080" w:themeColor="background1" w:themeShade="80"/>
          <w:lang w:val="hy-AM" w:eastAsia="en-US"/>
        </w:rPr>
        <w:t xml:space="preserve"> և քարի հանքերի քարերի օգտագործմամբ, առանձին </w:t>
      </w:r>
      <w:r w:rsidRPr="00961525">
        <w:rPr>
          <w:rFonts w:ascii="GHEA Grapalat" w:eastAsia="SimSun" w:hAnsi="GHEA Grapalat" w:cstheme="minorBidi"/>
          <w:i/>
          <w:color w:val="808080" w:themeColor="background1" w:themeShade="80"/>
          <w:u w:val="single"/>
          <w:lang w:val="hy-AM" w:eastAsia="en-US"/>
        </w:rPr>
        <w:t>դեպքերում նույնիսկ չունենալով համապատասխան թույլտվություն</w:t>
      </w:r>
      <w:r w:rsidRPr="00961525">
        <w:rPr>
          <w:rFonts w:ascii="GHEA Grapalat" w:hAnsi="GHEA Grapalat" w:cs="Sylfaen"/>
          <w:i/>
          <w:color w:val="808080" w:themeColor="background1" w:themeShade="80"/>
          <w:lang w:val="hy-AM" w:eastAsia="en-US"/>
        </w:rPr>
        <w:t xml:space="preserve"> ։</w:t>
      </w:r>
    </w:p>
    <w:p w14:paraId="1D18A1DC" w14:textId="77777777" w:rsidR="00961525" w:rsidRPr="00961525" w:rsidRDefault="00961525" w:rsidP="00961525">
      <w:pPr>
        <w:shd w:val="clear" w:color="auto" w:fill="FFFFFF"/>
        <w:tabs>
          <w:tab w:val="left" w:pos="142"/>
          <w:tab w:val="left" w:pos="8789"/>
          <w:tab w:val="right" w:pos="9498"/>
        </w:tabs>
        <w:spacing w:after="200" w:line="276" w:lineRule="auto"/>
        <w:ind w:right="-28" w:firstLine="567"/>
        <w:contextualSpacing/>
        <w:jc w:val="both"/>
        <w:rPr>
          <w:rFonts w:ascii="GHEA Grapalat" w:eastAsia="SimSun" w:hAnsi="GHEA Grapalat" w:cstheme="minorBidi"/>
          <w:b/>
          <w:i/>
          <w:color w:val="808080" w:themeColor="background1" w:themeShade="80"/>
          <w:u w:val="single"/>
          <w:lang w:val="hy-AM" w:eastAsia="en-US"/>
        </w:rPr>
      </w:pPr>
      <w:r w:rsidRPr="00961525">
        <w:rPr>
          <w:rFonts w:ascii="GHEA Grapalat" w:eastAsia="SimSun" w:hAnsi="GHEA Grapalat" w:cstheme="minorBidi"/>
          <w:lang w:val="hy-AM" w:eastAsia="en-US"/>
        </w:rPr>
        <w:t>Ինչ վերաբերվում է Չնախատեսված ծախսերի տոկոսադրույքի չափին, ապա շ</w:t>
      </w:r>
      <w:r w:rsidRPr="00961525">
        <w:rPr>
          <w:rFonts w:ascii="GHEA Grapalat" w:eastAsiaTheme="minorHAnsi" w:hAnsi="GHEA Grapalat" w:cs="Sylfaen"/>
          <w:lang w:val="hy-AM" w:eastAsia="en-US"/>
        </w:rPr>
        <w:t>ինարարության մրցութային փաստաթղթերում բացակայում է աշխատանքի կազմակերպման դրույթները, այն նախատեսվում է իրականացնել կապալառու կազմակերպության կողմից աշխատանքային նախագծի իրականացման փուլում։ Հետևաբար ծավալաթերթերում բերված աշխատանքների նկարագրությունը չի մասնավորեցնում տվյալ շինարարական գործողության ոչ իրականացման մեթոդիկան, ոչ մեխանիզմը կամ սարքավորումները, անգամ օգտագործվող հիմնական նյութերը կարող են փոփոխվել Կապալառուի կողմից (եթե դա առավելություն կտա և եթե չի հակասի տեխնիկական մասնագրերի պահանջներին)։</w:t>
      </w:r>
    </w:p>
    <w:p w14:paraId="5506331D" w14:textId="77777777" w:rsidR="00961525" w:rsidRPr="00961525" w:rsidRDefault="00961525" w:rsidP="00961525">
      <w:pPr>
        <w:tabs>
          <w:tab w:val="left" w:pos="142"/>
          <w:tab w:val="left" w:pos="8789"/>
          <w:tab w:val="right" w:pos="9498"/>
        </w:tabs>
        <w:spacing w:after="200" w:line="276" w:lineRule="auto"/>
        <w:ind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Օրինակ՝ ծավալաթերթի բնորոշման սյունյակում բերված չեն ժայռային գրունտի մշակման եղանակը, մեխանիզմի տեսակը, հզորությունը, այդ պատճառով կողմնորոշիչ գնահաշվարկում կախված մշակվող գրունտի ծավալից և կառույցի տեսակից ենթադրաբար ընտրվել է հնարավոր մշակման մեթոդներից մեկը։ </w:t>
      </w:r>
    </w:p>
    <w:p w14:paraId="69E3B03B" w14:textId="77777777" w:rsidR="00961525" w:rsidRPr="00961525" w:rsidRDefault="00961525" w:rsidP="00961525">
      <w:pPr>
        <w:tabs>
          <w:tab w:val="left" w:pos="142"/>
          <w:tab w:val="left" w:pos="8789"/>
          <w:tab w:val="right" w:pos="9498"/>
        </w:tabs>
        <w:spacing w:after="200" w:line="276" w:lineRule="auto"/>
        <w:ind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lastRenderedPageBreak/>
        <w:t>Մեկ այլ օրինակ՝ երկաթբետոն, ծավալաթերթում նշված չէ բետոնի որևէ մակնիշ։ Քանի որ կառույցը հիդրոտեխնիկական է, ապա  կողմնորոշիչ գնահաշվարկում ընդունվել է հիդրոտեխնիկական բետոն և այլն։</w:t>
      </w:r>
    </w:p>
    <w:p w14:paraId="5EECB953" w14:textId="77777777" w:rsidR="00961525" w:rsidRPr="00961525" w:rsidRDefault="00961525" w:rsidP="00961525">
      <w:pPr>
        <w:tabs>
          <w:tab w:val="left" w:pos="142"/>
          <w:tab w:val="left" w:pos="8789"/>
          <w:tab w:val="right" w:pos="9498"/>
        </w:tabs>
        <w:spacing w:after="200" w:line="276" w:lineRule="auto"/>
        <w:ind w:right="-28" w:firstLine="567"/>
        <w:contextualSpacing/>
        <w:jc w:val="both"/>
        <w:rPr>
          <w:rFonts w:ascii="GHEA Grapalat" w:eastAsiaTheme="minorHAnsi" w:hAnsi="GHEA Grapalat" w:cs="Sylfaen"/>
          <w:b/>
          <w:i/>
          <w:color w:val="808080" w:themeColor="background1" w:themeShade="80"/>
          <w:lang w:val="hy-AM" w:eastAsia="en-US"/>
        </w:rPr>
      </w:pPr>
      <w:r w:rsidRPr="00961525">
        <w:rPr>
          <w:rFonts w:ascii="GHEA Grapalat" w:eastAsiaTheme="minorHAnsi" w:hAnsi="GHEA Grapalat" w:cs="Sylfaen"/>
          <w:b/>
          <w:i/>
          <w:color w:val="808080" w:themeColor="background1" w:themeShade="80"/>
          <w:lang w:val="hy-AM" w:eastAsia="en-US"/>
        </w:rPr>
        <w:t>Հաշվեքննողի մեկնաբանությունը</w:t>
      </w:r>
    </w:p>
    <w:p w14:paraId="3A8E8297" w14:textId="77777777" w:rsidR="00961525" w:rsidRPr="00961525" w:rsidRDefault="00961525" w:rsidP="00961525">
      <w:pPr>
        <w:tabs>
          <w:tab w:val="left" w:pos="142"/>
          <w:tab w:val="left" w:pos="8789"/>
          <w:tab w:val="right" w:pos="9498"/>
        </w:tabs>
        <w:spacing w:after="200" w:line="276" w:lineRule="auto"/>
        <w:ind w:right="-28" w:firstLine="567"/>
        <w:contextualSpacing/>
        <w:jc w:val="both"/>
        <w:rPr>
          <w:rFonts w:ascii="GHEA Grapalat" w:eastAsiaTheme="minorHAnsi" w:hAnsi="GHEA Grapalat" w:cs="Sylfaen"/>
          <w:b/>
          <w:i/>
          <w:color w:val="808080" w:themeColor="background1" w:themeShade="80"/>
          <w:lang w:val="hy-AM" w:eastAsia="en-US"/>
        </w:rPr>
      </w:pPr>
      <w:r w:rsidRPr="00961525">
        <w:rPr>
          <w:rFonts w:ascii="GHEA Grapalat" w:eastAsiaTheme="minorHAnsi" w:hAnsi="GHEA Grapalat" w:cs="Sylfaen"/>
          <w:b/>
          <w:i/>
          <w:color w:val="808080" w:themeColor="background1" w:themeShade="80"/>
          <w:lang w:val="hy-AM" w:eastAsia="en-US"/>
        </w:rPr>
        <w:t xml:space="preserve">Համաձայն Կարգի </w:t>
      </w:r>
      <w:r w:rsidRPr="00961525">
        <w:rPr>
          <w:rFonts w:ascii="GHEA Grapalat" w:hAnsi="GHEA Grapalat"/>
          <w:i/>
          <w:color w:val="808080" w:themeColor="background1" w:themeShade="80"/>
          <w:shd w:val="clear" w:color="auto" w:fill="FFFFFF"/>
          <w:lang w:val="hy-AM"/>
        </w:rPr>
        <w:t xml:space="preserve">Կապալառուին նախապես տրամադրվող` չնախատեսված աշխատանքների և ծախսերի համար անհրաժեշտ միջոցներն օգտագործվում են կապալառուի կողմից, </w:t>
      </w:r>
      <w:r w:rsidRPr="00961525">
        <w:rPr>
          <w:rFonts w:ascii="GHEA Grapalat" w:hAnsi="GHEA Grapalat"/>
          <w:b/>
          <w:i/>
          <w:color w:val="808080" w:themeColor="background1" w:themeShade="80"/>
          <w:shd w:val="clear" w:color="auto" w:fill="FFFFFF"/>
          <w:lang w:val="hy-AM"/>
        </w:rPr>
        <w:t>իր իսկ նախաձեռնությամբ</w:t>
      </w:r>
      <w:r w:rsidRPr="00961525">
        <w:rPr>
          <w:rFonts w:ascii="GHEA Grapalat" w:hAnsi="GHEA Grapalat"/>
          <w:i/>
          <w:color w:val="808080" w:themeColor="background1" w:themeShade="80"/>
          <w:shd w:val="clear" w:color="auto" w:fill="FFFFFF"/>
          <w:lang w:val="hy-AM"/>
        </w:rPr>
        <w:t xml:space="preserve"> շինարարության կազմակերպման ընթացքում աշխատանքների կատարման ձևի (ուղիների) փոփոխման, մեխանիզմների, աշխատանքային գծագրերում նախատեսված առանձին շինարարական կոնստրուկցիաների և նյութերի այլ կոնստրուկցիաներով և նյութերով փոխարինման անհրաժեշտությունից ելնելով: Անկախ նրանից թե Կապալառուն նման նախաձեռնություն կցուցաբերի թե ոչ նախահաշվում այս ծախսը հաշվարկվում է որոշմամբ հաստատված տոկոսադրույքի չափով։ Կարգով սահմանված տոկոսադրուլքի մասով բացառաություններ՝ այդ թվում այն նախագծողի կողմից վերահաշվարկելու մասով սահմանված չկան։ Ընդ որում՝ Ծ</w:t>
      </w:r>
      <w:r w:rsidRPr="00961525">
        <w:rPr>
          <w:rFonts w:ascii="GHEA Grapalat" w:eastAsiaTheme="minorHAnsi" w:hAnsi="GHEA Grapalat" w:cs="Sylfaen"/>
          <w:i/>
          <w:color w:val="808080" w:themeColor="background1" w:themeShade="80"/>
          <w:lang w:val="hy-AM" w:eastAsia="en-US"/>
        </w:rPr>
        <w:t>ավալաթերթերում բերված աշխատանքների նկարագրությամբ շինարարական գործողության իրականացման մեթոդիկայի և մեխանիզմի կամ սարքավորումների չմասնավորացնելը կամ օգտագործվող հիմնական նյութերի Կապալառուի կողմից փոխելու հնարավորությունը չի ենթադրում որ Կարգով սահմանված տոկոսադրույքը փոքր է և ենթակա է նախագծողի կողմից վերանայման, ավելին՝ այն հնարավորություն է ընձեռնում ենթադրելու, քանի որ կապալառուն է կազմելու աշխատանքային նախագիծը, ապա վերը նշված նախաձեռնությունների անհրաժեշտություն ընդհանրապես չի առաջանա։</w:t>
      </w:r>
    </w:p>
    <w:p w14:paraId="0834A1BE"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Գների նկատմամբ կիրառվել են մի քանի գործակիցներ՝</w:t>
      </w:r>
    </w:p>
    <w:p w14:paraId="662DA30E" w14:textId="77777777" w:rsidR="00961525" w:rsidRPr="00961525" w:rsidRDefault="00961525" w:rsidP="00961525">
      <w:pPr>
        <w:numPr>
          <w:ilvl w:val="0"/>
          <w:numId w:val="40"/>
        </w:numPr>
        <w:tabs>
          <w:tab w:val="left" w:pos="142"/>
          <w:tab w:val="left" w:pos="709"/>
          <w:tab w:val="right" w:pos="9498"/>
        </w:tabs>
        <w:spacing w:after="16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Վերադիր ծախսեր – 13,3%</w:t>
      </w:r>
    </w:p>
    <w:p w14:paraId="7FD5304A" w14:textId="77777777" w:rsidR="00961525" w:rsidRPr="00961525" w:rsidRDefault="00961525" w:rsidP="00961525">
      <w:pPr>
        <w:numPr>
          <w:ilvl w:val="0"/>
          <w:numId w:val="40"/>
        </w:numPr>
        <w:tabs>
          <w:tab w:val="left" w:pos="142"/>
        </w:tabs>
        <w:spacing w:after="16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Շահույթ                   - 11%</w:t>
      </w:r>
    </w:p>
    <w:p w14:paraId="30AA8FC7" w14:textId="77777777" w:rsidR="00961525" w:rsidRPr="00961525" w:rsidRDefault="00961525" w:rsidP="00961525">
      <w:pPr>
        <w:numPr>
          <w:ilvl w:val="0"/>
          <w:numId w:val="40"/>
        </w:numPr>
        <w:tabs>
          <w:tab w:val="left" w:pos="142"/>
        </w:tabs>
        <w:spacing w:after="16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Ժամանակավոր շենքեր և կառուցվածքներ – 3%</w:t>
      </w:r>
    </w:p>
    <w:p w14:paraId="1A5A99BD" w14:textId="77777777" w:rsidR="00961525" w:rsidRPr="00961525" w:rsidRDefault="00961525" w:rsidP="00961525">
      <w:pPr>
        <w:numPr>
          <w:ilvl w:val="0"/>
          <w:numId w:val="40"/>
        </w:numPr>
        <w:tabs>
          <w:tab w:val="left" w:pos="142"/>
          <w:tab w:val="right" w:pos="851"/>
        </w:tabs>
        <w:spacing w:after="16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Շինարարության ձմեռային ծախսեր – 1,1% և տարածքի մաքրման – 0,15%</w:t>
      </w:r>
    </w:p>
    <w:p w14:paraId="20C8B656" w14:textId="77777777" w:rsidR="00961525" w:rsidRPr="00961525" w:rsidRDefault="00961525" w:rsidP="00961525">
      <w:pPr>
        <w:numPr>
          <w:ilvl w:val="0"/>
          <w:numId w:val="40"/>
        </w:numPr>
        <w:tabs>
          <w:tab w:val="left" w:pos="142"/>
        </w:tabs>
        <w:spacing w:after="16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Նախագծման, փորձաքննության անցկացման, էլեկտրահաղորդման գծի, շահագործման հիմնական տնակի, մեքենաների, տոպոգրաֆիայի իրականացման, ինչպես նաև պայմանագրի հատուկ պայմանների 4</w:t>
      </w:r>
      <w:r w:rsidRPr="00961525">
        <w:rPr>
          <w:rFonts w:ascii="Cambria Math" w:eastAsiaTheme="minorHAnsi" w:hAnsi="Cambria Math" w:cs="Cambria Math"/>
          <w:lang w:val="hy-AM" w:eastAsia="en-US"/>
        </w:rPr>
        <w:t>․</w:t>
      </w:r>
      <w:r w:rsidRPr="00961525">
        <w:rPr>
          <w:rFonts w:ascii="GHEA Grapalat" w:eastAsiaTheme="minorHAnsi" w:hAnsi="GHEA Grapalat" w:cs="Sylfaen"/>
          <w:lang w:val="hy-AM" w:eastAsia="en-US"/>
        </w:rPr>
        <w:t>25 կետի համաձայն որակի, բնապահպանական և անվտանգության ապահովման համար ուսումնասիրությունների և աուդիտի անդկացման համար, ընդհանուր առմամբ գումարային- 1,4%։</w:t>
      </w:r>
    </w:p>
    <w:p w14:paraId="4F07D071" w14:textId="77777777" w:rsidR="00961525" w:rsidRPr="00961525" w:rsidRDefault="00961525" w:rsidP="00961525">
      <w:pPr>
        <w:tabs>
          <w:tab w:val="left" w:pos="142"/>
          <w:tab w:val="left" w:pos="8789"/>
          <w:tab w:val="right" w:pos="9498"/>
        </w:tabs>
        <w:spacing w:after="160" w:line="276" w:lineRule="auto"/>
        <w:ind w:right="-28" w:firstLine="567"/>
        <w:contextualSpacing/>
        <w:jc w:val="both"/>
        <w:rPr>
          <w:rFonts w:ascii="GHEA Grapalat" w:eastAsiaTheme="minorHAnsi" w:hAnsi="GHEA Grapalat" w:cs="Sylfaen"/>
          <w:b/>
          <w:i/>
          <w:color w:val="808080" w:themeColor="background1" w:themeShade="80"/>
          <w:lang w:val="hy-AM" w:eastAsia="en-US"/>
        </w:rPr>
      </w:pPr>
      <w:r w:rsidRPr="00961525">
        <w:rPr>
          <w:rFonts w:ascii="GHEA Grapalat" w:eastAsiaTheme="minorHAnsi" w:hAnsi="GHEA Grapalat" w:cs="Sylfaen"/>
          <w:b/>
          <w:i/>
          <w:color w:val="808080" w:themeColor="background1" w:themeShade="80"/>
          <w:lang w:val="hy-AM" w:eastAsia="en-US"/>
        </w:rPr>
        <w:t>Հաշվեքննողի մեկնաբանությունը</w:t>
      </w:r>
    </w:p>
    <w:p w14:paraId="79D458A9" w14:textId="315740A2" w:rsidR="00961525" w:rsidRPr="00961525" w:rsidRDefault="00961525" w:rsidP="00961525">
      <w:pPr>
        <w:shd w:val="clear" w:color="auto" w:fill="FFFFFF"/>
        <w:tabs>
          <w:tab w:val="left" w:pos="142"/>
          <w:tab w:val="left" w:pos="8789"/>
          <w:tab w:val="right" w:pos="9498"/>
        </w:tabs>
        <w:spacing w:line="276" w:lineRule="auto"/>
        <w:ind w:right="-28" w:firstLine="567"/>
        <w:jc w:val="both"/>
        <w:rPr>
          <w:rFonts w:ascii="GHEA Grapalat" w:hAnsi="GHEA Grapalat"/>
          <w:i/>
          <w:color w:val="808080" w:themeColor="background1" w:themeShade="80"/>
          <w:u w:val="single"/>
          <w:lang w:val="hy-AM"/>
        </w:rPr>
      </w:pPr>
      <w:r w:rsidRPr="00961525">
        <w:rPr>
          <w:rFonts w:ascii="GHEA Grapalat" w:eastAsiaTheme="minorHAnsi" w:hAnsi="GHEA Grapalat" w:cs="Sylfaen"/>
          <w:i/>
          <w:color w:val="808080" w:themeColor="background1" w:themeShade="80"/>
          <w:u w:val="single"/>
          <w:lang w:val="hy-AM" w:eastAsia="en-US"/>
        </w:rPr>
        <w:t xml:space="preserve">Չի ընդունվում քանի որ Կարգով նախատեսում է նախագծային աշխատանքների և փորձաքաննության անցկացման ծախսերի առանձին կարգավորումներ։ </w:t>
      </w:r>
      <w:r w:rsidRPr="00961525">
        <w:rPr>
          <w:rFonts w:ascii="GHEA Grapalat" w:hAnsi="GHEA Grapalat"/>
          <w:i/>
          <w:color w:val="808080" w:themeColor="background1" w:themeShade="80"/>
          <w:u w:val="single"/>
          <w:shd w:val="clear" w:color="auto" w:fill="FFFFFF"/>
          <w:lang w:val="hy-AM"/>
        </w:rPr>
        <w:t xml:space="preserve">Նախագծման երկրորդ փուլի՝ աշախատանքային նախագծի կազմման և փորձաքննության համար ծախսերը կատարված վերահաշվարկում հաշվարկվել են ՀՀ </w:t>
      </w:r>
      <w:r w:rsidRPr="00961525">
        <w:rPr>
          <w:rFonts w:ascii="GHEA Grapalat" w:hAnsi="GHEA Grapalat"/>
          <w:i/>
          <w:color w:val="808080" w:themeColor="background1" w:themeShade="80"/>
          <w:u w:val="single"/>
          <w:lang w:val="hy-AM"/>
        </w:rPr>
        <w:t xml:space="preserve">քաղաքաշինության նախարարի 2008 թվականի փետրվարի 15-ի N 19-Ն հրամանի Հավելվածով և Կարգի 30-րդ կետով սահմանված նորմերին համապատասխան՝ աշխատանքների նախահաշվային արժեքի </w:t>
      </w:r>
      <w:r w:rsidRPr="00961525">
        <w:rPr>
          <w:rFonts w:ascii="GHEA Grapalat" w:hAnsi="GHEA Grapalat"/>
          <w:b/>
          <w:i/>
          <w:color w:val="808080" w:themeColor="background1" w:themeShade="80"/>
          <w:u w:val="thick"/>
          <w:lang w:val="hy-AM"/>
        </w:rPr>
        <w:t>1.66%-ի չափով</w:t>
      </w:r>
      <w:r w:rsidRPr="00961525">
        <w:rPr>
          <w:rFonts w:ascii="GHEA Grapalat" w:hAnsi="GHEA Grapalat"/>
          <w:i/>
          <w:color w:val="808080" w:themeColor="background1" w:themeShade="80"/>
          <w:u w:val="single"/>
          <w:lang w:val="hy-AM"/>
        </w:rPr>
        <w:t>։</w:t>
      </w:r>
    </w:p>
    <w:p w14:paraId="625A54E3" w14:textId="77777777" w:rsidR="00961525" w:rsidRPr="00961525" w:rsidRDefault="00961525" w:rsidP="00961525">
      <w:pPr>
        <w:shd w:val="clear" w:color="auto" w:fill="FFFFFF"/>
        <w:tabs>
          <w:tab w:val="left" w:pos="142"/>
          <w:tab w:val="left" w:pos="8789"/>
          <w:tab w:val="right" w:pos="9498"/>
        </w:tabs>
        <w:spacing w:line="276" w:lineRule="auto"/>
        <w:ind w:right="-28" w:firstLine="567"/>
        <w:jc w:val="both"/>
        <w:rPr>
          <w:rFonts w:ascii="GHEA Grapalat" w:hAnsi="GHEA Grapalat"/>
          <w:i/>
          <w:color w:val="808080" w:themeColor="background1" w:themeShade="80"/>
          <w:u w:val="single"/>
          <w:shd w:val="clear" w:color="auto" w:fill="FFFFFF"/>
          <w:lang w:val="hy-AM"/>
        </w:rPr>
      </w:pPr>
      <w:r w:rsidRPr="00961525">
        <w:rPr>
          <w:rFonts w:ascii="GHEA Grapalat" w:hAnsi="GHEA Grapalat"/>
          <w:i/>
          <w:color w:val="808080" w:themeColor="background1" w:themeShade="80"/>
          <w:u w:val="single"/>
          <w:shd w:val="clear" w:color="auto" w:fill="FFFFFF"/>
          <w:lang w:val="hy-AM"/>
        </w:rPr>
        <w:t xml:space="preserve">Շինարարական աշխատանքների իրականացման և շինարարական հրապարակների (շինարարության համար հատկացված տարածքի) սահմաններում շինարարության աշխատակիցների սպասարկման անհրաժեշտ շենքերի ու կառուցվածքների (ժամանակավոր կառուցվող, ինչպես նաև մշտական` նոր կառուցված կամ գոյություն ունեցող շենքերի և կառուցվածքների հարմարեցումը օգտագործման համար) ամբողջ համալիրի իրականացման աշխատանքները և ծախսերը համաձայն ՀՀ քաղաքաշինության նախարարության 21.08.2001թ N 69 </w:t>
      </w:r>
      <w:r w:rsidRPr="00961525">
        <w:rPr>
          <w:rFonts w:ascii="GHEA Grapalat" w:hAnsi="GHEA Grapalat"/>
          <w:i/>
          <w:color w:val="808080" w:themeColor="background1" w:themeShade="80"/>
          <w:u w:val="single"/>
          <w:shd w:val="clear" w:color="auto" w:fill="FFFFFF"/>
          <w:lang w:val="hy-AM"/>
        </w:rPr>
        <w:lastRenderedPageBreak/>
        <w:t>հրամանով հաստատված նորմերի 2.1 կետի ներառված են</w:t>
      </w:r>
      <w:r w:rsidRPr="00961525">
        <w:rPr>
          <w:rFonts w:ascii="GHEA Grapalat" w:hAnsi="GHEA Grapalat"/>
          <w:color w:val="000000"/>
          <w:sz w:val="21"/>
          <w:szCs w:val="21"/>
          <w:u w:val="single"/>
          <w:shd w:val="clear" w:color="auto" w:fill="FFFFFF"/>
          <w:lang w:val="hy-AM" w:bidi="he-IL"/>
        </w:rPr>
        <w:t xml:space="preserve"> </w:t>
      </w:r>
      <w:r w:rsidRPr="00961525">
        <w:rPr>
          <w:rFonts w:ascii="GHEA Grapalat" w:hAnsi="GHEA Grapalat"/>
          <w:bCs/>
          <w:i/>
          <w:color w:val="808080" w:themeColor="background1" w:themeShade="80"/>
          <w:u w:val="single"/>
          <w:shd w:val="clear" w:color="auto" w:fill="FFFFFF"/>
          <w:lang w:val="hy-AM"/>
        </w:rPr>
        <w:t>ժամանակավոր շենքերի եվ կառուցվածքների համար սահմանված տոկոսադրույքներում։</w:t>
      </w:r>
      <w:r w:rsidRPr="00961525">
        <w:rPr>
          <w:rFonts w:ascii="GHEA Grapalat" w:hAnsi="GHEA Grapalat"/>
          <w:i/>
          <w:color w:val="808080" w:themeColor="background1" w:themeShade="80"/>
          <w:u w:val="single"/>
          <w:shd w:val="clear" w:color="auto" w:fill="FFFFFF"/>
          <w:lang w:val="hy-AM"/>
        </w:rPr>
        <w:t xml:space="preserve"> </w:t>
      </w:r>
    </w:p>
    <w:p w14:paraId="3E776E4B" w14:textId="77777777" w:rsidR="00961525" w:rsidRPr="00961525" w:rsidRDefault="00961525" w:rsidP="00961525">
      <w:pPr>
        <w:shd w:val="clear" w:color="auto" w:fill="FFFFFF"/>
        <w:tabs>
          <w:tab w:val="left" w:pos="142"/>
          <w:tab w:val="left" w:pos="8789"/>
          <w:tab w:val="right" w:pos="9498"/>
        </w:tabs>
        <w:spacing w:line="276" w:lineRule="auto"/>
        <w:ind w:right="-28" w:firstLine="567"/>
        <w:jc w:val="both"/>
        <w:rPr>
          <w:rFonts w:ascii="GHEA Grapalat" w:hAnsi="GHEA Grapalat"/>
          <w:i/>
          <w:color w:val="808080" w:themeColor="background1" w:themeShade="80"/>
          <w:u w:val="single"/>
          <w:shd w:val="clear" w:color="auto" w:fill="FFFFFF"/>
          <w:lang w:val="hy-AM"/>
        </w:rPr>
      </w:pPr>
      <w:r w:rsidRPr="00961525">
        <w:rPr>
          <w:rFonts w:ascii="GHEA Grapalat" w:hAnsi="GHEA Grapalat"/>
          <w:i/>
          <w:color w:val="808080" w:themeColor="background1" w:themeShade="80"/>
          <w:u w:val="single"/>
          <w:shd w:val="clear" w:color="auto" w:fill="FFFFFF"/>
          <w:lang w:val="hy-AM"/>
        </w:rPr>
        <w:t>Մեքենաների ծախսերը ներառված են մեքենամեխանիզմների շահագործման ծախսերում։ Տոպոգրաֆիայի իրականացումը ներառված է նախագծային աշխատանքների կազմում։</w:t>
      </w:r>
      <w:r w:rsidRPr="00961525">
        <w:rPr>
          <w:rFonts w:ascii="GHEA Grapalat" w:eastAsiaTheme="minorHAnsi" w:hAnsi="GHEA Grapalat" w:cs="Sylfaen"/>
          <w:u w:val="single"/>
          <w:lang w:val="hy-AM" w:eastAsia="en-US"/>
        </w:rPr>
        <w:t xml:space="preserve"> </w:t>
      </w:r>
      <w:r w:rsidRPr="00961525">
        <w:rPr>
          <w:rFonts w:ascii="GHEA Grapalat" w:eastAsiaTheme="minorHAnsi" w:hAnsi="GHEA Grapalat" w:cs="Sylfaen"/>
          <w:i/>
          <w:color w:val="808080" w:themeColor="background1" w:themeShade="80"/>
          <w:u w:val="single"/>
          <w:lang w:val="hy-AM" w:eastAsia="en-US"/>
        </w:rPr>
        <w:t>Որակի, բնապահպանական և անվտանգության ապահովման</w:t>
      </w:r>
      <w:r w:rsidRPr="00961525">
        <w:rPr>
          <w:rFonts w:ascii="GHEA Grapalat" w:hAnsi="GHEA Grapalat"/>
          <w:i/>
          <w:color w:val="808080" w:themeColor="background1" w:themeShade="80"/>
          <w:u w:val="single"/>
          <w:shd w:val="clear" w:color="auto" w:fill="FFFFFF"/>
          <w:lang w:val="hy-AM"/>
        </w:rPr>
        <w:t xml:space="preserve"> ծախսերը ներառված են աշխատանքների միավորների գներում։</w:t>
      </w:r>
    </w:p>
    <w:p w14:paraId="06CF0752"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Ինչ վերաբերում է չնախատեսված ծախսերին, ապա համաձայն ՀՀ քաղաքաշինական նորմերի` հիդրոտեխնիկական կառույցների համար նախագծի կամ աշխատանքային նախագծի առկայության դեպքում (երբ առկա է աշխատանքի կազմակերպման դրույթները) չնախատեսված ծախսերի չափը նախատեսվում է 7%:  Այդ դեպքում ռիսկերի մեծ մասը կրում է պատվիրատուն։ Սակայն ներկայիս պայմանագիրը իրականացվում է FIDIC-ի դեղին գրքին համապատասխան և Պայմանագրի ընդհանուր արժեքը չի կարող ավելանալ։ Դա նշանակում է, որ ռիսկերը ամբողջությամբ կրում է կապալառուն։ Ռիսկերը դրանք տարբեր բնույթի են, ինչպես տեխնիկական և կառավարչական, այնպես էլ ֆինանսական։ </w:t>
      </w:r>
    </w:p>
    <w:p w14:paraId="4F58809F"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u w:val="single"/>
          <w:lang w:val="hy-AM" w:eastAsia="en-US"/>
        </w:rPr>
        <w:t xml:space="preserve">Տեխնիկական ռիսկեր` </w:t>
      </w:r>
      <w:r w:rsidRPr="00961525">
        <w:rPr>
          <w:rFonts w:ascii="GHEA Grapalat" w:eastAsiaTheme="minorHAnsi" w:hAnsi="GHEA Grapalat" w:cs="Sylfaen"/>
          <w:lang w:val="hy-AM" w:eastAsia="en-US"/>
        </w:rPr>
        <w:t xml:space="preserve">Տեխնիկական բնույթի ռիսկերը կապված են երկրաբանական ուսումնասիրությունների արդյունքների հետ, հետևաբար նաև հնարավոր է առաջացնեն ինյեկցիոն աշխատանքների, հիմքի, գրունտի խտացման և այլ աշխատանքների ծավալի փոփոխություններ։ </w:t>
      </w:r>
      <w:r w:rsidRPr="00961525">
        <w:rPr>
          <w:rFonts w:ascii="GHEA Grapalat" w:eastAsiaTheme="minorHAnsi" w:hAnsi="GHEA Grapalat" w:cs="Sylfaen"/>
          <w:b/>
          <w:lang w:val="hy-AM" w:eastAsia="en-US"/>
        </w:rPr>
        <w:t>Չնախատեսված ծախսը սովորաբար հաշվարկվում է ոչ թե սահմանված արժեքի վրա, այլ նախագծողի կողմից գնահատված ռիսկերի վրա։</w:t>
      </w:r>
      <w:r w:rsidRPr="00961525">
        <w:rPr>
          <w:rFonts w:ascii="GHEA Grapalat" w:eastAsiaTheme="minorHAnsi" w:hAnsi="GHEA Grapalat" w:cs="Sylfaen"/>
          <w:lang w:val="hy-AM" w:eastAsia="en-US"/>
        </w:rPr>
        <w:t xml:space="preserve"> Բարձր պատվարների դեպքում նույնիսկ Վեդիում իրականացված լայնածավալ երկրաբանական ուսումնասիրությունների դեպքում միշտ առկա են որոշ ռիսկեր։ Միջազգային փորձի հիման վրա այդ դեպքում նախատեսվում է 10-20% չնախատեսված ծախս։ Թունելային աշխատանքների համար (օրինակ ՆՃՆ (Նախնական ճարտարագիտական նախագիծ) հատակային ջրհեռը), չնախատեսվածը կազմում է 25-35%։ Երկրաբանական ուսումնասիրության ոչ մի մակարդակ չի կարող լիովին վերացնել այդ ռիսկերը և այդ պատճառով աշխարհում կիրառվում են պայմանագրային տարբեր մեթոդներ։   </w:t>
      </w:r>
    </w:p>
    <w:p w14:paraId="114B3792"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Շինարարի կողմից իրականացվող մանրամասն երկրաբանական ուսումնասիրությունների արդյունքում հնարավոր է ջրամբարի տարածքում հայտնաբերվեն տեկտոնիկ խզվածքներ, ճեղքավոր ապառներ, որոնք ևս լրացուցիչ կպահանջեն ներդրումներ կապալառուի կողմից։ Բացի այդ, համաձայն ուսումնասիրությունների և նյութերի փորձարկումների արդյունքների՝ առկա է նաև հիմքի ջրիկացման ռիսկը։ Սա հետագա ուսումնասիրության կարիք ունի, և դա է պատճառը, որ Կապալառուներից պահանջվել է իրականացնել լրացուցիչ ուսումնասիրություններ, որպեսզի նրանք իրենք կարողանան գնահատել իրենց ռիսկերը և գնահատել աշխատանքը համապատասխանաբար։ Պատվիրատուն և նրա խորհրդատուն որոշել են FIDIC դեղին գրքին բնորոշ համապատասխան դրույթ նախատեսել գնահաշվարկում նման խտացման համար, որ վերջնական պայմանագրային գինը կարող է ճշգրտվել` գրունտի պայմաններն առավել հայտնի լինելու պարագայում։  </w:t>
      </w:r>
    </w:p>
    <w:p w14:paraId="0D9F8D6C"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Պատվարի հանգույցում առկա է նաև թունել, որի համար ըստ նորմատիվների նախատեսվում է  չնախատեսված գումար 10%-ի չափով։ Այս տոկոսը առանձնացված չի կիրառվել, սակայն հաշվի է առնվել տեխնիկական ռիսկերը գնահատալիս։ Միջազգային ծրագրերի համար՝ թունելին առնչվող ռիսկերը սովորաբար հանգեցնում են 10%-ից ավել   չնախատեսված ծախսերի, ինչպես նշված է վերևում։ </w:t>
      </w:r>
    </w:p>
    <w:p w14:paraId="3D01103F"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Պայմանագիրը թույլ է տալիս Կապալառուին ներկայացնել այլընտրանքային տարբերակ իր տեխնիկական ռիսկերը նվազեցնելու համար։ Այլընտրանքային տարբերակը կարող է ավելի թանկ կամ էժան լինեն և տևել ավելի երկար կամ կարճ։ Սա Կապալառուի ռիսկերի մեջ է մտնում և </w:t>
      </w:r>
      <w:r w:rsidRPr="00961525">
        <w:rPr>
          <w:rFonts w:ascii="GHEA Grapalat" w:eastAsiaTheme="minorHAnsi" w:hAnsi="GHEA Grapalat" w:cs="Sylfaen"/>
          <w:lang w:val="hy-AM" w:eastAsia="en-US"/>
        </w:rPr>
        <w:lastRenderedPageBreak/>
        <w:t xml:space="preserve">հետևաբար նա նախատեսել է գումար նման դեպքերի համար։ Սովորական կարմիր գրքի պայմանագրում, բոլոր փոփոխությունների ծախսերը պետք է վճարվեին պատվիրատուի կողմից։ Մեկ օրինակ է թունելային ջրհեռի փոխարինումը ջրթափային ջրհեռով։ Սա նվազեցնում է կապալառուի ռիսկը (կառուցել թունել թույլ գրունտներում), բայց կարող է ավելացնել իր ծախսերը։ Այնուամենայնիվ, պայմանագրի գինը սահմանված է և Կապալառուի ընտրությունն է կառուցել համաձայն այլընտրանքային տարբերակի, նույնիսկ եթե այն ավելի թանկ է։ Ցածր ռիսկը կարող է իր համար ավելին արժենալ, քան լրացուցիչ ծախս կրելը։ </w:t>
      </w:r>
    </w:p>
    <w:p w14:paraId="6CD91A93"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Սրանց մեջ է մտնում նաև մոբիլիզացիա, շինություններ, թույլտվություններ, ապահովագրություն և այլ ծախսեր։</w:t>
      </w:r>
    </w:p>
    <w:p w14:paraId="5FDD6380"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Այդ իսկ պատճառով տեխնիկական ռիսկերի համար գնահատվել է շին</w:t>
      </w:r>
      <w:r w:rsidRPr="00961525">
        <w:rPr>
          <w:rFonts w:ascii="Cambria Math" w:eastAsiaTheme="minorHAnsi" w:hAnsi="Cambria Math" w:cs="Cambria Math"/>
          <w:lang w:val="hy-AM" w:eastAsia="en-US"/>
        </w:rPr>
        <w:t>․</w:t>
      </w:r>
      <w:r w:rsidRPr="00961525">
        <w:rPr>
          <w:rFonts w:ascii="GHEA Grapalat" w:eastAsiaTheme="minorHAnsi" w:hAnsi="GHEA Grapalat" w:cs="Sylfaen"/>
          <w:lang w:val="hy-AM" w:eastAsia="en-US"/>
        </w:rPr>
        <w:t xml:space="preserve"> արժեքի նկատմամբ չնախատեսված ծախս 3%-ի չափով։</w:t>
      </w:r>
    </w:p>
    <w:p w14:paraId="4B3F0722"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u w:val="single"/>
          <w:lang w:val="hy-AM" w:eastAsia="en-US"/>
        </w:rPr>
        <w:t>Կառավարչական ծախսեր`</w:t>
      </w:r>
      <w:r w:rsidRPr="00961525">
        <w:rPr>
          <w:rFonts w:ascii="GHEA Grapalat" w:eastAsiaTheme="minorHAnsi" w:hAnsi="GHEA Grapalat" w:cs="Sylfaen"/>
          <w:lang w:val="hy-AM" w:eastAsia="en-US"/>
        </w:rPr>
        <w:t xml:space="preserve"> առկա են նաև կարևոր կառավարչական ծախսեր։ Հիմնական պայմանագրի ընտրության գործընթացը պահանջում էր միջազգային և հայկական կազմակերպություններից կազմված համատեղ ձեռնարկություն՝ բարձր պատվարներ կառուցելու նպատակով անհրաժեշտ գիտելիքների ապահովման համար (կարևոր է նշել, որ նման պատվար Հայաստանում չի կառուցվել ավելի քան 25 տարի) դրանով թույլ տալով խելամիտ կազմակերպել տեղական շինարարական աշխատողների ծախսերը։  </w:t>
      </w:r>
    </w:p>
    <w:p w14:paraId="4C0170D4"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Այնուամենայնիվ, համատեղ ձեռնարկությունը նշանակում է, որ ծրագիրը ղեկավարելը պահանջում է շատ լավ կազմակերպված թիմ։ Կարող են դժվարություններ լինեն լեզվի պատճառով, միջազգային և տեղական փորձի հակասության և այլն։ Անշուշտ, անհրաժեշտ է հաշվի առնել կառավարչական ռիսկերի համար 2%-ի չափով չնախատեսված ծախսը։  </w:t>
      </w:r>
    </w:p>
    <w:p w14:paraId="6E5247CF" w14:textId="135E6475"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u w:val="single"/>
          <w:lang w:val="hy-AM" w:eastAsia="en-US"/>
        </w:rPr>
        <w:t>Ֆինանսական ռիսկեր`</w:t>
      </w:r>
      <w:r w:rsidRPr="00961525">
        <w:rPr>
          <w:rFonts w:ascii="GHEA Grapalat" w:eastAsiaTheme="minorHAnsi" w:hAnsi="GHEA Grapalat" w:cs="Sylfaen"/>
          <w:lang w:val="hy-AM" w:eastAsia="en-US"/>
        </w:rPr>
        <w:t xml:space="preserve"> շինարարը կրում է նաև ֆինանսական ռիսկեր ջրամբարի շինարարություն ողջ ընթացքում, կախված սղաճի հետ։ Ջրամբարի դեպքում շինարարությունը տևելու է չորս տարի և ևս 3 տարի նախատեսված է որպես երաշխիքային ժամանակաշրջան։ Քանի որ համաձայն պայմանագրի հատուկ պայմանների պահանջների սղաճի դեպքում ռիսկերը ամբողջությամբ կրելու է կապալառուն և նա չի կարող փոխհատուցում ստանա պատվիրատուից, ապա նա պետք է հաշվարկի ինֆլյացիան  շինարարության ողջ ընթացքում։ Համաձայն ՀՀ կենտրոնական բանկի տվյալների` 2015թ</w:t>
      </w:r>
      <w:r w:rsidRPr="00961525">
        <w:rPr>
          <w:rFonts w:ascii="Cambria Math" w:eastAsiaTheme="minorHAnsi" w:hAnsi="Cambria Math" w:cs="Cambria Math"/>
          <w:lang w:val="hy-AM" w:eastAsia="en-US"/>
        </w:rPr>
        <w:t>․</w:t>
      </w:r>
      <w:r w:rsidRPr="00961525">
        <w:rPr>
          <w:rFonts w:ascii="GHEA Grapalat" w:eastAsiaTheme="minorHAnsi" w:hAnsi="GHEA Grapalat" w:cs="Sylfaen"/>
          <w:lang w:val="hy-AM" w:eastAsia="en-US"/>
        </w:rPr>
        <w:t xml:space="preserve"> սղաճը կազմել է 3,4%, 2016թ – 2,6% </w:t>
      </w:r>
      <w:r w:rsidR="000F02F1">
        <w:rPr>
          <w:rFonts w:ascii="GHEA Grapalat" w:eastAsiaTheme="minorHAnsi" w:hAnsi="GHEA Grapalat" w:cs="Sylfaen"/>
          <w:lang w:val="hy-AM" w:eastAsia="en-US"/>
        </w:rPr>
        <w:t xml:space="preserve">և </w:t>
      </w:r>
      <w:r w:rsidRPr="00961525">
        <w:rPr>
          <w:rFonts w:ascii="GHEA Grapalat" w:eastAsiaTheme="minorHAnsi" w:hAnsi="GHEA Grapalat" w:cs="Sylfaen"/>
          <w:lang w:val="hy-AM" w:eastAsia="en-US"/>
        </w:rPr>
        <w:t>ընդունվել է 2,5%</w:t>
      </w:r>
      <w:r w:rsidR="000F02F1">
        <w:rPr>
          <w:rFonts w:ascii="GHEA Grapalat" w:eastAsiaTheme="minorHAnsi" w:hAnsi="GHEA Grapalat" w:cs="Sylfaen"/>
          <w:lang w:val="hy-AM" w:eastAsia="en-US"/>
        </w:rPr>
        <w:t>՝</w:t>
      </w:r>
      <w:r w:rsidRPr="00961525">
        <w:rPr>
          <w:rFonts w:ascii="GHEA Grapalat" w:eastAsiaTheme="minorHAnsi" w:hAnsi="GHEA Grapalat" w:cs="Sylfaen"/>
          <w:lang w:val="hy-AM" w:eastAsia="en-US"/>
        </w:rPr>
        <w:t xml:space="preserve"> յուրաքանչյուր տար</w:t>
      </w:r>
      <w:r w:rsidR="000F02F1">
        <w:rPr>
          <w:rFonts w:ascii="GHEA Grapalat" w:eastAsiaTheme="minorHAnsi" w:hAnsi="GHEA Grapalat" w:cs="Sylfaen"/>
          <w:lang w:val="hy-AM" w:eastAsia="en-US"/>
        </w:rPr>
        <w:t>վա համար</w:t>
      </w:r>
      <w:r w:rsidRPr="00961525">
        <w:rPr>
          <w:rFonts w:ascii="GHEA Grapalat" w:eastAsiaTheme="minorHAnsi" w:hAnsi="GHEA Grapalat" w:cs="Sylfaen"/>
          <w:lang w:val="hy-AM" w:eastAsia="en-US"/>
        </w:rPr>
        <w:t>։ Չորս տարվա համար այն կկազմի 10%: Հաշվի առնելով նաև, որ 4 տարի շինարարությունից հետո լրացուցիչ 3 տարի նախատեսված է երաշխիքային ժամանակաշրջան՝ ապա գնաճը կգերազանցի նույնիսկ 10%-ը։ Հաշվի չառնել այս սղաճը կապալառուն պարզապես չի կարող։</w:t>
      </w:r>
    </w:p>
    <w:p w14:paraId="6599C563"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u w:val="single"/>
          <w:lang w:val="hy-AM" w:eastAsia="en-US"/>
        </w:rPr>
        <w:t>Փոխարժեքները`</w:t>
      </w:r>
      <w:r w:rsidRPr="00961525">
        <w:rPr>
          <w:rFonts w:ascii="GHEA Grapalat" w:eastAsiaTheme="minorHAnsi" w:hAnsi="GHEA Grapalat" w:cs="Sylfaen"/>
          <w:lang w:val="hy-AM" w:eastAsia="en-US"/>
        </w:rPr>
        <w:t xml:space="preserve"> Կողմնորոշիչ գնահաշվարկը պատրաստվել է միջազգային ֆինանսավորմամբ իրականացվող պայմանագրերի համար (եվրոյով)։ Աշխատանքների մի մասը պլանավորվել էին, որ լինեին տեղական, իսկ մյուս մասը՝ միջազգային։ Ի նկատի ունենալով, որ կարող է նաև կուրսի տատանումներ տեղի ունենան, որի արդյունքում կապալառուն կարող է շահել կամ վնաս կրել, ապա չնախատեսված ծախս կուրսի տատանման համար նույնպես պետք է ներառվի։ Ընդունվել է, որ չորս տարվա համար չնախատեսված ծախսը կարող է հասնել 5%-ի։</w:t>
      </w:r>
    </w:p>
    <w:p w14:paraId="5736441A"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Արդյունքում որպես չնախատեսված ծախս առնվազն պետք է հաշվի առնվեն հետևյալները՝</w:t>
      </w:r>
    </w:p>
    <w:p w14:paraId="57DF6AD1" w14:textId="77777777" w:rsidR="00961525" w:rsidRPr="00961525" w:rsidRDefault="00961525" w:rsidP="00961525">
      <w:pPr>
        <w:numPr>
          <w:ilvl w:val="0"/>
          <w:numId w:val="41"/>
        </w:numPr>
        <w:tabs>
          <w:tab w:val="left" w:pos="142"/>
          <w:tab w:val="left" w:pos="709"/>
          <w:tab w:val="right" w:pos="9498"/>
        </w:tabs>
        <w:spacing w:after="16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Քանակների, միավոր գների և այլնի վրա չնախատեսված ծախս – 7% (համաձայն հայկական ստանդարտների)</w:t>
      </w:r>
    </w:p>
    <w:p w14:paraId="3111B7CE" w14:textId="77777777" w:rsidR="00961525" w:rsidRPr="00961525" w:rsidRDefault="00961525" w:rsidP="00961525">
      <w:pPr>
        <w:numPr>
          <w:ilvl w:val="0"/>
          <w:numId w:val="41"/>
        </w:numPr>
        <w:tabs>
          <w:tab w:val="left" w:pos="142"/>
          <w:tab w:val="right" w:pos="426"/>
        </w:tabs>
        <w:spacing w:after="16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lastRenderedPageBreak/>
        <w:t>Լրացուցիչ երկրաբանական ուսումնասիրությունների համար չնախատեսված ծախս.  մեծ պատվարի համար պատվարի պայմանագրի 10%-ը և 10% թունելի վրա (ընդհանուր ծախսերի 2/3-ը) = ընդհանուր ծախսերի 6,6%-ը</w:t>
      </w:r>
    </w:p>
    <w:p w14:paraId="0FC5388C" w14:textId="77777777" w:rsidR="00961525" w:rsidRPr="00961525" w:rsidRDefault="00961525" w:rsidP="00961525">
      <w:pPr>
        <w:numPr>
          <w:ilvl w:val="0"/>
          <w:numId w:val="41"/>
        </w:numPr>
        <w:tabs>
          <w:tab w:val="left" w:pos="142"/>
          <w:tab w:val="left" w:pos="851"/>
          <w:tab w:val="right" w:pos="9498"/>
        </w:tabs>
        <w:spacing w:after="16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Կառավարչական չնախատեսված ծախսեր՝ 2%</w:t>
      </w:r>
    </w:p>
    <w:p w14:paraId="1C171D1E" w14:textId="77777777" w:rsidR="00961525" w:rsidRPr="00961525" w:rsidRDefault="00961525" w:rsidP="00961525">
      <w:pPr>
        <w:numPr>
          <w:ilvl w:val="0"/>
          <w:numId w:val="41"/>
        </w:numPr>
        <w:tabs>
          <w:tab w:val="left" w:pos="142"/>
          <w:tab w:val="right" w:pos="709"/>
        </w:tabs>
        <w:spacing w:after="160" w:line="276" w:lineRule="auto"/>
        <w:ind w:left="0" w:right="-28" w:firstLine="567"/>
        <w:contextualSpacing/>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Փոխարժեքի ռիսկի չնախատեսված ծախս՝ 5%</w:t>
      </w:r>
    </w:p>
    <w:p w14:paraId="3DC4BB99"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Հետևաբար, ընդհանուր չնախատեսված ծախսերը պետք է հասնեն մոտ 20,6% (7% + 6.6% + 2% + 5%)։ </w:t>
      </w:r>
    </w:p>
    <w:p w14:paraId="3F5DC329" w14:textId="77777777" w:rsidR="00961525" w:rsidRPr="00961525" w:rsidRDefault="00961525" w:rsidP="00961525">
      <w:pPr>
        <w:tabs>
          <w:tab w:val="left" w:pos="142"/>
          <w:tab w:val="left" w:pos="720"/>
          <w:tab w:val="left" w:pos="1276"/>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Չնախատեսված ծախսերի գնահատման համար ուսումնասիրվել են նաև միջազգային գնահատման մեթոդները.</w:t>
      </w:r>
    </w:p>
    <w:p w14:paraId="0B14C8ED" w14:textId="77777777" w:rsidR="00961525" w:rsidRPr="00961525" w:rsidRDefault="00961525" w:rsidP="00961525">
      <w:pPr>
        <w:tabs>
          <w:tab w:val="left" w:pos="142"/>
          <w:tab w:val="left" w:pos="720"/>
          <w:tab w:val="left" w:pos="1276"/>
          <w:tab w:val="left" w:pos="8789"/>
          <w:tab w:val="right" w:pos="9498"/>
        </w:tabs>
        <w:spacing w:line="276" w:lineRule="auto"/>
        <w:ind w:right="-28" w:firstLine="567"/>
        <w:jc w:val="both"/>
        <w:rPr>
          <w:rFonts w:ascii="GHEA Grapalat" w:eastAsiaTheme="minorHAnsi" w:hAnsi="GHEA Grapalat" w:cs="Sylfaen"/>
          <w:b/>
          <w:i/>
          <w:color w:val="808080" w:themeColor="background1" w:themeShade="80"/>
          <w:lang w:val="hy-AM" w:eastAsia="en-US"/>
        </w:rPr>
      </w:pPr>
      <w:r w:rsidRPr="00961525">
        <w:rPr>
          <w:rFonts w:ascii="GHEA Grapalat" w:eastAsiaTheme="minorHAnsi" w:hAnsi="GHEA Grapalat" w:cs="Sylfaen"/>
          <w:b/>
          <w:i/>
          <w:color w:val="808080" w:themeColor="background1" w:themeShade="80"/>
          <w:lang w:val="hy-AM" w:eastAsia="en-US"/>
        </w:rPr>
        <w:t>Հաշվեքննողների մեկնաբանությունը</w:t>
      </w:r>
    </w:p>
    <w:p w14:paraId="376CD516" w14:textId="77777777" w:rsidR="00961525" w:rsidRPr="00961525" w:rsidRDefault="00961525" w:rsidP="00961525">
      <w:pPr>
        <w:tabs>
          <w:tab w:val="left" w:pos="142"/>
          <w:tab w:val="left" w:pos="720"/>
          <w:tab w:val="left" w:pos="1276"/>
          <w:tab w:val="left" w:pos="8789"/>
          <w:tab w:val="right" w:pos="9498"/>
        </w:tabs>
        <w:spacing w:line="276" w:lineRule="auto"/>
        <w:ind w:right="-28" w:firstLine="567"/>
        <w:jc w:val="both"/>
        <w:rPr>
          <w:rFonts w:ascii="GHEA Grapalat" w:eastAsiaTheme="minorHAnsi" w:hAnsi="GHEA Grapalat" w:cs="Sylfaen"/>
          <w:i/>
          <w:color w:val="808080" w:themeColor="background1" w:themeShade="80"/>
          <w:lang w:val="hy-AM"/>
        </w:rPr>
      </w:pPr>
      <w:r w:rsidRPr="00961525">
        <w:rPr>
          <w:rFonts w:ascii="GHEA Grapalat" w:eastAsiaTheme="minorHAnsi" w:hAnsi="GHEA Grapalat" w:cs="Sylfaen"/>
          <w:i/>
          <w:color w:val="808080" w:themeColor="background1" w:themeShade="80"/>
          <w:lang w:val="hy-AM" w:eastAsia="en-US"/>
        </w:rPr>
        <w:t>Չի ընդունվում, քանի որ Խորհրդատուի վերջնական եզրակացության «Նախահաշիվ» բաժնի 5.13.3.2.1. կետում նշվել է որ</w:t>
      </w:r>
      <w:r w:rsidRPr="00961525">
        <w:rPr>
          <w:rFonts w:ascii="Sylfaen" w:eastAsia="PMingLiU" w:hAnsi="Sylfaen" w:cs="Sylfaen"/>
          <w:lang w:val="hy-AM" w:eastAsia="en-US"/>
        </w:rPr>
        <w:t xml:space="preserve"> </w:t>
      </w:r>
      <w:r w:rsidRPr="00961525">
        <w:rPr>
          <w:rFonts w:ascii="GHEA Grapalat" w:eastAsia="PMingLiU" w:hAnsi="GHEA Grapalat" w:cs="Sylfaen"/>
          <w:i/>
          <w:color w:val="808080" w:themeColor="background1" w:themeShade="80"/>
          <w:lang w:val="hy-AM" w:eastAsia="en-US"/>
        </w:rPr>
        <w:t>«Համաձայն պետական նախահաշվի սիստեմի չնախատեսված ծախսերը կազմում</w:t>
      </w:r>
      <w:r w:rsidRPr="00961525">
        <w:rPr>
          <w:rFonts w:ascii="GHEA Grapalat" w:eastAsiaTheme="minorHAnsi" w:hAnsi="GHEA Grapalat" w:cs="Sylfaen"/>
          <w:b/>
          <w:i/>
          <w:color w:val="808080" w:themeColor="background1" w:themeShade="80"/>
          <w:lang w:val="hy-AM" w:eastAsia="en-US"/>
        </w:rPr>
        <w:t xml:space="preserve"> </w:t>
      </w:r>
      <w:r w:rsidRPr="00961525">
        <w:rPr>
          <w:rFonts w:ascii="GHEA Grapalat" w:eastAsiaTheme="minorHAnsi" w:hAnsi="GHEA Grapalat" w:cs="Sylfaen"/>
          <w:i/>
          <w:color w:val="808080" w:themeColor="background1" w:themeShade="80"/>
          <w:lang w:val="hy-AM" w:eastAsia="en-US"/>
        </w:rPr>
        <w:t>է 15%» այնինչ այն Կարգով սահմանված է 7%։</w:t>
      </w:r>
    </w:p>
    <w:p w14:paraId="65376E2E" w14:textId="77777777" w:rsidR="00961525" w:rsidRPr="00961525" w:rsidRDefault="00961525" w:rsidP="00961525">
      <w:pPr>
        <w:tabs>
          <w:tab w:val="left" w:pos="142"/>
          <w:tab w:val="left" w:pos="720"/>
          <w:tab w:val="left" w:pos="1276"/>
          <w:tab w:val="left" w:pos="8789"/>
          <w:tab w:val="right" w:pos="9498"/>
        </w:tabs>
        <w:spacing w:after="120" w:line="276" w:lineRule="auto"/>
        <w:ind w:right="-28" w:firstLine="567"/>
        <w:jc w:val="both"/>
        <w:rPr>
          <w:rFonts w:ascii="GHEA Grapalat" w:eastAsiaTheme="minorHAnsi" w:hAnsi="GHEA Grapalat" w:cs="Sylfaen"/>
          <w:i/>
          <w:color w:val="808080" w:themeColor="background1" w:themeShade="80"/>
          <w:lang w:val="hy-AM"/>
        </w:rPr>
      </w:pPr>
      <w:r w:rsidRPr="00961525">
        <w:rPr>
          <w:rFonts w:ascii="GHEA Grapalat" w:hAnsi="GHEA Grapalat"/>
          <w:i/>
          <w:color w:val="808080" w:themeColor="background1" w:themeShade="80"/>
          <w:shd w:val="clear" w:color="auto" w:fill="FFFFFF"/>
          <w:lang w:val="hy-AM"/>
        </w:rPr>
        <w:t>Համաձայն ՀՀ կառավարության 2007 թվականի նոյեմբերի 23-ի N 1484-Ն որոշման 1-ին մասի 1)-ին կետի՝</w:t>
      </w:r>
      <w:r w:rsidRPr="00961525">
        <w:rPr>
          <w:rFonts w:ascii="Arial Unicode" w:hAnsi="Arial Unicode"/>
          <w:i/>
          <w:color w:val="808080" w:themeColor="background1" w:themeShade="80"/>
          <w:lang w:val="hy-AM"/>
        </w:rPr>
        <w:t xml:space="preserve"> </w:t>
      </w:r>
      <w:r w:rsidRPr="00961525">
        <w:rPr>
          <w:rFonts w:ascii="GHEA Grapalat" w:hAnsi="GHEA Grapalat"/>
          <w:i/>
          <w:color w:val="808080" w:themeColor="background1" w:themeShade="80"/>
          <w:lang w:val="hy-AM"/>
        </w:rPr>
        <w:t xml:space="preserve">ՀՀ տա5.րածքում իրականացվող շինարարությունում գնագոյացման նորմատիվատեխնիկական փաստաթղթերով սահմանվող նորմերի և նորմատիվների կիրառումը </w:t>
      </w:r>
      <w:r w:rsidRPr="00961525">
        <w:rPr>
          <w:rFonts w:ascii="GHEA Grapalat" w:hAnsi="GHEA Grapalat"/>
          <w:b/>
          <w:i/>
          <w:color w:val="808080" w:themeColor="background1" w:themeShade="80"/>
          <w:u w:val="single"/>
          <w:lang w:val="hy-AM"/>
        </w:rPr>
        <w:t>պարտադիր է`</w:t>
      </w:r>
      <w:r w:rsidRPr="00961525">
        <w:rPr>
          <w:rFonts w:ascii="GHEA Grapalat" w:hAnsi="GHEA Grapalat"/>
          <w:i/>
          <w:color w:val="808080" w:themeColor="background1" w:themeShade="80"/>
          <w:lang w:val="hy-AM"/>
        </w:rPr>
        <w:t xml:space="preserve"> ՀՀ պետական բյուջեի միջոցների, </w:t>
      </w:r>
      <w:r w:rsidRPr="00961525">
        <w:rPr>
          <w:rFonts w:ascii="GHEA Grapalat" w:hAnsi="GHEA Grapalat"/>
          <w:b/>
          <w:i/>
          <w:color w:val="808080" w:themeColor="background1" w:themeShade="80"/>
          <w:u w:val="single"/>
          <w:lang w:val="hy-AM"/>
        </w:rPr>
        <w:t>այդ թվում` վարկերի</w:t>
      </w:r>
      <w:r w:rsidRPr="00961525">
        <w:rPr>
          <w:rFonts w:ascii="GHEA Grapalat" w:hAnsi="GHEA Grapalat"/>
          <w:i/>
          <w:color w:val="808080" w:themeColor="background1" w:themeShade="80"/>
          <w:lang w:val="hy-AM"/>
        </w:rPr>
        <w:t xml:space="preserve"> …… միջոցների հաշվին քաղաքաշինական փաստաթղթերի մշակման աշխատանքների և շինարարության նախահաշվային արժեքների որոշման համար։</w:t>
      </w:r>
    </w:p>
    <w:p w14:paraId="1A8AB59A"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theme="minorBidi"/>
          <w:i/>
          <w:color w:val="808080" w:themeColor="background1" w:themeShade="80"/>
          <w:lang w:val="hy-AM" w:eastAsia="en-US"/>
        </w:rPr>
      </w:pPr>
      <w:r w:rsidRPr="00961525">
        <w:rPr>
          <w:rFonts w:ascii="GHEA Grapalat" w:eastAsiaTheme="minorHAnsi" w:hAnsi="GHEA Grapalat" w:cstheme="minorBidi"/>
          <w:i/>
          <w:color w:val="808080" w:themeColor="background1" w:themeShade="80"/>
          <w:shd w:val="clear" w:color="auto" w:fill="FFFFFF"/>
          <w:lang w:val="hy-AM" w:eastAsia="en-US"/>
        </w:rPr>
        <w:t>Համաձայն Խորհրդատուի «Տեխնիկատնտեսական ուսումնասիրության վերջնական հաշվետվության» 5.13.1 կետի՝ պատվիրատուն հանձնարարել է նախահաշիվը կազմել</w:t>
      </w:r>
      <w:r w:rsidRPr="00961525">
        <w:rPr>
          <w:rFonts w:ascii="GHEA Grapalat" w:eastAsiaTheme="minorHAnsi" w:hAnsi="GHEA Grapalat" w:cs="Sylfaen"/>
          <w:b/>
          <w:i/>
          <w:color w:val="808080" w:themeColor="background1" w:themeShade="80"/>
          <w:lang w:val="hy-AM" w:eastAsia="en-US"/>
        </w:rPr>
        <w:t xml:space="preserve"> ՀՀ Քաղաքաշինության նախարարության կողմից 25.04.2014թ N 472-Ն որոշմամբ հաստատված կարգով (</w:t>
      </w:r>
      <w:r w:rsidRPr="00961525">
        <w:rPr>
          <w:rFonts w:ascii="GHEA Grapalat" w:eastAsiaTheme="minorHAnsi" w:hAnsi="GHEA Grapalat" w:cs="Sylfaen"/>
          <w:i/>
          <w:color w:val="808080" w:themeColor="background1" w:themeShade="80"/>
          <w:lang w:val="hy-AM" w:eastAsia="en-US"/>
        </w:rPr>
        <w:t xml:space="preserve">Նշված կարգը նույն ՀՀ կառավարության 2011թ </w:t>
      </w:r>
      <w:r w:rsidRPr="00961525">
        <w:rPr>
          <w:rFonts w:ascii="GHEA Grapalat" w:eastAsiaTheme="minorHAnsi" w:hAnsi="GHEA Grapalat" w:cstheme="minorBidi"/>
          <w:i/>
          <w:color w:val="808080" w:themeColor="background1" w:themeShade="80"/>
          <w:lang w:val="hy-AM" w:eastAsia="en-US"/>
        </w:rPr>
        <w:t xml:space="preserve">հունիս 23-ի </w:t>
      </w:r>
      <w:r w:rsidRPr="00961525">
        <w:rPr>
          <w:rFonts w:ascii="GHEA Grapalat" w:eastAsiaTheme="minorHAnsi" w:hAnsi="GHEA Grapalat" w:cstheme="minorBidi"/>
          <w:b/>
          <w:bCs/>
          <w:i/>
          <w:color w:val="808080" w:themeColor="background1" w:themeShade="80"/>
          <w:shd w:val="clear" w:color="auto" w:fill="FFFFFF"/>
          <w:lang w:val="hy-AM" w:eastAsia="en-US"/>
        </w:rPr>
        <w:t>N</w:t>
      </w:r>
      <w:r w:rsidRPr="00961525">
        <w:rPr>
          <w:rFonts w:ascii="GHEA Grapalat" w:eastAsiaTheme="minorHAnsi" w:hAnsi="GHEA Grapalat" w:cstheme="minorBidi"/>
          <w:i/>
          <w:color w:val="808080" w:themeColor="background1" w:themeShade="80"/>
          <w:lang w:val="hy-AM" w:eastAsia="en-US"/>
        </w:rPr>
        <w:t xml:space="preserve"> 879-Ն որոշմամբ հաստատված Կարգն է)։</w:t>
      </w:r>
    </w:p>
    <w:p w14:paraId="56659515" w14:textId="77777777" w:rsidR="00961525" w:rsidRPr="00961525" w:rsidRDefault="00961525" w:rsidP="00961525">
      <w:pPr>
        <w:shd w:val="clear" w:color="auto" w:fill="FFFFFF"/>
        <w:tabs>
          <w:tab w:val="left" w:pos="142"/>
          <w:tab w:val="left" w:pos="8789"/>
          <w:tab w:val="right" w:pos="9498"/>
        </w:tabs>
        <w:spacing w:line="276" w:lineRule="auto"/>
        <w:ind w:right="-28" w:firstLine="567"/>
        <w:jc w:val="both"/>
        <w:rPr>
          <w:rFonts w:ascii="GHEA Grapalat" w:hAnsi="GHEA Grapalat"/>
          <w:i/>
          <w:color w:val="808080" w:themeColor="background1" w:themeShade="80"/>
          <w:shd w:val="clear" w:color="auto" w:fill="FFFFFF"/>
          <w:lang w:val="hy-AM" w:eastAsia="en-US"/>
        </w:rPr>
      </w:pPr>
      <w:r w:rsidRPr="00961525">
        <w:rPr>
          <w:rFonts w:ascii="GHEA Grapalat" w:hAnsi="GHEA Grapalat"/>
          <w:i/>
          <w:color w:val="808080" w:themeColor="background1" w:themeShade="80"/>
          <w:shd w:val="clear" w:color="auto" w:fill="FFFFFF"/>
          <w:lang w:val="hy-AM" w:eastAsia="en-US"/>
        </w:rPr>
        <w:t xml:space="preserve">Համաձայն Կարգի 7-րդ կետի՝ չնախատեսված ծախսերը հաշվարկվում են ոչ թե նախագծողի կողմից </w:t>
      </w:r>
      <w:r w:rsidRPr="00961525">
        <w:rPr>
          <w:rFonts w:ascii="GHEA Grapalat" w:eastAsiaTheme="minorHAnsi" w:hAnsi="GHEA Grapalat" w:cs="Sylfaen"/>
          <w:i/>
          <w:color w:val="808080" w:themeColor="background1" w:themeShade="80"/>
          <w:lang w:val="hy-AM" w:eastAsia="en-US"/>
        </w:rPr>
        <w:t xml:space="preserve">գնահատված ռիսկերի վրա կամ միջազգային փորձից ելնելով, այլ շինարարության նախահաշվային արժեքի վրա սահմանված տոկոսադրույքի չափով։ </w:t>
      </w:r>
      <w:r w:rsidRPr="00961525">
        <w:rPr>
          <w:rFonts w:ascii="GHEA Grapalat" w:hAnsi="GHEA Grapalat"/>
          <w:i/>
          <w:color w:val="808080" w:themeColor="background1" w:themeShade="80"/>
          <w:shd w:val="clear" w:color="auto" w:fill="FFFFFF"/>
          <w:lang w:val="hy-AM" w:eastAsia="en-US"/>
        </w:rPr>
        <w:t xml:space="preserve">Կարգով չնախատեսված աշխատանքների ծախսերի համար սահմանված տոկոսադրույքների կիրառման մասով որևէ բացառություն, այդ թվում առարկություններում նշված գործոններով պայմաննավորված նախատեսված չէ։ </w:t>
      </w:r>
    </w:p>
    <w:p w14:paraId="1215330E"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i/>
          <w:color w:val="808080" w:themeColor="background1" w:themeShade="80"/>
          <w:lang w:val="hy-AM" w:eastAsia="en-US"/>
        </w:rPr>
      </w:pPr>
      <w:r w:rsidRPr="00961525">
        <w:rPr>
          <w:rFonts w:ascii="GHEA Grapalat" w:eastAsiaTheme="minorHAnsi" w:hAnsi="GHEA Grapalat" w:cs="Sylfaen"/>
          <w:i/>
          <w:color w:val="808080" w:themeColor="background1" w:themeShade="80"/>
          <w:lang w:val="hy-AM" w:eastAsia="en-US"/>
        </w:rPr>
        <w:t xml:space="preserve">Կառույցի տեսակը որոշվում է </w:t>
      </w:r>
      <w:r w:rsidRPr="00961525">
        <w:rPr>
          <w:rFonts w:ascii="Calibri" w:eastAsiaTheme="minorHAnsi" w:hAnsi="Calibri" w:cs="Calibri"/>
          <w:i/>
          <w:color w:val="808080" w:themeColor="background1" w:themeShade="80"/>
          <w:shd w:val="clear" w:color="auto" w:fill="FFFFFF"/>
          <w:lang w:val="hy-AM" w:eastAsia="en-US"/>
        </w:rPr>
        <w:t> </w:t>
      </w:r>
      <w:r w:rsidRPr="00961525">
        <w:rPr>
          <w:rFonts w:ascii="GHEA Grapalat" w:eastAsiaTheme="minorHAnsi" w:hAnsi="GHEA Grapalat" w:cs="Arial Unicode"/>
          <w:i/>
          <w:color w:val="808080" w:themeColor="background1" w:themeShade="80"/>
          <w:shd w:val="clear" w:color="auto" w:fill="FFFFFF"/>
          <w:lang w:val="hy-AM" w:eastAsia="en-US"/>
        </w:rPr>
        <w:t>նախագծի անվանմամբ</w:t>
      </w:r>
      <w:r w:rsidRPr="00961525">
        <w:rPr>
          <w:rFonts w:ascii="GHEA Grapalat" w:eastAsiaTheme="minorHAnsi" w:hAnsi="GHEA Grapalat" w:cs="Sylfaen"/>
          <w:i/>
          <w:color w:val="808080" w:themeColor="background1" w:themeShade="80"/>
          <w:shd w:val="clear" w:color="auto" w:fill="FFFFFF"/>
          <w:lang w:val="hy-AM" w:eastAsia="en-US"/>
        </w:rPr>
        <w:t xml:space="preserve"> </w:t>
      </w:r>
      <w:r w:rsidRPr="00961525">
        <w:rPr>
          <w:rFonts w:ascii="GHEA Grapalat" w:eastAsiaTheme="minorHAnsi" w:hAnsi="GHEA Grapalat" w:cs="Arial Unicode"/>
          <w:i/>
          <w:color w:val="808080" w:themeColor="background1" w:themeShade="80"/>
          <w:shd w:val="clear" w:color="auto" w:fill="FFFFFF"/>
          <w:lang w:val="hy-AM" w:eastAsia="en-US"/>
        </w:rPr>
        <w:t>սահմանված</w:t>
      </w:r>
      <w:r w:rsidRPr="00961525">
        <w:rPr>
          <w:rFonts w:ascii="GHEA Grapalat" w:eastAsiaTheme="minorHAnsi" w:hAnsi="GHEA Grapalat" w:cs="Sylfaen"/>
          <w:i/>
          <w:color w:val="808080" w:themeColor="background1" w:themeShade="80"/>
          <w:shd w:val="clear" w:color="auto" w:fill="FFFFFF"/>
          <w:lang w:val="hy-AM" w:eastAsia="en-US"/>
        </w:rPr>
        <w:t xml:space="preserve"> </w:t>
      </w:r>
      <w:r w:rsidRPr="00961525">
        <w:rPr>
          <w:rFonts w:ascii="GHEA Grapalat" w:eastAsiaTheme="minorHAnsi" w:hAnsi="GHEA Grapalat" w:cs="Arial Unicode"/>
          <w:i/>
          <w:color w:val="808080" w:themeColor="background1" w:themeShade="80"/>
          <w:shd w:val="clear" w:color="auto" w:fill="FFFFFF"/>
          <w:lang w:val="hy-AM" w:eastAsia="en-US"/>
        </w:rPr>
        <w:t>շինարարության</w:t>
      </w:r>
      <w:r w:rsidRPr="00961525">
        <w:rPr>
          <w:rFonts w:ascii="GHEA Grapalat" w:eastAsiaTheme="minorHAnsi" w:hAnsi="GHEA Grapalat" w:cs="Sylfaen"/>
          <w:i/>
          <w:color w:val="808080" w:themeColor="background1" w:themeShade="80"/>
          <w:shd w:val="clear" w:color="auto" w:fill="FFFFFF"/>
          <w:lang w:val="hy-AM" w:eastAsia="en-US"/>
        </w:rPr>
        <w:t xml:space="preserve"> </w:t>
      </w:r>
      <w:r w:rsidRPr="00961525">
        <w:rPr>
          <w:rFonts w:ascii="GHEA Grapalat" w:eastAsiaTheme="minorHAnsi" w:hAnsi="GHEA Grapalat" w:cs="Arial Unicode"/>
          <w:i/>
          <w:color w:val="808080" w:themeColor="background1" w:themeShade="80"/>
          <w:shd w:val="clear" w:color="auto" w:fill="FFFFFF"/>
          <w:lang w:val="hy-AM" w:eastAsia="en-US"/>
        </w:rPr>
        <w:t>տեսակի</w:t>
      </w:r>
      <w:r w:rsidRPr="00961525">
        <w:rPr>
          <w:rFonts w:ascii="GHEA Grapalat" w:eastAsiaTheme="minorHAnsi" w:hAnsi="GHEA Grapalat" w:cs="Sylfaen"/>
          <w:i/>
          <w:color w:val="808080" w:themeColor="background1" w:themeShade="80"/>
          <w:shd w:val="clear" w:color="auto" w:fill="FFFFFF"/>
          <w:lang w:val="hy-AM" w:eastAsia="en-US"/>
        </w:rPr>
        <w:t xml:space="preserve">ց։ Տվյալ դեպքում այն չի տարանջատվում ըստ պատվարի, հիդրոտեխնիկական թունելի, ջրհեռ կառուցվածքի, սպասարկող մասնաշենքի (հասարակական) և այլն։ Բացի այդ, համաձայն </w:t>
      </w:r>
      <w:r w:rsidRPr="00961525">
        <w:rPr>
          <w:rFonts w:ascii="GHEA Grapalat" w:eastAsiaTheme="minorHAnsi" w:hAnsi="GHEA Grapalat" w:cs="Sylfaen"/>
          <w:i/>
          <w:color w:val="808080" w:themeColor="background1" w:themeShade="80"/>
          <w:lang w:val="hy-AM" w:eastAsia="en-US"/>
        </w:rPr>
        <w:t xml:space="preserve">ՀՀ կառավարության 2003 թվականի մարտի 13-ի «Հիդրոտեխնիկական կառուցվածքների դասակարգումը հաստատելու մասին» N 235-Ն որոշման Հավելվածի 1-ին կետի՝ Հիդրոտեխնիկական թունելները (ճնշումային և ոչ ճնշումային) դասակարգվում են որպես հիդրոտեխնիկական կառուցվածքներ։ </w:t>
      </w:r>
    </w:p>
    <w:p w14:paraId="52544D31"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i/>
          <w:color w:val="808080" w:themeColor="background1" w:themeShade="80"/>
          <w:lang w:val="hy-AM" w:eastAsia="en-US"/>
        </w:rPr>
      </w:pPr>
      <w:r w:rsidRPr="00961525">
        <w:rPr>
          <w:rFonts w:ascii="GHEA Grapalat" w:eastAsiaTheme="minorHAnsi" w:hAnsi="GHEA Grapalat" w:cs="Sylfaen"/>
          <w:i/>
          <w:color w:val="808080" w:themeColor="background1" w:themeShade="80"/>
          <w:lang w:val="hy-AM" w:eastAsia="en-US"/>
        </w:rPr>
        <w:t>Պետոթյունը Ընկերությանը տրամադրելով համապատասխան գործունեություն ծավալելու լիցենզիա արդեն իսկ հավաստիացել է նման գործունեություն ծավալելու Ընկերության ունակություներում։</w:t>
      </w:r>
    </w:p>
    <w:p w14:paraId="072237FB"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i/>
          <w:color w:val="808080" w:themeColor="background1" w:themeShade="80"/>
          <w:lang w:val="hy-AM" w:eastAsia="en-US"/>
        </w:rPr>
      </w:pPr>
      <w:r w:rsidRPr="00961525">
        <w:rPr>
          <w:rFonts w:ascii="GHEA Grapalat" w:eastAsiaTheme="minorHAnsi" w:hAnsi="GHEA Grapalat" w:cs="Sylfaen"/>
          <w:i/>
          <w:color w:val="808080" w:themeColor="background1" w:themeShade="80"/>
          <w:lang w:val="hy-AM" w:eastAsia="en-US"/>
        </w:rPr>
        <w:lastRenderedPageBreak/>
        <w:t>Կապալառուին տրամադր</w:t>
      </w:r>
      <w:r w:rsidRPr="000E2ECC">
        <w:rPr>
          <w:rFonts w:ascii="GHEA Grapalat" w:eastAsiaTheme="minorHAnsi" w:hAnsi="GHEA Grapalat" w:cs="Sylfaen"/>
          <w:i/>
          <w:color w:val="808080" w:themeColor="background1" w:themeShade="80"/>
          <w:lang w:val="hy-AM" w:eastAsia="en-US"/>
        </w:rPr>
        <w:t>վ</w:t>
      </w:r>
      <w:r w:rsidRPr="00961525">
        <w:rPr>
          <w:rFonts w:ascii="GHEA Grapalat" w:eastAsiaTheme="minorHAnsi" w:hAnsi="GHEA Grapalat" w:cs="Sylfaen"/>
          <w:i/>
          <w:color w:val="808080" w:themeColor="background1" w:themeShade="80"/>
          <w:lang w:val="hy-AM" w:eastAsia="en-US"/>
        </w:rPr>
        <w:t>ել է «Հայհիդրոէներգոնախագիծ» ՓԲԸ-ի կողմից 2015 թվականին Վեդիի ջրամբարի կառուցում արարատյան հարթավայրի ոռոգման նպատակով կազմված  ինժեներա-երկրաբանական N 1296 բնութագիրը։</w:t>
      </w:r>
    </w:p>
    <w:p w14:paraId="46CA503B"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i/>
          <w:color w:val="808080" w:themeColor="background1" w:themeShade="80"/>
          <w:lang w:val="hy-AM" w:eastAsia="en-US"/>
        </w:rPr>
      </w:pPr>
      <w:r w:rsidRPr="00961525">
        <w:rPr>
          <w:rFonts w:ascii="GHEA Grapalat" w:eastAsiaTheme="minorHAnsi" w:hAnsi="GHEA Grapalat" w:cs="Sylfaen"/>
          <w:i/>
          <w:color w:val="808080" w:themeColor="background1" w:themeShade="80"/>
          <w:lang w:val="hy-AM" w:eastAsia="en-US"/>
        </w:rPr>
        <w:t xml:space="preserve">Ռիսկներին անդրադառնելով պետք է նշել, որ ի տարբերություն այն ծրագրերի որոնք չեն իրականացվում FIDIC կանոնակարգրով, այս դեպքում Կապալառուն ունեցել է հնարավորություն գնաճի ռիսկերից խուսափելու և ակտիվացնելու ՊԸՊ-ի </w:t>
      </w:r>
      <w:r w:rsidRPr="00961525">
        <w:rPr>
          <w:rFonts w:ascii="GHEA Grapalat" w:eastAsiaTheme="minorHAnsi" w:hAnsi="GHEA Grapalat" w:cs="Sylfaen"/>
          <w:b/>
          <w:i/>
          <w:color w:val="808080" w:themeColor="background1" w:themeShade="80"/>
          <w:lang w:val="hy-AM" w:eastAsia="en-US"/>
        </w:rPr>
        <w:t>գների ճշգրտման</w:t>
      </w:r>
      <w:r w:rsidRPr="00961525">
        <w:rPr>
          <w:rFonts w:ascii="GHEA Grapalat" w:eastAsiaTheme="minorHAnsi" w:hAnsi="GHEA Grapalat" w:cs="Sylfaen"/>
          <w:i/>
          <w:color w:val="808080" w:themeColor="background1" w:themeShade="80"/>
          <w:lang w:val="hy-AM" w:eastAsia="en-US"/>
        </w:rPr>
        <w:t xml:space="preserve"> դրույքը ինչը չի կատարել, սակայն նույնիսկ  նշված պարագ</w:t>
      </w:r>
      <w:r w:rsidRPr="000E2ECC">
        <w:rPr>
          <w:rFonts w:ascii="GHEA Grapalat" w:eastAsiaTheme="minorHAnsi" w:hAnsi="GHEA Grapalat" w:cs="Sylfaen"/>
          <w:i/>
          <w:color w:val="808080" w:themeColor="background1" w:themeShade="80"/>
          <w:lang w:val="hy-AM" w:eastAsia="en-US"/>
        </w:rPr>
        <w:t>ա</w:t>
      </w:r>
      <w:r w:rsidRPr="00961525">
        <w:rPr>
          <w:rFonts w:ascii="GHEA Grapalat" w:eastAsiaTheme="minorHAnsi" w:hAnsi="GHEA Grapalat" w:cs="Sylfaen"/>
          <w:i/>
          <w:color w:val="808080" w:themeColor="background1" w:themeShade="80"/>
          <w:lang w:val="hy-AM" w:eastAsia="en-US"/>
        </w:rPr>
        <w:t xml:space="preserve">յում դիզ վառելիքի գնաճի փոխահատուցում կատարվել է։ Փոխհատուցվել է նաև Եվրոյի փոխարժեքի նվազման արդյունքում առաջացած ռիսկը։ </w:t>
      </w:r>
    </w:p>
    <w:p w14:paraId="5A74BC2D"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i/>
          <w:color w:val="808080" w:themeColor="background1" w:themeShade="80"/>
          <w:lang w:val="hy-AM" w:eastAsia="en-US"/>
        </w:rPr>
      </w:pPr>
      <w:r w:rsidRPr="00961525">
        <w:rPr>
          <w:rFonts w:ascii="GHEA Grapalat" w:eastAsiaTheme="minorHAnsi" w:hAnsi="GHEA Grapalat" w:cs="Sylfaen"/>
          <w:i/>
          <w:color w:val="808080" w:themeColor="background1" w:themeShade="80"/>
          <w:lang w:val="hy-AM" w:eastAsia="en-US"/>
        </w:rPr>
        <w:t xml:space="preserve">Համաձայն Խորհրդատուի վերջնական հաշվետվության 5.13.3.2.2. կետի «Հիդրո-սխեմայի կառուցման մեջ փորձառու միջազգային կապալառու կհրավիրվի մրցույթային գործընթացի համար։ Այնուամենայինվ, ծրագիրը կարող է նախատեսված լինել այնպես, որ Ազգային կապալառուներ էլ կարող են ներգրավվել աշխատանքներում որպես համատեղ ձեռնարկության անդամ և/կամ ենթակապալառու։ Հարաբերակցությունը որը կիրառվում է հաշվի առնելով ազգային ծախսերի նախահաշվի վրա ավելացվող միջազգային կապալառուի մասնաբաժինը, կազմում է </w:t>
      </w:r>
      <w:r w:rsidRPr="00961525">
        <w:rPr>
          <w:rFonts w:ascii="GHEA Grapalat" w:eastAsiaTheme="minorHAnsi" w:hAnsi="GHEA Grapalat" w:cs="Sylfaen"/>
          <w:b/>
          <w:i/>
          <w:color w:val="808080" w:themeColor="background1" w:themeShade="80"/>
          <w:u w:val="thick"/>
          <w:lang w:val="hy-AM" w:eastAsia="en-US"/>
        </w:rPr>
        <w:t>0%</w:t>
      </w:r>
      <w:r w:rsidRPr="00961525">
        <w:rPr>
          <w:rFonts w:ascii="GHEA Grapalat" w:eastAsiaTheme="minorHAnsi" w:hAnsi="GHEA Grapalat" w:cs="Sylfaen"/>
          <w:i/>
          <w:color w:val="808080" w:themeColor="background1" w:themeShade="80"/>
          <w:lang w:val="hy-AM" w:eastAsia="en-US"/>
        </w:rPr>
        <w:t>։»</w:t>
      </w:r>
    </w:p>
    <w:p w14:paraId="4B63F4E5" w14:textId="77777777" w:rsidR="00961525" w:rsidRPr="00961525" w:rsidRDefault="00961525" w:rsidP="00961525">
      <w:pPr>
        <w:tabs>
          <w:tab w:val="left" w:pos="142"/>
          <w:tab w:val="left" w:pos="8789"/>
          <w:tab w:val="right" w:pos="9498"/>
        </w:tabs>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Խորհրդատուի կողմից Վեդու ջրամբարի տարածքում կավի և քարի հանքերում 1խմ օգտակար գրունտի մշակման, տեղափոխման և տեղադրման արժեքի հաշվարկի հիմնավորում՝</w:t>
      </w:r>
    </w:p>
    <w:p w14:paraId="54B6DA45"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Համաձայն Վեդիի ջրամբարի կառուցում Արարատյան հարթավայրի ոռոգման համար աշխատանքային նախագիծ - Վերին բյեֆի աշխատանքներ Մաս 1</w:t>
      </w:r>
      <w:r w:rsidRPr="00961525">
        <w:rPr>
          <w:rFonts w:ascii="Cambria Math" w:eastAsiaTheme="minorHAnsi" w:hAnsi="Cambria Math" w:cs="Cambria Math"/>
          <w:lang w:val="hy-AM" w:eastAsia="en-US"/>
        </w:rPr>
        <w:t>․</w:t>
      </w:r>
      <w:r w:rsidRPr="00961525">
        <w:rPr>
          <w:rFonts w:ascii="GHEA Grapalat" w:eastAsiaTheme="minorHAnsi" w:hAnsi="GHEA Grapalat" w:cs="Sylfaen"/>
          <w:lang w:val="hy-AM" w:eastAsia="en-US"/>
        </w:rPr>
        <w:t xml:space="preserve"> ՆՃՆ Ամփոփիչ հաշվետվության 3.8.4.1.3 -ի մեջբերում C4 և C7 տարածքներում իրականացված հորատման ժամանակ պարզվեց, որ բուսահողի հզորությունը 0.2 մ է, իսկ ավազային-կավային կամ ավազային - ավազակավային շերտի նվազագույն խորությունը 4 մ է: Ծավալների գնահատման համար նկատի է առնվել մեկ 3.5 մ հզորության շերտ: </w:t>
      </w:r>
    </w:p>
    <w:p w14:paraId="05E0642F"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 xml:space="preserve">Ապահովության համար այս երկու տարածքները պետք է լայնացվեն և դառնան մեկ ավելի մեծ գոտի: </w:t>
      </w:r>
    </w:p>
    <w:p w14:paraId="0C700DC2"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Խորհուրդ է տրվում շինարարական աշխատանքների սկզբում իրականացնել նոր հետազոտություններ` մատչելի կավի ծավալն ավելի լավ որոշելու համար:</w:t>
      </w:r>
    </w:p>
    <w:p w14:paraId="41CC852C"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Սա նշանակում է, որ առկա է կասկած, որ պահանջվող 645500 մ3 ծավալով կավը կարող է և չլինել C4 և C7 տարածքներում։ Այդ իսկ պատճառով նախահաշվում ընտրվել է ավելի ապահովագրված տարբերակը՝ գնմանը։</w:t>
      </w:r>
    </w:p>
    <w:p w14:paraId="5E1DBD94"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lang w:val="hy-AM" w:eastAsia="en-US"/>
        </w:rPr>
        <w:t>Ստորև ներկայացվող նախահաշվում մանրամասն բերվում է տեղի կավի հանք բացելու, մշակելու, տեղափոխելու և տեղադրելու հետ կապված 1մ3 կավի ինքնարժեքի հաշվարկը։</w:t>
      </w:r>
    </w:p>
    <w:p w14:paraId="35FEB361" w14:textId="77777777" w:rsidR="00961525" w:rsidRPr="00961525" w:rsidRDefault="00961525" w:rsidP="00961525">
      <w:pPr>
        <w:tabs>
          <w:tab w:val="left" w:pos="142"/>
          <w:tab w:val="left" w:pos="8789"/>
          <w:tab w:val="right" w:pos="9498"/>
        </w:tabs>
        <w:autoSpaceDE w:val="0"/>
        <w:autoSpaceDN w:val="0"/>
        <w:adjustRightInd w:val="0"/>
        <w:spacing w:line="276" w:lineRule="auto"/>
        <w:ind w:right="-28" w:firstLine="567"/>
        <w:jc w:val="both"/>
        <w:rPr>
          <w:rFonts w:ascii="GHEA Grapalat" w:eastAsiaTheme="minorHAnsi" w:hAnsi="GHEA Grapalat" w:cs="Sylfaen"/>
          <w:lang w:val="hy-AM" w:eastAsia="en-US"/>
        </w:rPr>
      </w:pPr>
      <w:r w:rsidRPr="00961525">
        <w:rPr>
          <w:rFonts w:ascii="GHEA Grapalat" w:eastAsiaTheme="minorHAnsi" w:hAnsi="GHEA Grapalat" w:cs="Sylfaen"/>
          <w:u w:val="single"/>
          <w:lang w:val="hy-AM" w:eastAsia="en-US"/>
        </w:rPr>
        <w:t>Քարի հանք`</w:t>
      </w:r>
      <w:r w:rsidRPr="00961525">
        <w:rPr>
          <w:rFonts w:ascii="GHEA Grapalat" w:eastAsiaTheme="minorHAnsi" w:hAnsi="GHEA Grapalat" w:cs="Sylfaen"/>
          <w:lang w:val="hy-AM" w:eastAsia="en-US"/>
        </w:rPr>
        <w:t xml:space="preserve"> Համաձայն վերը նշված հաշվետվության 3.8.2.5 և 2.8.4.2.2 կետերի որպես քարալիցքի նյութը պետք է օգտագործվի ջրամբարի տարածքում առկա տրախիտները։ Տրախիտները նստվածքային գոյացություններ են, որոնք տեղադրված են լինում պորֆիրիտների շերտերի համակցմամբ։ Վերջիններս քայքայման տեսանկյունից ջրային միջավայրում ավելի թույյ են և շուտ են քայքայվում քան տրախիտները։ Հետևաբար մշակման ժամանակ գրունտի տեսակավորման անհրաժեշտություն կառաջանա։ Տրախիտները ըստ մշակման դասվում են որպես VIII կարգի գրունտ և ենթակա են պայթեցման մեթոդով մշակման։ Հաշվի առնելով, որ պայթեցումից հետո տարբեր չափի բեկորներ են առաջանում, իսկ պատվարի լիցքի համար անհրաժեշտ է 20-40սմ խոշորության քարեր, նախատեսվում է նաև խոշոր բեկորների մանրացում։ Քարալիցքի իրականացումը կատարվում է բուլդոզերով և ձեռքով։  Գնահաշվարկների աղուսյակը ներկայացվում է։</w:t>
      </w:r>
    </w:p>
    <w:p w14:paraId="07345733" w14:textId="77777777" w:rsidR="00961525" w:rsidRPr="00961525" w:rsidRDefault="00961525" w:rsidP="00961525">
      <w:pPr>
        <w:tabs>
          <w:tab w:val="left" w:pos="142"/>
          <w:tab w:val="left" w:pos="8789"/>
          <w:tab w:val="right" w:pos="9498"/>
        </w:tabs>
        <w:spacing w:after="200" w:line="276" w:lineRule="auto"/>
        <w:ind w:right="-28" w:firstLine="567"/>
        <w:contextualSpacing/>
        <w:jc w:val="both"/>
        <w:rPr>
          <w:rFonts w:ascii="GHEA Grapalat" w:eastAsiaTheme="minorHAnsi" w:hAnsi="GHEA Grapalat" w:cs="Sylfaen"/>
          <w:b/>
          <w:i/>
          <w:color w:val="808080" w:themeColor="background1" w:themeShade="80"/>
          <w:lang w:val="hy-AM"/>
        </w:rPr>
      </w:pPr>
      <w:r w:rsidRPr="00961525">
        <w:rPr>
          <w:rFonts w:ascii="GHEA Grapalat" w:eastAsiaTheme="minorHAnsi" w:hAnsi="GHEA Grapalat" w:cs="Sylfaen"/>
          <w:b/>
          <w:i/>
          <w:color w:val="808080" w:themeColor="background1" w:themeShade="80"/>
          <w:lang w:val="hy-AM" w:eastAsia="en-US"/>
        </w:rPr>
        <w:t>Հաշվեքննողների մեկնաբանությունը</w:t>
      </w:r>
    </w:p>
    <w:p w14:paraId="7E01F386" w14:textId="77777777" w:rsidR="00961525" w:rsidRPr="00961525" w:rsidRDefault="00961525" w:rsidP="00961525">
      <w:pPr>
        <w:tabs>
          <w:tab w:val="left" w:pos="142"/>
          <w:tab w:val="left" w:pos="8789"/>
          <w:tab w:val="right" w:pos="9498"/>
        </w:tabs>
        <w:spacing w:after="200" w:line="276" w:lineRule="auto"/>
        <w:ind w:right="-28" w:firstLine="567"/>
        <w:contextualSpacing/>
        <w:jc w:val="both"/>
        <w:rPr>
          <w:rFonts w:ascii="GHEA Grapalat" w:eastAsiaTheme="minorHAnsi" w:hAnsi="GHEA Grapalat" w:cs="Sylfaen"/>
          <w:i/>
          <w:color w:val="808080" w:themeColor="background1" w:themeShade="80"/>
          <w:lang w:val="hy-AM" w:eastAsia="en-US"/>
        </w:rPr>
      </w:pPr>
      <w:r w:rsidRPr="00961525">
        <w:rPr>
          <w:rFonts w:ascii="GHEA Grapalat" w:eastAsiaTheme="minorHAnsi" w:hAnsi="GHEA Grapalat" w:cs="Sylfaen"/>
          <w:i/>
          <w:color w:val="808080" w:themeColor="background1" w:themeShade="80"/>
          <w:lang w:val="hy-AM" w:eastAsia="en-US"/>
        </w:rPr>
        <w:lastRenderedPageBreak/>
        <w:t>Չի ընդունվում, քանի որ Նախահաշիվը կազմվում է նախագծով նախատեսված աշխատանքների համար։ Նախահաշվով չեն կարող կասկածի տակ դրվել նախագծով նախատեսված աշխատանքների կատարման մեթոդները և հաշվարկված ծավալների մեծությունները և հաշվարկել նախագծով չնախատեսված աշխատանքների արժեքներ։ Նախահաշիվը չի կարող հակասել նախագծին քանի որ դրանք փաստաթղթերի մեկ ամբողջական փաթեթ են՝ նախագծ-անախահաշվային փաստաթղթերն են։</w:t>
      </w:r>
    </w:p>
    <w:p w14:paraId="2BE85E22" w14:textId="77777777" w:rsidR="00961525" w:rsidRPr="00961525" w:rsidRDefault="00961525" w:rsidP="00961525">
      <w:pPr>
        <w:tabs>
          <w:tab w:val="left" w:pos="142"/>
          <w:tab w:val="left" w:pos="8789"/>
          <w:tab w:val="right" w:pos="9498"/>
        </w:tabs>
        <w:spacing w:after="200" w:line="276" w:lineRule="auto"/>
        <w:ind w:right="-28" w:firstLine="567"/>
        <w:contextualSpacing/>
        <w:jc w:val="both"/>
        <w:rPr>
          <w:rFonts w:ascii="GHEA Grapalat" w:hAnsi="GHEA Grapalat"/>
          <w:i/>
          <w:color w:val="808080" w:themeColor="background1" w:themeShade="80"/>
          <w:lang w:val="hy-AM" w:eastAsia="en-US"/>
        </w:rPr>
      </w:pPr>
      <w:r w:rsidRPr="00961525">
        <w:rPr>
          <w:rFonts w:ascii="GHEA Grapalat" w:eastAsiaTheme="minorHAnsi" w:hAnsi="GHEA Grapalat" w:cs="Sylfaen"/>
          <w:i/>
          <w:color w:val="808080" w:themeColor="background1" w:themeShade="80"/>
          <w:lang w:val="hy-AM" w:eastAsia="en-US"/>
        </w:rPr>
        <w:t>Համաձայն ՆՃՆ</w:t>
      </w:r>
      <w:r w:rsidRPr="00961525">
        <w:rPr>
          <w:rFonts w:ascii="GHEA Grapalat" w:eastAsiaTheme="minorHAnsi" w:hAnsi="GHEA Grapalat" w:cs="Sylfaen"/>
          <w:b/>
          <w:i/>
          <w:color w:val="808080" w:themeColor="background1" w:themeShade="80"/>
          <w:lang w:val="hy-AM" w:eastAsia="en-US"/>
        </w:rPr>
        <w:t xml:space="preserve"> </w:t>
      </w:r>
      <w:r w:rsidRPr="00961525">
        <w:rPr>
          <w:rFonts w:ascii="GHEA Grapalat" w:hAnsi="GHEA Grapalat"/>
          <w:i/>
          <w:color w:val="808080" w:themeColor="background1" w:themeShade="80"/>
          <w:lang w:val="hy-AM"/>
        </w:rPr>
        <w:t xml:space="preserve">ամփոփիչ հաշվետվության 5.2.6.1., 5.2.6.2., 5.2.6.5., </w:t>
      </w:r>
      <w:r w:rsidRPr="00961525">
        <w:rPr>
          <w:rFonts w:ascii="GHEA Grapalat" w:hAnsi="GHEA Grapalat" w:cs="Sylfaen"/>
          <w:i/>
          <w:color w:val="808080" w:themeColor="background1" w:themeShade="80"/>
          <w:lang w:val="hy-AM" w:eastAsia="en-US"/>
        </w:rPr>
        <w:t>5.3.1. կետերի,</w:t>
      </w:r>
      <w:r w:rsidRPr="00961525">
        <w:rPr>
          <w:rFonts w:ascii="GHEA Grapalat" w:hAnsi="GHEA Grapalat"/>
          <w:i/>
          <w:color w:val="808080" w:themeColor="background1" w:themeShade="80"/>
          <w:shd w:val="clear" w:color="auto" w:fill="FFFFFF"/>
          <w:lang w:val="hy-AM" w:eastAsia="en-US"/>
        </w:rPr>
        <w:t xml:space="preserve"> «ՀՀ նախագծերի պետական արտագերատեսչական փորձաքննություն» ՓԲԸ-ի 15.06.2016թ N7/ՊՓ-268 փորձագիտական եզրակացության, ՀՀ բնապահպանության նախարարի կողմից 2017թ փետրվարի 7-ին հաստատված շրջակա միջավայրի վրա ազդեցության պետական փորձաքննության ԲՓ-08 եզրակացության, Խորհրդատուի «Տեխնիկատնտեսական ուսումնասիրության վերջնական հաշվետվության» 5.9.7.3 կետի և </w:t>
      </w:r>
      <w:r w:rsidRPr="00961525">
        <w:rPr>
          <w:rFonts w:ascii="GHEA Grapalat" w:hAnsi="GHEA Grapalat" w:cs="Sylfaen"/>
          <w:i/>
          <w:color w:val="808080" w:themeColor="background1" w:themeShade="80"/>
          <w:lang w:val="hy-AM" w:eastAsia="en-US"/>
        </w:rPr>
        <w:t xml:space="preserve">«Հայհիդրոէներգոնախագիծ» ՓԲԸ-ի Վեդիի ջրամբարի կառուցում արարատյան հարթավայրի ոռոգման նպատակով ներկայացրած ինժեներա-երկրաբանական N 1296 բնութագրի 5-րդ բաժնի </w:t>
      </w:r>
      <w:r w:rsidRPr="00961525">
        <w:rPr>
          <w:rFonts w:ascii="GHEA Grapalat" w:hAnsi="GHEA Grapalat"/>
          <w:i/>
          <w:color w:val="808080" w:themeColor="background1" w:themeShade="80"/>
          <w:lang w:val="hy-AM"/>
        </w:rPr>
        <w:t>պատվարներում օգտագործվող նյութերը ստացվում են նախագծով նախատեսված հանքերից (մանրամասներն հավելվածում)։</w:t>
      </w:r>
    </w:p>
    <w:p w14:paraId="0C6FFAF9" w14:textId="77777777" w:rsidR="00961525" w:rsidRPr="00961525" w:rsidRDefault="00961525" w:rsidP="00961525">
      <w:pPr>
        <w:tabs>
          <w:tab w:val="left" w:pos="142"/>
          <w:tab w:val="left" w:pos="8789"/>
          <w:tab w:val="right" w:pos="9498"/>
        </w:tabs>
        <w:spacing w:after="200" w:line="276" w:lineRule="auto"/>
        <w:ind w:right="-28" w:firstLine="567"/>
        <w:contextualSpacing/>
        <w:jc w:val="both"/>
        <w:rPr>
          <w:rFonts w:ascii="GHEA Grapalat" w:eastAsiaTheme="minorHAnsi" w:hAnsi="GHEA Grapalat" w:cs="Sylfaen"/>
          <w:i/>
          <w:color w:val="808080" w:themeColor="background1" w:themeShade="80"/>
          <w:lang w:val="hy-AM"/>
        </w:rPr>
      </w:pPr>
      <w:r w:rsidRPr="00961525">
        <w:rPr>
          <w:rFonts w:ascii="GHEA Grapalat" w:hAnsi="GHEA Grapalat"/>
          <w:i/>
          <w:color w:val="808080" w:themeColor="background1" w:themeShade="80"/>
          <w:lang w:val="hy-AM"/>
        </w:rPr>
        <w:t>Ենթադրությունը որ «…</w:t>
      </w:r>
      <w:r w:rsidRPr="00961525">
        <w:rPr>
          <w:rFonts w:ascii="GHEA Grapalat" w:eastAsiaTheme="minorHAnsi" w:hAnsi="GHEA Grapalat" w:cs="Sylfaen"/>
          <w:color w:val="808080" w:themeColor="background1" w:themeShade="80"/>
          <w:lang w:val="hy-AM" w:eastAsia="en-US"/>
        </w:rPr>
        <w:t>պահանջվող 645500 մ3 ծավալով կավը կարող է և չլինել C4 և C7 տարածքներում…»</w:t>
      </w:r>
      <w:r w:rsidRPr="00961525">
        <w:rPr>
          <w:rFonts w:ascii="GHEA Grapalat" w:hAnsi="GHEA Grapalat"/>
          <w:i/>
          <w:color w:val="808080" w:themeColor="background1" w:themeShade="80"/>
          <w:lang w:val="hy-AM"/>
        </w:rPr>
        <w:t xml:space="preserve"> ընդհանրապես հիմնավոր չէ, քանի որ հաշվեքննվող մարմինը չի շարունակել մեջբերումը, հենց այդ նույն կետի աղյուսակ 20-ի տվյալները։ Համաձայն</w:t>
      </w:r>
      <w:r w:rsidRPr="00961525">
        <w:rPr>
          <w:rFonts w:ascii="GHEA Grapalat" w:eastAsiaTheme="minorHAnsi" w:hAnsi="GHEA Grapalat" w:cs="Sylfaen"/>
          <w:i/>
          <w:color w:val="808080" w:themeColor="background1" w:themeShade="80"/>
          <w:lang w:val="hy-AM"/>
        </w:rPr>
        <w:t xml:space="preserve"> ՆՃՆ Ամփոփիչ հաշվետվության</w:t>
      </w:r>
      <w:r w:rsidRPr="00961525">
        <w:rPr>
          <w:rFonts w:ascii="GHEA Grapalat" w:hAnsi="GHEA Grapalat"/>
          <w:color w:val="808080" w:themeColor="background1" w:themeShade="80"/>
          <w:lang w:val="hy-AM"/>
        </w:rPr>
        <w:t xml:space="preserve"> 3.8.4.1.3.</w:t>
      </w:r>
      <w:r w:rsidRPr="00961525">
        <w:rPr>
          <w:rFonts w:ascii="GHEA Grapalat" w:eastAsiaTheme="minorHAnsi" w:hAnsi="GHEA Grapalat" w:cs="Sylfaen"/>
          <w:i/>
          <w:color w:val="808080" w:themeColor="background1" w:themeShade="80"/>
          <w:lang w:val="hy-AM"/>
        </w:rPr>
        <w:t xml:space="preserve"> կետի</w:t>
      </w:r>
      <w:r w:rsidRPr="00961525">
        <w:rPr>
          <w:color w:val="808080" w:themeColor="background1" w:themeShade="80"/>
          <w:lang w:val="hy-AM"/>
        </w:rPr>
        <w:t xml:space="preserve"> </w:t>
      </w:r>
      <w:r w:rsidRPr="00961525">
        <w:rPr>
          <w:rFonts w:ascii="GHEA Grapalat" w:hAnsi="GHEA Grapalat"/>
          <w:i/>
          <w:color w:val="808080" w:themeColor="background1" w:themeShade="80"/>
          <w:lang w:val="hy-AM"/>
        </w:rPr>
        <w:t>Աղյուսակ 20-ի</w:t>
      </w:r>
      <w:r w:rsidRPr="00961525">
        <w:rPr>
          <w:color w:val="808080" w:themeColor="background1" w:themeShade="80"/>
          <w:lang w:val="hy-AM"/>
        </w:rPr>
        <w:t xml:space="preserve"> </w:t>
      </w:r>
      <w:r w:rsidRPr="00961525">
        <w:rPr>
          <w:rFonts w:ascii="GHEA Grapalat" w:hAnsi="GHEA Grapalat"/>
          <w:i/>
          <w:color w:val="808080" w:themeColor="background1" w:themeShade="80"/>
          <w:lang w:val="hy-AM"/>
        </w:rPr>
        <w:t xml:space="preserve">C4 և C7 տարածքների կավի պաշարը գնահատվել է </w:t>
      </w:r>
      <w:r w:rsidRPr="00961525">
        <w:rPr>
          <w:rFonts w:ascii="GHEA Grapalat" w:hAnsi="GHEA Grapalat"/>
          <w:b/>
          <w:i/>
          <w:color w:val="808080" w:themeColor="background1" w:themeShade="80"/>
          <w:u w:val="thick"/>
          <w:lang w:val="hy-AM"/>
        </w:rPr>
        <w:t>նվազագույնը</w:t>
      </w:r>
      <w:r w:rsidRPr="00961525">
        <w:rPr>
          <w:rFonts w:ascii="GHEA Grapalat" w:hAnsi="GHEA Grapalat"/>
          <w:i/>
          <w:color w:val="808080" w:themeColor="background1" w:themeShade="80"/>
          <w:lang w:val="hy-AM"/>
        </w:rPr>
        <w:t xml:space="preserve"> 630000 խմ</w:t>
      </w:r>
      <w:r w:rsidRPr="00961525">
        <w:rPr>
          <w:rFonts w:ascii="GHEA Grapalat" w:hAnsi="GHEA Grapalat"/>
          <w:color w:val="808080" w:themeColor="background1" w:themeShade="80"/>
          <w:lang w:val="hy-AM"/>
        </w:rPr>
        <w:t xml:space="preserve">։ </w:t>
      </w:r>
      <w:r w:rsidRPr="00961525">
        <w:rPr>
          <w:rFonts w:ascii="GHEA Grapalat" w:hAnsi="GHEA Grapalat"/>
          <w:i/>
          <w:color w:val="808080" w:themeColor="background1" w:themeShade="80"/>
          <w:lang w:val="hy-AM"/>
        </w:rPr>
        <w:t xml:space="preserve">Ընդ որում պաշարը հաշվարկվել է նույնիսկ շերտի նվազագույն հզորությունից՝ 3.8մ-ից պակաս շերտի հզորության՝ 3.5մ-ի համար։ Նույնիսկ նվազագույն շերտի հզորությամբ հաշվարկի դեպքում այն կազմում է 684000խմ (180000քմX3.8մ)։ </w:t>
      </w:r>
      <w:r w:rsidRPr="00961525">
        <w:rPr>
          <w:rFonts w:ascii="GHEA Grapalat" w:hAnsi="GHEA Grapalat"/>
          <w:color w:val="808080" w:themeColor="background1" w:themeShade="80"/>
          <w:lang w:val="hy-AM"/>
        </w:rPr>
        <w:t xml:space="preserve"> </w:t>
      </w:r>
      <w:r w:rsidRPr="00961525">
        <w:rPr>
          <w:rFonts w:ascii="GHEA Grapalat" w:eastAsiaTheme="minorHAnsi" w:hAnsi="GHEA Grapalat" w:cs="Sylfaen"/>
          <w:i/>
          <w:color w:val="808080" w:themeColor="background1" w:themeShade="80"/>
          <w:lang w:val="hy-AM"/>
        </w:rPr>
        <w:t xml:space="preserve">Տրախիտի պաշարների ծավալներին արդեն անդրադարձել ենք վերևում և նրանք գնահատվել են միլիոնավոր խմ-եր։ </w:t>
      </w:r>
    </w:p>
    <w:p w14:paraId="3EFBD3E9" w14:textId="77777777" w:rsidR="00961525" w:rsidRPr="00961525" w:rsidRDefault="00961525" w:rsidP="00961525">
      <w:pPr>
        <w:shd w:val="clear" w:color="auto" w:fill="FFFFFF"/>
        <w:tabs>
          <w:tab w:val="right" w:pos="9498"/>
        </w:tabs>
        <w:spacing w:line="276" w:lineRule="auto"/>
        <w:ind w:firstLine="567"/>
        <w:jc w:val="both"/>
        <w:rPr>
          <w:rFonts w:ascii="GHEA Grapalat" w:hAnsi="GHEA Grapalat"/>
          <w:i/>
          <w:color w:val="808080" w:themeColor="background1" w:themeShade="80"/>
          <w:lang w:val="hy-AM" w:eastAsia="en-US"/>
        </w:rPr>
      </w:pPr>
      <w:r w:rsidRPr="00961525">
        <w:rPr>
          <w:rFonts w:ascii="GHEA Grapalat" w:hAnsi="GHEA Grapalat" w:cs="Sylfaen"/>
          <w:i/>
          <w:color w:val="808080" w:themeColor="background1" w:themeShade="80"/>
          <w:lang w:val="hy-AM" w:eastAsia="en-US"/>
        </w:rPr>
        <w:t>Համաձայն Խորհրդատուի տեխնիկական վերահսկողության ամսական հաշվետվությունների ամբարտակը կառուցվել է վերը նշված հանքերի</w:t>
      </w:r>
      <w:r w:rsidRPr="00961525">
        <w:rPr>
          <w:rFonts w:ascii="GHEA Grapalat" w:hAnsi="GHEA Grapalat"/>
          <w:i/>
          <w:color w:val="808080" w:themeColor="background1" w:themeShade="80"/>
          <w:shd w:val="clear" w:color="auto" w:fill="FFFFFF"/>
          <w:lang w:val="hy-AM" w:eastAsia="en-US"/>
        </w:rPr>
        <w:t xml:space="preserve"> </w:t>
      </w:r>
      <w:r w:rsidRPr="00961525">
        <w:rPr>
          <w:rFonts w:ascii="GHEA Grapalat" w:hAnsi="GHEA Grapalat" w:cs="Sylfaen"/>
          <w:i/>
          <w:color w:val="808080" w:themeColor="background1" w:themeShade="80"/>
          <w:lang w:val="hy-AM" w:eastAsia="en-US"/>
        </w:rPr>
        <w:t xml:space="preserve">ավազակավից, ջրամբարի տարածքի </w:t>
      </w:r>
      <w:r w:rsidRPr="00961525">
        <w:rPr>
          <w:rFonts w:ascii="GHEA Grapalat" w:hAnsi="GHEA Grapalat"/>
          <w:i/>
          <w:color w:val="808080" w:themeColor="background1" w:themeShade="80"/>
          <w:shd w:val="clear" w:color="auto" w:fill="FFFFFF"/>
          <w:lang w:val="hy-AM" w:eastAsia="en-US"/>
        </w:rPr>
        <w:t>ալյուվիումից</w:t>
      </w:r>
      <w:r w:rsidRPr="00961525">
        <w:rPr>
          <w:rFonts w:ascii="GHEA Grapalat" w:hAnsi="GHEA Grapalat" w:cs="Sylfaen"/>
          <w:i/>
          <w:color w:val="808080" w:themeColor="background1" w:themeShade="80"/>
          <w:lang w:val="hy-AM" w:eastAsia="en-US"/>
        </w:rPr>
        <w:t xml:space="preserve"> և քարի հանքերի պայթեցումներից ստացված քարերից։</w:t>
      </w:r>
    </w:p>
    <w:p w14:paraId="5DFD66FD" w14:textId="77777777" w:rsidR="00961525" w:rsidRPr="00961525" w:rsidRDefault="00961525" w:rsidP="00961525">
      <w:pPr>
        <w:tabs>
          <w:tab w:val="left" w:pos="142"/>
          <w:tab w:val="left" w:pos="8789"/>
          <w:tab w:val="right" w:pos="9498"/>
        </w:tabs>
        <w:spacing w:after="200" w:line="276" w:lineRule="auto"/>
        <w:ind w:right="-28" w:firstLine="567"/>
        <w:contextualSpacing/>
        <w:jc w:val="both"/>
        <w:rPr>
          <w:rFonts w:ascii="GHEA Grapalat" w:hAnsi="GHEA Grapalat"/>
          <w:i/>
          <w:color w:val="808080" w:themeColor="background1" w:themeShade="80"/>
          <w:lang w:val="hy-AM"/>
        </w:rPr>
      </w:pPr>
      <w:r w:rsidRPr="00961525">
        <w:rPr>
          <w:rFonts w:ascii="GHEA Grapalat" w:eastAsiaTheme="minorHAnsi" w:hAnsi="GHEA Grapalat" w:cs="Sylfaen"/>
          <w:i/>
          <w:color w:val="808080" w:themeColor="background1" w:themeShade="80"/>
          <w:lang w:val="hy-AM"/>
        </w:rPr>
        <w:t xml:space="preserve">Տրանսպորտային ծախսերի վերաբերյալ որևէ առարկություն կամ բացատրություն չի ներկայացվել։ Հաշվեքննողների կողմից վերլուծվել է 2016թ կազմված նախագիծը, որը հիմք է ընդունվել մրցույթն իրականացնելիս։ Առարկություններին կից ներկայացրել են հանքի շահագործմամբ իրականացվող աշխատանքների միավորների նոր նախաշահաշվային արժեքների հաշվարկներ, որոնցում նորից մեքենա-մեխանիզմենրի ծախսը հաշվարկվել է Կարգով սահմանված պահանջից շեղումով՝ ՀՀ-ում չգործող գնացուցակով։ Բացի այդ, ավելի բարձր են ընդունել ժայռային բնահողի կարգը, նախկինում հաշվարկված 7-րդ կարգի փոխարեն հաշվարկել են 8-րդ կարգ։ Փխրեցված բնահողի մշակումը և բարձումը հաշվարկել են ավելի փոքր էքսկավատորով (ավելի բարձր միավոր արժեքով) քան նախագծի նախահաշվում՝ 2.5-3խմ շերեփի տարողությամբ էքսկավատորի փոխարեն ընդունելով 2 խմ շերեփի տարողությամբ։ Նախագծով նախատեսված չլինելու պարագայում մի քանի միլիոն խմ բնահողի համար հաշվարկել են բուլդոզերով մինչև 150մ և մինչև 50մ տեղափոխման աշխատանքներ, ինչի համար ընտրել են փոքր՝ 180 ձիաուժ հզորությամբ (շուրջ 6 անգամ ավելի թանկ 310 ձիաուժ հզորությամբ բուլդոզերի միավոր արժեքից) բուլդոզեր։ Ավազակավը դիտարկել են որպես ժայռային բնահող և հաշվարկել են ավազակավի փխրեցման աշխատանքներ, այնինչ համաձայն Հողային աշխատանքների ՇՆուԿ-ի 3-րդ Հավաքածուի այն փխրեցում չի նախատեսում և հանդիսանում է 2-րդ կամ 3-րդ կարգի բնահող՝ արդյունքում միավոր </w:t>
      </w:r>
      <w:r w:rsidRPr="00961525">
        <w:rPr>
          <w:rFonts w:ascii="GHEA Grapalat" w:eastAsiaTheme="minorHAnsi" w:hAnsi="GHEA Grapalat" w:cs="Sylfaen"/>
          <w:i/>
          <w:color w:val="808080" w:themeColor="background1" w:themeShade="80"/>
          <w:lang w:val="hy-AM"/>
        </w:rPr>
        <w:lastRenderedPageBreak/>
        <w:t>արժեքը ավել են հաշվարկել շուրջ 1.6 հազ. դրամով։ Պայթեցման աշխատանքներում հորատման թագագլխիկի ծախսի նորման ընդունել են նորմով (E3-133) նախատեսվածից 129 անգամ ավել ինչի արդյունքում միավոր գինը ավել են հարշարկել շուրջ 4.0 հազ դրամով։</w:t>
      </w:r>
    </w:p>
    <w:p w14:paraId="5D64CD7A" w14:textId="77777777" w:rsidR="00961525" w:rsidRPr="00961525" w:rsidRDefault="00961525" w:rsidP="00961525">
      <w:pPr>
        <w:tabs>
          <w:tab w:val="left" w:pos="142"/>
          <w:tab w:val="right" w:pos="9498"/>
        </w:tabs>
        <w:spacing w:before="5" w:after="5" w:line="276" w:lineRule="auto"/>
        <w:ind w:right="-28" w:firstLine="567"/>
        <w:jc w:val="both"/>
        <w:rPr>
          <w:rFonts w:ascii="GHEA Grapalat" w:hAnsi="GHEA Grapalat" w:cs="Calibri"/>
          <w:color w:val="000000"/>
          <w:sz w:val="24"/>
          <w:szCs w:val="24"/>
          <w:lang w:val="hy-AM"/>
        </w:rPr>
      </w:pPr>
      <w:r w:rsidRPr="00961525">
        <w:rPr>
          <w:rFonts w:ascii="GHEA Grapalat" w:hAnsi="GHEA Grapalat" w:cs="Calibri"/>
          <w:b/>
          <w:color w:val="000000"/>
          <w:sz w:val="24"/>
          <w:szCs w:val="24"/>
          <w:lang w:val="hy-AM"/>
        </w:rPr>
        <w:t>8.3</w:t>
      </w:r>
      <w:r w:rsidRPr="00961525">
        <w:rPr>
          <w:rFonts w:ascii="GHEA Grapalat" w:hAnsi="GHEA Grapalat" w:cs="Calibri"/>
          <w:color w:val="000000"/>
          <w:sz w:val="24"/>
          <w:szCs w:val="24"/>
          <w:lang w:val="hy-AM"/>
        </w:rPr>
        <w:t xml:space="preserve"> Համաձայն «Ջրառ» ՓԲԸ-ի ՀՀ Հանրային ծառայությունները կարգավորող հանձնաժողովին 19.01.2024թ N43 գրությամբ ներկայացրած ջրային հաշվեկշռի վերաբերյալ տեղեկատվության՝ Ձև 2-1-ի 2023 թվականին ՋՕԸ-երին կատարած ինքնահոս ջրտուքը կազմել է 725433860 խմ, այնինչ Կոմիտեի տրամադրած տեղեկատվությունում «Ջրառ» ՓԲԸ-ից ՋՕԸ-երի ջրառը ցույց է տրվել 717669900 խմ կամ 7763960 խմ-ով պակաս</w:t>
      </w:r>
      <w:r w:rsidRPr="00961525">
        <w:rPr>
          <w:rFonts w:ascii="GHEA Grapalat" w:hAnsi="GHEA Grapalat"/>
          <w:sz w:val="24"/>
          <w:szCs w:val="24"/>
          <w:lang w:val="hy-AM"/>
        </w:rPr>
        <w:t>,</w:t>
      </w:r>
      <w:r w:rsidRPr="00961525">
        <w:rPr>
          <w:rFonts w:ascii="GHEA Grapalat" w:hAnsi="GHEA Grapalat" w:cs="Calibri"/>
          <w:color w:val="000000"/>
          <w:sz w:val="24"/>
          <w:szCs w:val="24"/>
          <w:lang w:val="hy-AM"/>
        </w:rPr>
        <w:t xml:space="preserve"> ինչը ջրօգտագործողներին ոռոգման ջրի ծառայության մատուցման գնով՝ 1խմ-ն 11դրամով</w:t>
      </w:r>
      <w:r w:rsidRPr="00961525">
        <w:rPr>
          <w:rFonts w:ascii="GHEA Grapalat" w:hAnsi="GHEA Grapalat"/>
          <w:sz w:val="24"/>
          <w:szCs w:val="24"/>
          <w:lang w:val="hy-AM"/>
        </w:rPr>
        <w:t>,</w:t>
      </w:r>
      <w:r w:rsidRPr="00961525">
        <w:rPr>
          <w:rFonts w:ascii="GHEA Grapalat" w:hAnsi="GHEA Grapalat" w:cs="Calibri"/>
          <w:color w:val="000000"/>
          <w:sz w:val="24"/>
          <w:szCs w:val="24"/>
          <w:lang w:val="hy-AM"/>
        </w:rPr>
        <w:t xml:space="preserve"> կազմում է 85</w:t>
      </w:r>
      <w:r w:rsidRPr="00961525">
        <w:rPr>
          <w:rFonts w:ascii="GHEA Grapalat" w:hAnsi="GHEA Grapalat"/>
          <w:sz w:val="24"/>
          <w:szCs w:val="24"/>
          <w:lang w:val="hy-AM"/>
        </w:rPr>
        <w:t>,</w:t>
      </w:r>
      <w:r w:rsidRPr="00961525">
        <w:rPr>
          <w:rFonts w:ascii="GHEA Grapalat" w:hAnsi="GHEA Grapalat" w:cs="Calibri"/>
          <w:color w:val="000000"/>
          <w:sz w:val="24"/>
          <w:szCs w:val="24"/>
          <w:lang w:val="hy-AM"/>
        </w:rPr>
        <w:t>403.56 հազ. դրամ։</w:t>
      </w:r>
    </w:p>
    <w:p w14:paraId="7F2BABCA" w14:textId="77777777" w:rsidR="00961525" w:rsidRPr="00961525" w:rsidRDefault="00961525" w:rsidP="00961525">
      <w:pPr>
        <w:tabs>
          <w:tab w:val="left" w:pos="142"/>
          <w:tab w:val="right" w:pos="9498"/>
        </w:tabs>
        <w:spacing w:before="5" w:after="5" w:line="276" w:lineRule="auto"/>
        <w:ind w:right="-28" w:firstLine="567"/>
        <w:jc w:val="both"/>
        <w:rPr>
          <w:rFonts w:ascii="GHEA Grapalat" w:hAnsi="GHEA Grapalat" w:cs="Calibri"/>
          <w:b/>
          <w:lang w:val="hy-AM"/>
        </w:rPr>
      </w:pPr>
      <w:r w:rsidRPr="00961525">
        <w:rPr>
          <w:rFonts w:ascii="GHEA Grapalat" w:hAnsi="GHEA Grapalat" w:cs="Calibri"/>
          <w:b/>
          <w:lang w:val="hy-AM"/>
        </w:rPr>
        <w:t>Հաշվեքննվող մարմնի բացատրությունը</w:t>
      </w:r>
    </w:p>
    <w:p w14:paraId="496A68DB" w14:textId="77777777" w:rsidR="00961525" w:rsidRPr="00961525" w:rsidRDefault="00961525" w:rsidP="00961525">
      <w:pPr>
        <w:tabs>
          <w:tab w:val="right" w:pos="9498"/>
        </w:tabs>
        <w:spacing w:line="276" w:lineRule="auto"/>
        <w:ind w:right="114" w:firstLine="709"/>
        <w:jc w:val="both"/>
        <w:rPr>
          <w:rFonts w:ascii="GHEA Grapalat" w:eastAsiaTheme="minorHAnsi" w:hAnsi="GHEA Grapalat" w:cstheme="minorBidi"/>
          <w:sz w:val="22"/>
          <w:szCs w:val="22"/>
          <w:lang w:val="hy-AM" w:eastAsia="en-US"/>
        </w:rPr>
      </w:pPr>
      <w:r w:rsidRPr="00961525">
        <w:rPr>
          <w:rFonts w:ascii="GHEA Grapalat" w:eastAsiaTheme="minorHAnsi" w:hAnsi="GHEA Grapalat" w:cstheme="minorBidi"/>
          <w:lang w:val="hy-AM" w:eastAsia="en-US"/>
        </w:rPr>
        <w:t>Առկա տարբերությունը պայմանավորված է այն</w:t>
      </w:r>
      <w:r w:rsidRPr="00961525">
        <w:rPr>
          <w:rFonts w:ascii="GHEA Grapalat" w:eastAsiaTheme="minorHAnsi" w:hAnsi="GHEA Grapalat" w:cstheme="minorBidi"/>
          <w:sz w:val="22"/>
          <w:szCs w:val="22"/>
          <w:lang w:val="hy-AM" w:eastAsia="en-US"/>
        </w:rPr>
        <w:t xml:space="preserve"> հանգամանքով, որ օպերատիվ տասնօրյակային տեղեկատվությունը ներկայացնելիս «Արմավիր» ՋՕԸ-ն իր կողմից ներկայացրած ջրառի և ջրտուքի ցուցանիշների մեջ չի ներառել գերնորմատիվային ջրապահանջարկ ունեցող հողատարածքներին մատակարարված ջրաքանակի նորմատիվայինը գերազանցող ջրաքանակը: Միաժամանակ հարկ է նշել որ ջրի կառավարման ծրագրի էլեկտրոնային շտեմարան ՋՕԸ-ի կողմից մուտքագրվել են ամբողջ ջրաքանակները:</w:t>
      </w:r>
    </w:p>
    <w:p w14:paraId="124578CC" w14:textId="77777777" w:rsidR="00961525" w:rsidRPr="00A57995" w:rsidRDefault="00961525" w:rsidP="00961525">
      <w:pPr>
        <w:tabs>
          <w:tab w:val="right" w:pos="9498"/>
        </w:tabs>
        <w:spacing w:line="276" w:lineRule="auto"/>
        <w:ind w:right="114" w:firstLine="709"/>
        <w:jc w:val="both"/>
        <w:rPr>
          <w:rFonts w:ascii="GHEA Grapalat" w:eastAsiaTheme="minorHAnsi" w:hAnsi="GHEA Grapalat" w:cstheme="minorBidi"/>
          <w:b/>
          <w:lang w:val="hy-AM" w:eastAsia="en-US"/>
        </w:rPr>
      </w:pPr>
      <w:r w:rsidRPr="00A57995">
        <w:rPr>
          <w:rFonts w:ascii="GHEA Grapalat" w:eastAsiaTheme="minorHAnsi" w:hAnsi="GHEA Grapalat" w:cstheme="minorBidi"/>
          <w:b/>
          <w:lang w:val="hy-AM" w:eastAsia="en-US"/>
        </w:rPr>
        <w:t>Հաշվեքննողների մեկնաբանությունը</w:t>
      </w:r>
    </w:p>
    <w:p w14:paraId="0E37D86B" w14:textId="3EE316BC" w:rsidR="00961525" w:rsidRPr="00506B72" w:rsidRDefault="00961525" w:rsidP="00961525">
      <w:pPr>
        <w:tabs>
          <w:tab w:val="right" w:pos="9498"/>
        </w:tabs>
        <w:spacing w:line="276" w:lineRule="auto"/>
        <w:ind w:right="114" w:firstLine="709"/>
        <w:jc w:val="both"/>
        <w:rPr>
          <w:rFonts w:ascii="GHEA Grapalat" w:hAnsi="GHEA Grapalat" w:cs="Calibri"/>
          <w:lang w:val="hy-AM"/>
        </w:rPr>
      </w:pPr>
      <w:r w:rsidRPr="00A57995">
        <w:rPr>
          <w:rFonts w:ascii="GHEA Grapalat" w:eastAsiaTheme="minorHAnsi" w:hAnsi="GHEA Grapalat" w:cstheme="minorBidi"/>
          <w:sz w:val="22"/>
          <w:szCs w:val="22"/>
          <w:lang w:val="hy-AM" w:eastAsia="en-US"/>
        </w:rPr>
        <w:t xml:space="preserve">Չի ընդունվում քանի որ հաշվեքննությամբ տարբերությունը արձանագրված է </w:t>
      </w:r>
      <w:r w:rsidRPr="00A57995">
        <w:rPr>
          <w:rFonts w:ascii="GHEA Grapalat" w:hAnsi="GHEA Grapalat" w:cs="Calibri"/>
          <w:lang w:val="hy-AM"/>
        </w:rPr>
        <w:t xml:space="preserve">«Ջրառ» ՓԲԸ-ի ՋՕԸ-երին կատարած ջրտուքի և ՋՕԸ-երի </w:t>
      </w:r>
      <w:r w:rsidR="009A10F6" w:rsidRPr="00A57995">
        <w:rPr>
          <w:rFonts w:ascii="GHEA Grapalat" w:hAnsi="GHEA Grapalat" w:cs="Calibri"/>
          <w:lang w:val="hy-AM"/>
        </w:rPr>
        <w:t>«</w:t>
      </w:r>
      <w:r w:rsidRPr="00A57995">
        <w:rPr>
          <w:rFonts w:ascii="GHEA Grapalat" w:hAnsi="GHEA Grapalat" w:cs="Calibri"/>
          <w:lang w:val="hy-AM"/>
        </w:rPr>
        <w:t>Ջրառ» ՓԲԸ-ից կատարած ջրառի ցուցանիշների մ</w:t>
      </w:r>
      <w:r w:rsidR="009A10F6" w:rsidRPr="00A57995">
        <w:rPr>
          <w:rFonts w:ascii="GHEA Grapalat" w:hAnsi="GHEA Grapalat" w:cs="Calibri"/>
          <w:lang w:val="hy-AM"/>
        </w:rPr>
        <w:t>իջև</w:t>
      </w:r>
      <w:r w:rsidRPr="00A57995">
        <w:rPr>
          <w:rFonts w:ascii="GHEA Grapalat" w:hAnsi="GHEA Grapalat" w:cs="Calibri"/>
          <w:lang w:val="hy-AM"/>
        </w:rPr>
        <w:t xml:space="preserve"> որտեղ ՋՕԸ-ի ջրտուքը որևէ ազդեցություն չի կարող ունենալ։</w:t>
      </w:r>
    </w:p>
    <w:p w14:paraId="0B070D51" w14:textId="34340D85" w:rsidR="0093675E" w:rsidRPr="00506B72" w:rsidRDefault="009A10F6" w:rsidP="00A57995">
      <w:pPr>
        <w:tabs>
          <w:tab w:val="left" w:pos="142"/>
          <w:tab w:val="right" w:pos="9498"/>
        </w:tabs>
        <w:spacing w:line="276" w:lineRule="auto"/>
        <w:ind w:firstLine="567"/>
        <w:jc w:val="both"/>
        <w:rPr>
          <w:rFonts w:ascii="Calibri" w:eastAsiaTheme="minorHAnsi" w:hAnsi="Calibri" w:cs="Calibri"/>
          <w:sz w:val="22"/>
          <w:szCs w:val="22"/>
          <w:shd w:val="clear" w:color="auto" w:fill="FFFFFF"/>
          <w:lang w:val="hy-AM" w:eastAsia="en-US"/>
        </w:rPr>
      </w:pPr>
      <w:r w:rsidRPr="00A57995">
        <w:rPr>
          <w:rFonts w:ascii="GHEA Grapalat" w:hAnsi="GHEA Grapalat" w:cs="Calibri"/>
          <w:b/>
          <w:sz w:val="24"/>
          <w:szCs w:val="24"/>
          <w:lang w:val="hy-AM"/>
        </w:rPr>
        <w:t xml:space="preserve">8.4 </w:t>
      </w:r>
      <w:r w:rsidR="0093675E" w:rsidRPr="00506B72">
        <w:rPr>
          <w:rFonts w:ascii="GHEA Grapalat" w:eastAsiaTheme="minorHAnsi" w:hAnsi="GHEA Grapalat" w:cstheme="minorBidi"/>
          <w:sz w:val="24"/>
          <w:szCs w:val="24"/>
          <w:lang w:val="hy-AM" w:eastAsia="en-US"/>
        </w:rPr>
        <w:t xml:space="preserve">Համաձայն ՀՀ կառավարության 2003թ.-ի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w:t>
      </w:r>
      <w:r w:rsidR="0093675E" w:rsidRPr="00A57995">
        <w:rPr>
          <w:rFonts w:ascii="GHEA Grapalat" w:eastAsiaTheme="minorHAnsi" w:hAnsi="GHEA Grapalat" w:cstheme="minorBidi"/>
          <w:sz w:val="24"/>
          <w:szCs w:val="24"/>
          <w:lang w:val="hy-AM" w:eastAsia="en-US"/>
        </w:rPr>
        <w:t>3</w:t>
      </w:r>
      <w:r w:rsidR="0093675E" w:rsidRPr="00506B72">
        <w:rPr>
          <w:rFonts w:ascii="GHEA Grapalat" w:eastAsiaTheme="minorHAnsi" w:hAnsi="GHEA Grapalat" w:cstheme="minorBidi"/>
          <w:sz w:val="24"/>
          <w:szCs w:val="24"/>
          <w:lang w:val="hy-AM" w:eastAsia="en-US"/>
        </w:rPr>
        <w:t xml:space="preserve">-րդ կետի </w:t>
      </w:r>
      <w:r w:rsidR="0093675E" w:rsidRPr="00506B72">
        <w:rPr>
          <w:rFonts w:ascii="GHEA Grapalat" w:eastAsiaTheme="minorHAnsi" w:hAnsi="GHEA Grapalat" w:cstheme="minorBidi"/>
          <w:sz w:val="24"/>
          <w:szCs w:val="24"/>
          <w:shd w:val="clear" w:color="auto" w:fill="FFFFFF"/>
          <w:lang w:val="hy-AM" w:eastAsia="en-US"/>
        </w:rPr>
        <w:t>սուբսիդիան` պետության հանձնարարությամբ և որոշած գնով կազմակերպության կողմից որպես նվազագույն շահավետ գնից ցածր գնով ապրանքների արտադրության, արտահանման, ներմուծման, աշխատանքների կատարման և ծառայությունների մատուցման արդյունքում այդ կազմակերպության կրած վնասի կամ դրա մի մասի փոխհատուցումն է:</w:t>
      </w:r>
    </w:p>
    <w:p w14:paraId="244638A4" w14:textId="5E88F509" w:rsidR="0093675E" w:rsidRPr="00A57995" w:rsidRDefault="0093675E" w:rsidP="0093675E">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A57995">
        <w:rPr>
          <w:rFonts w:ascii="GHEA Grapalat" w:hAnsi="GHEA Grapalat"/>
          <w:sz w:val="24"/>
          <w:szCs w:val="24"/>
          <w:lang w:val="hy-AM" w:eastAsia="en-US"/>
        </w:rPr>
        <w:t>Համաձայն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8-րդ կետի ե) ենթակետի սուբսիդիայի տրամադրման մասին պայմանագրում նշվում են կատարվող աշխատանքի և  մատուցվող ծառայության նվազագույն շահավետ գինը։</w:t>
      </w:r>
    </w:p>
    <w:p w14:paraId="34F7BBD4" w14:textId="504042A1" w:rsidR="0093675E" w:rsidRPr="00A57995" w:rsidRDefault="0093675E" w:rsidP="0093675E">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A57995">
        <w:rPr>
          <w:rFonts w:ascii="GHEA Grapalat" w:hAnsi="GHEA Grapalat"/>
          <w:sz w:val="24"/>
          <w:szCs w:val="24"/>
          <w:lang w:val="hy-AM" w:eastAsia="en-US"/>
        </w:rPr>
        <w:lastRenderedPageBreak/>
        <w:t>Կոմիտեի և «Ջրառ» ՓԲԸ-ի միջև 26.01.2023 թվականին կնքված ՀՀ 2023թ պետական բյուջեով նախատեսված սուբսիդիայի տրամադրման N 1-Ս պայմանագրում նշվ</w:t>
      </w:r>
      <w:r w:rsidR="009F2B80" w:rsidRPr="00A57995">
        <w:rPr>
          <w:rFonts w:ascii="GHEA Grapalat" w:hAnsi="GHEA Grapalat"/>
          <w:sz w:val="24"/>
          <w:szCs w:val="24"/>
          <w:lang w:val="hy-AM" w:eastAsia="en-US"/>
        </w:rPr>
        <w:t xml:space="preserve">ել է սուբսիդիայի չափը՝ 1,285,129.5 հազ. դրամ, մատակարարվող ջրի ծավալը և միավորի գինը՝ մեխանիկական եղանակով 88500 խմ՝ 1խմ-ն 11.52 դրամ և ինքնահոս 1074400 խմ 1խմ-ն 1.01 դրամ։ Վերահաշվարկ ընթացակարգի կիրառմամբ վերը նշված իրավակարգավորումներին համապատասխան կատարված հաշվարկով նվազագույն շահավետ գինը կկազմի </w:t>
      </w:r>
      <w:r w:rsidR="000F5CAF" w:rsidRPr="00A57995">
        <w:rPr>
          <w:rFonts w:ascii="GHEA Grapalat" w:hAnsi="GHEA Grapalat"/>
          <w:sz w:val="24"/>
          <w:szCs w:val="24"/>
          <w:lang w:val="hy-AM" w:eastAsia="en-US"/>
        </w:rPr>
        <w:t>3,389,794.00 հազ. դրամ, իսկ միավոր նվազագույն շահավետ գինը 2.91 դրամ։</w:t>
      </w:r>
    </w:p>
    <w:p w14:paraId="4BD6FA21" w14:textId="7A4CEAE6" w:rsidR="003249DE" w:rsidRPr="00506B72" w:rsidRDefault="003249DE" w:rsidP="00A57995">
      <w:pPr>
        <w:tabs>
          <w:tab w:val="right" w:pos="9498"/>
        </w:tabs>
        <w:spacing w:line="276" w:lineRule="auto"/>
        <w:ind w:right="114" w:firstLine="709"/>
        <w:jc w:val="both"/>
        <w:rPr>
          <w:rFonts w:ascii="GHEA Grapalat" w:hAnsi="GHEA Grapalat"/>
          <w:sz w:val="24"/>
          <w:szCs w:val="24"/>
          <w:shd w:val="clear" w:color="auto" w:fill="FFFFFF"/>
          <w:lang w:val="hy-AM" w:eastAsia="en-US"/>
        </w:rPr>
      </w:pPr>
      <w:r w:rsidRPr="00506B72">
        <w:rPr>
          <w:rFonts w:ascii="GHEA Grapalat" w:hAnsi="GHEA Grapalat"/>
          <w:sz w:val="24"/>
          <w:szCs w:val="24"/>
          <w:lang w:val="hy-AM" w:eastAsia="en-US"/>
        </w:rPr>
        <w:t xml:space="preserve">Համաձայն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8.1 կետի </w:t>
      </w:r>
      <w:r w:rsidRPr="00506B72">
        <w:rPr>
          <w:rFonts w:ascii="GHEA Grapalat" w:hAnsi="GHEA Grapalat"/>
          <w:sz w:val="24"/>
          <w:szCs w:val="24"/>
          <w:shd w:val="clear" w:color="auto" w:fill="FFFFFF"/>
          <w:lang w:val="hy-AM" w:eastAsia="en-US"/>
        </w:rPr>
        <w:t>պայմանագրի շրջանակներում կազմակերպության և պայմանագիր կնքող պետական մարմնի գլխավոր քարտուղարի կամ աշխատակազմի ղեկավարի կամ վերջինիս կողմից լիազորված պաշտոնատար անձի միջև ստորագրվում է հանձնման-ընդունման ակտ, որի ձևը հաստատում է Հայաստանի Հանրապետության ֆինանսների նախարարը:</w:t>
      </w:r>
    </w:p>
    <w:p w14:paraId="1146A6BF" w14:textId="77777777" w:rsidR="003249DE" w:rsidRPr="00506B72" w:rsidRDefault="003249DE" w:rsidP="003249DE">
      <w:pPr>
        <w:shd w:val="clear" w:color="auto" w:fill="FFFFFF"/>
        <w:tabs>
          <w:tab w:val="left" w:pos="142"/>
          <w:tab w:val="right" w:pos="9498"/>
        </w:tabs>
        <w:spacing w:line="276" w:lineRule="auto"/>
        <w:ind w:firstLine="567"/>
        <w:jc w:val="both"/>
        <w:rPr>
          <w:rFonts w:ascii="GHEA Grapalat" w:hAnsi="GHEA Grapalat"/>
          <w:sz w:val="24"/>
          <w:szCs w:val="24"/>
          <w:lang w:val="hy-AM" w:eastAsia="en-US"/>
        </w:rPr>
      </w:pPr>
      <w:r w:rsidRPr="00506B72">
        <w:rPr>
          <w:rFonts w:ascii="GHEA Grapalat" w:hAnsi="GHEA Grapalat"/>
          <w:sz w:val="24"/>
          <w:szCs w:val="24"/>
          <w:shd w:val="clear" w:color="auto" w:fill="FFFFFF"/>
          <w:lang w:val="hy-AM" w:eastAsia="en-US"/>
        </w:rPr>
        <w:t xml:space="preserve">Համաձայն ՀՀ ֆինանսների նախարարի </w:t>
      </w:r>
      <w:r w:rsidRPr="00506B72">
        <w:rPr>
          <w:rFonts w:ascii="GHEA Grapalat" w:hAnsi="GHEA Grapalat"/>
          <w:sz w:val="24"/>
          <w:szCs w:val="24"/>
          <w:lang w:val="hy-AM" w:eastAsia="en-US"/>
        </w:rPr>
        <w:t>2010 թվականի մայիսի 18-ի N 346-Ն հրամանի հավելված 2-ի պահանջների հանձնման-ընդունման ակտի</w:t>
      </w:r>
    </w:p>
    <w:p w14:paraId="5E77B04C" w14:textId="77777777" w:rsidR="003249DE" w:rsidRPr="00506B72" w:rsidRDefault="003249DE" w:rsidP="003249DE">
      <w:pPr>
        <w:numPr>
          <w:ilvl w:val="0"/>
          <w:numId w:val="11"/>
        </w:numPr>
        <w:shd w:val="clear" w:color="auto" w:fill="FFFFFF"/>
        <w:tabs>
          <w:tab w:val="left" w:pos="142"/>
          <w:tab w:val="right" w:pos="567"/>
        </w:tabs>
        <w:autoSpaceDE w:val="0"/>
        <w:autoSpaceDN w:val="0"/>
        <w:adjustRightInd w:val="0"/>
        <w:spacing w:line="276" w:lineRule="auto"/>
        <w:ind w:left="0" w:firstLine="567"/>
        <w:contextualSpacing/>
        <w:jc w:val="both"/>
        <w:rPr>
          <w:rFonts w:ascii="GHEA Grapalat" w:eastAsiaTheme="minorHAnsi" w:hAnsi="GHEA Grapalat" w:cstheme="minorBidi"/>
          <w:sz w:val="24"/>
          <w:szCs w:val="24"/>
          <w:shd w:val="clear" w:color="auto" w:fill="FFFFFF"/>
          <w:lang w:val="hy-AM" w:eastAsia="en-US"/>
        </w:rPr>
      </w:pPr>
      <w:r w:rsidRPr="00506B72">
        <w:rPr>
          <w:rFonts w:ascii="GHEA Grapalat" w:eastAsiaTheme="minorHAnsi" w:hAnsi="GHEA Grapalat" w:cstheme="minorBidi"/>
          <w:sz w:val="24"/>
          <w:szCs w:val="24"/>
          <w:shd w:val="clear" w:color="auto" w:fill="FFFFFF"/>
          <w:lang w:val="hy-AM" w:eastAsia="en-US"/>
        </w:rPr>
        <w:t xml:space="preserve">«Համառոտ նկարագիրը» սյունակում </w:t>
      </w:r>
      <w:r w:rsidRPr="00506B72">
        <w:rPr>
          <w:rFonts w:ascii="GHEA Grapalat" w:eastAsiaTheme="minorHAnsi" w:hAnsi="GHEA Grapalat" w:cs="SylfaenRegular"/>
          <w:sz w:val="24"/>
          <w:szCs w:val="24"/>
          <w:lang w:val="hy-AM" w:eastAsia="en-US"/>
        </w:rPr>
        <w:t>լրացվում է պայմանագրի շրջանակներում արտադրվող, ներմուծվող կամ արտահանվող ապրանքների, կատարվող աշխատանքների, մատուցվող ծառայությունների նկարագիրը, որի համար տրամադրվում է սուբսիդիան,</w:t>
      </w:r>
    </w:p>
    <w:p w14:paraId="30B33551" w14:textId="77777777" w:rsidR="003249DE" w:rsidRPr="00506B72" w:rsidRDefault="003249DE" w:rsidP="003249DE">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506B72">
        <w:rPr>
          <w:rFonts w:ascii="GHEA Grapalat" w:eastAsiaTheme="minorHAnsi" w:hAnsi="GHEA Grapalat" w:cstheme="minorBidi"/>
          <w:sz w:val="24"/>
          <w:szCs w:val="24"/>
          <w:shd w:val="clear" w:color="auto" w:fill="FFFFFF"/>
          <w:lang w:val="hy-AM" w:eastAsia="en-US"/>
        </w:rPr>
        <w:t>● «Քանակը» սյունակում լրացվում է տվյալ ժամանակահատվածում փաստացի արտադրված, ներմուծված կամ արտահանված ապրանքների, կատարված աշխատանքների, մատուցված ծառայությունների քանակը,</w:t>
      </w:r>
    </w:p>
    <w:p w14:paraId="661138DE" w14:textId="77777777" w:rsidR="003249DE" w:rsidRPr="003249DE" w:rsidRDefault="003249DE" w:rsidP="003249DE">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506B72">
        <w:rPr>
          <w:rFonts w:ascii="GHEA Grapalat" w:eastAsiaTheme="minorHAnsi" w:hAnsi="GHEA Grapalat" w:cstheme="minorBidi"/>
          <w:sz w:val="24"/>
          <w:szCs w:val="24"/>
          <w:shd w:val="clear" w:color="auto" w:fill="FFFFFF"/>
          <w:lang w:val="hy-AM" w:eastAsia="en-US"/>
        </w:rPr>
        <w:t>● «Նվազագույն շահավետ</w:t>
      </w:r>
      <w:r w:rsidRPr="003249DE">
        <w:rPr>
          <w:rFonts w:ascii="GHEA Grapalat" w:eastAsiaTheme="minorHAnsi" w:hAnsi="GHEA Grapalat" w:cstheme="minorBidi"/>
          <w:sz w:val="24"/>
          <w:szCs w:val="24"/>
          <w:shd w:val="clear" w:color="auto" w:fill="FFFFFF"/>
          <w:lang w:val="hy-AM" w:eastAsia="en-US"/>
        </w:rPr>
        <w:t xml:space="preserve"> գինը` մեկ միավորի հաշվարկով» սյունակում նշվում է պայմանագրի շրջանակներում արտադրված, ներմուծված կամ արտահանված ապրանքների, կատարված աշխատանքների, մատուցված ծառայությունների նվազագույն շահավետ գինը,</w:t>
      </w:r>
    </w:p>
    <w:p w14:paraId="3DBF91B0" w14:textId="77777777" w:rsidR="003249DE" w:rsidRPr="003249DE" w:rsidRDefault="003249DE" w:rsidP="003249DE">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3249DE">
        <w:rPr>
          <w:rFonts w:ascii="GHEA Grapalat" w:eastAsiaTheme="minorHAnsi" w:hAnsi="GHEA Grapalat" w:cstheme="minorBidi"/>
          <w:sz w:val="24"/>
          <w:szCs w:val="24"/>
          <w:shd w:val="clear" w:color="auto" w:fill="FFFFFF"/>
          <w:lang w:val="hy-AM" w:eastAsia="en-US"/>
        </w:rPr>
        <w:t>● «Մեկ միավորի գինը» սյունակում նշվում է արտադրված, ներմուծված կամ արտահանված ապրանքների, կատարված աշխատանքների, մատուցված ծառայությունների մեկ միավորի գինը,</w:t>
      </w:r>
    </w:p>
    <w:p w14:paraId="7944DC22" w14:textId="77777777" w:rsidR="003249DE" w:rsidRPr="003249DE" w:rsidRDefault="003249DE" w:rsidP="003249DE">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3249DE">
        <w:rPr>
          <w:rFonts w:ascii="GHEA Grapalat" w:eastAsiaTheme="minorHAnsi" w:hAnsi="GHEA Grapalat" w:cstheme="minorBidi"/>
          <w:sz w:val="24"/>
          <w:szCs w:val="24"/>
          <w:shd w:val="clear" w:color="auto" w:fill="FFFFFF"/>
          <w:lang w:val="hy-AM" w:eastAsia="en-US"/>
        </w:rPr>
        <w:t xml:space="preserve">● «Մեկ միավորի համար տրամադրվող սուբսիդիայի չափը» սյունակում լրացվում է մեկ միավորի հաշվարկով պայմանագրով սահմանված նվազագույն շահավետ գնի և արտադրված, ներմուծված կամ արտահանված ապրանքի, </w:t>
      </w:r>
      <w:r w:rsidRPr="003249DE">
        <w:rPr>
          <w:rFonts w:ascii="GHEA Grapalat" w:eastAsiaTheme="minorHAnsi" w:hAnsi="GHEA Grapalat" w:cstheme="minorBidi"/>
          <w:sz w:val="24"/>
          <w:szCs w:val="24"/>
          <w:shd w:val="clear" w:color="auto" w:fill="FFFFFF"/>
          <w:lang w:val="hy-AM" w:eastAsia="en-US"/>
        </w:rPr>
        <w:lastRenderedPageBreak/>
        <w:t>կատարված աշխատանքի, մատուցված ծառայության մեկ միավորի գնի տարբերությունը չգերազանցող գին,</w:t>
      </w:r>
    </w:p>
    <w:p w14:paraId="61BE0454" w14:textId="77777777" w:rsidR="003249DE" w:rsidRPr="003249DE" w:rsidRDefault="003249DE" w:rsidP="003249DE">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3249DE">
        <w:rPr>
          <w:rFonts w:ascii="GHEA Grapalat" w:eastAsiaTheme="minorHAnsi" w:hAnsi="GHEA Grapalat" w:cstheme="minorBidi"/>
          <w:sz w:val="24"/>
          <w:szCs w:val="24"/>
          <w:shd w:val="clear" w:color="auto" w:fill="FFFFFF"/>
          <w:lang w:val="hy-AM" w:eastAsia="en-US"/>
        </w:rPr>
        <w:t>● «Վճարման ենթակա գումարը» սյունակում լրացվում է տվյալ ժամանակահատվածում փաստացի արտադրված, ներմուծված կամ արտահանված ապրանքների, կատարված աշխատանքների, մատուցված ծառայությունների դիմաց վճարման ենթակա գումարը,</w:t>
      </w:r>
    </w:p>
    <w:p w14:paraId="51B8EDA5" w14:textId="77777777" w:rsidR="003249DE" w:rsidRPr="003249DE" w:rsidRDefault="003249DE" w:rsidP="003249DE">
      <w:pPr>
        <w:shd w:val="clear" w:color="auto" w:fill="FFFFFF"/>
        <w:tabs>
          <w:tab w:val="left" w:pos="142"/>
          <w:tab w:val="right" w:pos="9498"/>
        </w:tabs>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3249DE">
        <w:rPr>
          <w:rFonts w:ascii="GHEA Grapalat" w:eastAsiaTheme="minorHAnsi" w:hAnsi="GHEA Grapalat" w:cstheme="minorBidi"/>
          <w:sz w:val="24"/>
          <w:szCs w:val="24"/>
          <w:shd w:val="clear" w:color="auto" w:fill="FFFFFF"/>
          <w:lang w:val="hy-AM" w:eastAsia="en-US"/>
        </w:rPr>
        <w:t>● «Վճարման վերջնաժամկետը` ամիս, ամսաթիվը» սյունակում լրացվում է տվյալ ժամանակահատվածի համար պայմանագրով նախատեսված վճարման վերջնաժամկետը՝ օրինակ 10.05.2010թ:</w:t>
      </w:r>
    </w:p>
    <w:p w14:paraId="3E81B8B2" w14:textId="5AB6FE39" w:rsidR="003249DE" w:rsidRPr="00A57995" w:rsidRDefault="003249DE" w:rsidP="003249DE">
      <w:pPr>
        <w:shd w:val="clear" w:color="auto" w:fill="FFFFFF"/>
        <w:tabs>
          <w:tab w:val="left" w:pos="142"/>
          <w:tab w:val="right" w:pos="567"/>
        </w:tabs>
        <w:spacing w:line="276" w:lineRule="auto"/>
        <w:ind w:firstLine="567"/>
        <w:jc w:val="both"/>
        <w:rPr>
          <w:rFonts w:ascii="GHEA Grapalat" w:hAnsi="GHEA Grapalat"/>
          <w:sz w:val="24"/>
          <w:szCs w:val="24"/>
          <w:shd w:val="clear" w:color="auto" w:fill="FFFFFF"/>
          <w:lang w:val="hy-AM" w:eastAsia="en-US"/>
        </w:rPr>
      </w:pPr>
      <w:r w:rsidRPr="003249DE">
        <w:rPr>
          <w:rFonts w:ascii="GHEA Grapalat" w:hAnsi="GHEA Grapalat"/>
          <w:sz w:val="24"/>
          <w:szCs w:val="24"/>
          <w:shd w:val="clear" w:color="auto" w:fill="FFFFFF"/>
          <w:lang w:val="hy-AM" w:eastAsia="en-US"/>
        </w:rPr>
        <w:t xml:space="preserve">«Ջրառ» ՓԲԸ-ի հետ կազմված </w:t>
      </w:r>
      <w:r w:rsidR="009A10F6" w:rsidRPr="009A10F6">
        <w:rPr>
          <w:rFonts w:ascii="GHEA Grapalat" w:hAnsi="GHEA Grapalat"/>
          <w:sz w:val="24"/>
          <w:szCs w:val="24"/>
          <w:shd w:val="clear" w:color="auto" w:fill="FFFFFF"/>
          <w:lang w:val="hy-AM" w:eastAsia="en-US"/>
        </w:rPr>
        <w:t>1,285,129.5</w:t>
      </w:r>
      <w:r w:rsidR="009A10F6" w:rsidRPr="00A57995">
        <w:rPr>
          <w:rFonts w:ascii="GHEA Grapalat" w:hAnsi="GHEA Grapalat"/>
          <w:sz w:val="24"/>
          <w:szCs w:val="24"/>
          <w:shd w:val="clear" w:color="auto" w:fill="FFFFFF"/>
          <w:lang w:val="hy-AM" w:eastAsia="en-US"/>
        </w:rPr>
        <w:t xml:space="preserve"> </w:t>
      </w:r>
      <w:r w:rsidRPr="003249DE">
        <w:rPr>
          <w:rFonts w:ascii="GHEA Grapalat" w:hAnsi="GHEA Grapalat"/>
          <w:sz w:val="24"/>
          <w:szCs w:val="24"/>
          <w:shd w:val="clear" w:color="auto" w:fill="FFFFFF"/>
          <w:lang w:val="hy-AM" w:eastAsia="en-US"/>
        </w:rPr>
        <w:t>հազ. դրամի հանձնման-ընդունման ակտերը չեն համապատասխանում վերը նշված պահանջներին։</w:t>
      </w:r>
      <w:r w:rsidRPr="003249DE">
        <w:rPr>
          <w:rFonts w:ascii="GHEA Grapalat" w:hAnsi="GHEA Grapalat"/>
          <w:sz w:val="24"/>
          <w:szCs w:val="24"/>
          <w:shd w:val="clear" w:color="auto" w:fill="FFFFFF"/>
          <w:lang w:val="hy-AM" w:eastAsia="en-US"/>
        </w:rPr>
        <w:tab/>
        <w:t xml:space="preserve"> </w:t>
      </w:r>
      <w:r w:rsidRPr="00A57995">
        <w:rPr>
          <w:rFonts w:ascii="GHEA Grapalat" w:hAnsi="GHEA Grapalat"/>
          <w:sz w:val="24"/>
          <w:szCs w:val="24"/>
          <w:shd w:val="clear" w:color="auto" w:fill="FFFFFF"/>
          <w:lang w:val="hy-AM" w:eastAsia="en-US"/>
        </w:rPr>
        <w:t>Մասնավորապես՝</w:t>
      </w:r>
    </w:p>
    <w:p w14:paraId="119751C5" w14:textId="77777777" w:rsidR="003249DE" w:rsidRPr="00A57995" w:rsidRDefault="003249DE" w:rsidP="003249DE">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hy-AM" w:eastAsia="en-US"/>
        </w:rPr>
      </w:pPr>
      <w:r w:rsidRPr="00A57995">
        <w:rPr>
          <w:rFonts w:ascii="GHEA Grapalat" w:hAnsi="GHEA Grapalat"/>
          <w:sz w:val="24"/>
          <w:szCs w:val="24"/>
          <w:shd w:val="clear" w:color="auto" w:fill="FFFFFF"/>
          <w:lang w:val="hy-AM" w:eastAsia="en-US"/>
        </w:rPr>
        <w:t>«Համառոտ նկարագիր» սյունակում գրվել է «2023 թվականի գործունեության ֆինանսական ճեղքվածքի մարում»,</w:t>
      </w:r>
    </w:p>
    <w:p w14:paraId="7528A285" w14:textId="77777777" w:rsidR="003249DE" w:rsidRPr="003249DE" w:rsidRDefault="003249DE" w:rsidP="003249DE">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3249DE">
        <w:rPr>
          <w:rFonts w:ascii="GHEA Grapalat" w:hAnsi="GHEA Grapalat"/>
          <w:sz w:val="24"/>
          <w:szCs w:val="24"/>
          <w:shd w:val="clear" w:color="auto" w:fill="FFFFFF"/>
          <w:lang w:val="en-US" w:eastAsia="en-US"/>
        </w:rPr>
        <w:t>«</w:t>
      </w:r>
      <w:r w:rsidRPr="003249DE">
        <w:rPr>
          <w:rFonts w:ascii="GHEA Grapalat" w:hAnsi="GHEA Grapalat"/>
          <w:sz w:val="24"/>
          <w:szCs w:val="24"/>
          <w:shd w:val="clear" w:color="auto" w:fill="FFFFFF"/>
          <w:lang w:val="ru-RU" w:eastAsia="en-US"/>
        </w:rPr>
        <w:t>Ք</w:t>
      </w:r>
      <w:r w:rsidRPr="003249DE">
        <w:rPr>
          <w:rFonts w:ascii="GHEA Grapalat" w:hAnsi="GHEA Grapalat"/>
          <w:sz w:val="24"/>
          <w:szCs w:val="24"/>
          <w:shd w:val="clear" w:color="auto" w:fill="FFFFFF"/>
          <w:lang w:val="en-US" w:eastAsia="en-US"/>
        </w:rPr>
        <w:t>անակը» սյունակում նշվել է «1»,</w:t>
      </w:r>
    </w:p>
    <w:p w14:paraId="32EFABBF" w14:textId="547AF394" w:rsidR="003249DE" w:rsidRPr="003249DE" w:rsidRDefault="003249DE" w:rsidP="003249DE">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3249DE">
        <w:rPr>
          <w:rFonts w:ascii="GHEA Grapalat" w:hAnsi="GHEA Grapalat"/>
          <w:sz w:val="24"/>
          <w:szCs w:val="24"/>
          <w:shd w:val="clear" w:color="auto" w:fill="FFFFFF"/>
          <w:lang w:val="en-US" w:eastAsia="en-US"/>
        </w:rPr>
        <w:t>«Նվազագույն շահավետ գինը՝ մեկ միավորի հաշվարկով (դրամ)» սյունակում նշվել է մի քանի տասնյա</w:t>
      </w:r>
      <w:r w:rsidR="009A10F6">
        <w:rPr>
          <w:rFonts w:ascii="GHEA Grapalat" w:hAnsi="GHEA Grapalat"/>
          <w:sz w:val="24"/>
          <w:szCs w:val="24"/>
          <w:shd w:val="clear" w:color="auto" w:fill="FFFFFF"/>
          <w:lang w:val="en-US" w:eastAsia="en-US"/>
        </w:rPr>
        <w:t>կ միլիոնի չափով գումար (օրինակ</w:t>
      </w:r>
      <w:r w:rsidRPr="003249DE">
        <w:rPr>
          <w:rFonts w:ascii="GHEA Grapalat" w:hAnsi="GHEA Grapalat"/>
          <w:sz w:val="24"/>
          <w:szCs w:val="24"/>
          <w:shd w:val="clear" w:color="auto" w:fill="FFFFFF"/>
          <w:lang w:val="en-US" w:eastAsia="en-US"/>
        </w:rPr>
        <w:t xml:space="preserve"> 06.07.2023 թվականի N 8 հանձնման-ընդունման ակտով այն ցույց է տրվել 85,444.43 հազ. դրամ),</w:t>
      </w:r>
    </w:p>
    <w:p w14:paraId="2F9C99BA" w14:textId="74D546B2" w:rsidR="003249DE" w:rsidRPr="003249DE" w:rsidRDefault="003249DE" w:rsidP="003249DE">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3249DE">
        <w:rPr>
          <w:rFonts w:ascii="GHEA Grapalat" w:hAnsi="GHEA Grapalat"/>
          <w:sz w:val="24"/>
          <w:szCs w:val="24"/>
          <w:shd w:val="clear" w:color="auto" w:fill="FFFFFF"/>
          <w:lang w:val="en-US" w:eastAsia="en-US"/>
        </w:rPr>
        <w:t>«</w:t>
      </w:r>
      <w:r w:rsidRPr="003249DE">
        <w:rPr>
          <w:rFonts w:ascii="GHEA Grapalat" w:hAnsi="GHEA Grapalat"/>
          <w:sz w:val="24"/>
          <w:szCs w:val="24"/>
          <w:shd w:val="clear" w:color="auto" w:fill="FFFFFF"/>
          <w:lang w:val="ru-RU" w:eastAsia="en-US"/>
        </w:rPr>
        <w:t>Մ</w:t>
      </w:r>
      <w:r w:rsidRPr="003249DE">
        <w:rPr>
          <w:rFonts w:ascii="GHEA Grapalat" w:hAnsi="GHEA Grapalat"/>
          <w:sz w:val="24"/>
          <w:szCs w:val="24"/>
          <w:shd w:val="clear" w:color="auto" w:fill="FFFFFF"/>
          <w:lang w:val="en-US" w:eastAsia="en-US"/>
        </w:rPr>
        <w:t>եկ միավորի գինը (դրամ)» սյունակում 11 դրամի փոխարեն նույնպես գրվել է տասնյակ միլիոների հասնող գումար (օրինակ N 8 հանձնման-ընդունման ակտով այն ցույց է տրվել 85,444.43 հազ. դրամ),</w:t>
      </w:r>
    </w:p>
    <w:p w14:paraId="25C23828" w14:textId="1856D253" w:rsidR="003249DE" w:rsidRPr="003249DE" w:rsidRDefault="003249DE" w:rsidP="003249DE">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3249DE">
        <w:rPr>
          <w:rFonts w:ascii="GHEA Grapalat" w:hAnsi="GHEA Grapalat"/>
          <w:sz w:val="24"/>
          <w:szCs w:val="24"/>
          <w:shd w:val="clear" w:color="auto" w:fill="FFFFFF"/>
          <w:lang w:val="en-US" w:eastAsia="en-US"/>
        </w:rPr>
        <w:t>«</w:t>
      </w:r>
      <w:r w:rsidRPr="003249DE">
        <w:rPr>
          <w:rFonts w:ascii="GHEA Grapalat" w:hAnsi="GHEA Grapalat"/>
          <w:sz w:val="24"/>
          <w:szCs w:val="24"/>
          <w:shd w:val="clear" w:color="auto" w:fill="FFFFFF"/>
          <w:lang w:val="ru-RU" w:eastAsia="en-US"/>
        </w:rPr>
        <w:t>Մ</w:t>
      </w:r>
      <w:r w:rsidRPr="003249DE">
        <w:rPr>
          <w:rFonts w:ascii="GHEA Grapalat" w:hAnsi="GHEA Grapalat"/>
          <w:sz w:val="24"/>
          <w:szCs w:val="24"/>
          <w:shd w:val="clear" w:color="auto" w:fill="FFFFFF"/>
          <w:lang w:val="en-US" w:eastAsia="en-US"/>
        </w:rPr>
        <w:t>եկ միավորի համար տրամադրվող սուբսիդիայի չափը» սյունակում նույնպես ցույց է տրվել տասնյակ միլիոների հասնող նույն գումարը (օրինակ N 8 հանձնման-ընդունման ակտով այն ցույց է տրվել 85,444.43 հազ. դրամ),</w:t>
      </w:r>
    </w:p>
    <w:p w14:paraId="26F12A3A" w14:textId="77777777" w:rsidR="003249DE" w:rsidRPr="003249DE" w:rsidRDefault="003249DE" w:rsidP="003249DE">
      <w:pPr>
        <w:numPr>
          <w:ilvl w:val="0"/>
          <w:numId w:val="11"/>
        </w:numPr>
        <w:shd w:val="clear" w:color="auto" w:fill="FFFFFF"/>
        <w:tabs>
          <w:tab w:val="left" w:pos="142"/>
          <w:tab w:val="right" w:pos="567"/>
        </w:tabs>
        <w:spacing w:line="276" w:lineRule="auto"/>
        <w:ind w:left="0" w:firstLine="567"/>
        <w:jc w:val="both"/>
        <w:rPr>
          <w:rFonts w:ascii="GHEA Grapalat" w:hAnsi="GHEA Grapalat"/>
          <w:sz w:val="24"/>
          <w:szCs w:val="24"/>
          <w:shd w:val="clear" w:color="auto" w:fill="FFFFFF"/>
          <w:lang w:val="en-US" w:eastAsia="en-US"/>
        </w:rPr>
      </w:pPr>
      <w:r w:rsidRPr="003249DE">
        <w:rPr>
          <w:rFonts w:ascii="GHEA Grapalat" w:hAnsi="GHEA Grapalat"/>
          <w:sz w:val="24"/>
          <w:szCs w:val="24"/>
          <w:shd w:val="clear" w:color="auto" w:fill="FFFFFF"/>
          <w:lang w:val="en-US" w:eastAsia="en-US"/>
        </w:rPr>
        <w:t>«</w:t>
      </w:r>
      <w:r w:rsidRPr="003249DE">
        <w:rPr>
          <w:rFonts w:ascii="GHEA Grapalat" w:hAnsi="GHEA Grapalat"/>
          <w:sz w:val="24"/>
          <w:szCs w:val="24"/>
          <w:shd w:val="clear" w:color="auto" w:fill="FFFFFF"/>
          <w:lang w:val="ru-RU" w:eastAsia="en-US"/>
        </w:rPr>
        <w:t>Վ</w:t>
      </w:r>
      <w:r w:rsidRPr="003249DE">
        <w:rPr>
          <w:rFonts w:ascii="GHEA Grapalat" w:hAnsi="GHEA Grapalat"/>
          <w:sz w:val="24"/>
          <w:szCs w:val="24"/>
          <w:shd w:val="clear" w:color="auto" w:fill="FFFFFF"/>
          <w:lang w:val="en-US" w:eastAsia="en-US"/>
        </w:rPr>
        <w:t>ճարման ենթակա գումարը» սյունակում նորից գրվել է տասնյակ միլիոների հասնող նույն թիվը, իսկ «վճարման վերջնաժամկետը` ամիս ամսաթիվ» սյունակում նշվել է եռամսյակի անվանումը՝ օրինակ «երրորդ եռամսյակ»։</w:t>
      </w:r>
    </w:p>
    <w:p w14:paraId="0CEDC8CB" w14:textId="68329D52" w:rsidR="003249DE" w:rsidRPr="003249DE" w:rsidRDefault="00B07ED6" w:rsidP="003249DE">
      <w:pPr>
        <w:shd w:val="clear" w:color="auto" w:fill="FFFFFF"/>
        <w:tabs>
          <w:tab w:val="left" w:pos="142"/>
          <w:tab w:val="right" w:pos="9498"/>
        </w:tabs>
        <w:spacing w:line="276" w:lineRule="auto"/>
        <w:ind w:firstLine="567"/>
        <w:jc w:val="both"/>
        <w:rPr>
          <w:rFonts w:ascii="GHEA Grapalat" w:hAnsi="GHEA Grapalat"/>
          <w:sz w:val="24"/>
          <w:szCs w:val="24"/>
          <w:shd w:val="clear" w:color="auto" w:fill="FFFFFF"/>
          <w:lang w:val="en-US" w:eastAsia="en-US"/>
        </w:rPr>
      </w:pPr>
      <w:r>
        <w:rPr>
          <w:rFonts w:ascii="GHEA Grapalat" w:hAnsi="GHEA Grapalat"/>
          <w:sz w:val="24"/>
          <w:szCs w:val="24"/>
          <w:shd w:val="clear" w:color="auto" w:fill="FFFFFF"/>
          <w:lang w:val="en-US" w:eastAsia="en-US"/>
        </w:rPr>
        <w:t>Հաշվեքննվող մարմնում ա</w:t>
      </w:r>
      <w:r w:rsidR="009A10F6">
        <w:rPr>
          <w:rFonts w:ascii="GHEA Grapalat" w:hAnsi="GHEA Grapalat"/>
          <w:sz w:val="24"/>
          <w:szCs w:val="24"/>
          <w:shd w:val="clear" w:color="auto" w:fill="FFFFFF"/>
          <w:lang w:val="en-US" w:eastAsia="en-US"/>
        </w:rPr>
        <w:t>ռկա չեն</w:t>
      </w:r>
      <w:r w:rsidR="003249DE" w:rsidRPr="003249DE">
        <w:rPr>
          <w:rFonts w:ascii="GHEA Grapalat" w:hAnsi="GHEA Grapalat"/>
          <w:sz w:val="24"/>
          <w:szCs w:val="24"/>
          <w:shd w:val="clear" w:color="auto" w:fill="FFFFFF"/>
          <w:lang w:val="en-US" w:eastAsia="en-US"/>
        </w:rPr>
        <w:t xml:space="preserve"> հանձնման-ընդունման ակտերում ցույց տրված գումարները հիմնավորող՝ սահմանված կարգին համապատասխան կատարված հաշվարկներ։</w:t>
      </w:r>
    </w:p>
    <w:p w14:paraId="7538271B" w14:textId="7253DB85" w:rsidR="003249DE" w:rsidRDefault="000F02F1" w:rsidP="00A57995">
      <w:pPr>
        <w:shd w:val="clear" w:color="auto" w:fill="FFFFFF"/>
        <w:tabs>
          <w:tab w:val="left" w:pos="142"/>
          <w:tab w:val="right" w:pos="9498"/>
        </w:tabs>
        <w:spacing w:line="276" w:lineRule="auto"/>
        <w:ind w:firstLine="567"/>
        <w:jc w:val="both"/>
        <w:rPr>
          <w:rFonts w:ascii="GHEA Grapalat" w:hAnsi="GHEA Grapalat"/>
          <w:sz w:val="24"/>
          <w:szCs w:val="24"/>
          <w:shd w:val="clear" w:color="auto" w:fill="FFFFFF"/>
          <w:lang w:val="en-US" w:eastAsia="en-US"/>
        </w:rPr>
      </w:pPr>
      <w:r>
        <w:rPr>
          <w:rFonts w:ascii="GHEA Grapalat" w:hAnsi="GHEA Grapalat"/>
          <w:sz w:val="24"/>
          <w:szCs w:val="24"/>
          <w:shd w:val="clear" w:color="auto" w:fill="FFFFFF"/>
          <w:lang w:val="hy-AM" w:eastAsia="en-US"/>
        </w:rPr>
        <w:lastRenderedPageBreak/>
        <w:t>Հ</w:t>
      </w:r>
      <w:r w:rsidR="003249DE" w:rsidRPr="003249DE">
        <w:rPr>
          <w:rFonts w:ascii="GHEA Grapalat" w:hAnsi="GHEA Grapalat"/>
          <w:sz w:val="24"/>
          <w:szCs w:val="24"/>
          <w:shd w:val="clear" w:color="auto" w:fill="FFFFFF"/>
          <w:lang w:val="en-US" w:eastAsia="en-US"/>
        </w:rPr>
        <w:t>աշվեքննության վերահաշվարկ ընթացակարգ</w:t>
      </w:r>
      <w:r w:rsidR="005227E3">
        <w:rPr>
          <w:rFonts w:ascii="GHEA Grapalat" w:hAnsi="GHEA Grapalat"/>
          <w:sz w:val="24"/>
          <w:szCs w:val="24"/>
          <w:shd w:val="clear" w:color="auto" w:fill="FFFFFF"/>
          <w:lang w:val="en-US" w:eastAsia="en-US"/>
        </w:rPr>
        <w:t>ի կրառմամբ,</w:t>
      </w:r>
      <w:r w:rsidR="003249DE" w:rsidRPr="003249DE">
        <w:rPr>
          <w:rFonts w:ascii="GHEA Grapalat" w:hAnsi="GHEA Grapalat"/>
          <w:sz w:val="24"/>
          <w:szCs w:val="24"/>
          <w:shd w:val="clear" w:color="auto" w:fill="FFFFFF"/>
          <w:lang w:val="en-US" w:eastAsia="en-US"/>
        </w:rPr>
        <w:t xml:space="preserve"> ելակետային տվյալների հիման վրա (մատակարարված ջուր (ջրտուք)</w:t>
      </w:r>
      <w:r w:rsidR="005227E3" w:rsidRPr="005227E3">
        <w:rPr>
          <w:rFonts w:ascii="GHEA Grapalat" w:hAnsi="GHEA Grapalat"/>
          <w:sz w:val="24"/>
          <w:szCs w:val="24"/>
          <w:shd w:val="clear" w:color="auto" w:fill="FFFFFF"/>
          <w:vertAlign w:val="superscript"/>
          <w:lang w:val="en-US" w:eastAsia="en-US"/>
        </w:rPr>
        <w:t xml:space="preserve"> </w:t>
      </w:r>
      <w:r w:rsidR="005227E3" w:rsidRPr="003249DE">
        <w:rPr>
          <w:rFonts w:ascii="GHEA Grapalat" w:hAnsi="GHEA Grapalat"/>
          <w:sz w:val="24"/>
          <w:szCs w:val="24"/>
          <w:shd w:val="clear" w:color="auto" w:fill="FFFFFF"/>
          <w:vertAlign w:val="superscript"/>
          <w:lang w:val="en-US" w:eastAsia="en-US"/>
        </w:rPr>
        <w:footnoteReference w:id="12"/>
      </w:r>
      <w:r w:rsidR="005227E3">
        <w:rPr>
          <w:rFonts w:ascii="GHEA Grapalat" w:hAnsi="GHEA Grapalat"/>
          <w:sz w:val="16"/>
          <w:szCs w:val="16"/>
        </w:rPr>
        <w:t>,</w:t>
      </w:r>
      <w:r w:rsidR="003249DE" w:rsidRPr="003249DE">
        <w:rPr>
          <w:rFonts w:ascii="GHEA Grapalat" w:hAnsi="GHEA Grapalat"/>
          <w:sz w:val="24"/>
          <w:szCs w:val="24"/>
          <w:shd w:val="clear" w:color="auto" w:fill="FFFFFF"/>
          <w:lang w:val="en-US" w:eastAsia="en-US"/>
        </w:rPr>
        <w:t xml:space="preserve"> մեկ միավորի գին</w:t>
      </w:r>
      <w:r w:rsidR="005227E3">
        <w:rPr>
          <w:rStyle w:val="a6"/>
          <w:rFonts w:ascii="GHEA Grapalat" w:hAnsi="GHEA Grapalat"/>
          <w:sz w:val="24"/>
          <w:szCs w:val="24"/>
          <w:shd w:val="clear" w:color="auto" w:fill="FFFFFF"/>
          <w:lang w:val="en-US" w:eastAsia="en-US"/>
        </w:rPr>
        <w:footnoteReference w:id="13"/>
      </w:r>
      <w:r w:rsidR="003249DE" w:rsidRPr="003249DE">
        <w:rPr>
          <w:rFonts w:ascii="GHEA Grapalat" w:hAnsi="GHEA Grapalat"/>
          <w:sz w:val="24"/>
          <w:szCs w:val="24"/>
          <w:shd w:val="clear" w:color="auto" w:fill="FFFFFF"/>
          <w:lang w:val="en-US" w:eastAsia="en-US"/>
        </w:rPr>
        <w:t xml:space="preserve"> </w:t>
      </w:r>
      <w:r w:rsidR="005227E3">
        <w:rPr>
          <w:rFonts w:ascii="GHEA Grapalat" w:hAnsi="GHEA Grapalat"/>
          <w:sz w:val="24"/>
          <w:szCs w:val="24"/>
          <w:shd w:val="clear" w:color="auto" w:fill="FFFFFF"/>
          <w:lang w:val="en-US" w:eastAsia="en-US"/>
        </w:rPr>
        <w:t xml:space="preserve">և միավոր նվազագույն շահավետ գին) </w:t>
      </w:r>
      <w:r w:rsidR="003249DE" w:rsidRPr="003249DE">
        <w:rPr>
          <w:rFonts w:ascii="GHEA Grapalat" w:hAnsi="GHEA Grapalat"/>
          <w:sz w:val="24"/>
          <w:szCs w:val="24"/>
          <w:shd w:val="clear" w:color="auto" w:fill="FFFFFF"/>
          <w:lang w:val="en-US" w:eastAsia="en-US"/>
        </w:rPr>
        <w:t xml:space="preserve">ընդունման-հանձնման </w:t>
      </w:r>
      <w:r w:rsidR="00D514F9">
        <w:rPr>
          <w:rFonts w:ascii="GHEA Grapalat" w:hAnsi="GHEA Grapalat"/>
          <w:sz w:val="24"/>
          <w:szCs w:val="24"/>
          <w:shd w:val="clear" w:color="auto" w:fill="FFFFFF"/>
          <w:lang w:val="en-US" w:eastAsia="en-US"/>
        </w:rPr>
        <w:t xml:space="preserve">ակտում </w:t>
      </w:r>
      <w:r w:rsidR="003249DE" w:rsidRPr="003249DE">
        <w:rPr>
          <w:rFonts w:ascii="GHEA Grapalat" w:hAnsi="GHEA Grapalat"/>
          <w:sz w:val="24"/>
          <w:szCs w:val="24"/>
          <w:shd w:val="clear" w:color="auto" w:fill="FFFFFF"/>
          <w:lang w:val="en-US" w:eastAsia="en-US"/>
        </w:rPr>
        <w:t xml:space="preserve">կատարված հաշվարկների ճշտության </w:t>
      </w:r>
      <w:r w:rsidR="00D514F9">
        <w:rPr>
          <w:rFonts w:ascii="GHEA Grapalat" w:hAnsi="GHEA Grapalat"/>
          <w:sz w:val="24"/>
          <w:szCs w:val="24"/>
          <w:shd w:val="clear" w:color="auto" w:fill="FFFFFF"/>
          <w:lang w:val="en-US" w:eastAsia="en-US"/>
        </w:rPr>
        <w:t>գնահատմամբ</w:t>
      </w:r>
      <w:r w:rsidR="003249DE" w:rsidRPr="003249DE">
        <w:rPr>
          <w:rFonts w:ascii="GHEA Grapalat" w:hAnsi="GHEA Grapalat"/>
          <w:sz w:val="24"/>
          <w:szCs w:val="24"/>
          <w:shd w:val="clear" w:color="auto" w:fill="FFFFFF"/>
          <w:lang w:val="en-US" w:eastAsia="en-US"/>
        </w:rPr>
        <w:t xml:space="preserve"> պարզվել է, որ հանձնման-ընդունման </w:t>
      </w:r>
      <w:r w:rsidR="00D514F9">
        <w:rPr>
          <w:rFonts w:ascii="GHEA Grapalat" w:hAnsi="GHEA Grapalat"/>
          <w:sz w:val="24"/>
          <w:szCs w:val="24"/>
          <w:shd w:val="clear" w:color="auto" w:fill="FFFFFF"/>
          <w:lang w:val="en-US" w:eastAsia="en-US"/>
        </w:rPr>
        <w:t xml:space="preserve">ակտերով հաշվարկված և վճարված գումարը գերազանցում է </w:t>
      </w:r>
      <w:r w:rsidR="0059339A">
        <w:rPr>
          <w:rFonts w:ascii="GHEA Grapalat" w:hAnsi="GHEA Grapalat"/>
          <w:sz w:val="24"/>
          <w:szCs w:val="24"/>
          <w:shd w:val="clear" w:color="auto" w:fill="FFFFFF"/>
          <w:lang w:val="en-US" w:eastAsia="en-US"/>
        </w:rPr>
        <w:t xml:space="preserve">վերը նշված </w:t>
      </w:r>
      <w:r w:rsidR="00D514F9">
        <w:rPr>
          <w:rFonts w:ascii="GHEA Grapalat" w:hAnsi="GHEA Grapalat"/>
          <w:sz w:val="24"/>
          <w:szCs w:val="24"/>
          <w:shd w:val="clear" w:color="auto" w:fill="FFFFFF"/>
          <w:lang w:val="en-US" w:eastAsia="en-US"/>
        </w:rPr>
        <w:t xml:space="preserve"> հաշվարկով ստացված գումարը </w:t>
      </w:r>
      <w:r w:rsidR="00B07ED6">
        <w:rPr>
          <w:rFonts w:ascii="GHEA Grapalat" w:hAnsi="GHEA Grapalat"/>
          <w:sz w:val="24"/>
          <w:szCs w:val="24"/>
          <w:shd w:val="clear" w:color="auto" w:fill="FFFFFF"/>
          <w:lang w:val="en-US" w:eastAsia="en-US"/>
        </w:rPr>
        <w:t>539,835.00</w:t>
      </w:r>
      <w:r w:rsidR="003249DE" w:rsidRPr="003249DE">
        <w:rPr>
          <w:rFonts w:ascii="GHEA Grapalat" w:hAnsi="GHEA Grapalat"/>
          <w:sz w:val="24"/>
          <w:szCs w:val="24"/>
          <w:shd w:val="clear" w:color="auto" w:fill="FFFFFF"/>
          <w:lang w:val="en-US" w:eastAsia="en-US"/>
        </w:rPr>
        <w:t xml:space="preserve"> հազ. դրամ</w:t>
      </w:r>
      <w:r w:rsidR="00B07ED6">
        <w:rPr>
          <w:rFonts w:ascii="GHEA Grapalat" w:hAnsi="GHEA Grapalat"/>
          <w:sz w:val="24"/>
          <w:szCs w:val="24"/>
          <w:shd w:val="clear" w:color="auto" w:fill="FFFFFF"/>
          <w:lang w:val="en-US" w:eastAsia="en-US"/>
        </w:rPr>
        <w:t>ի չափով</w:t>
      </w:r>
      <w:r w:rsidR="003249DE" w:rsidRPr="003249DE">
        <w:rPr>
          <w:rFonts w:ascii="GHEA Grapalat" w:hAnsi="GHEA Grapalat"/>
          <w:sz w:val="24"/>
          <w:szCs w:val="24"/>
          <w:shd w:val="clear" w:color="auto" w:fill="FFFFFF"/>
          <w:lang w:val="en-US" w:eastAsia="en-US"/>
        </w:rPr>
        <w:t xml:space="preserve"> (</w:t>
      </w:r>
      <w:r w:rsidR="003249DE" w:rsidRPr="003249DE">
        <w:rPr>
          <w:rFonts w:ascii="GHEA Grapalat" w:hAnsi="GHEA Grapalat"/>
          <w:sz w:val="24"/>
          <w:szCs w:val="24"/>
          <w:shd w:val="clear" w:color="auto" w:fill="FFFFFF"/>
          <w:lang w:val="ru-RU" w:eastAsia="en-US"/>
        </w:rPr>
        <w:t>տես՝</w:t>
      </w:r>
      <w:r w:rsidR="003249DE" w:rsidRPr="003249DE">
        <w:rPr>
          <w:rFonts w:ascii="GHEA Grapalat" w:hAnsi="GHEA Grapalat"/>
          <w:sz w:val="24"/>
          <w:szCs w:val="24"/>
          <w:shd w:val="clear" w:color="auto" w:fill="FFFFFF"/>
          <w:lang w:val="en-US" w:eastAsia="en-US"/>
        </w:rPr>
        <w:t xml:space="preserve"> </w:t>
      </w:r>
      <w:r w:rsidR="003249DE" w:rsidRPr="003249DE">
        <w:rPr>
          <w:rFonts w:ascii="GHEA Grapalat" w:hAnsi="GHEA Grapalat"/>
          <w:sz w:val="24"/>
          <w:szCs w:val="24"/>
          <w:shd w:val="clear" w:color="auto" w:fill="FFFFFF"/>
          <w:lang w:val="ru-RU" w:eastAsia="en-US"/>
        </w:rPr>
        <w:t>հավելված</w:t>
      </w:r>
      <w:r w:rsidR="003249DE" w:rsidRPr="003249DE">
        <w:rPr>
          <w:rFonts w:ascii="GHEA Grapalat" w:hAnsi="GHEA Grapalat"/>
          <w:sz w:val="24"/>
          <w:szCs w:val="24"/>
          <w:shd w:val="clear" w:color="auto" w:fill="FFFFFF"/>
          <w:lang w:val="en-US" w:eastAsia="en-US"/>
        </w:rPr>
        <w:t xml:space="preserve"> </w:t>
      </w:r>
      <w:r w:rsidR="003249DE" w:rsidRPr="003249DE">
        <w:rPr>
          <w:rFonts w:ascii="GHEA Grapalat" w:hAnsi="GHEA Grapalat"/>
          <w:sz w:val="24"/>
          <w:szCs w:val="24"/>
          <w:shd w:val="clear" w:color="auto" w:fill="FFFFFF"/>
          <w:lang w:val="hy-AM" w:eastAsia="en-US"/>
        </w:rPr>
        <w:t>3</w:t>
      </w:r>
      <w:r w:rsidR="003249DE" w:rsidRPr="003249DE">
        <w:rPr>
          <w:rFonts w:ascii="GHEA Grapalat" w:hAnsi="GHEA Grapalat"/>
          <w:sz w:val="24"/>
          <w:szCs w:val="24"/>
          <w:shd w:val="clear" w:color="auto" w:fill="FFFFFF"/>
          <w:lang w:val="en-US" w:eastAsia="en-US"/>
        </w:rPr>
        <w:t xml:space="preserve">)։ </w:t>
      </w:r>
    </w:p>
    <w:p w14:paraId="74CF1A97" w14:textId="302342DF" w:rsidR="00506B72" w:rsidRPr="00A57995" w:rsidRDefault="00506B72" w:rsidP="00A57995">
      <w:pPr>
        <w:shd w:val="clear" w:color="auto" w:fill="FFFFFF"/>
        <w:tabs>
          <w:tab w:val="left" w:pos="142"/>
          <w:tab w:val="right" w:pos="9498"/>
        </w:tabs>
        <w:spacing w:line="276" w:lineRule="auto"/>
        <w:ind w:firstLine="567"/>
        <w:jc w:val="both"/>
        <w:rPr>
          <w:rFonts w:ascii="GHEA Grapalat" w:hAnsi="GHEA Grapalat"/>
          <w:b/>
          <w:shd w:val="clear" w:color="auto" w:fill="FFFFFF"/>
          <w:lang w:val="en-US" w:eastAsia="en-US"/>
        </w:rPr>
      </w:pPr>
      <w:r w:rsidRPr="00A57995">
        <w:rPr>
          <w:rFonts w:ascii="GHEA Grapalat" w:hAnsi="GHEA Grapalat"/>
          <w:b/>
          <w:shd w:val="clear" w:color="auto" w:fill="FFFFFF"/>
          <w:lang w:val="en-US" w:eastAsia="en-US"/>
        </w:rPr>
        <w:t>Հաշվեքննվող մարմնի առարկությունը</w:t>
      </w:r>
    </w:p>
    <w:p w14:paraId="380F3207" w14:textId="77777777" w:rsidR="00506B72" w:rsidRPr="00A57995" w:rsidRDefault="00506B72" w:rsidP="00506B72">
      <w:pPr>
        <w:tabs>
          <w:tab w:val="left" w:pos="142"/>
          <w:tab w:val="right" w:pos="9498"/>
        </w:tabs>
        <w:spacing w:line="276" w:lineRule="auto"/>
        <w:ind w:right="-28" w:firstLine="567"/>
        <w:jc w:val="both"/>
        <w:rPr>
          <w:rFonts w:ascii="GHEA Grapalat" w:hAnsi="GHEA Grapalat" w:cs="Sylfaen"/>
          <w:bCs/>
          <w:iCs/>
          <w:shd w:val="clear" w:color="auto" w:fill="FFFFFF"/>
          <w:lang w:val="hy-AM"/>
        </w:rPr>
      </w:pPr>
      <w:r w:rsidRPr="00A57995">
        <w:rPr>
          <w:rFonts w:ascii="GHEA Grapalat" w:hAnsi="GHEA Grapalat" w:cs="Sylfaen"/>
          <w:bCs/>
          <w:iCs/>
          <w:shd w:val="clear" w:color="auto" w:fill="FFFFFF"/>
          <w:lang w:val="hy-AM"/>
        </w:rPr>
        <w:t>«Ջրառ» ՓԲԸ-ին հատկացված սուբսիդիայի մասով՝ «Ջրառ» ՓԲԸ-ն ջրտուքի ծավալը ընդունել է ՀՀ հանրային ծառայությունները կարգավորող հանձնաժողովին ներկայացրած ջրային հաշվեկշռում ՋՕԸ-երին կատարած ջրտուքի ծավալը։ Քանի որ «Ջրառ» ՓԲԸ-ի հետ կնքված պայմանգրում նվազագույն շահավետ գինը նշված չէ, այն հաշվարկվել է հետհաշվարկով՝ պայմանագրային առավելագույն սուբսիդիայի չափը բաժանելով պայմանագրով սահմանված առավելագույն ջրտուքի վրա։»</w:t>
      </w:r>
    </w:p>
    <w:p w14:paraId="39FF06B8" w14:textId="77777777" w:rsidR="00506B72" w:rsidRPr="00A57995" w:rsidRDefault="00506B72" w:rsidP="00506B72">
      <w:pPr>
        <w:tabs>
          <w:tab w:val="left" w:pos="142"/>
          <w:tab w:val="right" w:pos="9498"/>
        </w:tabs>
        <w:spacing w:line="276" w:lineRule="auto"/>
        <w:ind w:right="-28" w:firstLine="567"/>
        <w:jc w:val="both"/>
        <w:rPr>
          <w:rFonts w:ascii="GHEA Grapalat" w:hAnsi="GHEA Grapalat" w:cs="Sylfaen"/>
          <w:bCs/>
          <w:iCs/>
          <w:shd w:val="clear" w:color="auto" w:fill="FFFFFF"/>
          <w:lang w:val="hy-AM"/>
        </w:rPr>
      </w:pPr>
      <w:r w:rsidRPr="00A57995">
        <w:rPr>
          <w:rFonts w:ascii="GHEA Grapalat" w:hAnsi="GHEA Grapalat" w:cs="Sylfaen"/>
          <w:bCs/>
          <w:iCs/>
          <w:shd w:val="clear" w:color="auto" w:fill="FFFFFF"/>
          <w:lang w:val="hy-AM"/>
        </w:rPr>
        <w:t xml:space="preserve">Վերոգրյալի հիմքով հայտնում ենք, որ նվազագույն շահավետ գնի  հաշվարկի վերաբերյալ ՀՀ Հաշվենքննիչ պալատի կողմից արձանագրված և հաշվեքննության արձանագրության կից հավելված 1-ով ներկայացված հաշվարկի ձևաչափը </w:t>
      </w:r>
      <w:r w:rsidRPr="00A57995">
        <w:rPr>
          <w:rFonts w:ascii="GHEA Grapalat" w:hAnsi="GHEA Grapalat" w:cs="Sylfaen"/>
          <w:b/>
          <w:iCs/>
          <w:shd w:val="clear" w:color="auto" w:fill="FFFFFF"/>
          <w:lang w:val="hy-AM"/>
        </w:rPr>
        <w:t>ընդունելի չէ, ինչի հիմքով էլ առարկում ենք և հայտնում հետևյալը.</w:t>
      </w:r>
    </w:p>
    <w:p w14:paraId="07B181F6" w14:textId="77777777" w:rsidR="00506B72" w:rsidRPr="00A57995" w:rsidRDefault="00506B72" w:rsidP="00506B72">
      <w:pPr>
        <w:numPr>
          <w:ilvl w:val="0"/>
          <w:numId w:val="31"/>
        </w:numPr>
        <w:tabs>
          <w:tab w:val="left" w:pos="142"/>
          <w:tab w:val="right" w:pos="567"/>
        </w:tabs>
        <w:spacing w:line="276" w:lineRule="auto"/>
        <w:ind w:left="0" w:right="-28" w:firstLine="567"/>
        <w:jc w:val="both"/>
        <w:rPr>
          <w:rFonts w:ascii="GHEA Grapalat" w:hAnsi="GHEA Grapalat" w:cs="Sylfaen"/>
          <w:bCs/>
          <w:iCs/>
          <w:shd w:val="clear" w:color="auto" w:fill="FFFFFF"/>
          <w:lang w:val="hy-AM"/>
        </w:rPr>
      </w:pPr>
      <w:r w:rsidRPr="00A57995">
        <w:rPr>
          <w:rFonts w:ascii="GHEA Grapalat" w:hAnsi="GHEA Grapalat" w:cs="Sylfaen"/>
          <w:bCs/>
          <w:iCs/>
          <w:shd w:val="clear" w:color="auto" w:fill="FFFFFF"/>
          <w:lang w:val="hy-AM"/>
        </w:rPr>
        <w:t>Նախ ինչպես արդեն նշվել է՝ «Ջրառ» փակ բաժնետիրական ընկերության համար նվազագույն շահավետ գին հաշվել հնարավոր չէ, քանի, որ Ընկերության հետ պայմանագրային հարաբերությունների մեջ գտնվող ՋՕԸ-երին մատակարարվող ջրի գինը աշխարագրական դիրքով պայմանավորված, ըստ հաշվարկների տարբեր է և հաշվարկել և ստանալ միջինացված նվագույն շահավետ գին գրեթե հնարավոր չէ (օրինակ՝ Ազատի քառաստիճան պոմպակայանում մատակարարվող մեխանիկական ջրի 1մ</w:t>
      </w:r>
      <w:r w:rsidRPr="00A57995">
        <w:rPr>
          <w:rFonts w:ascii="GHEA Grapalat" w:hAnsi="GHEA Grapalat" w:cs="Sylfaen"/>
          <w:bCs/>
          <w:iCs/>
          <w:shd w:val="clear" w:color="auto" w:fill="FFFFFF"/>
          <w:vertAlign w:val="superscript"/>
          <w:lang w:val="hy-AM"/>
        </w:rPr>
        <w:t>3</w:t>
      </w:r>
      <w:r w:rsidRPr="00A57995">
        <w:rPr>
          <w:rFonts w:ascii="GHEA Grapalat" w:hAnsi="GHEA Grapalat" w:cs="Sylfaen"/>
          <w:bCs/>
          <w:iCs/>
          <w:shd w:val="clear" w:color="auto" w:fill="FFFFFF"/>
          <w:lang w:val="hy-AM"/>
        </w:rPr>
        <w:t xml:space="preserve">  համար կազմում է 160 ՀՀ դրամ, իսկ Ակնալճի պոմպակայանում՝ 4,55 ՀՀ դրամ)։ Հաշվի առնելով վերոգրյալը «Ջրառ» ՓԲԸ-ն իր 26</w:t>
      </w:r>
      <w:r w:rsidRPr="00A57995">
        <w:rPr>
          <w:rFonts w:ascii="Cambria Math" w:hAnsi="Cambria Math" w:cs="Cambria Math"/>
          <w:bCs/>
          <w:iCs/>
          <w:shd w:val="clear" w:color="auto" w:fill="FFFFFF"/>
          <w:lang w:val="hy-AM"/>
        </w:rPr>
        <w:t>.</w:t>
      </w:r>
      <w:r w:rsidRPr="00A57995">
        <w:rPr>
          <w:rFonts w:ascii="GHEA Grapalat" w:hAnsi="GHEA Grapalat" w:cs="Sylfaen"/>
          <w:bCs/>
          <w:iCs/>
          <w:shd w:val="clear" w:color="auto" w:fill="FFFFFF"/>
          <w:lang w:val="hy-AM"/>
        </w:rPr>
        <w:t>04</w:t>
      </w:r>
      <w:r w:rsidRPr="00A57995">
        <w:rPr>
          <w:rFonts w:ascii="Cambria Math" w:hAnsi="Cambria Math" w:cs="Cambria Math"/>
          <w:bCs/>
          <w:iCs/>
          <w:shd w:val="clear" w:color="auto" w:fill="FFFFFF"/>
          <w:lang w:val="hy-AM"/>
        </w:rPr>
        <w:t>.</w:t>
      </w:r>
      <w:r w:rsidRPr="00A57995">
        <w:rPr>
          <w:rFonts w:ascii="GHEA Grapalat" w:hAnsi="GHEA Grapalat" w:cs="Sylfaen"/>
          <w:bCs/>
          <w:iCs/>
          <w:shd w:val="clear" w:color="auto" w:fill="FFFFFF"/>
          <w:lang w:val="hy-AM"/>
        </w:rPr>
        <w:t xml:space="preserve">2024 </w:t>
      </w:r>
      <w:r w:rsidRPr="00A57995">
        <w:rPr>
          <w:rFonts w:ascii="GHEA Grapalat" w:hAnsi="GHEA Grapalat" w:cs="GHEA Grapalat"/>
          <w:bCs/>
          <w:iCs/>
          <w:shd w:val="clear" w:color="auto" w:fill="FFFFFF"/>
          <w:lang w:val="hy-AM"/>
        </w:rPr>
        <w:t>թվականի</w:t>
      </w:r>
      <w:r w:rsidRPr="00A57995">
        <w:rPr>
          <w:rFonts w:ascii="GHEA Grapalat" w:hAnsi="GHEA Grapalat" w:cs="Sylfaen"/>
          <w:bCs/>
          <w:iCs/>
          <w:shd w:val="clear" w:color="auto" w:fill="FFFFFF"/>
          <w:lang w:val="hy-AM"/>
        </w:rPr>
        <w:t xml:space="preserve"> </w:t>
      </w:r>
      <w:r w:rsidRPr="00A57995">
        <w:rPr>
          <w:rFonts w:ascii="GHEA Grapalat" w:hAnsi="GHEA Grapalat" w:cs="GHEA Grapalat"/>
          <w:bCs/>
          <w:iCs/>
          <w:shd w:val="clear" w:color="auto" w:fill="FFFFFF"/>
          <w:lang w:val="hy-AM"/>
        </w:rPr>
        <w:t xml:space="preserve">N </w:t>
      </w:r>
      <w:r w:rsidRPr="00A57995">
        <w:rPr>
          <w:rFonts w:ascii="GHEA Grapalat" w:hAnsi="GHEA Grapalat" w:cs="Sylfaen"/>
          <w:bCs/>
          <w:iCs/>
          <w:shd w:val="clear" w:color="auto" w:fill="FFFFFF"/>
          <w:lang w:val="hy-AM"/>
        </w:rPr>
        <w:t xml:space="preserve">599 </w:t>
      </w:r>
      <w:r w:rsidRPr="00A57995">
        <w:rPr>
          <w:rFonts w:ascii="GHEA Grapalat" w:hAnsi="GHEA Grapalat" w:cs="GHEA Grapalat"/>
          <w:bCs/>
          <w:iCs/>
          <w:shd w:val="clear" w:color="auto" w:fill="FFFFFF"/>
          <w:lang w:val="hy-AM"/>
        </w:rPr>
        <w:t>գրությամբ</w:t>
      </w:r>
      <w:r w:rsidRPr="00A57995">
        <w:rPr>
          <w:rFonts w:ascii="GHEA Grapalat" w:hAnsi="GHEA Grapalat" w:cs="Sylfaen"/>
          <w:bCs/>
          <w:iCs/>
          <w:shd w:val="clear" w:color="auto" w:fill="FFFFFF"/>
          <w:lang w:val="hy-AM"/>
        </w:rPr>
        <w:t xml:space="preserve"> </w:t>
      </w:r>
      <w:r w:rsidRPr="00A57995">
        <w:rPr>
          <w:rFonts w:ascii="GHEA Grapalat" w:hAnsi="GHEA Grapalat" w:cs="GHEA Grapalat"/>
          <w:bCs/>
          <w:iCs/>
          <w:shd w:val="clear" w:color="auto" w:fill="FFFFFF"/>
          <w:lang w:val="hy-AM"/>
        </w:rPr>
        <w:t>դիմել</w:t>
      </w:r>
      <w:r w:rsidRPr="00A57995">
        <w:rPr>
          <w:rFonts w:ascii="GHEA Grapalat" w:hAnsi="GHEA Grapalat" w:cs="Sylfaen"/>
          <w:bCs/>
          <w:iCs/>
          <w:shd w:val="clear" w:color="auto" w:fill="FFFFFF"/>
          <w:lang w:val="hy-AM"/>
        </w:rPr>
        <w:t xml:space="preserve"> </w:t>
      </w:r>
      <w:r w:rsidRPr="00A57995">
        <w:rPr>
          <w:rFonts w:ascii="GHEA Grapalat" w:hAnsi="GHEA Grapalat" w:cs="GHEA Grapalat"/>
          <w:bCs/>
          <w:iCs/>
          <w:shd w:val="clear" w:color="auto" w:fill="FFFFFF"/>
          <w:lang w:val="hy-AM"/>
        </w:rPr>
        <w:t>է</w:t>
      </w:r>
      <w:r w:rsidRPr="00A57995">
        <w:rPr>
          <w:rFonts w:ascii="GHEA Grapalat" w:hAnsi="GHEA Grapalat" w:cs="Sylfaen"/>
          <w:bCs/>
          <w:iCs/>
          <w:shd w:val="clear" w:color="auto" w:fill="FFFFFF"/>
          <w:lang w:val="hy-AM"/>
        </w:rPr>
        <w:t xml:space="preserve"> ՀՀ հանրային ծառայությունները կարգավորող հանձնաժողով՝ նվազագույն շահավետ գնի հաշվարկման համար մեթոդական օգնություն ցուցաբերելու խնդրանքով, քանի որ «Ջրառ» ՓԲԸ-ի մեխանիկական (11.52 դրամ/խմ) և ինքնահոս (1.01 դրամ/խմ) ջրի սակագները սահմանվել են վերջինիս կողմից։ Մեխանիկական և ինքնահոս ջրաքանակի վաճառքի գնի միջինացված հաշվարկի մեթոդաբանությունը անընդունելի է։</w:t>
      </w:r>
    </w:p>
    <w:p w14:paraId="3FD367ED" w14:textId="77777777" w:rsidR="00506B72" w:rsidRPr="00A57995" w:rsidRDefault="00506B72" w:rsidP="00506B72">
      <w:pPr>
        <w:tabs>
          <w:tab w:val="left" w:pos="142"/>
          <w:tab w:val="right" w:pos="9498"/>
        </w:tabs>
        <w:spacing w:line="276" w:lineRule="auto"/>
        <w:ind w:right="253" w:firstLine="567"/>
        <w:jc w:val="both"/>
        <w:rPr>
          <w:rFonts w:ascii="GHEA Grapalat" w:hAnsi="GHEA Grapalat" w:cs="Sylfaen"/>
          <w:b/>
          <w:bCs/>
          <w:i/>
          <w:iCs/>
          <w:shd w:val="clear" w:color="auto" w:fill="FFFFFF"/>
          <w:lang w:val="hy-AM"/>
        </w:rPr>
      </w:pPr>
      <w:r w:rsidRPr="00A57995">
        <w:rPr>
          <w:rFonts w:ascii="GHEA Grapalat" w:hAnsi="GHEA Grapalat" w:cs="Sylfaen"/>
          <w:b/>
          <w:bCs/>
          <w:i/>
          <w:iCs/>
          <w:shd w:val="clear" w:color="auto" w:fill="FFFFFF"/>
          <w:lang w:val="hy-AM"/>
        </w:rPr>
        <w:t xml:space="preserve">Հաշվեքննողների մեկնաբանությունը </w:t>
      </w:r>
    </w:p>
    <w:p w14:paraId="28806DE5" w14:textId="77777777" w:rsidR="00506B72" w:rsidRPr="00A57995" w:rsidRDefault="00506B72" w:rsidP="00506B72">
      <w:pPr>
        <w:tabs>
          <w:tab w:val="left" w:pos="142"/>
          <w:tab w:val="right" w:pos="9498"/>
        </w:tabs>
        <w:spacing w:line="276" w:lineRule="auto"/>
        <w:ind w:right="-28" w:firstLine="567"/>
        <w:jc w:val="both"/>
        <w:rPr>
          <w:rFonts w:ascii="GHEA Grapalat" w:eastAsiaTheme="minorHAnsi" w:hAnsi="GHEA Grapalat" w:cstheme="minorBidi"/>
          <w:lang w:val="hy-AM" w:eastAsia="en-US"/>
        </w:rPr>
      </w:pPr>
      <w:r w:rsidRPr="00A57995">
        <w:rPr>
          <w:rFonts w:ascii="GHEA Grapalat" w:eastAsiaTheme="minorHAnsi" w:hAnsi="GHEA Grapalat" w:cstheme="minorBidi"/>
          <w:lang w:val="hy-AM" w:eastAsia="en-US"/>
        </w:rPr>
        <w:t xml:space="preserve">Պայմանագրերով չեն սահմանվել ՀՀ կառավարության 24.12.2003թ-ի N 1937-Ն որոշման հավելվածի 8-րդ կետի դ) ենթակետով նախատեսված </w:t>
      </w:r>
      <w:r w:rsidRPr="00A57995">
        <w:rPr>
          <w:rFonts w:ascii="GHEA Grapalat" w:hAnsi="GHEA Grapalat"/>
          <w:shd w:val="clear" w:color="auto" w:fill="FFFFFF"/>
          <w:lang w:val="hy-AM"/>
        </w:rPr>
        <w:t>պայմանագրի շրջանակներում մատուցման ենթակա ծառայությունների առավելագույն քանակի փոփոխման պայմանները։</w:t>
      </w:r>
      <w:r w:rsidRPr="00A57995">
        <w:rPr>
          <w:rFonts w:ascii="GHEA Grapalat" w:eastAsiaTheme="minorHAnsi" w:hAnsi="GHEA Grapalat" w:cstheme="minorBidi"/>
          <w:lang w:val="hy-AM" w:eastAsia="en-US"/>
        </w:rPr>
        <w:t xml:space="preserve"> </w:t>
      </w:r>
    </w:p>
    <w:p w14:paraId="6204A05D" w14:textId="77777777" w:rsidR="00506B72" w:rsidRPr="00961525" w:rsidRDefault="00506B72" w:rsidP="00506B72">
      <w:pPr>
        <w:tabs>
          <w:tab w:val="left" w:pos="142"/>
          <w:tab w:val="right" w:pos="9498"/>
        </w:tabs>
        <w:spacing w:line="276" w:lineRule="auto"/>
        <w:ind w:right="-28" w:firstLine="567"/>
        <w:jc w:val="both"/>
        <w:rPr>
          <w:rFonts w:ascii="GHEA Grapalat" w:hAnsi="GHEA Grapalat"/>
          <w:lang w:val="hy-AM" w:eastAsia="en-US"/>
        </w:rPr>
      </w:pPr>
      <w:r w:rsidRPr="00A57995">
        <w:rPr>
          <w:rFonts w:ascii="GHEA Grapalat" w:eastAsiaTheme="minorHAnsi" w:hAnsi="GHEA Grapalat" w:cstheme="minorBidi"/>
          <w:lang w:val="hy-AM" w:eastAsia="en-US"/>
        </w:rPr>
        <w:t xml:space="preserve">Ջրառ ՓԲԸ-ի նվազագույն շահավետ գինը ընդունվել է վաճառքի գնի և սուբսիդիայի առավելագույն քանակի հանրագումարը, քանի որ համաձայն ՀՀ կառավարության 24.12.2003թ-ի N 1937-Ն որոշման սուբսիդիան դա </w:t>
      </w:r>
      <w:r w:rsidRPr="00A57995">
        <w:rPr>
          <w:rFonts w:ascii="GHEA Grapalat" w:hAnsi="GHEA Grapalat"/>
          <w:shd w:val="clear" w:color="auto" w:fill="FFFFFF"/>
          <w:lang w:val="hy-AM"/>
        </w:rPr>
        <w:t xml:space="preserve">պետության հանձնարարությամբ և որոշած գնով </w:t>
      </w:r>
      <w:r w:rsidRPr="00A57995">
        <w:rPr>
          <w:rFonts w:ascii="GHEA Grapalat" w:hAnsi="GHEA Grapalat"/>
          <w:shd w:val="clear" w:color="auto" w:fill="FFFFFF"/>
          <w:lang w:val="hy-AM"/>
        </w:rPr>
        <w:lastRenderedPageBreak/>
        <w:t>կազմակերպության կողմից որպես նվազագույն շահավետ գնից ցածր գնով ծառայությունների մատուցման արդյունքում այդ կազմակերպության կրած վնասի կամ դրա մի մասի փոխհատուցումն է</w:t>
      </w:r>
      <w:r w:rsidRPr="00A57995">
        <w:rPr>
          <w:rFonts w:ascii="GHEA Grapalat" w:eastAsiaTheme="minorHAnsi" w:hAnsi="GHEA Grapalat" w:cstheme="minorBidi"/>
          <w:lang w:val="hy-AM" w:eastAsia="en-US"/>
        </w:rPr>
        <w:t xml:space="preserve"> և եթե Ջրառ ՓԲԸ-ի պայմանագրով 1162900 խմ ջրտուքի վաճարքի գինը կազմում է 2,105,000.0 հազ. դրամ, իսկ սուբսիդիայի չափը սահմանվել է 1,285,120.00 հազ. դրամ հետևաբար նվազագույն շահավետ գինը կկազմի 3,390,120.00 հազ. դրամ (2105000+1285120) կամ 2.915 դրամ մեկ միավորի համար (3,390,120.00/1162900)։ Վաճառքի միավոր գինը հաշվարկվել է միջին կշռված մեթոդով։</w:t>
      </w:r>
    </w:p>
    <w:p w14:paraId="23B8E005" w14:textId="77777777" w:rsidR="00506B72" w:rsidRPr="00506B72" w:rsidRDefault="00506B72" w:rsidP="00A57995">
      <w:pPr>
        <w:shd w:val="clear" w:color="auto" w:fill="FFFFFF"/>
        <w:tabs>
          <w:tab w:val="left" w:pos="142"/>
          <w:tab w:val="right" w:pos="9498"/>
        </w:tabs>
        <w:spacing w:line="276" w:lineRule="auto"/>
        <w:ind w:firstLine="567"/>
        <w:jc w:val="both"/>
        <w:rPr>
          <w:rFonts w:ascii="GHEA Grapalat" w:eastAsiaTheme="minorHAnsi" w:hAnsi="GHEA Grapalat" w:cstheme="minorBidi"/>
          <w:b/>
          <w:i/>
          <w:color w:val="808080" w:themeColor="background1" w:themeShade="80"/>
          <w:lang w:val="hy-AM" w:eastAsia="en-US"/>
        </w:rPr>
      </w:pPr>
    </w:p>
    <w:p w14:paraId="0F763E17" w14:textId="36A33EA4" w:rsidR="00961525" w:rsidRPr="00961525" w:rsidRDefault="00961525" w:rsidP="00961525">
      <w:pPr>
        <w:tabs>
          <w:tab w:val="left" w:pos="142"/>
          <w:tab w:val="right" w:pos="9498"/>
        </w:tabs>
        <w:spacing w:line="276" w:lineRule="auto"/>
        <w:ind w:right="-28" w:firstLine="567"/>
        <w:jc w:val="both"/>
        <w:rPr>
          <w:rFonts w:ascii="GHEA Grapalat" w:hAnsi="GHEA Grapalat"/>
          <w:b/>
          <w:sz w:val="24"/>
          <w:szCs w:val="24"/>
          <w:lang w:val="hy-AM"/>
        </w:rPr>
      </w:pPr>
      <w:r w:rsidRPr="00961525">
        <w:rPr>
          <w:rFonts w:ascii="GHEA Grapalat" w:hAnsi="GHEA Grapalat"/>
          <w:b/>
          <w:sz w:val="24"/>
          <w:szCs w:val="24"/>
          <w:lang w:val="hy-AM"/>
        </w:rPr>
        <w:t>8.</w:t>
      </w:r>
      <w:r w:rsidR="00B07ED6" w:rsidRPr="00A57995">
        <w:rPr>
          <w:rFonts w:ascii="GHEA Grapalat" w:hAnsi="GHEA Grapalat"/>
          <w:b/>
          <w:sz w:val="24"/>
          <w:szCs w:val="24"/>
          <w:lang w:val="hy-AM"/>
        </w:rPr>
        <w:t>5</w:t>
      </w:r>
      <w:r w:rsidRPr="00961525">
        <w:rPr>
          <w:rFonts w:ascii="GHEA Grapalat" w:hAnsi="GHEA Grapalat"/>
          <w:b/>
          <w:sz w:val="24"/>
          <w:szCs w:val="24"/>
          <w:lang w:val="hy-AM"/>
        </w:rPr>
        <w:t xml:space="preserve"> «1004-11001 Ոռոգում-ջրառ իրականացնող կազմակերպություններին ֆինանսական աջակցության տրամադրում» և «11004-11002 Ոռոգման ծառայություններ մատուցող ընկերություններին ֆինանսական աջակցության տրամադրում» միջոցառումներ</w:t>
      </w:r>
    </w:p>
    <w:p w14:paraId="4638BB31" w14:textId="425B32C2" w:rsidR="00961525" w:rsidRPr="00961525" w:rsidRDefault="00961525" w:rsidP="00961525">
      <w:pPr>
        <w:tabs>
          <w:tab w:val="left" w:pos="142"/>
          <w:tab w:val="right" w:pos="9498"/>
        </w:tabs>
        <w:spacing w:line="276" w:lineRule="auto"/>
        <w:ind w:firstLine="567"/>
        <w:jc w:val="both"/>
        <w:rPr>
          <w:rFonts w:ascii="GHEA Grapalat" w:hAnsi="GHEA Grapalat" w:cs="Calibri"/>
          <w:b/>
          <w:sz w:val="24"/>
          <w:szCs w:val="24"/>
          <w:lang w:val="hy-AM"/>
        </w:rPr>
      </w:pPr>
      <w:r w:rsidRPr="00961525">
        <w:rPr>
          <w:rFonts w:ascii="GHEA Grapalat" w:hAnsi="GHEA Grapalat"/>
          <w:b/>
          <w:sz w:val="24"/>
          <w:szCs w:val="24"/>
          <w:lang w:val="hy-AM"/>
        </w:rPr>
        <w:t>8.</w:t>
      </w:r>
      <w:r w:rsidR="00B07ED6" w:rsidRPr="00A57995">
        <w:rPr>
          <w:rFonts w:ascii="GHEA Grapalat" w:hAnsi="GHEA Grapalat"/>
          <w:b/>
          <w:sz w:val="24"/>
          <w:szCs w:val="24"/>
          <w:lang w:val="hy-AM"/>
        </w:rPr>
        <w:t>5</w:t>
      </w:r>
      <w:r w:rsidRPr="00961525">
        <w:rPr>
          <w:rFonts w:ascii="GHEA Grapalat" w:hAnsi="GHEA Grapalat"/>
          <w:b/>
          <w:sz w:val="24"/>
          <w:szCs w:val="24"/>
          <w:lang w:val="hy-AM"/>
        </w:rPr>
        <w:t>.1.</w:t>
      </w:r>
      <w:r w:rsidRPr="00961525">
        <w:rPr>
          <w:rFonts w:ascii="GHEA Grapalat" w:hAnsi="GHEA Grapalat"/>
          <w:sz w:val="24"/>
          <w:szCs w:val="24"/>
          <w:lang w:val="hy-AM"/>
        </w:rPr>
        <w:t xml:space="preserve"> Կոմիտեն չի օգտվել ՀՀ 2023թ. պետական բյուջեով նախատեսված սուբսիդիայի տրամադրման պայմանագրերի 3.2 և 3.4 կետերով  իրեն վերապահված իրավունքներից, այն է Ընկերությունների կողմից սուբսիդիայի գումարի օգտագործման ուղղությունների վերաբերյալ ներկայացվող հաշվետվություններն ընդունելիս երբևէ չի պահանջել ներկայացնել ծախսերը հիմնավորող փաստաթղթերը և երբևէ որևէ ընկերությունում չի իրականացրել սուբսիդիայի տրված գումարների ծախսման և արդյունավետության մոնիթորինգ (ստուգում)։ Բացի այդ Կոմիտեն չունի սահմանված այն չափանիշները, որոնց առկայության դեպքում պետք է օգտվի այդ իրավունքներից, չունի նաև մոնիթորինգի իրականացման ուղեցույց/կարգ/մեթոդաբանություն։</w:t>
      </w:r>
    </w:p>
    <w:p w14:paraId="0972218B" w14:textId="0F1375A3"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b/>
          <w:sz w:val="24"/>
          <w:szCs w:val="24"/>
          <w:lang w:val="hy-AM"/>
        </w:rPr>
        <w:t>8.</w:t>
      </w:r>
      <w:r w:rsidR="00B07ED6" w:rsidRPr="00A57995">
        <w:rPr>
          <w:rFonts w:ascii="GHEA Grapalat" w:hAnsi="GHEA Grapalat"/>
          <w:b/>
          <w:sz w:val="24"/>
          <w:szCs w:val="24"/>
          <w:lang w:val="hy-AM"/>
        </w:rPr>
        <w:t>5</w:t>
      </w:r>
      <w:r w:rsidRPr="00961525">
        <w:rPr>
          <w:rFonts w:ascii="GHEA Grapalat" w:hAnsi="GHEA Grapalat"/>
          <w:b/>
          <w:sz w:val="24"/>
          <w:szCs w:val="24"/>
          <w:lang w:val="hy-AM"/>
        </w:rPr>
        <w:t>.2.</w:t>
      </w:r>
      <w:r w:rsidRPr="00961525">
        <w:rPr>
          <w:rFonts w:ascii="GHEA Grapalat" w:hAnsi="GHEA Grapalat"/>
          <w:sz w:val="24"/>
          <w:szCs w:val="24"/>
          <w:lang w:val="hy-AM"/>
        </w:rPr>
        <w:t xml:space="preserve"> Համաձայն Ընկերություններին սուբսիդիաների տրամադրման պայմանագրերի </w:t>
      </w:r>
    </w:p>
    <w:p w14:paraId="7A7D83B2" w14:textId="77777777" w:rsidR="00961525" w:rsidRPr="00961525" w:rsidRDefault="00961525" w:rsidP="00961525">
      <w:pPr>
        <w:numPr>
          <w:ilvl w:val="0"/>
          <w:numId w:val="12"/>
        </w:numPr>
        <w:tabs>
          <w:tab w:val="left" w:pos="142"/>
          <w:tab w:val="right" w:pos="709"/>
        </w:tabs>
        <w:spacing w:line="276" w:lineRule="auto"/>
        <w:ind w:left="0"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3.2 կետի Ընկերությունը պարտավոր է ստացված սուբսիդիան օգտագործել արդյունավետ և նպատակային՝ գումարները ստանալուց հետո յուրաքանչյուր եռամսյակի ավարտից հետո հաջորդ ամսվա ընթացքում ներկայացնել համապատասխան հաշվետվություններ օգտագործված գումարների ուղղությունների վերաբերյալ, իսկ անհրաժեշտության դեպքում կոմիտեի պահանջով՝ ծախսերը հիմնավորող այլ փաստաթղթեր։</w:t>
      </w:r>
    </w:p>
    <w:p w14:paraId="3C323854" w14:textId="77777777" w:rsidR="00961525" w:rsidRPr="00961525" w:rsidRDefault="00961525" w:rsidP="00961525">
      <w:pPr>
        <w:numPr>
          <w:ilvl w:val="0"/>
          <w:numId w:val="12"/>
        </w:numPr>
        <w:tabs>
          <w:tab w:val="left" w:pos="142"/>
          <w:tab w:val="right" w:pos="709"/>
        </w:tabs>
        <w:spacing w:line="276" w:lineRule="auto"/>
        <w:ind w:left="0" w:firstLine="567"/>
        <w:contextualSpacing/>
        <w:jc w:val="both"/>
        <w:rPr>
          <w:rFonts w:ascii="GHEA Grapalat" w:hAnsi="GHEA Grapalat"/>
          <w:sz w:val="24"/>
          <w:szCs w:val="24"/>
          <w:lang w:val="hy-AM" w:eastAsia="en-US"/>
        </w:rPr>
      </w:pPr>
      <w:r w:rsidRPr="00961525">
        <w:rPr>
          <w:rFonts w:ascii="GHEA Grapalat" w:hAnsi="GHEA Grapalat"/>
          <w:sz w:val="24"/>
          <w:szCs w:val="24"/>
          <w:lang w:val="hy-AM" w:eastAsia="en-US"/>
        </w:rPr>
        <w:t>5.1 կետի Ընկերությունը գումարը ստանալու նպատակով Կոմիտե է ներկայացնում համապատասխան ծախսերը հիմնավորող փաստաթղթեր (հարկային պարտավորությունների մասին քաղված, աշխատավարձի հաշվարկի տեղեկագիր, ծառայությունների ձեռք բերման հարկային հաշիվներ և այլ ծախսը հիմնավորող փաստաթղթեր։</w:t>
      </w:r>
    </w:p>
    <w:p w14:paraId="6DA7C14F" w14:textId="77777777" w:rsidR="00961525" w:rsidRPr="00961525" w:rsidRDefault="00961525" w:rsidP="00961525">
      <w:pPr>
        <w:tabs>
          <w:tab w:val="left" w:pos="142"/>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Կոմիտեի կողմից չկան սահմանված ընթացակարգեր որոնցով պետք է առաջնորդվի Սուբսիդիաների տրամադրման պայմանագրերի նշված կետերով նախատեսված փաստաթղթերը ստանալուց հետո։</w:t>
      </w:r>
    </w:p>
    <w:p w14:paraId="57AFE8E3" w14:textId="77777777" w:rsidR="00961525" w:rsidRPr="00961525" w:rsidRDefault="00961525" w:rsidP="00961525">
      <w:pPr>
        <w:tabs>
          <w:tab w:val="left" w:pos="142"/>
          <w:tab w:val="right" w:pos="9498"/>
        </w:tabs>
        <w:spacing w:line="276" w:lineRule="auto"/>
        <w:ind w:firstLine="567"/>
        <w:jc w:val="both"/>
        <w:rPr>
          <w:rFonts w:ascii="GHEA Grapalat" w:hAnsi="GHEA Grapalat"/>
          <w:b/>
          <w:lang w:val="hy-AM"/>
        </w:rPr>
      </w:pPr>
      <w:r w:rsidRPr="00961525">
        <w:rPr>
          <w:rFonts w:ascii="GHEA Grapalat" w:hAnsi="GHEA Grapalat"/>
          <w:b/>
          <w:lang w:val="hy-AM"/>
        </w:rPr>
        <w:lastRenderedPageBreak/>
        <w:t>Հաշվեքննվող օբյեկտի բացատրությունը</w:t>
      </w:r>
    </w:p>
    <w:p w14:paraId="1286299B" w14:textId="77777777" w:rsidR="00961525" w:rsidRPr="00961525" w:rsidRDefault="00961525" w:rsidP="00961525">
      <w:pPr>
        <w:tabs>
          <w:tab w:val="right" w:pos="9498"/>
        </w:tabs>
        <w:spacing w:after="160" w:line="276" w:lineRule="auto"/>
        <w:ind w:right="-28" w:firstLine="709"/>
        <w:jc w:val="both"/>
        <w:rPr>
          <w:rFonts w:ascii="GHEA Grapalat" w:hAnsi="GHEA Grapalat" w:cs="Sylfaen"/>
          <w:lang w:val="hy-AM" w:eastAsia="en-US"/>
        </w:rPr>
      </w:pPr>
      <w:r w:rsidRPr="00961525">
        <w:rPr>
          <w:rFonts w:ascii="GHEA Grapalat" w:hAnsi="GHEA Grapalat" w:cs="Calibri"/>
          <w:lang w:val="hy-AM" w:eastAsia="en-US"/>
        </w:rPr>
        <w:t>Ընդունվել է ի գիտություն։  ՋՕԸ-երի սուբսիդիան հիմնականում տրամադրվում է  աշխատավարձի, հարկային պարտավորությունների, ջրառի և  էլեկտրական էներգիայի գծով առաջացած պարտքերի մարման նպատակով՝ «ՀԷՑ» ՓԲԸ-ի կողմից Էլեկտրական էներգիայի ծախսի մասով ներկայացված տվյալների, ՋՕԸ-երի կողմից ներկայացված ՀԾ էլեկտրոնային համակարգից արտահանված աշխատավարձի շախմատաձև հաշվարկի, հարկային քաղվածքների և «Ջրառ» ՓԲԸ-ի կողմից ներկայացվող հիմնավորող փաստաթղթերի հիման վրա։ ՋՕԸ-երը</w:t>
      </w:r>
      <w:r w:rsidRPr="00961525">
        <w:rPr>
          <w:rFonts w:ascii="GHEA Grapalat" w:hAnsi="GHEA Grapalat" w:cs="Sylfaen"/>
          <w:lang w:val="hy-AM" w:eastAsia="en-US"/>
        </w:rPr>
        <w:t xml:space="preserve"> յուրաքանչյուր եռամսյակի ավարտից հետո հաջորդ ամսվա ընթացքում ներկայացնում են համապատասխան</w:t>
      </w:r>
      <w:r w:rsidRPr="00961525">
        <w:rPr>
          <w:rFonts w:ascii="GHEA Grapalat" w:hAnsi="GHEA Grapalat" w:cs="Arial LatArm"/>
          <w:lang w:val="hy-AM" w:eastAsia="en-US"/>
        </w:rPr>
        <w:t xml:space="preserve"> </w:t>
      </w:r>
      <w:r w:rsidRPr="00961525">
        <w:rPr>
          <w:rFonts w:ascii="GHEA Grapalat" w:hAnsi="GHEA Grapalat" w:cs="Sylfaen"/>
          <w:lang w:val="hy-AM" w:eastAsia="en-US"/>
        </w:rPr>
        <w:t>հաշվետվություններ՝ օգտագործված գումարների ուղղությունների վերաբերյալ (աճողական պարբերականությամբ)։</w:t>
      </w:r>
      <w:r w:rsidRPr="00961525">
        <w:rPr>
          <w:rFonts w:ascii="GHEA Grapalat" w:hAnsi="GHEA Grapalat" w:cs="Calibri"/>
          <w:lang w:val="hy-AM" w:eastAsia="en-US"/>
        </w:rPr>
        <w:t xml:space="preserve"> ՋԿ-ն տրամադրված սուբսիդիայի դիմաց ներկայացվող հաշվետվությունները ընդունում և ամփոփում է, </w:t>
      </w:r>
      <w:r w:rsidRPr="00961525">
        <w:rPr>
          <w:rFonts w:ascii="GHEA Grapalat" w:hAnsi="GHEA Grapalat" w:cs="Sylfaen"/>
          <w:lang w:val="hy-AM" w:eastAsia="en-US"/>
        </w:rPr>
        <w:t>իսկ անհրաժեշտության դեպքում պահանջում  է ծախսերը հիմնավորող այլ փաստաթղթեր:</w:t>
      </w:r>
    </w:p>
    <w:p w14:paraId="3FF6CA51" w14:textId="77777777" w:rsidR="00961525" w:rsidRPr="00961525" w:rsidRDefault="00961525" w:rsidP="00961525">
      <w:pPr>
        <w:tabs>
          <w:tab w:val="right" w:pos="9498"/>
        </w:tabs>
        <w:spacing w:line="276" w:lineRule="auto"/>
        <w:ind w:right="-28" w:firstLine="709"/>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2023թ. պետական բյուջեով նախատեսված սուբսիդիայի տրամադրման պայմանագրի 3.2 և 3.4 կետերի վերաբերյալ տեղեկացնում ենք.</w:t>
      </w:r>
    </w:p>
    <w:p w14:paraId="79BC694D" w14:textId="77777777" w:rsidR="00961525" w:rsidRPr="00961525" w:rsidRDefault="00961525" w:rsidP="00961525">
      <w:pPr>
        <w:tabs>
          <w:tab w:val="right" w:pos="9498"/>
        </w:tabs>
        <w:spacing w:line="276" w:lineRule="auto"/>
        <w:ind w:right="-28" w:firstLine="709"/>
        <w:jc w:val="both"/>
        <w:rPr>
          <w:rFonts w:ascii="GHEA Grapalat" w:eastAsia="Calibri" w:hAnsi="GHEA Grapalat" w:cs="Sylfaen"/>
          <w:lang w:val="hy-AM" w:eastAsia="en-US"/>
        </w:rPr>
      </w:pPr>
      <w:r w:rsidRPr="00961525">
        <w:rPr>
          <w:rFonts w:ascii="GHEA Grapalat" w:eastAsia="Calibri" w:hAnsi="GHEA Grapalat" w:cs="Sylfaen"/>
          <w:lang w:val="hy-AM" w:eastAsia="en-US"/>
        </w:rPr>
        <w:t xml:space="preserve"> ա) պայմանագրի 3.4 կետում ամրագրված դրույթը իրավահարաբերություններում սահմանված է որպես </w:t>
      </w:r>
      <w:r w:rsidRPr="00961525">
        <w:rPr>
          <w:rFonts w:ascii="GHEA Grapalat" w:eastAsia="Calibri" w:hAnsi="GHEA Grapalat" w:cs="Sylfaen"/>
          <w:b/>
          <w:lang w:val="hy-AM" w:eastAsia="en-US"/>
        </w:rPr>
        <w:t xml:space="preserve">իրավասություն </w:t>
      </w:r>
      <w:r w:rsidRPr="00961525">
        <w:rPr>
          <w:rFonts w:ascii="GHEA Grapalat" w:eastAsia="Calibri" w:hAnsi="GHEA Grapalat" w:cs="Sylfaen"/>
          <w:lang w:val="hy-AM" w:eastAsia="en-US"/>
        </w:rPr>
        <w:t xml:space="preserve">այլ ոչ թե </w:t>
      </w:r>
      <w:r w:rsidRPr="00961525">
        <w:rPr>
          <w:rFonts w:ascii="GHEA Grapalat" w:eastAsia="Calibri" w:hAnsi="GHEA Grapalat" w:cs="Sylfaen"/>
          <w:b/>
          <w:lang w:val="hy-AM" w:eastAsia="en-US"/>
        </w:rPr>
        <w:t xml:space="preserve">պարտականություն </w:t>
      </w:r>
      <w:r w:rsidRPr="00961525">
        <w:rPr>
          <w:rFonts w:ascii="GHEA Grapalat" w:eastAsia="Calibri" w:hAnsi="GHEA Grapalat" w:cs="Sylfaen"/>
          <w:lang w:val="hy-AM" w:eastAsia="en-US"/>
        </w:rPr>
        <w:t xml:space="preserve">և մեր կարծիքով, որպես </w:t>
      </w:r>
      <w:r w:rsidRPr="00961525">
        <w:rPr>
          <w:rFonts w:ascii="GHEA Grapalat" w:eastAsia="Calibri" w:hAnsi="GHEA Grapalat" w:cs="Sylfaen"/>
          <w:b/>
          <w:lang w:val="hy-AM" w:eastAsia="en-US"/>
        </w:rPr>
        <w:t>պահանջ</w:t>
      </w:r>
      <w:r w:rsidRPr="00961525">
        <w:rPr>
          <w:rFonts w:ascii="GHEA Grapalat" w:eastAsia="Calibri" w:hAnsi="GHEA Grapalat" w:cs="Sylfaen"/>
          <w:lang w:val="hy-AM" w:eastAsia="en-US"/>
        </w:rPr>
        <w:t>՝ ինչպես նշված է արձանագրությունում, դիտարկվել չի կարող։ Նշված իրավասությունը ՋԿ-ի կողմից կիրացվի օբյեկտիվ անհրաժեշտություն առաջանալու դեպքերում։</w:t>
      </w:r>
    </w:p>
    <w:p w14:paraId="4C20B40B" w14:textId="77777777" w:rsidR="00961525" w:rsidRPr="00961525" w:rsidRDefault="00961525" w:rsidP="00961525">
      <w:pPr>
        <w:tabs>
          <w:tab w:val="left" w:pos="8931"/>
          <w:tab w:val="right" w:pos="9498"/>
        </w:tabs>
        <w:spacing w:line="276" w:lineRule="auto"/>
        <w:ind w:right="253" w:firstLine="709"/>
        <w:jc w:val="both"/>
        <w:rPr>
          <w:rFonts w:ascii="GHEA Grapalat" w:eastAsia="Calibri" w:hAnsi="GHEA Grapalat" w:cs="Sylfaen"/>
          <w:lang w:val="hy-AM" w:eastAsia="en-US"/>
        </w:rPr>
      </w:pPr>
      <w:r w:rsidRPr="00961525">
        <w:rPr>
          <w:rFonts w:ascii="GHEA Grapalat" w:eastAsia="Calibri" w:hAnsi="GHEA Grapalat" w:cs="Sylfaen"/>
          <w:lang w:val="hy-AM" w:eastAsia="en-US"/>
        </w:rPr>
        <w:t>բ)  ոռոգման համակարգի սուբսիդավորման գործընթացի տարիների փորձը ցույց է տալիս, որ այդ գումարների ծախսման մոնիթորինգի (ստուգման) անհրաժեշտությունը հիմնականում առաջանում է ջրօգտագործողների ընկերությունների կողմից սուբսիդիայի գումարները գարնան նախապատրաստական աշխատանքների ծախսման ուղղությամբ։</w:t>
      </w:r>
    </w:p>
    <w:p w14:paraId="1DA7FA9E" w14:textId="77777777" w:rsidR="00961525" w:rsidRPr="00961525" w:rsidRDefault="00961525" w:rsidP="00961525">
      <w:pPr>
        <w:tabs>
          <w:tab w:val="left" w:pos="8931"/>
          <w:tab w:val="right" w:pos="9498"/>
        </w:tabs>
        <w:spacing w:line="276" w:lineRule="auto"/>
        <w:ind w:right="253" w:firstLine="709"/>
        <w:jc w:val="both"/>
        <w:rPr>
          <w:rFonts w:ascii="GHEA Grapalat" w:eastAsia="Calibri" w:hAnsi="GHEA Grapalat" w:cs="Sylfaen"/>
          <w:lang w:val="hy-AM" w:eastAsia="en-US"/>
        </w:rPr>
      </w:pPr>
      <w:r w:rsidRPr="00961525">
        <w:rPr>
          <w:rFonts w:ascii="GHEA Grapalat" w:eastAsia="Calibri" w:hAnsi="GHEA Grapalat" w:cs="Sylfaen"/>
          <w:lang w:val="hy-AM" w:eastAsia="en-US"/>
        </w:rPr>
        <w:t xml:space="preserve">Ուստի 2023 թվականին ՋԿ-ի 21.04.2023թ. 41-Ա հրամանի հիման վրա «Արարատ», «Արմավիր»,  «Էջմիածին», «Արտաշատ», «Կոտայք» և «Արագածոտն»  ՋՕԸ-երում իրականացվել է </w:t>
      </w:r>
      <w:r w:rsidRPr="00961525">
        <w:rPr>
          <w:rFonts w:ascii="GHEA Grapalat" w:hAnsi="GHEA Grapalat" w:cs="Sylfaen"/>
          <w:lang w:val="hy-AM" w:eastAsia="en-US"/>
        </w:rPr>
        <w:t xml:space="preserve">2023 թվականի գարնան նախապատրաստական աշխատանքների շրջանակում ՋՕԸ-երի սպասարկման տարածքներում իրականացվող աշխատանքներն ուսումնասիրելու </w:t>
      </w:r>
      <w:r w:rsidRPr="00961525">
        <w:rPr>
          <w:rFonts w:ascii="GHEA Grapalat" w:eastAsia="Calibri" w:hAnsi="GHEA Grapalat" w:cs="Sylfaen"/>
          <w:lang w:val="hy-AM" w:eastAsia="en-US"/>
        </w:rPr>
        <w:t>մոնիթորինգ, որի մասով առկա են համապատասխան արձանագրություններ։</w:t>
      </w:r>
    </w:p>
    <w:p w14:paraId="50463319" w14:textId="77777777" w:rsidR="00961525" w:rsidRPr="00961525" w:rsidRDefault="00961525" w:rsidP="00961525">
      <w:pPr>
        <w:tabs>
          <w:tab w:val="right" w:pos="9498"/>
        </w:tabs>
        <w:spacing w:line="276" w:lineRule="auto"/>
        <w:ind w:right="-28" w:firstLine="709"/>
        <w:jc w:val="both"/>
        <w:rPr>
          <w:rFonts w:ascii="GHEA Grapalat" w:eastAsia="Calibri" w:hAnsi="GHEA Grapalat" w:cs="Sylfaen"/>
          <w:lang w:val="hy-AM" w:eastAsia="en-US"/>
        </w:rPr>
      </w:pPr>
      <w:r w:rsidRPr="00961525">
        <w:rPr>
          <w:rFonts w:ascii="GHEA Grapalat" w:eastAsia="Calibri" w:hAnsi="GHEA Grapalat" w:cs="Sylfaen"/>
          <w:lang w:val="hy-AM" w:eastAsia="en-US"/>
        </w:rPr>
        <w:t>գ) սուբսիդիայի գումարների ծախսման մյուս հիմնական ուղղությունների մասով (էլեկտրաէներգիա, աշխատավարձ, հարկային պարտավորություններ և այլն) ՋԿ-ի տիրապետման տակ գտնվող տեղեկատվական և հաշվետվողական համակարգը թույլ է տալիս համապատասխանության վերլուծությունններ իրականացնել անմիջապես ՋԿ-ում, ուստի ընկերություններում մոնիթորինգ (ստուգում) իրականացնելու անհրաժեշտությունը նվազեցված է, քանի որ ղեկավարվելով սուբսիդիայի պայմանագրի 3.2 կետի դրույթով, ՋՕԸ-երը սուբսիդիայի գումարի յուրաքանչյուր չափաքանակ ստանալու ժամանակ ՋԿ են ներկայացնում այդ ծախսերը հիմնավորող անհրաժեշտ ակզբնական փաստաթղթերը։</w:t>
      </w:r>
    </w:p>
    <w:p w14:paraId="30232CA9" w14:textId="77777777" w:rsidR="00961525" w:rsidRPr="00961525" w:rsidRDefault="00961525" w:rsidP="00961525">
      <w:pPr>
        <w:tabs>
          <w:tab w:val="left" w:pos="8931"/>
          <w:tab w:val="right" w:pos="9498"/>
        </w:tabs>
        <w:spacing w:after="160" w:line="276" w:lineRule="auto"/>
        <w:ind w:right="253" w:firstLine="709"/>
        <w:jc w:val="both"/>
        <w:rPr>
          <w:rFonts w:ascii="GHEA Grapalat" w:hAnsi="GHEA Grapalat"/>
          <w:shd w:val="clear" w:color="auto" w:fill="FFFFFF"/>
          <w:lang w:val="hy-AM" w:eastAsia="en-US"/>
        </w:rPr>
      </w:pPr>
      <w:r w:rsidRPr="00961525">
        <w:rPr>
          <w:rFonts w:ascii="GHEA Grapalat" w:hAnsi="GHEA Grapalat"/>
          <w:shd w:val="clear" w:color="auto" w:fill="FFFFFF"/>
          <w:lang w:val="hy-AM" w:eastAsia="en-US"/>
        </w:rPr>
        <w:t>Միաժամանակ տեղեկացնում ենք, որ կմշակվի մոնիթորինգի իրականացման ուղեցույց (մեթոդաբանություն) և չափորոշիչներ 2024 թվականի 1-ին կիսամյակում։</w:t>
      </w:r>
    </w:p>
    <w:p w14:paraId="50751C6C" w14:textId="77777777" w:rsidR="00961525" w:rsidRPr="00961525" w:rsidRDefault="00961525" w:rsidP="00961525">
      <w:pPr>
        <w:tabs>
          <w:tab w:val="right" w:pos="9498"/>
        </w:tabs>
        <w:spacing w:after="160" w:line="276" w:lineRule="auto"/>
        <w:ind w:right="253" w:firstLine="709"/>
        <w:jc w:val="both"/>
        <w:rPr>
          <w:rFonts w:ascii="GHEA Grapalat" w:hAnsi="GHEA Grapalat"/>
          <w:b/>
          <w:i/>
          <w:shd w:val="clear" w:color="auto" w:fill="FFFFFF"/>
          <w:lang w:val="hy-AM" w:eastAsia="en-US"/>
        </w:rPr>
      </w:pPr>
      <w:r w:rsidRPr="00961525">
        <w:rPr>
          <w:rFonts w:ascii="GHEA Grapalat" w:hAnsi="GHEA Grapalat"/>
          <w:b/>
          <w:i/>
          <w:shd w:val="clear" w:color="auto" w:fill="FFFFFF"/>
          <w:lang w:val="hy-AM" w:eastAsia="en-US"/>
        </w:rPr>
        <w:t>Հաշվեքննողների մեկնաբանությունը</w:t>
      </w:r>
    </w:p>
    <w:p w14:paraId="37D02A96" w14:textId="77777777" w:rsidR="00961525" w:rsidRPr="00961525" w:rsidRDefault="00961525" w:rsidP="00961525">
      <w:pPr>
        <w:tabs>
          <w:tab w:val="right" w:pos="9498"/>
        </w:tabs>
        <w:spacing w:after="160" w:line="276" w:lineRule="auto"/>
        <w:ind w:right="-28" w:firstLine="709"/>
        <w:jc w:val="both"/>
        <w:rPr>
          <w:rFonts w:ascii="GHEA Grapalat" w:hAnsi="GHEA Grapalat"/>
          <w:i/>
          <w:color w:val="808080" w:themeColor="background1" w:themeShade="80"/>
          <w:shd w:val="clear" w:color="auto" w:fill="FFFFFF"/>
          <w:lang w:val="hy-AM" w:eastAsia="en-US"/>
        </w:rPr>
      </w:pPr>
      <w:r w:rsidRPr="00961525">
        <w:rPr>
          <w:rFonts w:ascii="GHEA Grapalat" w:hAnsi="GHEA Grapalat"/>
          <w:i/>
          <w:shd w:val="clear" w:color="auto" w:fill="FFFFFF"/>
          <w:lang w:val="hy-AM" w:eastAsia="en-US"/>
        </w:rPr>
        <w:t xml:space="preserve">Սուբսիդիայի տրամադրման և հաշվարկման ձևի մասին մանրամասն արձանագրել ենք համապատասխան անհամապատասխանության նկարագրությունում և հաշվեքննվող մարնի իերկայացրած առարկությունների մեկնաբանություններում։ Պայմանագրի 3.4 կետի մասով այն չի </w:t>
      </w:r>
      <w:r w:rsidRPr="00961525">
        <w:rPr>
          <w:rFonts w:ascii="GHEA Grapalat" w:hAnsi="GHEA Grapalat"/>
          <w:i/>
          <w:shd w:val="clear" w:color="auto" w:fill="FFFFFF"/>
          <w:lang w:val="hy-AM" w:eastAsia="en-US"/>
        </w:rPr>
        <w:lastRenderedPageBreak/>
        <w:t xml:space="preserve">արձանագրությունում այն չի արձանագրվել որպես պարտադիր կատարման նորմ, հակառակը՝ այնտեղ նշված է որ Կոմիտեն </w:t>
      </w:r>
      <w:r w:rsidRPr="00961525">
        <w:rPr>
          <w:rFonts w:ascii="GHEA Grapalat" w:hAnsi="GHEA Grapalat"/>
          <w:b/>
          <w:i/>
          <w:shd w:val="clear" w:color="auto" w:fill="FFFFFF"/>
          <w:lang w:val="hy-AM" w:eastAsia="en-US"/>
        </w:rPr>
        <w:t>չի օգտվել իրեն վերապահված իրավունքից</w:t>
      </w:r>
      <w:r w:rsidRPr="00961525">
        <w:rPr>
          <w:rFonts w:ascii="GHEA Grapalat" w:hAnsi="GHEA Grapalat"/>
          <w:i/>
          <w:color w:val="808080" w:themeColor="background1" w:themeShade="80"/>
          <w:shd w:val="clear" w:color="auto" w:fill="FFFFFF"/>
          <w:lang w:val="hy-AM" w:eastAsia="en-US"/>
        </w:rPr>
        <w:t>։</w:t>
      </w:r>
    </w:p>
    <w:p w14:paraId="47FE7DAE" w14:textId="41B5F3FE" w:rsidR="00961525" w:rsidRPr="00961525" w:rsidRDefault="00961525" w:rsidP="00961525">
      <w:pPr>
        <w:shd w:val="clear" w:color="auto" w:fill="FFFFFF"/>
        <w:tabs>
          <w:tab w:val="left" w:pos="142"/>
          <w:tab w:val="left" w:pos="851"/>
          <w:tab w:val="right" w:pos="9498"/>
        </w:tabs>
        <w:spacing w:line="276" w:lineRule="auto"/>
        <w:ind w:firstLine="567"/>
        <w:contextualSpacing/>
        <w:jc w:val="both"/>
        <w:rPr>
          <w:rFonts w:ascii="GHEA Grapalat" w:hAnsi="GHEA Grapalat"/>
          <w:sz w:val="24"/>
          <w:szCs w:val="24"/>
          <w:lang w:val="hy-AM" w:eastAsia="en-US"/>
        </w:rPr>
      </w:pPr>
      <w:r w:rsidRPr="00961525">
        <w:rPr>
          <w:rFonts w:ascii="GHEA Grapalat" w:hAnsi="GHEA Grapalat"/>
          <w:b/>
          <w:sz w:val="24"/>
          <w:szCs w:val="24"/>
          <w:lang w:val="hy-AM" w:eastAsia="en-US"/>
        </w:rPr>
        <w:t>8.</w:t>
      </w:r>
      <w:r w:rsidR="00B07ED6" w:rsidRPr="00A57995">
        <w:rPr>
          <w:rFonts w:ascii="GHEA Grapalat" w:hAnsi="GHEA Grapalat"/>
          <w:b/>
          <w:sz w:val="24"/>
          <w:szCs w:val="24"/>
          <w:lang w:val="hy-AM" w:eastAsia="en-US"/>
        </w:rPr>
        <w:t>6</w:t>
      </w:r>
      <w:r w:rsidRPr="00961525">
        <w:rPr>
          <w:rFonts w:ascii="GHEA Grapalat" w:hAnsi="GHEA Grapalat"/>
          <w:sz w:val="24"/>
          <w:szCs w:val="24"/>
          <w:lang w:val="hy-AM" w:eastAsia="en-US"/>
        </w:rPr>
        <w:t xml:space="preserve"> ՀՀ կառավարության  08.01.2009թ. թիվ 33-Ն արձանագրային որոշմամբ հաստատված «Ոռոգման ոլորտի ֆինանսական կայունության» ռազմավարությունն ավարտվել է 2021թ.-ին։  Հաշվետու և  առաջիկա ժամանակաշրջանների համար ռազմավարությունը բացակայում է։ </w:t>
      </w:r>
    </w:p>
    <w:p w14:paraId="0928571A" w14:textId="77777777" w:rsidR="00961525" w:rsidRPr="00961525" w:rsidRDefault="00961525" w:rsidP="00961525">
      <w:pPr>
        <w:shd w:val="clear" w:color="auto" w:fill="FFFFFF"/>
        <w:tabs>
          <w:tab w:val="left" w:pos="142"/>
          <w:tab w:val="left" w:pos="851"/>
          <w:tab w:val="right" w:pos="9498"/>
        </w:tabs>
        <w:spacing w:line="276" w:lineRule="auto"/>
        <w:ind w:firstLine="567"/>
        <w:jc w:val="both"/>
        <w:rPr>
          <w:rFonts w:ascii="GHEA Grapalat" w:hAnsi="GHEA Grapalat"/>
          <w:sz w:val="24"/>
          <w:szCs w:val="24"/>
          <w:lang w:val="hy-AM"/>
        </w:rPr>
      </w:pPr>
      <w:r w:rsidRPr="00961525">
        <w:rPr>
          <w:rFonts w:ascii="GHEA Grapalat" w:hAnsi="GHEA Grapalat"/>
          <w:sz w:val="24"/>
          <w:szCs w:val="24"/>
          <w:lang w:val="hy-AM"/>
        </w:rPr>
        <w:t xml:space="preserve"> ՀՀ կառավարության 2021 թվականի նոյեմբերի 18</w:t>
      </w:r>
      <w:r w:rsidRPr="00961525">
        <w:rPr>
          <w:rFonts w:ascii="GHEA Grapalat" w:hAnsi="GHEA Grapalat"/>
          <w:sz w:val="24"/>
          <w:szCs w:val="24"/>
          <w:lang w:val="hy-AM"/>
        </w:rPr>
        <w:softHyphen/>
      </w:r>
      <w:r w:rsidRPr="00961525">
        <w:rPr>
          <w:rFonts w:ascii="GHEA Grapalat" w:hAnsi="GHEA Grapalat"/>
          <w:sz w:val="24"/>
          <w:szCs w:val="24"/>
          <w:lang w:val="hy-AM"/>
        </w:rPr>
        <w:noBreakHyphen/>
        <w:t>ի «Հայաստանի Հանրապետության կառավարության 2021-2026 թվականների գործունեության միջոցառումների ծրագիրը հաստատելու մասին» թիվ 1902-Լ որոշման հավելված 1</w:t>
      </w:r>
      <w:r w:rsidRPr="00961525">
        <w:rPr>
          <w:rFonts w:ascii="GHEA Grapalat" w:hAnsi="GHEA Grapalat"/>
          <w:sz w:val="24"/>
          <w:szCs w:val="24"/>
          <w:lang w:val="hy-AM"/>
        </w:rPr>
        <w:noBreakHyphen/>
        <w:t>ի 78</w:t>
      </w:r>
      <w:r w:rsidRPr="00961525">
        <w:rPr>
          <w:rFonts w:ascii="GHEA Grapalat" w:hAnsi="GHEA Grapalat"/>
          <w:sz w:val="24"/>
          <w:szCs w:val="24"/>
          <w:lang w:val="hy-AM"/>
        </w:rPr>
        <w:noBreakHyphen/>
        <w:t>րդ կետով՝ «Ոռոգման համակարգերի արդյունավետ կառավարման ռազմավարական ծրագրի» մշակում և իրականացում միջոցառման կատարման ժամկետ է սահմանվել 2022-2023թթ.։</w:t>
      </w:r>
    </w:p>
    <w:p w14:paraId="6BA24095" w14:textId="77777777" w:rsidR="00961525" w:rsidRPr="00961525" w:rsidRDefault="00961525" w:rsidP="00961525">
      <w:pPr>
        <w:shd w:val="clear" w:color="auto" w:fill="FFFFFF"/>
        <w:tabs>
          <w:tab w:val="left" w:pos="142"/>
          <w:tab w:val="left" w:pos="851"/>
          <w:tab w:val="right" w:pos="9498"/>
        </w:tabs>
        <w:spacing w:line="276" w:lineRule="auto"/>
        <w:ind w:firstLine="567"/>
        <w:jc w:val="both"/>
        <w:rPr>
          <w:rFonts w:ascii="GHEA Grapalat" w:hAnsi="GHEA Grapalat"/>
          <w:b/>
          <w:i/>
          <w:lang w:val="hy-AM"/>
        </w:rPr>
      </w:pPr>
      <w:r w:rsidRPr="00961525">
        <w:rPr>
          <w:rFonts w:ascii="GHEA Grapalat" w:hAnsi="GHEA Grapalat"/>
          <w:b/>
          <w:i/>
          <w:lang w:val="hy-AM"/>
        </w:rPr>
        <w:t>Հաշվեքննվող օբյեկտի բացատրությունը</w:t>
      </w:r>
    </w:p>
    <w:p w14:paraId="4A94808D" w14:textId="77777777" w:rsidR="00961525" w:rsidRPr="00961525" w:rsidRDefault="00961525" w:rsidP="00961525">
      <w:pPr>
        <w:tabs>
          <w:tab w:val="right" w:pos="9498"/>
        </w:tabs>
        <w:spacing w:line="276" w:lineRule="auto"/>
        <w:ind w:right="-28" w:firstLine="709"/>
        <w:jc w:val="both"/>
        <w:rPr>
          <w:rFonts w:ascii="GHEA Grapalat" w:hAnsi="GHEA Grapalat"/>
          <w:bCs/>
          <w:lang w:val="hy-AM" w:eastAsia="en-US"/>
        </w:rPr>
      </w:pPr>
      <w:r w:rsidRPr="00961525">
        <w:rPr>
          <w:rFonts w:ascii="GHEA Grapalat" w:hAnsi="GHEA Grapalat"/>
          <w:bCs/>
          <w:lang w:val="hy-AM" w:eastAsia="en-US"/>
        </w:rPr>
        <w:t>ՋԿ-ի կողմից շրջանառության մեջ է դրվել ՀՀ կառավարության «Հայաստանի Հանրապետության ոռոգման համակարգի արդյունավետ կառավարման և կայուն զարգացման հայեցակարգ հաստատելու մասին» ՀՀ կառավարության որոշման նախագիծ։ Նշված հայեցակարգը հաստատելուց հետո վերջինս հիմք կհանդիսանա «Ոռոգման ոլորտի ֆինանսական կայունության» բարելավման ռազմավարության մշակման համար։</w:t>
      </w:r>
    </w:p>
    <w:p w14:paraId="3E1474C5" w14:textId="77777777" w:rsidR="00961525" w:rsidRPr="00961525" w:rsidRDefault="00961525" w:rsidP="00961525">
      <w:pPr>
        <w:tabs>
          <w:tab w:val="right" w:pos="9498"/>
        </w:tabs>
        <w:spacing w:line="276" w:lineRule="auto"/>
        <w:ind w:right="253" w:firstLine="709"/>
        <w:jc w:val="both"/>
        <w:rPr>
          <w:rFonts w:ascii="GHEA Grapalat" w:hAnsi="GHEA Grapalat"/>
          <w:b/>
          <w:bCs/>
          <w:i/>
          <w:lang w:val="hy-AM" w:eastAsia="en-US"/>
        </w:rPr>
      </w:pPr>
      <w:r w:rsidRPr="00961525">
        <w:rPr>
          <w:rFonts w:ascii="GHEA Grapalat" w:hAnsi="GHEA Grapalat"/>
          <w:b/>
          <w:bCs/>
          <w:i/>
          <w:lang w:val="hy-AM" w:eastAsia="en-US"/>
        </w:rPr>
        <w:t>Հաշվեքննողների մեկնաբանությունը</w:t>
      </w:r>
    </w:p>
    <w:p w14:paraId="31D07159" w14:textId="77777777" w:rsidR="00961525" w:rsidRPr="00961525" w:rsidRDefault="00961525" w:rsidP="00961525">
      <w:pPr>
        <w:tabs>
          <w:tab w:val="right" w:pos="9498"/>
        </w:tabs>
        <w:spacing w:line="276" w:lineRule="auto"/>
        <w:ind w:right="253" w:firstLine="709"/>
        <w:jc w:val="both"/>
        <w:rPr>
          <w:rFonts w:ascii="GHEA Grapalat" w:eastAsia="SimSun" w:hAnsi="GHEA Grapalat"/>
          <w:b/>
          <w:lang w:val="hy-AM" w:eastAsia="en-US"/>
        </w:rPr>
      </w:pPr>
      <w:r w:rsidRPr="00961525">
        <w:rPr>
          <w:rFonts w:ascii="GHEA Grapalat" w:hAnsi="GHEA Grapalat"/>
          <w:bCs/>
          <w:lang w:val="hy-AM" w:eastAsia="en-US"/>
        </w:rPr>
        <w:t>Ընդունվել է ի գիտություն։</w:t>
      </w:r>
    </w:p>
    <w:p w14:paraId="24993D9F" w14:textId="4795327F"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olor w:val="000000"/>
          <w:sz w:val="24"/>
          <w:szCs w:val="24"/>
          <w:lang w:val="hy-AM" w:eastAsia="en-US"/>
        </w:rPr>
      </w:pPr>
      <w:r w:rsidRPr="00961525">
        <w:rPr>
          <w:rFonts w:ascii="GHEA Grapalat" w:hAnsi="GHEA Grapalat" w:cs="Calibri"/>
          <w:b/>
          <w:color w:val="000000"/>
          <w:sz w:val="24"/>
          <w:szCs w:val="24"/>
          <w:lang w:val="hy-AM"/>
        </w:rPr>
        <w:t>8.</w:t>
      </w:r>
      <w:r w:rsidR="00B07ED6" w:rsidRPr="00A57995">
        <w:rPr>
          <w:rFonts w:ascii="GHEA Grapalat" w:hAnsi="GHEA Grapalat" w:cs="Calibri"/>
          <w:b/>
          <w:color w:val="000000"/>
          <w:sz w:val="24"/>
          <w:szCs w:val="24"/>
          <w:lang w:val="hy-AM"/>
        </w:rPr>
        <w:t>7</w:t>
      </w:r>
      <w:r w:rsidRPr="00961525">
        <w:rPr>
          <w:rFonts w:ascii="GHEA Grapalat" w:hAnsi="GHEA Grapalat" w:cs="Calibri"/>
          <w:b/>
          <w:color w:val="000000"/>
          <w:sz w:val="24"/>
          <w:szCs w:val="24"/>
          <w:lang w:val="hy-AM"/>
        </w:rPr>
        <w:t xml:space="preserve"> Համաձայն ՀՀ կառավարության</w:t>
      </w:r>
      <w:r w:rsidRPr="00961525">
        <w:rPr>
          <w:rFonts w:ascii="GHEA Grapalat" w:hAnsi="GHEA Grapalat"/>
          <w:b/>
          <w:color w:val="000000"/>
          <w:sz w:val="24"/>
          <w:szCs w:val="24"/>
          <w:lang w:val="hy-AM" w:eastAsia="en-US"/>
        </w:rPr>
        <w:t xml:space="preserve"> 2002 </w:t>
      </w:r>
      <w:r w:rsidRPr="00961525">
        <w:rPr>
          <w:rFonts w:ascii="GHEA Grapalat" w:hAnsi="GHEA Grapalat" w:cs="Arial Unicode"/>
          <w:b/>
          <w:color w:val="000000"/>
          <w:sz w:val="24"/>
          <w:szCs w:val="24"/>
          <w:lang w:val="hy-AM" w:eastAsia="en-US"/>
        </w:rPr>
        <w:t>թվականի</w:t>
      </w:r>
      <w:r w:rsidRPr="00961525">
        <w:rPr>
          <w:rFonts w:ascii="GHEA Grapalat" w:hAnsi="GHEA Grapalat"/>
          <w:b/>
          <w:color w:val="000000"/>
          <w:sz w:val="24"/>
          <w:szCs w:val="24"/>
          <w:lang w:val="hy-AM" w:eastAsia="en-US"/>
        </w:rPr>
        <w:t xml:space="preserve"> դեկտեմբերի 26-ի </w:t>
      </w:r>
      <w:r w:rsidRPr="00961525">
        <w:rPr>
          <w:rFonts w:ascii="GHEA Grapalat" w:hAnsi="GHEA Grapalat"/>
          <w:b/>
          <w:bCs/>
          <w:color w:val="000000"/>
          <w:sz w:val="24"/>
          <w:szCs w:val="24"/>
          <w:lang w:val="hy-AM" w:eastAsia="en-US"/>
        </w:rPr>
        <w:t xml:space="preserve">«Ոռոգման ջրի մատակարարման և օգտագործման կանոնները հաստատելու, ոռոգման ջրի մատակարարման պայմանագրի օրինակելի ձևը սահմանելու և ՀՀ կառավարության 2000 թվականի հուլիսի 27-ի </w:t>
      </w:r>
      <w:r w:rsidRPr="00961525">
        <w:rPr>
          <w:rFonts w:ascii="GHEA Grapalat" w:hAnsi="GHEA Grapalat"/>
          <w:b/>
          <w:color w:val="000000"/>
          <w:sz w:val="24"/>
          <w:szCs w:val="24"/>
          <w:lang w:val="hy-AM" w:eastAsia="en-US"/>
        </w:rPr>
        <w:t>N</w:t>
      </w:r>
      <w:r w:rsidRPr="00961525">
        <w:rPr>
          <w:rFonts w:ascii="GHEA Grapalat" w:hAnsi="GHEA Grapalat"/>
          <w:b/>
          <w:bCs/>
          <w:color w:val="000000"/>
          <w:sz w:val="24"/>
          <w:szCs w:val="24"/>
          <w:lang w:val="hy-AM" w:eastAsia="en-US"/>
        </w:rPr>
        <w:t xml:space="preserve"> 418 որոշումն ուժը կորցրած ճանաչելու մասին</w:t>
      </w:r>
      <w:r w:rsidRPr="00961525">
        <w:rPr>
          <w:rFonts w:ascii="GHEA Grapalat" w:hAnsi="GHEA Grapalat"/>
          <w:b/>
          <w:sz w:val="24"/>
          <w:szCs w:val="24"/>
          <w:lang w:val="hy-AM"/>
        </w:rPr>
        <w:t>»</w:t>
      </w:r>
      <w:r w:rsidRPr="00961525">
        <w:rPr>
          <w:rFonts w:ascii="GHEA Grapalat" w:hAnsi="GHEA Grapalat"/>
          <w:b/>
          <w:color w:val="000000"/>
          <w:sz w:val="24"/>
          <w:szCs w:val="24"/>
          <w:lang w:val="hy-AM" w:eastAsia="en-US"/>
        </w:rPr>
        <w:t xml:space="preserve"> N 2121-Ն որոշման Հավելվածի 25-րդ կետի</w:t>
      </w:r>
      <w:r w:rsidRPr="00961525">
        <w:rPr>
          <w:rFonts w:ascii="GHEA Grapalat" w:hAnsi="GHEA Grapalat"/>
          <w:color w:val="000000"/>
          <w:sz w:val="24"/>
          <w:szCs w:val="24"/>
          <w:lang w:val="hy-AM" w:eastAsia="en-US"/>
        </w:rPr>
        <w:t xml:space="preserve"> Ջրամատակարարին իրավունք է վերապահվում դադարեցնելու ջրօգտագործողի (բաժանորդի) ջրամատակարարումը` սահմանված կարգով 3 օր առաջ դրա մասին նրան գրավոր նախազգուշացնելուց (N 8 ձևը կցվում է) հետո, եթե նա`</w:t>
      </w:r>
    </w:p>
    <w:p w14:paraId="25DDD1E2"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olor w:val="000000"/>
          <w:sz w:val="24"/>
          <w:szCs w:val="24"/>
          <w:lang w:val="hy-AM" w:eastAsia="en-US"/>
        </w:rPr>
      </w:pPr>
      <w:r w:rsidRPr="00961525">
        <w:rPr>
          <w:rFonts w:ascii="GHEA Grapalat" w:hAnsi="GHEA Grapalat"/>
          <w:color w:val="000000"/>
          <w:sz w:val="24"/>
          <w:szCs w:val="24"/>
          <w:lang w:val="hy-AM" w:eastAsia="en-US"/>
        </w:rPr>
        <w:t xml:space="preserve">ա) </w:t>
      </w:r>
      <w:r w:rsidRPr="00961525">
        <w:rPr>
          <w:rFonts w:ascii="GHEA Grapalat" w:hAnsi="GHEA Grapalat"/>
          <w:color w:val="000000"/>
          <w:sz w:val="24"/>
          <w:szCs w:val="24"/>
          <w:lang w:val="hy-AM"/>
        </w:rPr>
        <w:t xml:space="preserve">տվյալ ամսվա մատակարարված ջրի դիմաց վճարման ենթակա գումարը չի փոխանցում ջրամատակարարի բանկային հաշվին` վճարման փաստաթղթերը ստացվելուց հետո 10 բանկային օրվա ընթացքում, </w:t>
      </w:r>
    </w:p>
    <w:p w14:paraId="49C98BC4"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olor w:val="000000"/>
          <w:sz w:val="24"/>
          <w:szCs w:val="24"/>
          <w:lang w:val="hy-AM" w:eastAsia="en-US"/>
        </w:rPr>
      </w:pPr>
      <w:r w:rsidRPr="00961525">
        <w:rPr>
          <w:rFonts w:ascii="GHEA Grapalat" w:hAnsi="GHEA Grapalat"/>
          <w:color w:val="000000"/>
          <w:sz w:val="24"/>
          <w:szCs w:val="24"/>
          <w:lang w:val="hy-AM" w:eastAsia="en-US"/>
        </w:rPr>
        <w:t>բ) խախտել է պայմանագրի անբաժանելի մաս հանդիսացող պարտքերի մարման ժամանակացույցը։</w:t>
      </w:r>
    </w:p>
    <w:p w14:paraId="5403AEAD" w14:textId="77777777" w:rsidR="00961525" w:rsidRPr="00961525" w:rsidRDefault="00961525" w:rsidP="00961525">
      <w:pPr>
        <w:shd w:val="clear" w:color="auto" w:fill="FFFFFF"/>
        <w:tabs>
          <w:tab w:val="left" w:pos="142"/>
          <w:tab w:val="right" w:pos="9498"/>
        </w:tabs>
        <w:spacing w:line="276" w:lineRule="auto"/>
        <w:ind w:firstLine="567"/>
        <w:jc w:val="both"/>
        <w:rPr>
          <w:rFonts w:ascii="GHEA Grapalat" w:hAnsi="GHEA Grapalat"/>
          <w:color w:val="000000"/>
          <w:sz w:val="24"/>
          <w:szCs w:val="24"/>
          <w:lang w:val="hy-AM" w:eastAsia="en-US"/>
        </w:rPr>
      </w:pPr>
      <w:r w:rsidRPr="00961525">
        <w:rPr>
          <w:rFonts w:ascii="GHEA Grapalat" w:hAnsi="GHEA Grapalat"/>
          <w:color w:val="000000"/>
          <w:sz w:val="24"/>
          <w:szCs w:val="24"/>
          <w:lang w:val="hy-AM" w:eastAsia="en-US"/>
        </w:rPr>
        <w:t>Ջրօգտագործողի (բաժանորդի) ջրամատակարարումը կարող է չդադարեցվել նրա կողմից ջրամատակարարի համար ընդունելի վճարման երաշխիքներ ներկայացվելու և պարտքերի մարման նոր ժամանակացույց կազմվելու դեպքերում:</w:t>
      </w:r>
    </w:p>
    <w:p w14:paraId="2C50FFD6" w14:textId="77777777" w:rsidR="00961525" w:rsidRPr="00961525" w:rsidRDefault="00961525" w:rsidP="00961525">
      <w:pPr>
        <w:tabs>
          <w:tab w:val="left" w:pos="142"/>
          <w:tab w:val="right" w:pos="9498"/>
        </w:tabs>
        <w:spacing w:line="276" w:lineRule="auto"/>
        <w:ind w:firstLine="567"/>
        <w:jc w:val="both"/>
        <w:rPr>
          <w:rFonts w:ascii="GHEA Grapalat" w:hAnsi="GHEA Grapalat" w:cs="Calibri"/>
          <w:color w:val="000000"/>
          <w:sz w:val="24"/>
          <w:szCs w:val="24"/>
          <w:lang w:val="hy-AM"/>
        </w:rPr>
      </w:pPr>
      <w:r w:rsidRPr="00961525">
        <w:rPr>
          <w:rFonts w:ascii="GHEA Grapalat" w:hAnsi="GHEA Grapalat" w:cs="Calibri"/>
          <w:color w:val="000000"/>
          <w:sz w:val="24"/>
          <w:szCs w:val="24"/>
          <w:lang w:val="hy-AM"/>
        </w:rPr>
        <w:lastRenderedPageBreak/>
        <w:t>Ջրօգտագործողների կողմից 28,983,319.00 հազ. դրամ պարտքի առակայության պայմաններում ջրամատակարարները չեն օգտվում նշված իրավակարգավորմամբ վերապահված իրավունքից։</w:t>
      </w:r>
    </w:p>
    <w:p w14:paraId="3A73782E" w14:textId="77777777" w:rsidR="00961525" w:rsidRPr="00961525" w:rsidRDefault="00961525" w:rsidP="00961525">
      <w:pPr>
        <w:tabs>
          <w:tab w:val="left" w:pos="142"/>
          <w:tab w:val="right" w:pos="9498"/>
        </w:tabs>
        <w:spacing w:line="276" w:lineRule="auto"/>
        <w:ind w:firstLine="567"/>
        <w:jc w:val="both"/>
        <w:rPr>
          <w:rFonts w:ascii="GHEA Grapalat" w:hAnsi="GHEA Grapalat" w:cs="Calibri"/>
          <w:b/>
          <w:i/>
          <w:lang w:val="hy-AM"/>
        </w:rPr>
      </w:pPr>
      <w:r w:rsidRPr="00961525">
        <w:rPr>
          <w:rFonts w:ascii="GHEA Grapalat" w:hAnsi="GHEA Grapalat" w:cs="Calibri"/>
          <w:b/>
          <w:i/>
          <w:lang w:val="hy-AM"/>
        </w:rPr>
        <w:t>Հաշվեքննվող մարմնի բացատրությունը</w:t>
      </w:r>
    </w:p>
    <w:p w14:paraId="7AD64277" w14:textId="77777777" w:rsidR="00961525" w:rsidRPr="00961525" w:rsidRDefault="00961525" w:rsidP="00961525">
      <w:pPr>
        <w:tabs>
          <w:tab w:val="right" w:pos="9498"/>
        </w:tabs>
        <w:spacing w:line="276" w:lineRule="auto"/>
        <w:ind w:right="-28" w:firstLine="709"/>
        <w:jc w:val="both"/>
        <w:rPr>
          <w:rFonts w:ascii="GHEA Grapalat" w:eastAsiaTheme="minorHAnsi" w:hAnsi="GHEA Grapalat" w:cstheme="minorBidi"/>
          <w:lang w:val="hy-AM" w:eastAsia="en-US"/>
        </w:rPr>
      </w:pPr>
      <w:r w:rsidRPr="00961525">
        <w:rPr>
          <w:rFonts w:ascii="GHEA Grapalat" w:eastAsiaTheme="minorHAnsi" w:hAnsi="GHEA Grapalat" w:cstheme="minorBidi"/>
          <w:lang w:val="hy-AM" w:eastAsia="en-US"/>
        </w:rPr>
        <w:t xml:space="preserve">Բերված պնդումը առ այն, որ ՋՕԸ-երը ջրօգտագործողների կողմից պարտավորությունները չկատարելու դեպքում չեն օգտվում իրենց վերապահված` իրավապայմանագրային իրավունքից, </w:t>
      </w:r>
      <w:r w:rsidRPr="00961525">
        <w:rPr>
          <w:rFonts w:ascii="GHEA Grapalat" w:eastAsiaTheme="minorHAnsi" w:hAnsi="GHEA Grapalat" w:cstheme="minorBidi"/>
          <w:b/>
          <w:lang w:val="hy-AM" w:eastAsia="en-US"/>
        </w:rPr>
        <w:t>իրականությանը չի համապատասխանում</w:t>
      </w:r>
      <w:r w:rsidRPr="00961525">
        <w:rPr>
          <w:rFonts w:ascii="GHEA Grapalat" w:eastAsiaTheme="minorHAnsi" w:hAnsi="GHEA Grapalat" w:cstheme="minorBidi"/>
          <w:lang w:val="hy-AM" w:eastAsia="en-US"/>
        </w:rPr>
        <w:t xml:space="preserve">: ՋՕԸ-երը՝ ջրօգտագործողի </w:t>
      </w:r>
      <w:r w:rsidRPr="00961525">
        <w:rPr>
          <w:rFonts w:ascii="GHEA Grapalat" w:hAnsi="GHEA Grapalat"/>
          <w:lang w:val="hy-AM" w:eastAsia="en-US"/>
        </w:rPr>
        <w:t xml:space="preserve">ջրամատակարարումը դադարեցնելու միջոցը </w:t>
      </w:r>
      <w:r w:rsidRPr="00961525">
        <w:rPr>
          <w:rFonts w:ascii="GHEA Grapalat" w:eastAsiaTheme="minorHAnsi" w:hAnsi="GHEA Grapalat" w:cstheme="minorBidi"/>
          <w:lang w:val="hy-AM" w:eastAsia="en-US"/>
        </w:rPr>
        <w:t xml:space="preserve">դիտարկելով որպես ծայրահեղ քայլ, ՀՀ կառավարության 26.12.2002թ. N 2121-Ն որոշման հավելվածի 25-րդ կետի վերջին պարբերության համաձայն, մատակարարված ջրի դիմաց պարտք ունեցող ջրօգտագործողների հետ յուրաքանչյուր տարի կնքվող (վերակնքվող) ջրամատակարարման պայմանագրերին կից կազմում են պայմանագրի անբաժանելի մաս հանդիսացող պարտքի մարման ժամանակացույց (այդ թվում նոր): </w:t>
      </w:r>
    </w:p>
    <w:p w14:paraId="08C0D38F" w14:textId="77777777" w:rsidR="00961525" w:rsidRPr="00961525" w:rsidRDefault="00961525" w:rsidP="00961525">
      <w:pPr>
        <w:tabs>
          <w:tab w:val="right" w:pos="9498"/>
        </w:tabs>
        <w:spacing w:line="276" w:lineRule="auto"/>
        <w:ind w:right="-28" w:firstLine="709"/>
        <w:jc w:val="both"/>
        <w:rPr>
          <w:rFonts w:ascii="GHEA Grapalat" w:hAnsi="GHEA Grapalat" w:cs="Calibri"/>
          <w:lang w:val="hy-AM" w:eastAsia="en-US"/>
        </w:rPr>
      </w:pPr>
      <w:r w:rsidRPr="00961525">
        <w:rPr>
          <w:rFonts w:ascii="GHEA Grapalat" w:eastAsiaTheme="minorHAnsi" w:hAnsi="GHEA Grapalat" w:cstheme="minorBidi"/>
          <w:lang w:val="hy-AM" w:eastAsia="en-US"/>
        </w:rPr>
        <w:t>Ժամանակացույցում ամրագրված պարտավորությունները չկատարելու դեպքում` սահմանված կարգով ծանուցագրերեն ուղարկվում համապատասխան ջրօգտագործողներին, որից հետո անբարեխիղճ ջրօգտագործողների նկատմամբ կիրառվում են օրենքով նախատեսված միջոցներ: Այսպես ՋՕԸ-երից ստացած հաղորդումների համաձայն, միայն 2023 թվականին դատարան է ներկայացվել 156.6 մլն դրամի թվով 1297 հայց, ուղարկվել է ավելի քան 2000 ծանուցագրեր:</w:t>
      </w:r>
    </w:p>
    <w:p w14:paraId="6880C008" w14:textId="77777777" w:rsidR="00961525" w:rsidRPr="00961525" w:rsidRDefault="00961525" w:rsidP="00961525">
      <w:pPr>
        <w:tabs>
          <w:tab w:val="left" w:pos="142"/>
          <w:tab w:val="right" w:pos="9498"/>
        </w:tabs>
        <w:spacing w:line="276" w:lineRule="auto"/>
        <w:ind w:right="-28" w:firstLine="567"/>
        <w:rPr>
          <w:rFonts w:ascii="GHEA Grapalat" w:hAnsi="GHEA Grapalat" w:cs="Calibri"/>
          <w:b/>
          <w:i/>
          <w:lang w:val="hy-AM"/>
        </w:rPr>
      </w:pPr>
      <w:r w:rsidRPr="00961525">
        <w:rPr>
          <w:rFonts w:ascii="GHEA Grapalat" w:hAnsi="GHEA Grapalat" w:cs="Calibri"/>
          <w:b/>
          <w:i/>
          <w:lang w:val="hy-AM"/>
        </w:rPr>
        <w:t>Հաշվեքննողների մեկնաբանությունը</w:t>
      </w:r>
    </w:p>
    <w:p w14:paraId="2E53DDC1" w14:textId="77777777" w:rsidR="00961525" w:rsidRPr="00961525" w:rsidRDefault="00961525" w:rsidP="00961525">
      <w:pPr>
        <w:tabs>
          <w:tab w:val="left" w:pos="142"/>
          <w:tab w:val="right" w:pos="9498"/>
        </w:tabs>
        <w:spacing w:line="276" w:lineRule="auto"/>
        <w:ind w:right="-28" w:firstLine="567"/>
        <w:jc w:val="both"/>
        <w:rPr>
          <w:rFonts w:ascii="GHEA Grapalat" w:hAnsi="GHEA Grapalat" w:cs="Calibri"/>
          <w:lang w:val="hy-AM"/>
        </w:rPr>
      </w:pPr>
      <w:r w:rsidRPr="00961525">
        <w:rPr>
          <w:rFonts w:ascii="GHEA Grapalat" w:hAnsi="GHEA Grapalat" w:cs="Calibri"/>
          <w:lang w:val="hy-AM"/>
        </w:rPr>
        <w:t>28,983,319.00 հազ. դրամ պարտքի առակայության պայմաններում ներկայացվել է ընդամ</w:t>
      </w:r>
    </w:p>
    <w:p w14:paraId="626F0FB3" w14:textId="77777777" w:rsidR="00961525" w:rsidRPr="00961525" w:rsidRDefault="00961525" w:rsidP="00961525">
      <w:pPr>
        <w:tabs>
          <w:tab w:val="left" w:pos="142"/>
          <w:tab w:val="right" w:pos="9498"/>
        </w:tabs>
        <w:spacing w:line="276" w:lineRule="auto"/>
        <w:ind w:right="-28" w:firstLine="567"/>
        <w:jc w:val="both"/>
        <w:rPr>
          <w:rFonts w:ascii="GHEA Grapalat" w:hAnsi="GHEA Grapalat" w:cs="Calibri"/>
          <w:lang w:val="hy-AM"/>
        </w:rPr>
      </w:pPr>
      <w:r w:rsidRPr="00961525">
        <w:rPr>
          <w:rFonts w:ascii="GHEA Grapalat" w:hAnsi="GHEA Grapalat" w:cs="Calibri"/>
          <w:lang w:val="hy-AM"/>
        </w:rPr>
        <w:t>ենը 156,600.00 հազ. դրամի հայց որը կազմում է ընդհանուրի  0.5 %-ը։</w:t>
      </w:r>
    </w:p>
    <w:p w14:paraId="59BA3705" w14:textId="77777777" w:rsidR="00961525" w:rsidRPr="00961525" w:rsidRDefault="00961525" w:rsidP="00961525">
      <w:pPr>
        <w:tabs>
          <w:tab w:val="left" w:pos="142"/>
          <w:tab w:val="right" w:pos="9498"/>
        </w:tabs>
        <w:spacing w:line="276" w:lineRule="auto"/>
        <w:ind w:right="-28" w:firstLine="567"/>
        <w:jc w:val="both"/>
        <w:rPr>
          <w:rFonts w:ascii="GHEA Grapalat" w:hAnsi="GHEA Grapalat" w:cs="Calibri"/>
          <w:color w:val="00B050"/>
          <w:lang w:val="hy-AM"/>
        </w:rPr>
      </w:pPr>
    </w:p>
    <w:p w14:paraId="11DAF9F1" w14:textId="02F1ADB0" w:rsidR="004F10F4" w:rsidRDefault="004F10F4" w:rsidP="0080619C">
      <w:pPr>
        <w:tabs>
          <w:tab w:val="left" w:pos="142"/>
          <w:tab w:val="right" w:pos="9498"/>
        </w:tabs>
        <w:spacing w:line="276" w:lineRule="auto"/>
        <w:ind w:right="-28" w:firstLine="567"/>
        <w:jc w:val="both"/>
        <w:rPr>
          <w:rFonts w:ascii="GHEA Grapalat" w:hAnsi="GHEA Grapalat" w:cs="Calibri"/>
          <w:color w:val="00B050"/>
          <w:lang w:val="hy-AM"/>
        </w:rPr>
      </w:pPr>
    </w:p>
    <w:p w14:paraId="0CA0EBD1" w14:textId="529857FC" w:rsidR="004F10F4" w:rsidRDefault="004F10F4" w:rsidP="0080619C">
      <w:pPr>
        <w:tabs>
          <w:tab w:val="left" w:pos="142"/>
          <w:tab w:val="right" w:pos="9498"/>
        </w:tabs>
        <w:spacing w:line="276" w:lineRule="auto"/>
        <w:ind w:right="-28" w:firstLine="567"/>
        <w:jc w:val="both"/>
        <w:rPr>
          <w:rFonts w:ascii="GHEA Grapalat" w:hAnsi="GHEA Grapalat" w:cs="Calibri"/>
          <w:color w:val="00B050"/>
          <w:lang w:val="hy-AM"/>
        </w:rPr>
      </w:pPr>
    </w:p>
    <w:p w14:paraId="39743E9B" w14:textId="33A3F61E" w:rsidR="004F10F4" w:rsidRDefault="004F10F4" w:rsidP="0080619C">
      <w:pPr>
        <w:tabs>
          <w:tab w:val="left" w:pos="142"/>
          <w:tab w:val="right" w:pos="9498"/>
        </w:tabs>
        <w:spacing w:line="276" w:lineRule="auto"/>
        <w:ind w:right="-28" w:firstLine="567"/>
        <w:jc w:val="both"/>
        <w:rPr>
          <w:rFonts w:ascii="GHEA Grapalat" w:hAnsi="GHEA Grapalat" w:cs="Calibri"/>
          <w:color w:val="00B050"/>
          <w:lang w:val="hy-AM"/>
        </w:rPr>
      </w:pPr>
    </w:p>
    <w:p w14:paraId="53D7F023" w14:textId="77777777" w:rsidR="009953FD" w:rsidRPr="0080619C" w:rsidRDefault="009953FD">
      <w:pPr>
        <w:rPr>
          <w:rFonts w:ascii="GHEA Grapalat" w:hAnsi="GHEA Grapalat" w:cs="Calibri"/>
          <w:color w:val="00B050"/>
          <w:sz w:val="28"/>
          <w:szCs w:val="28"/>
          <w:lang w:val="hy-AM"/>
        </w:rPr>
      </w:pPr>
      <w:r w:rsidRPr="0080619C">
        <w:rPr>
          <w:rFonts w:ascii="GHEA Grapalat" w:hAnsi="GHEA Grapalat" w:cs="Calibri"/>
          <w:color w:val="00B050"/>
          <w:sz w:val="28"/>
          <w:szCs w:val="28"/>
          <w:lang w:val="hy-AM"/>
        </w:rPr>
        <w:br w:type="page"/>
      </w:r>
    </w:p>
    <w:p w14:paraId="3425BC95" w14:textId="0A4955D8" w:rsidR="004F10F4" w:rsidRPr="0073783B" w:rsidRDefault="004F10F4" w:rsidP="00A57995">
      <w:pPr>
        <w:tabs>
          <w:tab w:val="left" w:pos="142"/>
          <w:tab w:val="right" w:pos="9498"/>
        </w:tabs>
        <w:spacing w:line="276" w:lineRule="auto"/>
        <w:ind w:right="-28" w:firstLine="567"/>
        <w:jc w:val="right"/>
        <w:rPr>
          <w:rFonts w:ascii="GHEA Grapalat" w:hAnsi="GHEA Grapalat" w:cs="Calibri"/>
          <w:sz w:val="28"/>
          <w:szCs w:val="28"/>
          <w:lang w:val="hy-AM"/>
        </w:rPr>
      </w:pPr>
      <w:r w:rsidRPr="0073783B">
        <w:rPr>
          <w:rFonts w:ascii="GHEA Grapalat" w:hAnsi="GHEA Grapalat" w:cs="Calibri"/>
          <w:sz w:val="28"/>
          <w:szCs w:val="28"/>
          <w:lang w:val="hy-AM"/>
        </w:rPr>
        <w:lastRenderedPageBreak/>
        <w:t>ՀԱՎԵԼՎԱԾ 3</w:t>
      </w:r>
    </w:p>
    <w:p w14:paraId="7AB90D08" w14:textId="77777777" w:rsidR="00792E6B" w:rsidRDefault="00792E6B" w:rsidP="00A57995">
      <w:pPr>
        <w:tabs>
          <w:tab w:val="left" w:pos="142"/>
          <w:tab w:val="right" w:pos="9498"/>
        </w:tabs>
        <w:spacing w:line="276" w:lineRule="auto"/>
        <w:ind w:right="-28"/>
        <w:jc w:val="center"/>
        <w:rPr>
          <w:rFonts w:ascii="GHEA Grapalat" w:hAnsi="GHEA Grapalat"/>
          <w:b/>
          <w:sz w:val="24"/>
          <w:szCs w:val="24"/>
          <w:lang w:val="hy-AM"/>
        </w:rPr>
      </w:pPr>
      <w:r w:rsidRPr="00403246">
        <w:rPr>
          <w:rFonts w:ascii="GHEA Grapalat" w:hAnsi="GHEA Grapalat"/>
          <w:b/>
          <w:sz w:val="24"/>
          <w:szCs w:val="24"/>
          <w:lang w:val="hy-AM"/>
        </w:rPr>
        <w:t xml:space="preserve">Ոռոգում-ջրառ իրականացնող </w:t>
      </w:r>
      <w:r>
        <w:rPr>
          <w:rFonts w:ascii="GHEA Grapalat" w:hAnsi="GHEA Grapalat"/>
          <w:b/>
          <w:sz w:val="24"/>
          <w:szCs w:val="24"/>
          <w:lang w:val="hy-AM"/>
        </w:rPr>
        <w:t xml:space="preserve">և </w:t>
      </w:r>
      <w:r w:rsidRPr="00DA6C44">
        <w:rPr>
          <w:rFonts w:ascii="GHEA Grapalat" w:hAnsi="GHEA Grapalat"/>
          <w:b/>
          <w:sz w:val="24"/>
          <w:szCs w:val="24"/>
          <w:lang w:val="hy-AM"/>
        </w:rPr>
        <w:t>ո</w:t>
      </w:r>
      <w:r w:rsidRPr="00403246">
        <w:rPr>
          <w:rFonts w:ascii="GHEA Grapalat" w:hAnsi="GHEA Grapalat"/>
          <w:b/>
          <w:sz w:val="24"/>
          <w:szCs w:val="24"/>
          <w:lang w:val="hy-AM"/>
        </w:rPr>
        <w:t xml:space="preserve">ռոգման ծառայություններ մատուցող ընկերություններին </w:t>
      </w:r>
      <w:r w:rsidRPr="00DA6C44">
        <w:rPr>
          <w:rFonts w:ascii="GHEA Grapalat" w:hAnsi="GHEA Grapalat"/>
          <w:b/>
          <w:sz w:val="24"/>
          <w:szCs w:val="24"/>
          <w:lang w:val="hy-AM"/>
        </w:rPr>
        <w:t>տրամադրվող սուբսիդիաների չափի հաշվարկներ</w:t>
      </w:r>
    </w:p>
    <w:p w14:paraId="3A6EE456" w14:textId="77777777" w:rsidR="00DA368B" w:rsidRPr="00A57995" w:rsidRDefault="00DA368B" w:rsidP="00A57995">
      <w:pPr>
        <w:tabs>
          <w:tab w:val="left" w:pos="142"/>
          <w:tab w:val="right" w:pos="9498"/>
        </w:tabs>
        <w:spacing w:line="276" w:lineRule="auto"/>
        <w:ind w:right="-28" w:firstLine="567"/>
        <w:jc w:val="right"/>
        <w:rPr>
          <w:rFonts w:ascii="GHEA Grapalat" w:hAnsi="GHEA Grapalat" w:cs="Calibri"/>
          <w:sz w:val="28"/>
          <w:szCs w:val="28"/>
          <w:lang w:val="hy-AM"/>
        </w:rPr>
      </w:pPr>
    </w:p>
    <w:p w14:paraId="6C917329" w14:textId="5CA8D4C2" w:rsidR="004F10F4" w:rsidRPr="0073783B" w:rsidRDefault="004F10F4">
      <w:pPr>
        <w:tabs>
          <w:tab w:val="left" w:pos="142"/>
          <w:tab w:val="right" w:pos="9498"/>
        </w:tabs>
        <w:spacing w:line="276" w:lineRule="auto"/>
        <w:ind w:right="-28"/>
        <w:jc w:val="both"/>
        <w:rPr>
          <w:rFonts w:ascii="GHEA Grapalat" w:hAnsi="GHEA Grapalat" w:cs="Calibri"/>
          <w:color w:val="00B050"/>
          <w:sz w:val="28"/>
          <w:szCs w:val="28"/>
          <w:lang w:val="hy-AM"/>
        </w:rPr>
      </w:pPr>
    </w:p>
    <w:tbl>
      <w:tblP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62"/>
        <w:gridCol w:w="1043"/>
        <w:gridCol w:w="884"/>
        <w:gridCol w:w="776"/>
        <w:gridCol w:w="1408"/>
        <w:gridCol w:w="1559"/>
        <w:gridCol w:w="1417"/>
      </w:tblGrid>
      <w:tr w:rsidR="002E6966" w:rsidRPr="00272491" w14:paraId="77BFC2A6" w14:textId="77777777" w:rsidTr="00A57995">
        <w:trPr>
          <w:trHeight w:val="1992"/>
        </w:trPr>
        <w:tc>
          <w:tcPr>
            <w:tcW w:w="1843" w:type="dxa"/>
            <w:vMerge w:val="restart"/>
            <w:shd w:val="clear" w:color="000000" w:fill="FFFFFF"/>
            <w:vAlign w:val="center"/>
            <w:hideMark/>
          </w:tcPr>
          <w:p w14:paraId="046ADBF9"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Ընկերության անվանումը</w:t>
            </w:r>
          </w:p>
        </w:tc>
        <w:tc>
          <w:tcPr>
            <w:tcW w:w="1462" w:type="dxa"/>
            <w:shd w:val="clear" w:color="000000" w:fill="FFFFFF"/>
            <w:vAlign w:val="center"/>
            <w:hideMark/>
          </w:tcPr>
          <w:p w14:paraId="12858F44"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ջրտուք</w:t>
            </w:r>
          </w:p>
        </w:tc>
        <w:tc>
          <w:tcPr>
            <w:tcW w:w="1043" w:type="dxa"/>
            <w:shd w:val="clear" w:color="000000" w:fill="FFFFFF"/>
            <w:textDirection w:val="btLr"/>
            <w:vAlign w:val="center"/>
            <w:hideMark/>
          </w:tcPr>
          <w:p w14:paraId="28D5D2D6"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նվազագույն շահավետ միավոր գին</w:t>
            </w:r>
          </w:p>
        </w:tc>
        <w:tc>
          <w:tcPr>
            <w:tcW w:w="884" w:type="dxa"/>
            <w:shd w:val="clear" w:color="000000" w:fill="FFFFFF"/>
            <w:textDirection w:val="btLr"/>
            <w:vAlign w:val="center"/>
            <w:hideMark/>
          </w:tcPr>
          <w:p w14:paraId="2E0618E3"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վաճառքի գին</w:t>
            </w:r>
          </w:p>
        </w:tc>
        <w:tc>
          <w:tcPr>
            <w:tcW w:w="776" w:type="dxa"/>
            <w:shd w:val="clear" w:color="000000" w:fill="FFFFFF"/>
            <w:textDirection w:val="btLr"/>
            <w:vAlign w:val="center"/>
            <w:hideMark/>
          </w:tcPr>
          <w:p w14:paraId="3AF57855"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միավորի սուբսիդիայի չափը</w:t>
            </w:r>
          </w:p>
        </w:tc>
        <w:tc>
          <w:tcPr>
            <w:tcW w:w="1408" w:type="dxa"/>
            <w:shd w:val="clear" w:color="000000" w:fill="FFFFFF"/>
            <w:vAlign w:val="center"/>
            <w:hideMark/>
          </w:tcPr>
          <w:p w14:paraId="761633BC"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սահմանված կարգով հաշվարկի դեպքում սուբսիդիայի չափը</w:t>
            </w:r>
          </w:p>
        </w:tc>
        <w:tc>
          <w:tcPr>
            <w:tcW w:w="1559" w:type="dxa"/>
            <w:shd w:val="clear" w:color="000000" w:fill="FFFFFF"/>
            <w:vAlign w:val="center"/>
            <w:hideMark/>
          </w:tcPr>
          <w:p w14:paraId="4CCBB1DA"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փաստացի վճարված սուբսիդիայի չափը</w:t>
            </w:r>
          </w:p>
        </w:tc>
        <w:tc>
          <w:tcPr>
            <w:tcW w:w="1417" w:type="dxa"/>
            <w:shd w:val="clear" w:color="000000" w:fill="FFFFFF"/>
            <w:vAlign w:val="center"/>
            <w:hideMark/>
          </w:tcPr>
          <w:p w14:paraId="3D72CA18"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տարբերությունը</w:t>
            </w:r>
          </w:p>
        </w:tc>
      </w:tr>
      <w:tr w:rsidR="002E6966" w:rsidRPr="00272491" w14:paraId="423ECDCD" w14:textId="77777777" w:rsidTr="00A57995">
        <w:trPr>
          <w:trHeight w:val="312"/>
        </w:trPr>
        <w:tc>
          <w:tcPr>
            <w:tcW w:w="1843" w:type="dxa"/>
            <w:vMerge/>
            <w:vAlign w:val="center"/>
            <w:hideMark/>
          </w:tcPr>
          <w:p w14:paraId="129B4288" w14:textId="77777777" w:rsidR="002E6966" w:rsidRPr="00A57995" w:rsidRDefault="002E6966" w:rsidP="002E6966">
            <w:pPr>
              <w:rPr>
                <w:rFonts w:ascii="GHEA Grapalat" w:hAnsi="GHEA Grapalat" w:cs="Calibri"/>
                <w:szCs w:val="22"/>
                <w:lang w:val="en-US" w:eastAsia="en-US"/>
              </w:rPr>
            </w:pPr>
          </w:p>
        </w:tc>
        <w:tc>
          <w:tcPr>
            <w:tcW w:w="1462" w:type="dxa"/>
            <w:shd w:val="clear" w:color="auto" w:fill="auto"/>
            <w:vAlign w:val="center"/>
            <w:hideMark/>
          </w:tcPr>
          <w:p w14:paraId="6954285B"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հազ. խմ</w:t>
            </w:r>
          </w:p>
        </w:tc>
        <w:tc>
          <w:tcPr>
            <w:tcW w:w="1043" w:type="dxa"/>
            <w:shd w:val="clear" w:color="auto" w:fill="auto"/>
            <w:vAlign w:val="center"/>
            <w:hideMark/>
          </w:tcPr>
          <w:p w14:paraId="5C9D19CD"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դրամ</w:t>
            </w:r>
          </w:p>
        </w:tc>
        <w:tc>
          <w:tcPr>
            <w:tcW w:w="884" w:type="dxa"/>
            <w:shd w:val="clear" w:color="auto" w:fill="auto"/>
            <w:vAlign w:val="center"/>
            <w:hideMark/>
          </w:tcPr>
          <w:p w14:paraId="11F3B926"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դրամ</w:t>
            </w:r>
          </w:p>
        </w:tc>
        <w:tc>
          <w:tcPr>
            <w:tcW w:w="776" w:type="dxa"/>
            <w:shd w:val="clear" w:color="auto" w:fill="auto"/>
            <w:vAlign w:val="center"/>
            <w:hideMark/>
          </w:tcPr>
          <w:p w14:paraId="4E129AF4"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դրամ</w:t>
            </w:r>
          </w:p>
        </w:tc>
        <w:tc>
          <w:tcPr>
            <w:tcW w:w="1408" w:type="dxa"/>
            <w:shd w:val="clear" w:color="auto" w:fill="auto"/>
            <w:vAlign w:val="center"/>
            <w:hideMark/>
          </w:tcPr>
          <w:p w14:paraId="3ACF6CAA"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հազ. դրամ</w:t>
            </w:r>
          </w:p>
        </w:tc>
        <w:tc>
          <w:tcPr>
            <w:tcW w:w="1559" w:type="dxa"/>
            <w:shd w:val="clear" w:color="auto" w:fill="auto"/>
            <w:vAlign w:val="center"/>
            <w:hideMark/>
          </w:tcPr>
          <w:p w14:paraId="4288906C"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հազ. դրամ</w:t>
            </w:r>
          </w:p>
        </w:tc>
        <w:tc>
          <w:tcPr>
            <w:tcW w:w="1417" w:type="dxa"/>
            <w:shd w:val="clear" w:color="auto" w:fill="auto"/>
            <w:vAlign w:val="center"/>
            <w:hideMark/>
          </w:tcPr>
          <w:p w14:paraId="0C1950D6"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հազ. դրամ</w:t>
            </w:r>
          </w:p>
        </w:tc>
      </w:tr>
      <w:tr w:rsidR="002E6966" w:rsidRPr="00272491" w14:paraId="2702FD3A" w14:textId="77777777" w:rsidTr="00A57995">
        <w:trPr>
          <w:trHeight w:val="312"/>
        </w:trPr>
        <w:tc>
          <w:tcPr>
            <w:tcW w:w="1843" w:type="dxa"/>
            <w:shd w:val="clear" w:color="000000" w:fill="FFFFFF"/>
            <w:vAlign w:val="center"/>
            <w:hideMark/>
          </w:tcPr>
          <w:p w14:paraId="0E5C7147"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«Արտաշատ» ՋՕԸ</w:t>
            </w:r>
          </w:p>
        </w:tc>
        <w:tc>
          <w:tcPr>
            <w:tcW w:w="1462" w:type="dxa"/>
            <w:shd w:val="clear" w:color="auto" w:fill="auto"/>
            <w:vAlign w:val="center"/>
            <w:hideMark/>
          </w:tcPr>
          <w:p w14:paraId="0B727A9A"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72,060.0</w:t>
            </w:r>
          </w:p>
        </w:tc>
        <w:tc>
          <w:tcPr>
            <w:tcW w:w="1043" w:type="dxa"/>
            <w:shd w:val="clear" w:color="000000" w:fill="FFFFFF"/>
            <w:vAlign w:val="center"/>
            <w:hideMark/>
          </w:tcPr>
          <w:p w14:paraId="41D61633"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23.4</w:t>
            </w:r>
          </w:p>
        </w:tc>
        <w:tc>
          <w:tcPr>
            <w:tcW w:w="884" w:type="dxa"/>
            <w:shd w:val="clear" w:color="000000" w:fill="FFFFFF"/>
            <w:vAlign w:val="center"/>
            <w:hideMark/>
          </w:tcPr>
          <w:p w14:paraId="4D1E7B77"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25737560"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12.4</w:t>
            </w:r>
          </w:p>
        </w:tc>
        <w:tc>
          <w:tcPr>
            <w:tcW w:w="1408" w:type="dxa"/>
            <w:shd w:val="clear" w:color="000000" w:fill="FFFFFF"/>
            <w:vAlign w:val="center"/>
            <w:hideMark/>
          </w:tcPr>
          <w:p w14:paraId="596AA1FD"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893,544.0</w:t>
            </w:r>
          </w:p>
        </w:tc>
        <w:tc>
          <w:tcPr>
            <w:tcW w:w="1559" w:type="dxa"/>
            <w:shd w:val="clear" w:color="auto" w:fill="auto"/>
            <w:vAlign w:val="center"/>
            <w:hideMark/>
          </w:tcPr>
          <w:p w14:paraId="6AD55700"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1,502,394.27</w:t>
            </w:r>
          </w:p>
        </w:tc>
        <w:tc>
          <w:tcPr>
            <w:tcW w:w="1417" w:type="dxa"/>
            <w:shd w:val="clear" w:color="000000" w:fill="FFFFFF"/>
            <w:vAlign w:val="center"/>
            <w:hideMark/>
          </w:tcPr>
          <w:p w14:paraId="15779104"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608,850</w:t>
            </w:r>
          </w:p>
        </w:tc>
      </w:tr>
      <w:tr w:rsidR="002E6966" w:rsidRPr="00272491" w14:paraId="5678D2E1" w14:textId="77777777" w:rsidTr="00A57995">
        <w:trPr>
          <w:trHeight w:val="312"/>
        </w:trPr>
        <w:tc>
          <w:tcPr>
            <w:tcW w:w="1843" w:type="dxa"/>
            <w:shd w:val="clear" w:color="000000" w:fill="FFFFFF"/>
            <w:vAlign w:val="center"/>
            <w:hideMark/>
          </w:tcPr>
          <w:p w14:paraId="38B96B71"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«Երևան» ՋՕԸ</w:t>
            </w:r>
          </w:p>
        </w:tc>
        <w:tc>
          <w:tcPr>
            <w:tcW w:w="1462" w:type="dxa"/>
            <w:shd w:val="clear" w:color="auto" w:fill="auto"/>
            <w:vAlign w:val="center"/>
            <w:hideMark/>
          </w:tcPr>
          <w:p w14:paraId="3C5BB1EE"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19,531.8</w:t>
            </w:r>
          </w:p>
        </w:tc>
        <w:tc>
          <w:tcPr>
            <w:tcW w:w="1043" w:type="dxa"/>
            <w:shd w:val="clear" w:color="000000" w:fill="FFFFFF"/>
            <w:vAlign w:val="center"/>
            <w:hideMark/>
          </w:tcPr>
          <w:p w14:paraId="24C5D62C"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21.2</w:t>
            </w:r>
          </w:p>
        </w:tc>
        <w:tc>
          <w:tcPr>
            <w:tcW w:w="884" w:type="dxa"/>
            <w:shd w:val="clear" w:color="000000" w:fill="FFFFFF"/>
            <w:vAlign w:val="center"/>
            <w:hideMark/>
          </w:tcPr>
          <w:p w14:paraId="54B6203D"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69FF9E39"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10.2</w:t>
            </w:r>
          </w:p>
        </w:tc>
        <w:tc>
          <w:tcPr>
            <w:tcW w:w="1408" w:type="dxa"/>
            <w:shd w:val="clear" w:color="000000" w:fill="FFFFFF"/>
            <w:vAlign w:val="center"/>
            <w:hideMark/>
          </w:tcPr>
          <w:p w14:paraId="0E65D74A"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199,224.4</w:t>
            </w:r>
          </w:p>
        </w:tc>
        <w:tc>
          <w:tcPr>
            <w:tcW w:w="1559" w:type="dxa"/>
            <w:shd w:val="clear" w:color="auto" w:fill="auto"/>
            <w:vAlign w:val="center"/>
            <w:hideMark/>
          </w:tcPr>
          <w:p w14:paraId="7400D88B"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215,004.99</w:t>
            </w:r>
          </w:p>
        </w:tc>
        <w:tc>
          <w:tcPr>
            <w:tcW w:w="1417" w:type="dxa"/>
            <w:shd w:val="clear" w:color="000000" w:fill="FFFFFF"/>
            <w:vAlign w:val="center"/>
            <w:hideMark/>
          </w:tcPr>
          <w:p w14:paraId="5F804235"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15,781</w:t>
            </w:r>
          </w:p>
        </w:tc>
      </w:tr>
      <w:tr w:rsidR="002E6966" w:rsidRPr="00272491" w14:paraId="3DA58575" w14:textId="77777777" w:rsidTr="00A57995">
        <w:trPr>
          <w:trHeight w:val="312"/>
        </w:trPr>
        <w:tc>
          <w:tcPr>
            <w:tcW w:w="1843" w:type="dxa"/>
            <w:shd w:val="clear" w:color="000000" w:fill="FFFFFF"/>
            <w:vAlign w:val="center"/>
            <w:hideMark/>
          </w:tcPr>
          <w:p w14:paraId="743EE397"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«Էջմիածին» ՋՕԸ</w:t>
            </w:r>
          </w:p>
        </w:tc>
        <w:tc>
          <w:tcPr>
            <w:tcW w:w="1462" w:type="dxa"/>
            <w:shd w:val="clear" w:color="auto" w:fill="auto"/>
            <w:vAlign w:val="center"/>
            <w:hideMark/>
          </w:tcPr>
          <w:p w14:paraId="2BAE209A"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84,602.3</w:t>
            </w:r>
          </w:p>
        </w:tc>
        <w:tc>
          <w:tcPr>
            <w:tcW w:w="1043" w:type="dxa"/>
            <w:shd w:val="clear" w:color="000000" w:fill="FFFFFF"/>
            <w:vAlign w:val="center"/>
            <w:hideMark/>
          </w:tcPr>
          <w:p w14:paraId="52257A74"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22.5</w:t>
            </w:r>
          </w:p>
        </w:tc>
        <w:tc>
          <w:tcPr>
            <w:tcW w:w="884" w:type="dxa"/>
            <w:shd w:val="clear" w:color="000000" w:fill="FFFFFF"/>
            <w:vAlign w:val="center"/>
            <w:hideMark/>
          </w:tcPr>
          <w:p w14:paraId="02D78B10"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21FE8CE7"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11.5</w:t>
            </w:r>
          </w:p>
        </w:tc>
        <w:tc>
          <w:tcPr>
            <w:tcW w:w="1408" w:type="dxa"/>
            <w:shd w:val="clear" w:color="000000" w:fill="FFFFFF"/>
            <w:vAlign w:val="center"/>
            <w:hideMark/>
          </w:tcPr>
          <w:p w14:paraId="3D703437"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972,926.5</w:t>
            </w:r>
          </w:p>
        </w:tc>
        <w:tc>
          <w:tcPr>
            <w:tcW w:w="1559" w:type="dxa"/>
            <w:shd w:val="clear" w:color="auto" w:fill="auto"/>
            <w:vAlign w:val="center"/>
            <w:hideMark/>
          </w:tcPr>
          <w:p w14:paraId="148FF89A"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1,924,992.37</w:t>
            </w:r>
          </w:p>
        </w:tc>
        <w:tc>
          <w:tcPr>
            <w:tcW w:w="1417" w:type="dxa"/>
            <w:shd w:val="clear" w:color="000000" w:fill="FFFFFF"/>
            <w:vAlign w:val="center"/>
            <w:hideMark/>
          </w:tcPr>
          <w:p w14:paraId="7240DE85"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952,066</w:t>
            </w:r>
          </w:p>
        </w:tc>
      </w:tr>
      <w:tr w:rsidR="002E6966" w:rsidRPr="00272491" w14:paraId="6050E56F" w14:textId="77777777" w:rsidTr="00A57995">
        <w:trPr>
          <w:trHeight w:val="312"/>
        </w:trPr>
        <w:tc>
          <w:tcPr>
            <w:tcW w:w="1843" w:type="dxa"/>
            <w:shd w:val="clear" w:color="000000" w:fill="FFFFFF"/>
            <w:vAlign w:val="center"/>
            <w:hideMark/>
          </w:tcPr>
          <w:p w14:paraId="11FDBE23"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«Կոտայք» ՋՕԸ</w:t>
            </w:r>
          </w:p>
        </w:tc>
        <w:tc>
          <w:tcPr>
            <w:tcW w:w="1462" w:type="dxa"/>
            <w:shd w:val="clear" w:color="auto" w:fill="auto"/>
            <w:vAlign w:val="center"/>
            <w:hideMark/>
          </w:tcPr>
          <w:p w14:paraId="4E73F604"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40,701.7</w:t>
            </w:r>
          </w:p>
        </w:tc>
        <w:tc>
          <w:tcPr>
            <w:tcW w:w="1043" w:type="dxa"/>
            <w:shd w:val="clear" w:color="000000" w:fill="FFFFFF"/>
            <w:vAlign w:val="center"/>
            <w:hideMark/>
          </w:tcPr>
          <w:p w14:paraId="51B1E539"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19.8</w:t>
            </w:r>
          </w:p>
        </w:tc>
        <w:tc>
          <w:tcPr>
            <w:tcW w:w="884" w:type="dxa"/>
            <w:shd w:val="clear" w:color="000000" w:fill="FFFFFF"/>
            <w:vAlign w:val="center"/>
            <w:hideMark/>
          </w:tcPr>
          <w:p w14:paraId="30B39985"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751546AD"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8.84</w:t>
            </w:r>
          </w:p>
        </w:tc>
        <w:tc>
          <w:tcPr>
            <w:tcW w:w="1408" w:type="dxa"/>
            <w:shd w:val="clear" w:color="000000" w:fill="FFFFFF"/>
            <w:vAlign w:val="center"/>
            <w:hideMark/>
          </w:tcPr>
          <w:p w14:paraId="4C454000"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359,803.0</w:t>
            </w:r>
          </w:p>
        </w:tc>
        <w:tc>
          <w:tcPr>
            <w:tcW w:w="1559" w:type="dxa"/>
            <w:shd w:val="clear" w:color="auto" w:fill="auto"/>
            <w:vAlign w:val="center"/>
            <w:hideMark/>
          </w:tcPr>
          <w:p w14:paraId="17B5223C"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480,821.23</w:t>
            </w:r>
          </w:p>
        </w:tc>
        <w:tc>
          <w:tcPr>
            <w:tcW w:w="1417" w:type="dxa"/>
            <w:shd w:val="clear" w:color="000000" w:fill="FFFFFF"/>
            <w:vAlign w:val="center"/>
            <w:hideMark/>
          </w:tcPr>
          <w:p w14:paraId="1AEF104C"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121,018</w:t>
            </w:r>
          </w:p>
        </w:tc>
      </w:tr>
      <w:tr w:rsidR="002E6966" w:rsidRPr="00272491" w14:paraId="4E62A7F5" w14:textId="77777777" w:rsidTr="00A57995">
        <w:trPr>
          <w:trHeight w:val="312"/>
        </w:trPr>
        <w:tc>
          <w:tcPr>
            <w:tcW w:w="1843" w:type="dxa"/>
            <w:shd w:val="clear" w:color="000000" w:fill="FFFFFF"/>
            <w:vAlign w:val="center"/>
            <w:hideMark/>
          </w:tcPr>
          <w:p w14:paraId="1A7ECB83"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«Արագածոտն» ՋՕԸ</w:t>
            </w:r>
          </w:p>
        </w:tc>
        <w:tc>
          <w:tcPr>
            <w:tcW w:w="1462" w:type="dxa"/>
            <w:shd w:val="clear" w:color="auto" w:fill="auto"/>
            <w:vAlign w:val="center"/>
            <w:hideMark/>
          </w:tcPr>
          <w:p w14:paraId="0D52218E"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50,687.3</w:t>
            </w:r>
          </w:p>
        </w:tc>
        <w:tc>
          <w:tcPr>
            <w:tcW w:w="1043" w:type="dxa"/>
            <w:shd w:val="clear" w:color="000000" w:fill="FFFFFF"/>
            <w:vAlign w:val="center"/>
            <w:hideMark/>
          </w:tcPr>
          <w:p w14:paraId="22DE0A92"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12.2</w:t>
            </w:r>
          </w:p>
        </w:tc>
        <w:tc>
          <w:tcPr>
            <w:tcW w:w="884" w:type="dxa"/>
            <w:shd w:val="clear" w:color="000000" w:fill="FFFFFF"/>
            <w:vAlign w:val="center"/>
            <w:hideMark/>
          </w:tcPr>
          <w:p w14:paraId="3B484F8B"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60204C6E"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1.2</w:t>
            </w:r>
          </w:p>
        </w:tc>
        <w:tc>
          <w:tcPr>
            <w:tcW w:w="1408" w:type="dxa"/>
            <w:shd w:val="clear" w:color="000000" w:fill="FFFFFF"/>
            <w:vAlign w:val="center"/>
            <w:hideMark/>
          </w:tcPr>
          <w:p w14:paraId="5220F5FF"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60,824.8</w:t>
            </w:r>
          </w:p>
        </w:tc>
        <w:tc>
          <w:tcPr>
            <w:tcW w:w="1559" w:type="dxa"/>
            <w:shd w:val="clear" w:color="auto" w:fill="auto"/>
            <w:vAlign w:val="center"/>
            <w:hideMark/>
          </w:tcPr>
          <w:p w14:paraId="558A0FE7"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243,026.25</w:t>
            </w:r>
          </w:p>
        </w:tc>
        <w:tc>
          <w:tcPr>
            <w:tcW w:w="1417" w:type="dxa"/>
            <w:shd w:val="clear" w:color="000000" w:fill="FFFFFF"/>
            <w:vAlign w:val="center"/>
            <w:hideMark/>
          </w:tcPr>
          <w:p w14:paraId="2C90E9B6"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182,201</w:t>
            </w:r>
          </w:p>
        </w:tc>
      </w:tr>
      <w:tr w:rsidR="002E6966" w:rsidRPr="00272491" w14:paraId="1F4ADC53" w14:textId="77777777" w:rsidTr="00A57995">
        <w:trPr>
          <w:trHeight w:val="312"/>
        </w:trPr>
        <w:tc>
          <w:tcPr>
            <w:tcW w:w="1843" w:type="dxa"/>
            <w:shd w:val="clear" w:color="000000" w:fill="FFFFFF"/>
            <w:vAlign w:val="center"/>
            <w:hideMark/>
          </w:tcPr>
          <w:p w14:paraId="39D24EBA"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«Արմավիր» ՋՕԸ</w:t>
            </w:r>
          </w:p>
        </w:tc>
        <w:tc>
          <w:tcPr>
            <w:tcW w:w="1462" w:type="dxa"/>
            <w:shd w:val="clear" w:color="auto" w:fill="auto"/>
            <w:vAlign w:val="center"/>
            <w:hideMark/>
          </w:tcPr>
          <w:p w14:paraId="5422FE8D"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134,713.6</w:t>
            </w:r>
          </w:p>
        </w:tc>
        <w:tc>
          <w:tcPr>
            <w:tcW w:w="1043" w:type="dxa"/>
            <w:shd w:val="clear" w:color="000000" w:fill="FFFFFF"/>
            <w:vAlign w:val="center"/>
            <w:hideMark/>
          </w:tcPr>
          <w:p w14:paraId="5D8C3DEA"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18.4</w:t>
            </w:r>
          </w:p>
        </w:tc>
        <w:tc>
          <w:tcPr>
            <w:tcW w:w="884" w:type="dxa"/>
            <w:shd w:val="clear" w:color="000000" w:fill="FFFFFF"/>
            <w:vAlign w:val="center"/>
            <w:hideMark/>
          </w:tcPr>
          <w:p w14:paraId="683019EA"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185F1308"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7.4</w:t>
            </w:r>
          </w:p>
        </w:tc>
        <w:tc>
          <w:tcPr>
            <w:tcW w:w="1408" w:type="dxa"/>
            <w:shd w:val="clear" w:color="000000" w:fill="FFFFFF"/>
            <w:vAlign w:val="center"/>
            <w:hideMark/>
          </w:tcPr>
          <w:p w14:paraId="1269D866"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996,880.6</w:t>
            </w:r>
          </w:p>
        </w:tc>
        <w:tc>
          <w:tcPr>
            <w:tcW w:w="1559" w:type="dxa"/>
            <w:shd w:val="clear" w:color="auto" w:fill="auto"/>
            <w:vAlign w:val="center"/>
            <w:hideMark/>
          </w:tcPr>
          <w:p w14:paraId="019F8744"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1,447,937.06</w:t>
            </w:r>
          </w:p>
        </w:tc>
        <w:tc>
          <w:tcPr>
            <w:tcW w:w="1417" w:type="dxa"/>
            <w:shd w:val="clear" w:color="000000" w:fill="FFFFFF"/>
            <w:vAlign w:val="center"/>
            <w:hideMark/>
          </w:tcPr>
          <w:p w14:paraId="6014F6BF"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451,056</w:t>
            </w:r>
          </w:p>
        </w:tc>
      </w:tr>
      <w:tr w:rsidR="002E6966" w:rsidRPr="00272491" w14:paraId="155F0FC9" w14:textId="77777777" w:rsidTr="00A57995">
        <w:trPr>
          <w:trHeight w:val="312"/>
        </w:trPr>
        <w:tc>
          <w:tcPr>
            <w:tcW w:w="1843" w:type="dxa"/>
            <w:shd w:val="clear" w:color="000000" w:fill="FFFFFF"/>
            <w:vAlign w:val="center"/>
            <w:hideMark/>
          </w:tcPr>
          <w:p w14:paraId="15F3206A"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«Շենիկ» ՋՕԸ</w:t>
            </w:r>
          </w:p>
        </w:tc>
        <w:tc>
          <w:tcPr>
            <w:tcW w:w="1462" w:type="dxa"/>
            <w:shd w:val="clear" w:color="auto" w:fill="auto"/>
            <w:vAlign w:val="center"/>
            <w:hideMark/>
          </w:tcPr>
          <w:p w14:paraId="2B2F4831"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69,164.4</w:t>
            </w:r>
          </w:p>
        </w:tc>
        <w:tc>
          <w:tcPr>
            <w:tcW w:w="1043" w:type="dxa"/>
            <w:shd w:val="clear" w:color="000000" w:fill="FFFFFF"/>
            <w:vAlign w:val="center"/>
            <w:hideMark/>
          </w:tcPr>
          <w:p w14:paraId="4FF156CB"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11.3</w:t>
            </w:r>
          </w:p>
        </w:tc>
        <w:tc>
          <w:tcPr>
            <w:tcW w:w="884" w:type="dxa"/>
            <w:shd w:val="clear" w:color="000000" w:fill="FFFFFF"/>
            <w:vAlign w:val="center"/>
            <w:hideMark/>
          </w:tcPr>
          <w:p w14:paraId="789B7F29"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006A4ACC"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0.3</w:t>
            </w:r>
          </w:p>
        </w:tc>
        <w:tc>
          <w:tcPr>
            <w:tcW w:w="1408" w:type="dxa"/>
            <w:shd w:val="clear" w:color="000000" w:fill="FFFFFF"/>
            <w:vAlign w:val="center"/>
            <w:hideMark/>
          </w:tcPr>
          <w:p w14:paraId="08C4342D"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20,749.3</w:t>
            </w:r>
          </w:p>
        </w:tc>
        <w:tc>
          <w:tcPr>
            <w:tcW w:w="1559" w:type="dxa"/>
            <w:shd w:val="clear" w:color="auto" w:fill="auto"/>
            <w:vAlign w:val="center"/>
            <w:hideMark/>
          </w:tcPr>
          <w:p w14:paraId="6A126170"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299,584.85</w:t>
            </w:r>
          </w:p>
        </w:tc>
        <w:tc>
          <w:tcPr>
            <w:tcW w:w="1417" w:type="dxa"/>
            <w:shd w:val="clear" w:color="000000" w:fill="FFFFFF"/>
            <w:vAlign w:val="center"/>
            <w:hideMark/>
          </w:tcPr>
          <w:p w14:paraId="5E30E8C7"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278,836</w:t>
            </w:r>
          </w:p>
        </w:tc>
      </w:tr>
      <w:tr w:rsidR="002E6966" w:rsidRPr="00272491" w14:paraId="50094F0B" w14:textId="77777777" w:rsidTr="00A57995">
        <w:trPr>
          <w:trHeight w:val="312"/>
        </w:trPr>
        <w:tc>
          <w:tcPr>
            <w:tcW w:w="1843" w:type="dxa"/>
            <w:shd w:val="clear" w:color="000000" w:fill="FFFFFF"/>
            <w:vAlign w:val="center"/>
            <w:hideMark/>
          </w:tcPr>
          <w:p w14:paraId="7AED3E4D"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«Թալին» ՋՕԸ</w:t>
            </w:r>
          </w:p>
        </w:tc>
        <w:tc>
          <w:tcPr>
            <w:tcW w:w="1462" w:type="dxa"/>
            <w:shd w:val="clear" w:color="auto" w:fill="auto"/>
            <w:vAlign w:val="center"/>
            <w:hideMark/>
          </w:tcPr>
          <w:p w14:paraId="7A7BF738"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28,845.0</w:t>
            </w:r>
          </w:p>
        </w:tc>
        <w:tc>
          <w:tcPr>
            <w:tcW w:w="1043" w:type="dxa"/>
            <w:shd w:val="clear" w:color="000000" w:fill="FFFFFF"/>
            <w:vAlign w:val="center"/>
            <w:hideMark/>
          </w:tcPr>
          <w:p w14:paraId="00C82B3D"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25.6</w:t>
            </w:r>
          </w:p>
        </w:tc>
        <w:tc>
          <w:tcPr>
            <w:tcW w:w="884" w:type="dxa"/>
            <w:shd w:val="clear" w:color="000000" w:fill="FFFFFF"/>
            <w:vAlign w:val="center"/>
            <w:hideMark/>
          </w:tcPr>
          <w:p w14:paraId="1A2F7B6F"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2A9F149D"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14.6</w:t>
            </w:r>
          </w:p>
        </w:tc>
        <w:tc>
          <w:tcPr>
            <w:tcW w:w="1408" w:type="dxa"/>
            <w:shd w:val="clear" w:color="000000" w:fill="FFFFFF"/>
            <w:vAlign w:val="center"/>
            <w:hideMark/>
          </w:tcPr>
          <w:p w14:paraId="33E68E5C"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421,137.0</w:t>
            </w:r>
          </w:p>
        </w:tc>
        <w:tc>
          <w:tcPr>
            <w:tcW w:w="1559" w:type="dxa"/>
            <w:shd w:val="clear" w:color="auto" w:fill="auto"/>
            <w:vAlign w:val="center"/>
            <w:hideMark/>
          </w:tcPr>
          <w:p w14:paraId="2EF02DE9"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774,486.07</w:t>
            </w:r>
          </w:p>
        </w:tc>
        <w:tc>
          <w:tcPr>
            <w:tcW w:w="1417" w:type="dxa"/>
            <w:shd w:val="clear" w:color="000000" w:fill="FFFFFF"/>
            <w:vAlign w:val="center"/>
            <w:hideMark/>
          </w:tcPr>
          <w:p w14:paraId="4F1E149B"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353,349</w:t>
            </w:r>
          </w:p>
        </w:tc>
      </w:tr>
      <w:tr w:rsidR="002E6966" w:rsidRPr="00272491" w14:paraId="64320945" w14:textId="77777777" w:rsidTr="00A57995">
        <w:trPr>
          <w:trHeight w:val="312"/>
        </w:trPr>
        <w:tc>
          <w:tcPr>
            <w:tcW w:w="1843" w:type="dxa"/>
            <w:shd w:val="clear" w:color="000000" w:fill="FFFFFF"/>
            <w:vAlign w:val="center"/>
            <w:hideMark/>
          </w:tcPr>
          <w:p w14:paraId="102A3B28"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«Շիրակ» ՋՕԸ</w:t>
            </w:r>
          </w:p>
        </w:tc>
        <w:tc>
          <w:tcPr>
            <w:tcW w:w="1462" w:type="dxa"/>
            <w:shd w:val="clear" w:color="auto" w:fill="auto"/>
            <w:vAlign w:val="center"/>
            <w:hideMark/>
          </w:tcPr>
          <w:p w14:paraId="3F2C1F0F"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9,285.7</w:t>
            </w:r>
          </w:p>
        </w:tc>
        <w:tc>
          <w:tcPr>
            <w:tcW w:w="1043" w:type="dxa"/>
            <w:shd w:val="clear" w:color="000000" w:fill="FFFFFF"/>
            <w:vAlign w:val="center"/>
            <w:hideMark/>
          </w:tcPr>
          <w:p w14:paraId="1AB05EC3"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18.3</w:t>
            </w:r>
          </w:p>
        </w:tc>
        <w:tc>
          <w:tcPr>
            <w:tcW w:w="884" w:type="dxa"/>
            <w:shd w:val="clear" w:color="000000" w:fill="FFFFFF"/>
            <w:vAlign w:val="center"/>
            <w:hideMark/>
          </w:tcPr>
          <w:p w14:paraId="7B303049"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02B94B5F"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7.3</w:t>
            </w:r>
          </w:p>
        </w:tc>
        <w:tc>
          <w:tcPr>
            <w:tcW w:w="1408" w:type="dxa"/>
            <w:shd w:val="clear" w:color="000000" w:fill="FFFFFF"/>
            <w:vAlign w:val="center"/>
            <w:hideMark/>
          </w:tcPr>
          <w:p w14:paraId="198D2FE4"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67,785.6</w:t>
            </w:r>
          </w:p>
        </w:tc>
        <w:tc>
          <w:tcPr>
            <w:tcW w:w="1559" w:type="dxa"/>
            <w:shd w:val="clear" w:color="auto" w:fill="auto"/>
            <w:vAlign w:val="center"/>
            <w:hideMark/>
          </w:tcPr>
          <w:p w14:paraId="5872F008"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229,520.49</w:t>
            </w:r>
          </w:p>
        </w:tc>
        <w:tc>
          <w:tcPr>
            <w:tcW w:w="1417" w:type="dxa"/>
            <w:shd w:val="clear" w:color="000000" w:fill="FFFFFF"/>
            <w:vAlign w:val="center"/>
            <w:hideMark/>
          </w:tcPr>
          <w:p w14:paraId="4C6F4835"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161,735</w:t>
            </w:r>
          </w:p>
        </w:tc>
      </w:tr>
      <w:tr w:rsidR="002E6966" w:rsidRPr="00272491" w14:paraId="50197445" w14:textId="77777777" w:rsidTr="00A57995">
        <w:trPr>
          <w:trHeight w:val="312"/>
        </w:trPr>
        <w:tc>
          <w:tcPr>
            <w:tcW w:w="1843" w:type="dxa"/>
            <w:shd w:val="clear" w:color="000000" w:fill="FFFFFF"/>
            <w:vAlign w:val="center"/>
            <w:hideMark/>
          </w:tcPr>
          <w:p w14:paraId="6E9A8B1C"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«Սյունիք» ՋՕԸ</w:t>
            </w:r>
          </w:p>
        </w:tc>
        <w:tc>
          <w:tcPr>
            <w:tcW w:w="1462" w:type="dxa"/>
            <w:shd w:val="clear" w:color="auto" w:fill="auto"/>
            <w:vAlign w:val="center"/>
            <w:hideMark/>
          </w:tcPr>
          <w:p w14:paraId="39D7925B"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3,887.0</w:t>
            </w:r>
          </w:p>
        </w:tc>
        <w:tc>
          <w:tcPr>
            <w:tcW w:w="1043" w:type="dxa"/>
            <w:shd w:val="clear" w:color="000000" w:fill="FFFFFF"/>
            <w:vAlign w:val="center"/>
            <w:hideMark/>
          </w:tcPr>
          <w:p w14:paraId="1E16772A"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88.1</w:t>
            </w:r>
          </w:p>
        </w:tc>
        <w:tc>
          <w:tcPr>
            <w:tcW w:w="884" w:type="dxa"/>
            <w:shd w:val="clear" w:color="000000" w:fill="FFFFFF"/>
            <w:vAlign w:val="center"/>
            <w:hideMark/>
          </w:tcPr>
          <w:p w14:paraId="5EE65262"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44F3686C"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77.1</w:t>
            </w:r>
          </w:p>
        </w:tc>
        <w:tc>
          <w:tcPr>
            <w:tcW w:w="1408" w:type="dxa"/>
            <w:shd w:val="clear" w:color="000000" w:fill="FFFFFF"/>
            <w:vAlign w:val="center"/>
            <w:hideMark/>
          </w:tcPr>
          <w:p w14:paraId="48F9C383"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299,687.7</w:t>
            </w:r>
          </w:p>
        </w:tc>
        <w:tc>
          <w:tcPr>
            <w:tcW w:w="1559" w:type="dxa"/>
            <w:shd w:val="clear" w:color="auto" w:fill="auto"/>
            <w:vAlign w:val="center"/>
            <w:hideMark/>
          </w:tcPr>
          <w:p w14:paraId="30CE4EFC"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384,478.61</w:t>
            </w:r>
          </w:p>
        </w:tc>
        <w:tc>
          <w:tcPr>
            <w:tcW w:w="1417" w:type="dxa"/>
            <w:shd w:val="clear" w:color="000000" w:fill="FFFFFF"/>
            <w:vAlign w:val="center"/>
            <w:hideMark/>
          </w:tcPr>
          <w:p w14:paraId="75B8DD94"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84,791</w:t>
            </w:r>
          </w:p>
        </w:tc>
      </w:tr>
      <w:tr w:rsidR="002E6966" w:rsidRPr="00272491" w14:paraId="0C044FB5" w14:textId="77777777" w:rsidTr="00A57995">
        <w:trPr>
          <w:trHeight w:val="312"/>
        </w:trPr>
        <w:tc>
          <w:tcPr>
            <w:tcW w:w="1843" w:type="dxa"/>
            <w:shd w:val="clear" w:color="000000" w:fill="FFFFFF"/>
            <w:vAlign w:val="center"/>
            <w:hideMark/>
          </w:tcPr>
          <w:p w14:paraId="7B8E5E7E"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«Տավու» ՋՕԸ</w:t>
            </w:r>
          </w:p>
        </w:tc>
        <w:tc>
          <w:tcPr>
            <w:tcW w:w="1462" w:type="dxa"/>
            <w:shd w:val="clear" w:color="auto" w:fill="auto"/>
            <w:vAlign w:val="center"/>
            <w:hideMark/>
          </w:tcPr>
          <w:p w14:paraId="1FCC0967"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6,971.7</w:t>
            </w:r>
          </w:p>
        </w:tc>
        <w:tc>
          <w:tcPr>
            <w:tcW w:w="1043" w:type="dxa"/>
            <w:shd w:val="clear" w:color="000000" w:fill="FFFFFF"/>
            <w:vAlign w:val="center"/>
            <w:hideMark/>
          </w:tcPr>
          <w:p w14:paraId="7191712F"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76.5</w:t>
            </w:r>
          </w:p>
        </w:tc>
        <w:tc>
          <w:tcPr>
            <w:tcW w:w="884" w:type="dxa"/>
            <w:shd w:val="clear" w:color="000000" w:fill="FFFFFF"/>
            <w:vAlign w:val="center"/>
            <w:hideMark/>
          </w:tcPr>
          <w:p w14:paraId="73AFFDD3"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41A97B44"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65.5</w:t>
            </w:r>
          </w:p>
        </w:tc>
        <w:tc>
          <w:tcPr>
            <w:tcW w:w="1408" w:type="dxa"/>
            <w:shd w:val="clear" w:color="000000" w:fill="FFFFFF"/>
            <w:vAlign w:val="center"/>
            <w:hideMark/>
          </w:tcPr>
          <w:p w14:paraId="1DEAC409"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456,646.4</w:t>
            </w:r>
          </w:p>
        </w:tc>
        <w:tc>
          <w:tcPr>
            <w:tcW w:w="1559" w:type="dxa"/>
            <w:shd w:val="clear" w:color="auto" w:fill="auto"/>
            <w:vAlign w:val="center"/>
            <w:hideMark/>
          </w:tcPr>
          <w:p w14:paraId="526F4910"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497,034.13</w:t>
            </w:r>
          </w:p>
        </w:tc>
        <w:tc>
          <w:tcPr>
            <w:tcW w:w="1417" w:type="dxa"/>
            <w:shd w:val="clear" w:color="000000" w:fill="FFFFFF"/>
            <w:vAlign w:val="center"/>
            <w:hideMark/>
          </w:tcPr>
          <w:p w14:paraId="1252C2B5"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40,388</w:t>
            </w:r>
          </w:p>
        </w:tc>
      </w:tr>
      <w:tr w:rsidR="002E6966" w:rsidRPr="00272491" w14:paraId="50DE1B1F" w14:textId="77777777" w:rsidTr="00A57995">
        <w:trPr>
          <w:trHeight w:val="312"/>
        </w:trPr>
        <w:tc>
          <w:tcPr>
            <w:tcW w:w="1843" w:type="dxa"/>
            <w:shd w:val="clear" w:color="000000" w:fill="FFFFFF"/>
            <w:vAlign w:val="center"/>
            <w:hideMark/>
          </w:tcPr>
          <w:p w14:paraId="1C727DD7"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«Լոռի» ՋՕԸ</w:t>
            </w:r>
          </w:p>
        </w:tc>
        <w:tc>
          <w:tcPr>
            <w:tcW w:w="1462" w:type="dxa"/>
            <w:shd w:val="clear" w:color="auto" w:fill="auto"/>
            <w:vAlign w:val="center"/>
            <w:hideMark/>
          </w:tcPr>
          <w:p w14:paraId="6F526596"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2,194.3</w:t>
            </w:r>
          </w:p>
        </w:tc>
        <w:tc>
          <w:tcPr>
            <w:tcW w:w="1043" w:type="dxa"/>
            <w:shd w:val="clear" w:color="000000" w:fill="FFFFFF"/>
            <w:vAlign w:val="center"/>
            <w:hideMark/>
          </w:tcPr>
          <w:p w14:paraId="47102C72"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92.8</w:t>
            </w:r>
          </w:p>
        </w:tc>
        <w:tc>
          <w:tcPr>
            <w:tcW w:w="884" w:type="dxa"/>
            <w:shd w:val="clear" w:color="000000" w:fill="FFFFFF"/>
            <w:vAlign w:val="center"/>
            <w:hideMark/>
          </w:tcPr>
          <w:p w14:paraId="5285DC1E"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745A4868"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81.8</w:t>
            </w:r>
          </w:p>
        </w:tc>
        <w:tc>
          <w:tcPr>
            <w:tcW w:w="1408" w:type="dxa"/>
            <w:shd w:val="clear" w:color="000000" w:fill="FFFFFF"/>
            <w:vAlign w:val="center"/>
            <w:hideMark/>
          </w:tcPr>
          <w:p w14:paraId="4698B1FF"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179,493.7</w:t>
            </w:r>
          </w:p>
        </w:tc>
        <w:tc>
          <w:tcPr>
            <w:tcW w:w="1559" w:type="dxa"/>
            <w:shd w:val="clear" w:color="auto" w:fill="auto"/>
            <w:vAlign w:val="center"/>
            <w:hideMark/>
          </w:tcPr>
          <w:p w14:paraId="6AF152FC"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219,088.29</w:t>
            </w:r>
          </w:p>
        </w:tc>
        <w:tc>
          <w:tcPr>
            <w:tcW w:w="1417" w:type="dxa"/>
            <w:shd w:val="clear" w:color="000000" w:fill="FFFFFF"/>
            <w:vAlign w:val="center"/>
            <w:hideMark/>
          </w:tcPr>
          <w:p w14:paraId="47097519"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39,595</w:t>
            </w:r>
          </w:p>
        </w:tc>
      </w:tr>
      <w:tr w:rsidR="002E6966" w:rsidRPr="00272491" w14:paraId="5CEAA4AB" w14:textId="77777777" w:rsidTr="00A57995">
        <w:trPr>
          <w:trHeight w:val="312"/>
        </w:trPr>
        <w:tc>
          <w:tcPr>
            <w:tcW w:w="1843" w:type="dxa"/>
            <w:shd w:val="clear" w:color="000000" w:fill="FFFFFF"/>
            <w:vAlign w:val="center"/>
            <w:hideMark/>
          </w:tcPr>
          <w:p w14:paraId="73C34256" w14:textId="77777777" w:rsidR="002E6966" w:rsidRPr="00A57995" w:rsidRDefault="002E6966" w:rsidP="002E6966">
            <w:pPr>
              <w:rPr>
                <w:rFonts w:ascii="GHEA Grapalat" w:hAnsi="GHEA Grapalat" w:cs="Calibri"/>
                <w:szCs w:val="22"/>
                <w:lang w:val="en-US" w:eastAsia="en-US"/>
              </w:rPr>
            </w:pPr>
            <w:r w:rsidRPr="00A57995">
              <w:rPr>
                <w:rFonts w:ascii="GHEA Grapalat" w:hAnsi="GHEA Grapalat" w:cs="Calibri"/>
                <w:szCs w:val="22"/>
                <w:lang w:val="en-US" w:eastAsia="en-US"/>
              </w:rPr>
              <w:t>«Եղեգնաձոր» ՋՕԸ</w:t>
            </w:r>
          </w:p>
        </w:tc>
        <w:tc>
          <w:tcPr>
            <w:tcW w:w="1462" w:type="dxa"/>
            <w:shd w:val="clear" w:color="auto" w:fill="auto"/>
            <w:vAlign w:val="center"/>
            <w:hideMark/>
          </w:tcPr>
          <w:p w14:paraId="24D4C16C"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11,397.0</w:t>
            </w:r>
          </w:p>
        </w:tc>
        <w:tc>
          <w:tcPr>
            <w:tcW w:w="1043" w:type="dxa"/>
            <w:shd w:val="clear" w:color="000000" w:fill="FFFFFF"/>
            <w:vAlign w:val="center"/>
            <w:hideMark/>
          </w:tcPr>
          <w:p w14:paraId="110D2088"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25.8</w:t>
            </w:r>
          </w:p>
        </w:tc>
        <w:tc>
          <w:tcPr>
            <w:tcW w:w="884" w:type="dxa"/>
            <w:shd w:val="clear" w:color="000000" w:fill="FFFFFF"/>
            <w:vAlign w:val="center"/>
            <w:hideMark/>
          </w:tcPr>
          <w:p w14:paraId="3FA5C225"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11.0</w:t>
            </w:r>
          </w:p>
        </w:tc>
        <w:tc>
          <w:tcPr>
            <w:tcW w:w="776" w:type="dxa"/>
            <w:shd w:val="clear" w:color="000000" w:fill="FFFFFF"/>
            <w:vAlign w:val="center"/>
            <w:hideMark/>
          </w:tcPr>
          <w:p w14:paraId="5515DCE2"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14.8</w:t>
            </w:r>
          </w:p>
        </w:tc>
        <w:tc>
          <w:tcPr>
            <w:tcW w:w="1408" w:type="dxa"/>
            <w:shd w:val="clear" w:color="000000" w:fill="FFFFFF"/>
            <w:vAlign w:val="center"/>
            <w:hideMark/>
          </w:tcPr>
          <w:p w14:paraId="42C7A2F7"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168,675.6</w:t>
            </w:r>
          </w:p>
        </w:tc>
        <w:tc>
          <w:tcPr>
            <w:tcW w:w="1559" w:type="dxa"/>
            <w:shd w:val="clear" w:color="auto" w:fill="auto"/>
            <w:vAlign w:val="center"/>
            <w:hideMark/>
          </w:tcPr>
          <w:p w14:paraId="7FC3C7E6" w14:textId="77777777" w:rsidR="002E6966" w:rsidRPr="00A57995" w:rsidRDefault="002E6966" w:rsidP="002E6966">
            <w:pPr>
              <w:jc w:val="center"/>
              <w:rPr>
                <w:rFonts w:ascii="GHEA Grapalat" w:hAnsi="GHEA Grapalat" w:cs="Calibri"/>
                <w:color w:val="000000"/>
                <w:szCs w:val="22"/>
                <w:lang w:val="en-US" w:eastAsia="en-US"/>
              </w:rPr>
            </w:pPr>
            <w:r w:rsidRPr="00A57995">
              <w:rPr>
                <w:rFonts w:ascii="GHEA Grapalat" w:hAnsi="GHEA Grapalat" w:cs="Calibri"/>
                <w:color w:val="000000"/>
                <w:szCs w:val="22"/>
                <w:lang w:val="en-US" w:eastAsia="en-US"/>
              </w:rPr>
              <w:t>198,806.59</w:t>
            </w:r>
          </w:p>
        </w:tc>
        <w:tc>
          <w:tcPr>
            <w:tcW w:w="1417" w:type="dxa"/>
            <w:shd w:val="clear" w:color="000000" w:fill="FFFFFF"/>
            <w:vAlign w:val="center"/>
            <w:hideMark/>
          </w:tcPr>
          <w:p w14:paraId="14D8D185" w14:textId="77777777" w:rsidR="002E6966" w:rsidRPr="00A57995" w:rsidRDefault="002E6966" w:rsidP="002E6966">
            <w:pPr>
              <w:jc w:val="center"/>
              <w:rPr>
                <w:rFonts w:ascii="GHEA Grapalat" w:hAnsi="GHEA Grapalat" w:cs="Calibri"/>
                <w:szCs w:val="22"/>
                <w:lang w:val="en-US" w:eastAsia="en-US"/>
              </w:rPr>
            </w:pPr>
            <w:r w:rsidRPr="00A57995">
              <w:rPr>
                <w:rFonts w:ascii="GHEA Grapalat" w:hAnsi="GHEA Grapalat" w:cs="Calibri"/>
                <w:szCs w:val="22"/>
                <w:lang w:val="en-US" w:eastAsia="en-US"/>
              </w:rPr>
              <w:t>30,131</w:t>
            </w:r>
          </w:p>
        </w:tc>
      </w:tr>
      <w:tr w:rsidR="002E6966" w:rsidRPr="00272491" w14:paraId="261CD09E" w14:textId="77777777" w:rsidTr="00A57995">
        <w:trPr>
          <w:trHeight w:val="312"/>
        </w:trPr>
        <w:tc>
          <w:tcPr>
            <w:tcW w:w="1843" w:type="dxa"/>
            <w:shd w:val="clear" w:color="000000" w:fill="FFFFFF"/>
            <w:vAlign w:val="center"/>
            <w:hideMark/>
          </w:tcPr>
          <w:p w14:paraId="30BC2DA8" w14:textId="77777777" w:rsidR="002E6966" w:rsidRPr="00A57995" w:rsidRDefault="002E6966" w:rsidP="002E6966">
            <w:pPr>
              <w:jc w:val="center"/>
              <w:rPr>
                <w:rFonts w:ascii="GHEA Grapalat" w:hAnsi="GHEA Grapalat" w:cs="Calibri"/>
                <w:bCs/>
                <w:szCs w:val="22"/>
                <w:lang w:val="en-US" w:eastAsia="en-US"/>
              </w:rPr>
            </w:pPr>
            <w:r w:rsidRPr="00A57995">
              <w:rPr>
                <w:rFonts w:ascii="GHEA Grapalat" w:hAnsi="GHEA Grapalat" w:cs="Calibri"/>
                <w:bCs/>
                <w:szCs w:val="22"/>
                <w:lang w:val="en-US" w:eastAsia="en-US"/>
              </w:rPr>
              <w:t>ընդամենը</w:t>
            </w:r>
          </w:p>
        </w:tc>
        <w:tc>
          <w:tcPr>
            <w:tcW w:w="1462" w:type="dxa"/>
            <w:shd w:val="clear" w:color="000000" w:fill="FFFFFF"/>
            <w:vAlign w:val="center"/>
            <w:hideMark/>
          </w:tcPr>
          <w:p w14:paraId="3E305156" w14:textId="4F428051" w:rsidR="002E6966" w:rsidRPr="00A57995" w:rsidRDefault="00272491" w:rsidP="002E6966">
            <w:pPr>
              <w:jc w:val="center"/>
              <w:rPr>
                <w:rFonts w:ascii="GHEA Grapalat" w:hAnsi="GHEA Grapalat" w:cs="Calibri"/>
                <w:bCs/>
                <w:szCs w:val="22"/>
                <w:lang w:val="en-US" w:eastAsia="en-US"/>
              </w:rPr>
            </w:pPr>
            <w:r w:rsidRPr="00A57995">
              <w:rPr>
                <w:rFonts w:ascii="GHEA Grapalat" w:hAnsi="GHEA Grapalat" w:cs="Calibri"/>
                <w:bCs/>
                <w:szCs w:val="22"/>
                <w:lang w:val="en-US" w:eastAsia="en-US"/>
              </w:rPr>
              <w:t>534,041.8</w:t>
            </w:r>
          </w:p>
        </w:tc>
        <w:tc>
          <w:tcPr>
            <w:tcW w:w="1043" w:type="dxa"/>
            <w:shd w:val="clear" w:color="000000" w:fill="FFFFFF"/>
            <w:vAlign w:val="center"/>
            <w:hideMark/>
          </w:tcPr>
          <w:p w14:paraId="5EAD18C5" w14:textId="77777777" w:rsidR="002E6966" w:rsidRPr="00A57995" w:rsidRDefault="002E6966" w:rsidP="002E6966">
            <w:pPr>
              <w:jc w:val="center"/>
              <w:rPr>
                <w:rFonts w:ascii="GHEA Grapalat" w:hAnsi="GHEA Grapalat" w:cs="Calibri"/>
                <w:bCs/>
                <w:szCs w:val="22"/>
                <w:lang w:val="en-US" w:eastAsia="en-US"/>
              </w:rPr>
            </w:pPr>
            <w:r w:rsidRPr="00A57995">
              <w:rPr>
                <w:rFonts w:ascii="Calibri" w:hAnsi="Calibri" w:cs="Calibri"/>
                <w:bCs/>
                <w:szCs w:val="22"/>
                <w:lang w:val="en-US" w:eastAsia="en-US"/>
              </w:rPr>
              <w:t> </w:t>
            </w:r>
          </w:p>
        </w:tc>
        <w:tc>
          <w:tcPr>
            <w:tcW w:w="884" w:type="dxa"/>
            <w:shd w:val="clear" w:color="000000" w:fill="FFFFFF"/>
            <w:vAlign w:val="center"/>
            <w:hideMark/>
          </w:tcPr>
          <w:p w14:paraId="319C372D" w14:textId="77777777" w:rsidR="002E6966" w:rsidRPr="00A57995" w:rsidRDefault="002E6966" w:rsidP="002E6966">
            <w:pPr>
              <w:jc w:val="center"/>
              <w:rPr>
                <w:rFonts w:ascii="GHEA Grapalat" w:hAnsi="GHEA Grapalat" w:cs="Calibri"/>
                <w:bCs/>
                <w:szCs w:val="22"/>
                <w:lang w:val="en-US" w:eastAsia="en-US"/>
              </w:rPr>
            </w:pPr>
            <w:r w:rsidRPr="00A57995">
              <w:rPr>
                <w:rFonts w:ascii="Calibri" w:hAnsi="Calibri" w:cs="Calibri"/>
                <w:bCs/>
                <w:szCs w:val="22"/>
                <w:lang w:val="en-US" w:eastAsia="en-US"/>
              </w:rPr>
              <w:t> </w:t>
            </w:r>
          </w:p>
        </w:tc>
        <w:tc>
          <w:tcPr>
            <w:tcW w:w="776" w:type="dxa"/>
            <w:shd w:val="clear" w:color="000000" w:fill="FFFFFF"/>
            <w:vAlign w:val="center"/>
            <w:hideMark/>
          </w:tcPr>
          <w:p w14:paraId="50FD8B9E" w14:textId="77777777" w:rsidR="002E6966" w:rsidRPr="00A57995" w:rsidRDefault="002E6966" w:rsidP="002E6966">
            <w:pPr>
              <w:jc w:val="center"/>
              <w:rPr>
                <w:rFonts w:ascii="GHEA Grapalat" w:hAnsi="GHEA Grapalat" w:cs="Calibri"/>
                <w:bCs/>
                <w:szCs w:val="22"/>
                <w:lang w:val="en-US" w:eastAsia="en-US"/>
              </w:rPr>
            </w:pPr>
            <w:r w:rsidRPr="00A57995">
              <w:rPr>
                <w:rFonts w:ascii="Calibri" w:hAnsi="Calibri" w:cs="Calibri"/>
                <w:bCs/>
                <w:szCs w:val="22"/>
                <w:lang w:val="en-US" w:eastAsia="en-US"/>
              </w:rPr>
              <w:t> </w:t>
            </w:r>
          </w:p>
        </w:tc>
        <w:tc>
          <w:tcPr>
            <w:tcW w:w="1408" w:type="dxa"/>
            <w:shd w:val="clear" w:color="000000" w:fill="FFFFFF"/>
            <w:vAlign w:val="center"/>
            <w:hideMark/>
          </w:tcPr>
          <w:p w14:paraId="29E2172C" w14:textId="77777777" w:rsidR="002E6966" w:rsidRPr="00A57995" w:rsidRDefault="002E6966" w:rsidP="002E6966">
            <w:pPr>
              <w:jc w:val="center"/>
              <w:rPr>
                <w:rFonts w:ascii="GHEA Grapalat" w:hAnsi="GHEA Grapalat" w:cs="Calibri"/>
                <w:bCs/>
                <w:szCs w:val="22"/>
                <w:lang w:val="en-US" w:eastAsia="en-US"/>
              </w:rPr>
            </w:pPr>
            <w:r w:rsidRPr="00A57995">
              <w:rPr>
                <w:rFonts w:ascii="GHEA Grapalat" w:hAnsi="GHEA Grapalat" w:cs="Calibri"/>
                <w:bCs/>
                <w:szCs w:val="22"/>
                <w:lang w:val="en-US" w:eastAsia="en-US"/>
              </w:rPr>
              <w:t>5,097,378.6</w:t>
            </w:r>
          </w:p>
        </w:tc>
        <w:tc>
          <w:tcPr>
            <w:tcW w:w="1559" w:type="dxa"/>
            <w:shd w:val="clear" w:color="000000" w:fill="FFFFFF"/>
            <w:vAlign w:val="center"/>
            <w:hideMark/>
          </w:tcPr>
          <w:p w14:paraId="619FC69A" w14:textId="77777777" w:rsidR="002E6966" w:rsidRPr="00A57995" w:rsidRDefault="002E6966" w:rsidP="002E6966">
            <w:pPr>
              <w:jc w:val="center"/>
              <w:rPr>
                <w:rFonts w:ascii="GHEA Grapalat" w:hAnsi="GHEA Grapalat" w:cs="Calibri"/>
                <w:bCs/>
                <w:szCs w:val="22"/>
                <w:lang w:val="en-US" w:eastAsia="en-US"/>
              </w:rPr>
            </w:pPr>
            <w:r w:rsidRPr="00A57995">
              <w:rPr>
                <w:rFonts w:ascii="GHEA Grapalat" w:hAnsi="GHEA Grapalat" w:cs="Calibri"/>
                <w:bCs/>
                <w:szCs w:val="22"/>
                <w:lang w:val="en-US" w:eastAsia="en-US"/>
              </w:rPr>
              <w:t>8,417,175.2</w:t>
            </w:r>
          </w:p>
        </w:tc>
        <w:tc>
          <w:tcPr>
            <w:tcW w:w="1417" w:type="dxa"/>
            <w:shd w:val="clear" w:color="000000" w:fill="FFFFFF"/>
            <w:vAlign w:val="center"/>
            <w:hideMark/>
          </w:tcPr>
          <w:p w14:paraId="4992F70F" w14:textId="77777777" w:rsidR="002E6966" w:rsidRPr="00A57995" w:rsidRDefault="002E6966" w:rsidP="002E6966">
            <w:pPr>
              <w:jc w:val="center"/>
              <w:rPr>
                <w:rFonts w:ascii="GHEA Grapalat" w:hAnsi="GHEA Grapalat" w:cs="Calibri"/>
                <w:bCs/>
                <w:szCs w:val="22"/>
                <w:lang w:val="en-US" w:eastAsia="en-US"/>
              </w:rPr>
            </w:pPr>
            <w:r w:rsidRPr="00A57995">
              <w:rPr>
                <w:rFonts w:ascii="GHEA Grapalat" w:hAnsi="GHEA Grapalat" w:cs="Calibri"/>
                <w:bCs/>
                <w:szCs w:val="22"/>
                <w:lang w:val="en-US" w:eastAsia="en-US"/>
              </w:rPr>
              <w:t>3,319,796.7</w:t>
            </w:r>
          </w:p>
        </w:tc>
      </w:tr>
    </w:tbl>
    <w:p w14:paraId="5EF3F11D" w14:textId="0A3E6110" w:rsidR="002E6966" w:rsidRDefault="002E6966" w:rsidP="002E6966">
      <w:pPr>
        <w:rPr>
          <w:rFonts w:ascii="GHEA Grapalat" w:hAnsi="GHEA Grapalat" w:cs="Calibri"/>
          <w:sz w:val="28"/>
          <w:szCs w:val="28"/>
          <w:lang w:val="en-GB"/>
        </w:rPr>
      </w:pPr>
    </w:p>
    <w:tbl>
      <w:tblPr>
        <w:tblW w:w="9204" w:type="dxa"/>
        <w:tblLook w:val="04A0" w:firstRow="1" w:lastRow="0" w:firstColumn="1" w:lastColumn="0" w:noHBand="0" w:noVBand="1"/>
      </w:tblPr>
      <w:tblGrid>
        <w:gridCol w:w="4962"/>
        <w:gridCol w:w="1360"/>
        <w:gridCol w:w="1400"/>
        <w:gridCol w:w="1482"/>
      </w:tblGrid>
      <w:tr w:rsidR="002E6966" w:rsidRPr="002E6966" w14:paraId="1963353B" w14:textId="77777777" w:rsidTr="0080619C">
        <w:trPr>
          <w:trHeight w:val="720"/>
        </w:trPr>
        <w:tc>
          <w:tcPr>
            <w:tcW w:w="9204" w:type="dxa"/>
            <w:gridSpan w:val="4"/>
            <w:tcBorders>
              <w:top w:val="nil"/>
              <w:left w:val="nil"/>
              <w:bottom w:val="single" w:sz="4" w:space="0" w:color="auto"/>
              <w:right w:val="nil"/>
            </w:tcBorders>
            <w:shd w:val="clear" w:color="000000" w:fill="FFFFFF"/>
            <w:vAlign w:val="center"/>
            <w:hideMark/>
          </w:tcPr>
          <w:p w14:paraId="0BF03663"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Ջրառ ՓԲԸ-ի միավորի վաճառքի գնի հաշվարկ միջին կշռված մեթոդով</w:t>
            </w:r>
          </w:p>
        </w:tc>
      </w:tr>
      <w:tr w:rsidR="002E6966" w:rsidRPr="002E6966" w14:paraId="386C8B7B" w14:textId="77777777" w:rsidTr="0080619C">
        <w:trPr>
          <w:trHeight w:val="936"/>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FDD3EE"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Փաստացի ջրտուք</w:t>
            </w:r>
          </w:p>
        </w:tc>
        <w:tc>
          <w:tcPr>
            <w:tcW w:w="1360" w:type="dxa"/>
            <w:tcBorders>
              <w:top w:val="nil"/>
              <w:left w:val="nil"/>
              <w:bottom w:val="single" w:sz="4" w:space="0" w:color="auto"/>
              <w:right w:val="single" w:sz="4" w:space="0" w:color="auto"/>
            </w:tcBorders>
            <w:shd w:val="clear" w:color="000000" w:fill="FFFFFF"/>
            <w:vAlign w:val="center"/>
            <w:hideMark/>
          </w:tcPr>
          <w:p w14:paraId="5DB80D7A"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ծավալ (100խմ)</w:t>
            </w:r>
          </w:p>
        </w:tc>
        <w:tc>
          <w:tcPr>
            <w:tcW w:w="1400" w:type="dxa"/>
            <w:tcBorders>
              <w:top w:val="nil"/>
              <w:left w:val="nil"/>
              <w:bottom w:val="single" w:sz="4" w:space="0" w:color="auto"/>
              <w:right w:val="single" w:sz="4" w:space="0" w:color="auto"/>
            </w:tcBorders>
            <w:shd w:val="clear" w:color="000000" w:fill="FFFFFF"/>
            <w:vAlign w:val="center"/>
            <w:hideMark/>
          </w:tcPr>
          <w:p w14:paraId="78E9EE1D"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վաճառքի գին</w:t>
            </w:r>
          </w:p>
        </w:tc>
        <w:tc>
          <w:tcPr>
            <w:tcW w:w="1480" w:type="dxa"/>
            <w:tcBorders>
              <w:top w:val="nil"/>
              <w:left w:val="nil"/>
              <w:bottom w:val="single" w:sz="4" w:space="0" w:color="auto"/>
              <w:right w:val="single" w:sz="4" w:space="0" w:color="auto"/>
            </w:tcBorders>
            <w:shd w:val="clear" w:color="000000" w:fill="FFFFFF"/>
            <w:vAlign w:val="center"/>
            <w:hideMark/>
          </w:tcPr>
          <w:p w14:paraId="4160C4D9"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ընդամենը գումար</w:t>
            </w:r>
          </w:p>
        </w:tc>
      </w:tr>
      <w:tr w:rsidR="002E6966" w:rsidRPr="002E6966" w14:paraId="0C24F74D" w14:textId="77777777" w:rsidTr="0080619C">
        <w:trPr>
          <w:trHeight w:val="312"/>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72FAE93"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մեխանիկական</w:t>
            </w:r>
          </w:p>
        </w:tc>
        <w:tc>
          <w:tcPr>
            <w:tcW w:w="1360" w:type="dxa"/>
            <w:tcBorders>
              <w:top w:val="nil"/>
              <w:left w:val="nil"/>
              <w:bottom w:val="single" w:sz="4" w:space="0" w:color="auto"/>
              <w:right w:val="single" w:sz="4" w:space="0" w:color="auto"/>
            </w:tcBorders>
            <w:shd w:val="clear" w:color="000000" w:fill="FFFFFF"/>
            <w:vAlign w:val="center"/>
            <w:hideMark/>
          </w:tcPr>
          <w:p w14:paraId="3B48FC6B" w14:textId="45418522" w:rsidR="002E6966" w:rsidRPr="002E6966" w:rsidRDefault="00A13A38" w:rsidP="002E6966">
            <w:pPr>
              <w:jc w:val="center"/>
              <w:rPr>
                <w:rFonts w:ascii="GHEA Grapalat" w:hAnsi="GHEA Grapalat" w:cs="Calibri"/>
                <w:sz w:val="22"/>
                <w:szCs w:val="22"/>
                <w:lang w:val="en-US" w:eastAsia="en-US"/>
              </w:rPr>
            </w:pPr>
            <w:r w:rsidRPr="00A13A38">
              <w:rPr>
                <w:rFonts w:ascii="GHEA Grapalat" w:hAnsi="GHEA Grapalat" w:cs="Calibri"/>
                <w:sz w:val="22"/>
                <w:szCs w:val="22"/>
                <w:lang w:val="en-US" w:eastAsia="en-US"/>
              </w:rPr>
              <w:t>81411</w:t>
            </w:r>
          </w:p>
        </w:tc>
        <w:tc>
          <w:tcPr>
            <w:tcW w:w="1400" w:type="dxa"/>
            <w:tcBorders>
              <w:top w:val="nil"/>
              <w:left w:val="nil"/>
              <w:bottom w:val="single" w:sz="4" w:space="0" w:color="auto"/>
              <w:right w:val="single" w:sz="4" w:space="0" w:color="auto"/>
            </w:tcBorders>
            <w:shd w:val="clear" w:color="000000" w:fill="FFFFFF"/>
            <w:vAlign w:val="center"/>
            <w:hideMark/>
          </w:tcPr>
          <w:p w14:paraId="7A08657E"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11.52</w:t>
            </w:r>
          </w:p>
        </w:tc>
        <w:tc>
          <w:tcPr>
            <w:tcW w:w="1480" w:type="dxa"/>
            <w:tcBorders>
              <w:top w:val="nil"/>
              <w:left w:val="nil"/>
              <w:bottom w:val="single" w:sz="4" w:space="0" w:color="auto"/>
              <w:right w:val="single" w:sz="4" w:space="0" w:color="auto"/>
            </w:tcBorders>
            <w:shd w:val="clear" w:color="000000" w:fill="FFFFFF"/>
            <w:vAlign w:val="center"/>
            <w:hideMark/>
          </w:tcPr>
          <w:p w14:paraId="2F2A7DB3" w14:textId="7D9D3DCB" w:rsidR="002E6966" w:rsidRPr="002E6966" w:rsidRDefault="00A13A38" w:rsidP="002E6966">
            <w:pPr>
              <w:jc w:val="center"/>
              <w:rPr>
                <w:rFonts w:ascii="GHEA Grapalat" w:hAnsi="GHEA Grapalat" w:cs="Calibri"/>
                <w:sz w:val="22"/>
                <w:szCs w:val="22"/>
                <w:lang w:val="en-US" w:eastAsia="en-US"/>
              </w:rPr>
            </w:pPr>
            <w:r w:rsidRPr="00A13A38">
              <w:rPr>
                <w:rFonts w:ascii="GHEA Grapalat" w:hAnsi="GHEA Grapalat" w:cs="Calibri"/>
                <w:sz w:val="22"/>
                <w:szCs w:val="22"/>
                <w:lang w:val="en-US" w:eastAsia="en-US"/>
              </w:rPr>
              <w:t>937,855</w:t>
            </w:r>
          </w:p>
        </w:tc>
      </w:tr>
      <w:tr w:rsidR="002E6966" w:rsidRPr="002E6966" w14:paraId="3162D5E3" w14:textId="77777777" w:rsidTr="0080619C">
        <w:trPr>
          <w:trHeight w:val="312"/>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12FEC17"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ինքնահոս</w:t>
            </w:r>
          </w:p>
        </w:tc>
        <w:tc>
          <w:tcPr>
            <w:tcW w:w="1360" w:type="dxa"/>
            <w:tcBorders>
              <w:top w:val="nil"/>
              <w:left w:val="nil"/>
              <w:bottom w:val="single" w:sz="4" w:space="0" w:color="auto"/>
              <w:right w:val="single" w:sz="4" w:space="0" w:color="auto"/>
            </w:tcBorders>
            <w:shd w:val="clear" w:color="000000" w:fill="FFFFFF"/>
            <w:vAlign w:val="center"/>
            <w:hideMark/>
          </w:tcPr>
          <w:p w14:paraId="2680DACA" w14:textId="145889C9" w:rsidR="002E6966" w:rsidRPr="002E6966" w:rsidRDefault="00A13A38" w:rsidP="002E6966">
            <w:pPr>
              <w:jc w:val="center"/>
              <w:rPr>
                <w:rFonts w:ascii="GHEA Grapalat" w:hAnsi="GHEA Grapalat" w:cs="Calibri"/>
                <w:sz w:val="22"/>
                <w:szCs w:val="22"/>
                <w:lang w:val="en-US" w:eastAsia="en-US"/>
              </w:rPr>
            </w:pPr>
            <w:r w:rsidRPr="00A13A38">
              <w:rPr>
                <w:rFonts w:ascii="GHEA Grapalat" w:hAnsi="GHEA Grapalat" w:cs="Calibri"/>
                <w:sz w:val="22"/>
                <w:szCs w:val="22"/>
                <w:lang w:val="en-US" w:eastAsia="en-US"/>
              </w:rPr>
              <w:t>725433</w:t>
            </w:r>
          </w:p>
        </w:tc>
        <w:tc>
          <w:tcPr>
            <w:tcW w:w="1400" w:type="dxa"/>
            <w:tcBorders>
              <w:top w:val="nil"/>
              <w:left w:val="nil"/>
              <w:bottom w:val="single" w:sz="4" w:space="0" w:color="auto"/>
              <w:right w:val="single" w:sz="4" w:space="0" w:color="auto"/>
            </w:tcBorders>
            <w:shd w:val="clear" w:color="000000" w:fill="FFFFFF"/>
            <w:vAlign w:val="center"/>
            <w:hideMark/>
          </w:tcPr>
          <w:p w14:paraId="38564636"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1.01</w:t>
            </w:r>
          </w:p>
        </w:tc>
        <w:tc>
          <w:tcPr>
            <w:tcW w:w="1480" w:type="dxa"/>
            <w:tcBorders>
              <w:top w:val="nil"/>
              <w:left w:val="nil"/>
              <w:bottom w:val="single" w:sz="4" w:space="0" w:color="auto"/>
              <w:right w:val="single" w:sz="4" w:space="0" w:color="auto"/>
            </w:tcBorders>
            <w:shd w:val="clear" w:color="000000" w:fill="FFFFFF"/>
            <w:vAlign w:val="center"/>
            <w:hideMark/>
          </w:tcPr>
          <w:p w14:paraId="60D047E4" w14:textId="23AAB35F" w:rsidR="002E6966" w:rsidRPr="002E6966" w:rsidRDefault="00A13A38" w:rsidP="002E6966">
            <w:pPr>
              <w:jc w:val="center"/>
              <w:rPr>
                <w:rFonts w:ascii="GHEA Grapalat" w:hAnsi="GHEA Grapalat" w:cs="Calibri"/>
                <w:sz w:val="22"/>
                <w:szCs w:val="22"/>
                <w:lang w:val="en-US" w:eastAsia="en-US"/>
              </w:rPr>
            </w:pPr>
            <w:r w:rsidRPr="00A13A38">
              <w:rPr>
                <w:rFonts w:ascii="GHEA Grapalat" w:hAnsi="GHEA Grapalat" w:cs="Calibri"/>
                <w:sz w:val="22"/>
                <w:szCs w:val="22"/>
                <w:lang w:val="en-US" w:eastAsia="en-US"/>
              </w:rPr>
              <w:t>732,687</w:t>
            </w:r>
          </w:p>
        </w:tc>
      </w:tr>
      <w:tr w:rsidR="00A13A38" w:rsidRPr="002E6966" w14:paraId="48D81A2C" w14:textId="77777777" w:rsidTr="0080619C">
        <w:trPr>
          <w:trHeight w:val="312"/>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tcPr>
          <w:p w14:paraId="69FD40EC" w14:textId="7498AA18" w:rsidR="00A13A38" w:rsidRPr="002E6966" w:rsidRDefault="00A13A38" w:rsidP="002E6966">
            <w:pPr>
              <w:jc w:val="center"/>
              <w:rPr>
                <w:rFonts w:ascii="GHEA Grapalat" w:hAnsi="GHEA Grapalat" w:cs="Calibri"/>
                <w:sz w:val="22"/>
                <w:szCs w:val="22"/>
                <w:lang w:val="en-US" w:eastAsia="en-US"/>
              </w:rPr>
            </w:pPr>
            <w:r>
              <w:rPr>
                <w:rFonts w:ascii="GHEA Grapalat" w:hAnsi="GHEA Grapalat" w:cs="Calibri"/>
                <w:sz w:val="22"/>
                <w:szCs w:val="22"/>
                <w:lang w:val="en-US" w:eastAsia="en-US"/>
              </w:rPr>
              <w:t>անվճար</w:t>
            </w:r>
          </w:p>
        </w:tc>
        <w:tc>
          <w:tcPr>
            <w:tcW w:w="1360" w:type="dxa"/>
            <w:tcBorders>
              <w:top w:val="nil"/>
              <w:left w:val="nil"/>
              <w:bottom w:val="single" w:sz="4" w:space="0" w:color="auto"/>
              <w:right w:val="single" w:sz="4" w:space="0" w:color="auto"/>
            </w:tcBorders>
            <w:shd w:val="clear" w:color="000000" w:fill="FFFFFF"/>
            <w:vAlign w:val="center"/>
          </w:tcPr>
          <w:p w14:paraId="33B09565" w14:textId="06427BF7" w:rsidR="00A13A38" w:rsidRPr="00A13A38" w:rsidRDefault="00A13A38" w:rsidP="002E6966">
            <w:pPr>
              <w:jc w:val="center"/>
              <w:rPr>
                <w:rFonts w:ascii="GHEA Grapalat" w:hAnsi="GHEA Grapalat" w:cs="Calibri"/>
                <w:sz w:val="22"/>
                <w:szCs w:val="22"/>
                <w:lang w:val="en-US" w:eastAsia="en-US"/>
              </w:rPr>
            </w:pPr>
            <w:r w:rsidRPr="00A13A38">
              <w:rPr>
                <w:rFonts w:ascii="GHEA Grapalat" w:hAnsi="GHEA Grapalat" w:cs="Calibri"/>
                <w:sz w:val="22"/>
                <w:szCs w:val="22"/>
                <w:lang w:val="en-US" w:eastAsia="en-US"/>
              </w:rPr>
              <w:t>23339.9</w:t>
            </w:r>
          </w:p>
        </w:tc>
        <w:tc>
          <w:tcPr>
            <w:tcW w:w="1400" w:type="dxa"/>
            <w:tcBorders>
              <w:top w:val="nil"/>
              <w:left w:val="nil"/>
              <w:bottom w:val="single" w:sz="4" w:space="0" w:color="auto"/>
              <w:right w:val="single" w:sz="4" w:space="0" w:color="auto"/>
            </w:tcBorders>
            <w:shd w:val="clear" w:color="000000" w:fill="FFFFFF"/>
            <w:vAlign w:val="center"/>
          </w:tcPr>
          <w:p w14:paraId="1860209B" w14:textId="04195D88" w:rsidR="00A13A38" w:rsidRPr="002E6966" w:rsidRDefault="00A13A38" w:rsidP="002E6966">
            <w:pPr>
              <w:jc w:val="center"/>
              <w:rPr>
                <w:rFonts w:ascii="GHEA Grapalat" w:hAnsi="GHEA Grapalat" w:cs="Calibri"/>
                <w:sz w:val="22"/>
                <w:szCs w:val="22"/>
                <w:lang w:val="en-US" w:eastAsia="en-US"/>
              </w:rPr>
            </w:pPr>
            <w:r>
              <w:rPr>
                <w:rFonts w:ascii="GHEA Grapalat" w:hAnsi="GHEA Grapalat" w:cs="Calibri"/>
                <w:sz w:val="22"/>
                <w:szCs w:val="22"/>
                <w:lang w:val="en-US" w:eastAsia="en-US"/>
              </w:rPr>
              <w:t>-</w:t>
            </w:r>
          </w:p>
        </w:tc>
        <w:tc>
          <w:tcPr>
            <w:tcW w:w="1480" w:type="dxa"/>
            <w:tcBorders>
              <w:top w:val="nil"/>
              <w:left w:val="nil"/>
              <w:bottom w:val="single" w:sz="4" w:space="0" w:color="auto"/>
              <w:right w:val="single" w:sz="4" w:space="0" w:color="auto"/>
            </w:tcBorders>
            <w:shd w:val="clear" w:color="000000" w:fill="FFFFFF"/>
            <w:vAlign w:val="center"/>
          </w:tcPr>
          <w:p w14:paraId="3ACF96C7" w14:textId="7C38B2DA" w:rsidR="00A13A38" w:rsidRPr="002E6966" w:rsidRDefault="00A13A38" w:rsidP="002E6966">
            <w:pPr>
              <w:jc w:val="center"/>
              <w:rPr>
                <w:rFonts w:ascii="GHEA Grapalat" w:hAnsi="GHEA Grapalat" w:cs="Calibri"/>
                <w:sz w:val="22"/>
                <w:szCs w:val="22"/>
                <w:lang w:val="en-US" w:eastAsia="en-US"/>
              </w:rPr>
            </w:pPr>
            <w:r>
              <w:rPr>
                <w:rFonts w:ascii="GHEA Grapalat" w:hAnsi="GHEA Grapalat" w:cs="Calibri"/>
                <w:sz w:val="22"/>
                <w:szCs w:val="22"/>
                <w:lang w:val="en-US" w:eastAsia="en-US"/>
              </w:rPr>
              <w:t>-</w:t>
            </w:r>
          </w:p>
        </w:tc>
      </w:tr>
      <w:tr w:rsidR="002E6966" w:rsidRPr="002E6966" w14:paraId="30B97B8D" w14:textId="77777777" w:rsidTr="0080619C">
        <w:trPr>
          <w:trHeight w:val="312"/>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7B43A0F"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Ընդամենը</w:t>
            </w:r>
          </w:p>
        </w:tc>
        <w:tc>
          <w:tcPr>
            <w:tcW w:w="1360" w:type="dxa"/>
            <w:tcBorders>
              <w:top w:val="nil"/>
              <w:left w:val="nil"/>
              <w:bottom w:val="single" w:sz="4" w:space="0" w:color="auto"/>
              <w:right w:val="single" w:sz="4" w:space="0" w:color="auto"/>
            </w:tcBorders>
            <w:shd w:val="clear" w:color="000000" w:fill="FFFFFF"/>
            <w:vAlign w:val="center"/>
            <w:hideMark/>
          </w:tcPr>
          <w:p w14:paraId="18242E10" w14:textId="66B004B3" w:rsidR="002E6966" w:rsidRPr="002E6966" w:rsidRDefault="00A13A38" w:rsidP="002E6966">
            <w:pPr>
              <w:jc w:val="center"/>
              <w:rPr>
                <w:rFonts w:ascii="GHEA Grapalat" w:hAnsi="GHEA Grapalat" w:cs="Calibri"/>
                <w:sz w:val="22"/>
                <w:szCs w:val="22"/>
                <w:lang w:val="en-US" w:eastAsia="en-US"/>
              </w:rPr>
            </w:pPr>
            <w:r w:rsidRPr="00A13A38">
              <w:rPr>
                <w:rFonts w:ascii="GHEA Grapalat" w:hAnsi="GHEA Grapalat" w:cs="Calibri"/>
                <w:sz w:val="22"/>
                <w:szCs w:val="22"/>
                <w:lang w:val="en-US" w:eastAsia="en-US"/>
              </w:rPr>
              <w:t>830183.9</w:t>
            </w:r>
          </w:p>
        </w:tc>
        <w:tc>
          <w:tcPr>
            <w:tcW w:w="1400" w:type="dxa"/>
            <w:tcBorders>
              <w:top w:val="nil"/>
              <w:left w:val="nil"/>
              <w:bottom w:val="single" w:sz="4" w:space="0" w:color="auto"/>
              <w:right w:val="single" w:sz="4" w:space="0" w:color="auto"/>
            </w:tcBorders>
            <w:shd w:val="clear" w:color="000000" w:fill="FFFFFF"/>
            <w:vAlign w:val="center"/>
            <w:hideMark/>
          </w:tcPr>
          <w:p w14:paraId="3F07E2C5"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c>
          <w:tcPr>
            <w:tcW w:w="1480" w:type="dxa"/>
            <w:tcBorders>
              <w:top w:val="nil"/>
              <w:left w:val="nil"/>
              <w:bottom w:val="single" w:sz="4" w:space="0" w:color="auto"/>
              <w:right w:val="single" w:sz="4" w:space="0" w:color="auto"/>
            </w:tcBorders>
            <w:shd w:val="clear" w:color="000000" w:fill="FFFFFF"/>
            <w:vAlign w:val="center"/>
            <w:hideMark/>
          </w:tcPr>
          <w:p w14:paraId="2C9379EE" w14:textId="09B121EB" w:rsidR="002E6966" w:rsidRPr="002E6966" w:rsidRDefault="00A13A38" w:rsidP="002E6966">
            <w:pPr>
              <w:jc w:val="center"/>
              <w:rPr>
                <w:rFonts w:ascii="GHEA Grapalat" w:hAnsi="GHEA Grapalat" w:cs="Calibri"/>
                <w:sz w:val="22"/>
                <w:szCs w:val="22"/>
                <w:lang w:val="en-US" w:eastAsia="en-US"/>
              </w:rPr>
            </w:pPr>
            <w:r w:rsidRPr="00A13A38">
              <w:rPr>
                <w:rFonts w:ascii="GHEA Grapalat" w:hAnsi="GHEA Grapalat" w:cs="Calibri"/>
                <w:sz w:val="22"/>
                <w:szCs w:val="22"/>
                <w:lang w:val="en-US" w:eastAsia="en-US"/>
              </w:rPr>
              <w:t>1,670,542</w:t>
            </w:r>
          </w:p>
        </w:tc>
      </w:tr>
      <w:tr w:rsidR="002E6966" w:rsidRPr="002E6966" w14:paraId="297D643A" w14:textId="77777777" w:rsidTr="0080619C">
        <w:trPr>
          <w:trHeight w:val="456"/>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C58CC3"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Միավորի վաճառքի գին 2105/1186.2</w:t>
            </w:r>
          </w:p>
        </w:tc>
        <w:tc>
          <w:tcPr>
            <w:tcW w:w="1360" w:type="dxa"/>
            <w:tcBorders>
              <w:top w:val="nil"/>
              <w:left w:val="nil"/>
              <w:bottom w:val="single" w:sz="4" w:space="0" w:color="auto"/>
              <w:right w:val="single" w:sz="4" w:space="0" w:color="auto"/>
            </w:tcBorders>
            <w:shd w:val="clear" w:color="000000" w:fill="FFFFFF"/>
            <w:vAlign w:val="center"/>
            <w:hideMark/>
          </w:tcPr>
          <w:p w14:paraId="73B60C0C" w14:textId="6B6EF482" w:rsidR="002E6966" w:rsidRPr="002E6966" w:rsidRDefault="00A13A38" w:rsidP="002E6966">
            <w:pPr>
              <w:jc w:val="center"/>
              <w:rPr>
                <w:rFonts w:ascii="GHEA Grapalat" w:hAnsi="GHEA Grapalat" w:cs="Calibri"/>
                <w:b/>
                <w:bCs/>
                <w:sz w:val="22"/>
                <w:szCs w:val="22"/>
                <w:lang w:val="en-US" w:eastAsia="en-US"/>
              </w:rPr>
            </w:pPr>
            <w:r w:rsidRPr="00A13A38">
              <w:rPr>
                <w:rFonts w:ascii="GHEA Grapalat" w:hAnsi="GHEA Grapalat" w:cs="Calibri"/>
                <w:b/>
                <w:bCs/>
                <w:sz w:val="22"/>
                <w:szCs w:val="22"/>
                <w:lang w:val="en-US" w:eastAsia="en-US"/>
              </w:rPr>
              <w:t>2.0123</w:t>
            </w:r>
          </w:p>
        </w:tc>
        <w:tc>
          <w:tcPr>
            <w:tcW w:w="1400" w:type="dxa"/>
            <w:tcBorders>
              <w:top w:val="nil"/>
              <w:left w:val="nil"/>
              <w:bottom w:val="single" w:sz="4" w:space="0" w:color="auto"/>
              <w:right w:val="single" w:sz="4" w:space="0" w:color="auto"/>
            </w:tcBorders>
            <w:shd w:val="clear" w:color="000000" w:fill="FFFFFF"/>
            <w:vAlign w:val="center"/>
            <w:hideMark/>
          </w:tcPr>
          <w:p w14:paraId="29F92830"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c>
          <w:tcPr>
            <w:tcW w:w="1480" w:type="dxa"/>
            <w:tcBorders>
              <w:top w:val="nil"/>
              <w:left w:val="nil"/>
              <w:bottom w:val="single" w:sz="4" w:space="0" w:color="auto"/>
              <w:right w:val="single" w:sz="4" w:space="0" w:color="auto"/>
            </w:tcBorders>
            <w:shd w:val="clear" w:color="000000" w:fill="FFFFFF"/>
            <w:vAlign w:val="center"/>
            <w:hideMark/>
          </w:tcPr>
          <w:p w14:paraId="56878EC8"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r>
    </w:tbl>
    <w:p w14:paraId="161E6653" w14:textId="780AB770" w:rsidR="002E6966" w:rsidRDefault="002E6966" w:rsidP="002E6966">
      <w:pPr>
        <w:rPr>
          <w:rFonts w:ascii="GHEA Grapalat" w:hAnsi="GHEA Grapalat" w:cs="Calibri"/>
          <w:sz w:val="28"/>
          <w:szCs w:val="28"/>
          <w:lang w:val="en-GB"/>
        </w:rPr>
      </w:pPr>
    </w:p>
    <w:tbl>
      <w:tblPr>
        <w:tblW w:w="9324" w:type="dxa"/>
        <w:tblLook w:val="04A0" w:firstRow="1" w:lastRow="0" w:firstColumn="1" w:lastColumn="0" w:noHBand="0" w:noVBand="1"/>
      </w:tblPr>
      <w:tblGrid>
        <w:gridCol w:w="4962"/>
        <w:gridCol w:w="1417"/>
        <w:gridCol w:w="1418"/>
        <w:gridCol w:w="1515"/>
        <w:gridCol w:w="12"/>
      </w:tblGrid>
      <w:tr w:rsidR="002E6966" w:rsidRPr="002E6966" w14:paraId="7E9E5C89" w14:textId="77777777" w:rsidTr="0080619C">
        <w:trPr>
          <w:trHeight w:val="720"/>
        </w:trPr>
        <w:tc>
          <w:tcPr>
            <w:tcW w:w="9324" w:type="dxa"/>
            <w:gridSpan w:val="5"/>
            <w:tcBorders>
              <w:top w:val="nil"/>
              <w:left w:val="nil"/>
              <w:bottom w:val="single" w:sz="4" w:space="0" w:color="auto"/>
              <w:right w:val="nil"/>
            </w:tcBorders>
            <w:shd w:val="clear" w:color="000000" w:fill="FFFFFF"/>
            <w:vAlign w:val="center"/>
            <w:hideMark/>
          </w:tcPr>
          <w:p w14:paraId="641E6F3D"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Միավոր նվազագույն շահավետ գնի հաշվարկ</w:t>
            </w:r>
          </w:p>
        </w:tc>
      </w:tr>
      <w:tr w:rsidR="002E6966" w:rsidRPr="002E6966" w14:paraId="74ED3198" w14:textId="77777777" w:rsidTr="0080619C">
        <w:trPr>
          <w:gridAfter w:val="1"/>
          <w:wAfter w:w="12" w:type="dxa"/>
          <w:trHeight w:val="936"/>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0EAC2"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Պայմանագրով նախատեսված ջրտուք՝</w:t>
            </w:r>
          </w:p>
        </w:tc>
        <w:tc>
          <w:tcPr>
            <w:tcW w:w="1417" w:type="dxa"/>
            <w:tcBorders>
              <w:top w:val="nil"/>
              <w:left w:val="nil"/>
              <w:bottom w:val="single" w:sz="4" w:space="0" w:color="auto"/>
              <w:right w:val="single" w:sz="4" w:space="0" w:color="auto"/>
            </w:tcBorders>
            <w:shd w:val="clear" w:color="000000" w:fill="FFFFFF"/>
            <w:vAlign w:val="center"/>
            <w:hideMark/>
          </w:tcPr>
          <w:p w14:paraId="674AD909"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ծավալ (100խմ)</w:t>
            </w:r>
          </w:p>
        </w:tc>
        <w:tc>
          <w:tcPr>
            <w:tcW w:w="1418" w:type="dxa"/>
            <w:tcBorders>
              <w:top w:val="nil"/>
              <w:left w:val="nil"/>
              <w:bottom w:val="single" w:sz="4" w:space="0" w:color="auto"/>
              <w:right w:val="single" w:sz="4" w:space="0" w:color="auto"/>
            </w:tcBorders>
            <w:shd w:val="clear" w:color="000000" w:fill="FFFFFF"/>
            <w:vAlign w:val="center"/>
            <w:hideMark/>
          </w:tcPr>
          <w:p w14:paraId="3D750FD4"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վաճառքի գին</w:t>
            </w:r>
          </w:p>
        </w:tc>
        <w:tc>
          <w:tcPr>
            <w:tcW w:w="1515" w:type="dxa"/>
            <w:tcBorders>
              <w:top w:val="nil"/>
              <w:left w:val="nil"/>
              <w:bottom w:val="single" w:sz="4" w:space="0" w:color="auto"/>
              <w:right w:val="single" w:sz="4" w:space="0" w:color="auto"/>
            </w:tcBorders>
            <w:shd w:val="clear" w:color="000000" w:fill="FFFFFF"/>
            <w:vAlign w:val="center"/>
            <w:hideMark/>
          </w:tcPr>
          <w:p w14:paraId="4EECFE86"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ընդամենը գումար</w:t>
            </w:r>
          </w:p>
        </w:tc>
      </w:tr>
      <w:tr w:rsidR="002E6966" w:rsidRPr="002E6966" w14:paraId="42A55F0F" w14:textId="77777777" w:rsidTr="0080619C">
        <w:trPr>
          <w:gridAfter w:val="1"/>
          <w:wAfter w:w="12" w:type="dxa"/>
          <w:trHeight w:val="492"/>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A948908"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մեխանիկական</w:t>
            </w:r>
          </w:p>
        </w:tc>
        <w:tc>
          <w:tcPr>
            <w:tcW w:w="1417" w:type="dxa"/>
            <w:tcBorders>
              <w:top w:val="nil"/>
              <w:left w:val="nil"/>
              <w:bottom w:val="single" w:sz="4" w:space="0" w:color="auto"/>
              <w:right w:val="single" w:sz="4" w:space="0" w:color="auto"/>
            </w:tcBorders>
            <w:shd w:val="clear" w:color="000000" w:fill="FFFFFF"/>
            <w:vAlign w:val="center"/>
            <w:hideMark/>
          </w:tcPr>
          <w:p w14:paraId="3F59D8A4"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88500</w:t>
            </w:r>
          </w:p>
        </w:tc>
        <w:tc>
          <w:tcPr>
            <w:tcW w:w="1418" w:type="dxa"/>
            <w:tcBorders>
              <w:top w:val="nil"/>
              <w:left w:val="nil"/>
              <w:bottom w:val="single" w:sz="4" w:space="0" w:color="auto"/>
              <w:right w:val="single" w:sz="4" w:space="0" w:color="auto"/>
            </w:tcBorders>
            <w:shd w:val="clear" w:color="000000" w:fill="FFFFFF"/>
            <w:vAlign w:val="center"/>
            <w:hideMark/>
          </w:tcPr>
          <w:p w14:paraId="74D8D228"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11.52</w:t>
            </w:r>
          </w:p>
        </w:tc>
        <w:tc>
          <w:tcPr>
            <w:tcW w:w="1515" w:type="dxa"/>
            <w:tcBorders>
              <w:top w:val="nil"/>
              <w:left w:val="nil"/>
              <w:bottom w:val="single" w:sz="4" w:space="0" w:color="auto"/>
              <w:right w:val="single" w:sz="4" w:space="0" w:color="auto"/>
            </w:tcBorders>
            <w:shd w:val="clear" w:color="000000" w:fill="FFFFFF"/>
            <w:vAlign w:val="center"/>
            <w:hideMark/>
          </w:tcPr>
          <w:p w14:paraId="3D034CC8"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1,019,520</w:t>
            </w:r>
          </w:p>
        </w:tc>
      </w:tr>
      <w:tr w:rsidR="002E6966" w:rsidRPr="002E6966" w14:paraId="24B66D98" w14:textId="77777777" w:rsidTr="0080619C">
        <w:trPr>
          <w:gridAfter w:val="1"/>
          <w:wAfter w:w="12" w:type="dxa"/>
          <w:trHeight w:val="492"/>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D3CAA73"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ինքնահոս</w:t>
            </w:r>
          </w:p>
        </w:tc>
        <w:tc>
          <w:tcPr>
            <w:tcW w:w="1417" w:type="dxa"/>
            <w:tcBorders>
              <w:top w:val="nil"/>
              <w:left w:val="nil"/>
              <w:bottom w:val="single" w:sz="4" w:space="0" w:color="auto"/>
              <w:right w:val="single" w:sz="4" w:space="0" w:color="auto"/>
            </w:tcBorders>
            <w:shd w:val="clear" w:color="000000" w:fill="FFFFFF"/>
            <w:vAlign w:val="center"/>
            <w:hideMark/>
          </w:tcPr>
          <w:p w14:paraId="7B63DC1C" w14:textId="1AA70BA7" w:rsidR="002E6966" w:rsidRPr="002E6966" w:rsidRDefault="00272491" w:rsidP="002E6966">
            <w:pPr>
              <w:jc w:val="center"/>
              <w:rPr>
                <w:rFonts w:ascii="GHEA Grapalat" w:hAnsi="GHEA Grapalat" w:cs="Calibri"/>
                <w:sz w:val="22"/>
                <w:szCs w:val="22"/>
                <w:lang w:val="en-US" w:eastAsia="en-US"/>
              </w:rPr>
            </w:pPr>
            <w:r w:rsidRPr="00272491">
              <w:rPr>
                <w:rFonts w:ascii="GHEA Grapalat" w:hAnsi="GHEA Grapalat" w:cs="Calibri"/>
                <w:sz w:val="22"/>
                <w:szCs w:val="22"/>
                <w:lang w:val="en-US" w:eastAsia="en-US"/>
              </w:rPr>
              <w:t>1074400</w:t>
            </w:r>
          </w:p>
        </w:tc>
        <w:tc>
          <w:tcPr>
            <w:tcW w:w="1418" w:type="dxa"/>
            <w:tcBorders>
              <w:top w:val="nil"/>
              <w:left w:val="nil"/>
              <w:bottom w:val="single" w:sz="4" w:space="0" w:color="auto"/>
              <w:right w:val="single" w:sz="4" w:space="0" w:color="auto"/>
            </w:tcBorders>
            <w:shd w:val="clear" w:color="000000" w:fill="FFFFFF"/>
            <w:vAlign w:val="center"/>
            <w:hideMark/>
          </w:tcPr>
          <w:p w14:paraId="41001250"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1.01</w:t>
            </w:r>
          </w:p>
        </w:tc>
        <w:tc>
          <w:tcPr>
            <w:tcW w:w="1515" w:type="dxa"/>
            <w:tcBorders>
              <w:top w:val="nil"/>
              <w:left w:val="nil"/>
              <w:bottom w:val="single" w:sz="4" w:space="0" w:color="auto"/>
              <w:right w:val="single" w:sz="4" w:space="0" w:color="auto"/>
            </w:tcBorders>
            <w:shd w:val="clear" w:color="000000" w:fill="FFFFFF"/>
            <w:vAlign w:val="center"/>
            <w:hideMark/>
          </w:tcPr>
          <w:p w14:paraId="3ACB4F85"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1,085,144</w:t>
            </w:r>
          </w:p>
        </w:tc>
      </w:tr>
      <w:tr w:rsidR="002E6966" w:rsidRPr="002E6966" w14:paraId="09A00AF9" w14:textId="77777777" w:rsidTr="0080619C">
        <w:trPr>
          <w:gridAfter w:val="1"/>
          <w:wAfter w:w="12" w:type="dxa"/>
          <w:trHeight w:val="492"/>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97369D"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Պայմանագրով նախատեսված սուսիդիա</w:t>
            </w:r>
          </w:p>
        </w:tc>
        <w:tc>
          <w:tcPr>
            <w:tcW w:w="1417" w:type="dxa"/>
            <w:tcBorders>
              <w:top w:val="nil"/>
              <w:left w:val="nil"/>
              <w:bottom w:val="single" w:sz="4" w:space="0" w:color="auto"/>
              <w:right w:val="single" w:sz="4" w:space="0" w:color="auto"/>
            </w:tcBorders>
            <w:shd w:val="clear" w:color="000000" w:fill="FFFFFF"/>
            <w:vAlign w:val="center"/>
            <w:hideMark/>
          </w:tcPr>
          <w:p w14:paraId="1516E913"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c>
          <w:tcPr>
            <w:tcW w:w="1418" w:type="dxa"/>
            <w:tcBorders>
              <w:top w:val="nil"/>
              <w:left w:val="nil"/>
              <w:bottom w:val="single" w:sz="4" w:space="0" w:color="auto"/>
              <w:right w:val="single" w:sz="4" w:space="0" w:color="auto"/>
            </w:tcBorders>
            <w:shd w:val="clear" w:color="000000" w:fill="FFFFFF"/>
            <w:vAlign w:val="center"/>
            <w:hideMark/>
          </w:tcPr>
          <w:p w14:paraId="2AF82EAF"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c>
          <w:tcPr>
            <w:tcW w:w="1515" w:type="dxa"/>
            <w:tcBorders>
              <w:top w:val="nil"/>
              <w:left w:val="nil"/>
              <w:bottom w:val="single" w:sz="4" w:space="0" w:color="auto"/>
              <w:right w:val="single" w:sz="4" w:space="0" w:color="auto"/>
            </w:tcBorders>
            <w:shd w:val="clear" w:color="000000" w:fill="FFFFFF"/>
            <w:vAlign w:val="center"/>
            <w:hideMark/>
          </w:tcPr>
          <w:p w14:paraId="0E23AC92"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1,285,130</w:t>
            </w:r>
          </w:p>
        </w:tc>
      </w:tr>
      <w:tr w:rsidR="002E6966" w:rsidRPr="002E6966" w14:paraId="22D4D835" w14:textId="77777777" w:rsidTr="0080619C">
        <w:trPr>
          <w:gridAfter w:val="1"/>
          <w:wAfter w:w="12" w:type="dxa"/>
          <w:trHeight w:val="492"/>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D1B332"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Ընդամենը ջրտուք ըստ պայմանգրի</w:t>
            </w:r>
          </w:p>
        </w:tc>
        <w:tc>
          <w:tcPr>
            <w:tcW w:w="1417" w:type="dxa"/>
            <w:tcBorders>
              <w:top w:val="nil"/>
              <w:left w:val="nil"/>
              <w:bottom w:val="single" w:sz="4" w:space="0" w:color="auto"/>
              <w:right w:val="single" w:sz="4" w:space="0" w:color="auto"/>
            </w:tcBorders>
            <w:shd w:val="clear" w:color="000000" w:fill="FFFFFF"/>
            <w:vAlign w:val="center"/>
            <w:hideMark/>
          </w:tcPr>
          <w:p w14:paraId="16D45C9C" w14:textId="1576B2DA" w:rsidR="002E6966" w:rsidRPr="002E6966" w:rsidRDefault="00272491" w:rsidP="002E6966">
            <w:pPr>
              <w:jc w:val="center"/>
              <w:rPr>
                <w:rFonts w:ascii="GHEA Grapalat" w:hAnsi="GHEA Grapalat" w:cs="Calibri"/>
                <w:sz w:val="22"/>
                <w:szCs w:val="22"/>
                <w:lang w:val="en-US" w:eastAsia="en-US"/>
              </w:rPr>
            </w:pPr>
            <w:r w:rsidRPr="00272491">
              <w:rPr>
                <w:rFonts w:ascii="GHEA Grapalat" w:hAnsi="GHEA Grapalat" w:cs="Calibri"/>
                <w:sz w:val="22"/>
                <w:szCs w:val="22"/>
                <w:lang w:val="en-US" w:eastAsia="en-US"/>
              </w:rPr>
              <w:t>1162900</w:t>
            </w:r>
          </w:p>
        </w:tc>
        <w:tc>
          <w:tcPr>
            <w:tcW w:w="1418" w:type="dxa"/>
            <w:tcBorders>
              <w:top w:val="nil"/>
              <w:left w:val="nil"/>
              <w:bottom w:val="single" w:sz="4" w:space="0" w:color="auto"/>
              <w:right w:val="single" w:sz="4" w:space="0" w:color="auto"/>
            </w:tcBorders>
            <w:shd w:val="clear" w:color="000000" w:fill="FFFFFF"/>
            <w:vAlign w:val="center"/>
            <w:hideMark/>
          </w:tcPr>
          <w:p w14:paraId="6BF17F2C"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c>
          <w:tcPr>
            <w:tcW w:w="1515" w:type="dxa"/>
            <w:tcBorders>
              <w:top w:val="nil"/>
              <w:left w:val="nil"/>
              <w:bottom w:val="single" w:sz="4" w:space="0" w:color="auto"/>
              <w:right w:val="single" w:sz="4" w:space="0" w:color="auto"/>
            </w:tcBorders>
            <w:shd w:val="clear" w:color="000000" w:fill="FFFFFF"/>
            <w:vAlign w:val="center"/>
            <w:hideMark/>
          </w:tcPr>
          <w:p w14:paraId="2AA8A529"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r>
      <w:tr w:rsidR="002E6966" w:rsidRPr="002E6966" w14:paraId="5CE5E56D" w14:textId="77777777" w:rsidTr="0080619C">
        <w:trPr>
          <w:gridAfter w:val="1"/>
          <w:wAfter w:w="12" w:type="dxa"/>
          <w:trHeight w:val="492"/>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A773993"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 xml:space="preserve">Նվազագույն շահավետ գին  </w:t>
            </w:r>
          </w:p>
        </w:tc>
        <w:tc>
          <w:tcPr>
            <w:tcW w:w="1417" w:type="dxa"/>
            <w:tcBorders>
              <w:top w:val="nil"/>
              <w:left w:val="nil"/>
              <w:bottom w:val="single" w:sz="4" w:space="0" w:color="auto"/>
              <w:right w:val="single" w:sz="4" w:space="0" w:color="auto"/>
            </w:tcBorders>
            <w:shd w:val="clear" w:color="000000" w:fill="FFFFFF"/>
            <w:vAlign w:val="center"/>
            <w:hideMark/>
          </w:tcPr>
          <w:p w14:paraId="2AE8B1D1"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c>
          <w:tcPr>
            <w:tcW w:w="1418" w:type="dxa"/>
            <w:tcBorders>
              <w:top w:val="nil"/>
              <w:left w:val="nil"/>
              <w:bottom w:val="single" w:sz="4" w:space="0" w:color="auto"/>
              <w:right w:val="single" w:sz="4" w:space="0" w:color="auto"/>
            </w:tcBorders>
            <w:shd w:val="clear" w:color="000000" w:fill="FFFFFF"/>
            <w:vAlign w:val="center"/>
            <w:hideMark/>
          </w:tcPr>
          <w:p w14:paraId="3BFA6A9B"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c>
          <w:tcPr>
            <w:tcW w:w="1515" w:type="dxa"/>
            <w:tcBorders>
              <w:top w:val="nil"/>
              <w:left w:val="nil"/>
              <w:bottom w:val="single" w:sz="4" w:space="0" w:color="auto"/>
              <w:right w:val="single" w:sz="4" w:space="0" w:color="auto"/>
            </w:tcBorders>
            <w:shd w:val="clear" w:color="000000" w:fill="FFFFFF"/>
            <w:vAlign w:val="center"/>
            <w:hideMark/>
          </w:tcPr>
          <w:p w14:paraId="10D88152"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3,389,794</w:t>
            </w:r>
          </w:p>
        </w:tc>
      </w:tr>
      <w:tr w:rsidR="002E6966" w:rsidRPr="002E6966" w14:paraId="48BABACC" w14:textId="77777777" w:rsidTr="0080619C">
        <w:trPr>
          <w:gridAfter w:val="1"/>
          <w:wAfter w:w="12" w:type="dxa"/>
          <w:trHeight w:val="660"/>
        </w:trPr>
        <w:tc>
          <w:tcPr>
            <w:tcW w:w="496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A9F811A" w14:textId="77777777" w:rsidR="002E6966" w:rsidRPr="002E6966" w:rsidRDefault="002E6966" w:rsidP="002E6966">
            <w:pPr>
              <w:jc w:val="center"/>
              <w:rPr>
                <w:rFonts w:ascii="GHEA Grapalat" w:hAnsi="GHEA Grapalat" w:cs="Calibri"/>
                <w:sz w:val="22"/>
                <w:szCs w:val="22"/>
                <w:lang w:val="en-US" w:eastAsia="en-US"/>
              </w:rPr>
            </w:pPr>
            <w:r w:rsidRPr="002E6966">
              <w:rPr>
                <w:rFonts w:ascii="GHEA Grapalat" w:hAnsi="GHEA Grapalat" w:cs="Calibri"/>
                <w:sz w:val="22"/>
                <w:szCs w:val="22"/>
                <w:lang w:val="en-US" w:eastAsia="en-US"/>
              </w:rPr>
              <w:t>Միաովորի նվազագույն շահավետ գին  3,389,794/1162900</w:t>
            </w:r>
          </w:p>
        </w:tc>
        <w:tc>
          <w:tcPr>
            <w:tcW w:w="1417" w:type="dxa"/>
            <w:tcBorders>
              <w:top w:val="nil"/>
              <w:left w:val="nil"/>
              <w:bottom w:val="single" w:sz="4" w:space="0" w:color="auto"/>
              <w:right w:val="single" w:sz="4" w:space="0" w:color="auto"/>
            </w:tcBorders>
            <w:shd w:val="clear" w:color="000000" w:fill="FFFFFF"/>
            <w:vAlign w:val="center"/>
            <w:hideMark/>
          </w:tcPr>
          <w:p w14:paraId="5428C1F9"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c>
          <w:tcPr>
            <w:tcW w:w="1418" w:type="dxa"/>
            <w:tcBorders>
              <w:top w:val="nil"/>
              <w:left w:val="nil"/>
              <w:bottom w:val="single" w:sz="4" w:space="0" w:color="auto"/>
              <w:right w:val="single" w:sz="4" w:space="0" w:color="auto"/>
            </w:tcBorders>
            <w:shd w:val="clear" w:color="000000" w:fill="FFFFFF"/>
            <w:vAlign w:val="center"/>
            <w:hideMark/>
          </w:tcPr>
          <w:p w14:paraId="3AA64D4A" w14:textId="77777777" w:rsidR="002E6966" w:rsidRPr="002E6966" w:rsidRDefault="002E6966" w:rsidP="002E6966">
            <w:pPr>
              <w:jc w:val="center"/>
              <w:rPr>
                <w:rFonts w:ascii="GHEA Grapalat" w:hAnsi="GHEA Grapalat" w:cs="Calibri"/>
                <w:sz w:val="22"/>
                <w:szCs w:val="22"/>
                <w:lang w:val="en-US" w:eastAsia="en-US"/>
              </w:rPr>
            </w:pPr>
            <w:r w:rsidRPr="002E6966">
              <w:rPr>
                <w:rFonts w:ascii="Calibri" w:hAnsi="Calibri" w:cs="Calibri"/>
                <w:sz w:val="22"/>
                <w:szCs w:val="22"/>
                <w:lang w:val="en-US" w:eastAsia="en-US"/>
              </w:rPr>
              <w:t> </w:t>
            </w:r>
          </w:p>
        </w:tc>
        <w:tc>
          <w:tcPr>
            <w:tcW w:w="1515" w:type="dxa"/>
            <w:tcBorders>
              <w:top w:val="nil"/>
              <w:left w:val="nil"/>
              <w:bottom w:val="single" w:sz="4" w:space="0" w:color="auto"/>
              <w:right w:val="single" w:sz="4" w:space="0" w:color="auto"/>
            </w:tcBorders>
            <w:shd w:val="clear" w:color="000000" w:fill="FFFFFF"/>
            <w:vAlign w:val="center"/>
            <w:hideMark/>
          </w:tcPr>
          <w:p w14:paraId="18EFF5F0" w14:textId="77777777" w:rsidR="002E6966" w:rsidRPr="002E6966" w:rsidRDefault="002E6966" w:rsidP="002E6966">
            <w:pPr>
              <w:jc w:val="center"/>
              <w:rPr>
                <w:rFonts w:ascii="GHEA Grapalat" w:hAnsi="GHEA Grapalat" w:cs="Calibri"/>
                <w:b/>
                <w:bCs/>
                <w:sz w:val="22"/>
                <w:szCs w:val="22"/>
                <w:lang w:val="en-US" w:eastAsia="en-US"/>
              </w:rPr>
            </w:pPr>
            <w:r w:rsidRPr="002E6966">
              <w:rPr>
                <w:rFonts w:ascii="GHEA Grapalat" w:hAnsi="GHEA Grapalat" w:cs="Calibri"/>
                <w:b/>
                <w:bCs/>
                <w:sz w:val="22"/>
                <w:szCs w:val="22"/>
                <w:lang w:val="en-US" w:eastAsia="en-US"/>
              </w:rPr>
              <w:t>2.91</w:t>
            </w:r>
          </w:p>
        </w:tc>
      </w:tr>
    </w:tbl>
    <w:p w14:paraId="458F3699" w14:textId="6FE0A8C8" w:rsidR="001D19A8" w:rsidRDefault="001D19A8" w:rsidP="0080619C">
      <w:pPr>
        <w:rPr>
          <w:rFonts w:ascii="GHEA Grapalat" w:hAnsi="GHEA Grapalat" w:cs="Calibri"/>
          <w:sz w:val="28"/>
          <w:szCs w:val="28"/>
          <w:lang w:val="en-GB"/>
        </w:rPr>
      </w:pPr>
    </w:p>
    <w:tbl>
      <w:tblP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62"/>
        <w:gridCol w:w="1043"/>
        <w:gridCol w:w="884"/>
        <w:gridCol w:w="776"/>
        <w:gridCol w:w="1408"/>
        <w:gridCol w:w="1559"/>
        <w:gridCol w:w="1417"/>
      </w:tblGrid>
      <w:tr w:rsidR="00A041B2" w:rsidRPr="00272491" w14:paraId="2EF1F7B1" w14:textId="77777777" w:rsidTr="004D4C7F">
        <w:trPr>
          <w:trHeight w:val="1992"/>
        </w:trPr>
        <w:tc>
          <w:tcPr>
            <w:tcW w:w="1843" w:type="dxa"/>
            <w:vMerge w:val="restart"/>
            <w:shd w:val="clear" w:color="000000" w:fill="FFFFFF"/>
            <w:vAlign w:val="center"/>
            <w:hideMark/>
          </w:tcPr>
          <w:p w14:paraId="43E843F7" w14:textId="77777777" w:rsidR="00A041B2" w:rsidRPr="00681ACA" w:rsidRDefault="00A041B2" w:rsidP="004D4C7F">
            <w:pPr>
              <w:jc w:val="center"/>
              <w:rPr>
                <w:rFonts w:ascii="GHEA Grapalat" w:hAnsi="GHEA Grapalat" w:cs="Calibri"/>
                <w:szCs w:val="22"/>
                <w:lang w:val="en-US" w:eastAsia="en-US"/>
              </w:rPr>
            </w:pPr>
            <w:r w:rsidRPr="00681ACA">
              <w:rPr>
                <w:rFonts w:ascii="GHEA Grapalat" w:hAnsi="GHEA Grapalat" w:cs="Calibri"/>
                <w:szCs w:val="22"/>
                <w:lang w:val="en-US" w:eastAsia="en-US"/>
              </w:rPr>
              <w:t>Ընկերության անվանումը</w:t>
            </w:r>
          </w:p>
        </w:tc>
        <w:tc>
          <w:tcPr>
            <w:tcW w:w="1462" w:type="dxa"/>
            <w:shd w:val="clear" w:color="000000" w:fill="FFFFFF"/>
            <w:vAlign w:val="center"/>
            <w:hideMark/>
          </w:tcPr>
          <w:p w14:paraId="4084382B" w14:textId="77777777" w:rsidR="00A041B2" w:rsidRPr="00681ACA" w:rsidRDefault="00A041B2" w:rsidP="004D4C7F">
            <w:pPr>
              <w:jc w:val="center"/>
              <w:rPr>
                <w:rFonts w:ascii="GHEA Grapalat" w:hAnsi="GHEA Grapalat" w:cs="Calibri"/>
                <w:szCs w:val="22"/>
                <w:lang w:val="en-US" w:eastAsia="en-US"/>
              </w:rPr>
            </w:pPr>
            <w:r w:rsidRPr="00681ACA">
              <w:rPr>
                <w:rFonts w:ascii="GHEA Grapalat" w:hAnsi="GHEA Grapalat" w:cs="Calibri"/>
                <w:szCs w:val="22"/>
                <w:lang w:val="en-US" w:eastAsia="en-US"/>
              </w:rPr>
              <w:t>ջրտուք</w:t>
            </w:r>
          </w:p>
        </w:tc>
        <w:tc>
          <w:tcPr>
            <w:tcW w:w="1043" w:type="dxa"/>
            <w:shd w:val="clear" w:color="000000" w:fill="FFFFFF"/>
            <w:textDirection w:val="btLr"/>
            <w:vAlign w:val="center"/>
            <w:hideMark/>
          </w:tcPr>
          <w:p w14:paraId="2B6B9081" w14:textId="77777777" w:rsidR="00A041B2" w:rsidRPr="00681ACA" w:rsidRDefault="00A041B2" w:rsidP="004D4C7F">
            <w:pPr>
              <w:jc w:val="center"/>
              <w:rPr>
                <w:rFonts w:ascii="GHEA Grapalat" w:hAnsi="GHEA Grapalat" w:cs="Calibri"/>
                <w:szCs w:val="22"/>
                <w:lang w:val="en-US" w:eastAsia="en-US"/>
              </w:rPr>
            </w:pPr>
            <w:r w:rsidRPr="00681ACA">
              <w:rPr>
                <w:rFonts w:ascii="GHEA Grapalat" w:hAnsi="GHEA Grapalat" w:cs="Calibri"/>
                <w:szCs w:val="22"/>
                <w:lang w:val="en-US" w:eastAsia="en-US"/>
              </w:rPr>
              <w:t>նվազագույն շահավետ միավոր գին</w:t>
            </w:r>
          </w:p>
        </w:tc>
        <w:tc>
          <w:tcPr>
            <w:tcW w:w="884" w:type="dxa"/>
            <w:shd w:val="clear" w:color="000000" w:fill="FFFFFF"/>
            <w:textDirection w:val="btLr"/>
            <w:vAlign w:val="center"/>
            <w:hideMark/>
          </w:tcPr>
          <w:p w14:paraId="58937842" w14:textId="77777777" w:rsidR="00A041B2" w:rsidRPr="00681ACA" w:rsidRDefault="00A041B2" w:rsidP="004D4C7F">
            <w:pPr>
              <w:jc w:val="center"/>
              <w:rPr>
                <w:rFonts w:ascii="GHEA Grapalat" w:hAnsi="GHEA Grapalat" w:cs="Calibri"/>
                <w:szCs w:val="22"/>
                <w:lang w:val="en-US" w:eastAsia="en-US"/>
              </w:rPr>
            </w:pPr>
            <w:r w:rsidRPr="00681ACA">
              <w:rPr>
                <w:rFonts w:ascii="GHEA Grapalat" w:hAnsi="GHEA Grapalat" w:cs="Calibri"/>
                <w:szCs w:val="22"/>
                <w:lang w:val="en-US" w:eastAsia="en-US"/>
              </w:rPr>
              <w:t>վաճառքի գին</w:t>
            </w:r>
          </w:p>
        </w:tc>
        <w:tc>
          <w:tcPr>
            <w:tcW w:w="776" w:type="dxa"/>
            <w:shd w:val="clear" w:color="000000" w:fill="FFFFFF"/>
            <w:textDirection w:val="btLr"/>
            <w:vAlign w:val="center"/>
            <w:hideMark/>
          </w:tcPr>
          <w:p w14:paraId="2C795C30" w14:textId="77777777" w:rsidR="00A041B2" w:rsidRPr="00681ACA" w:rsidRDefault="00A041B2" w:rsidP="004D4C7F">
            <w:pPr>
              <w:jc w:val="center"/>
              <w:rPr>
                <w:rFonts w:ascii="GHEA Grapalat" w:hAnsi="GHEA Grapalat" w:cs="Calibri"/>
                <w:szCs w:val="22"/>
                <w:lang w:val="en-US" w:eastAsia="en-US"/>
              </w:rPr>
            </w:pPr>
            <w:r w:rsidRPr="00681ACA">
              <w:rPr>
                <w:rFonts w:ascii="GHEA Grapalat" w:hAnsi="GHEA Grapalat" w:cs="Calibri"/>
                <w:szCs w:val="22"/>
                <w:lang w:val="en-US" w:eastAsia="en-US"/>
              </w:rPr>
              <w:t>միավորի սուբսիդիայի չափը</w:t>
            </w:r>
          </w:p>
        </w:tc>
        <w:tc>
          <w:tcPr>
            <w:tcW w:w="1408" w:type="dxa"/>
            <w:shd w:val="clear" w:color="000000" w:fill="FFFFFF"/>
            <w:vAlign w:val="center"/>
            <w:hideMark/>
          </w:tcPr>
          <w:p w14:paraId="46D2599B" w14:textId="0587A887" w:rsidR="00A041B2" w:rsidRPr="00681ACA" w:rsidRDefault="00A041B2">
            <w:pPr>
              <w:jc w:val="center"/>
              <w:rPr>
                <w:rFonts w:ascii="GHEA Grapalat" w:hAnsi="GHEA Grapalat" w:cs="Calibri"/>
                <w:szCs w:val="22"/>
                <w:lang w:val="en-US" w:eastAsia="en-US"/>
              </w:rPr>
            </w:pPr>
            <w:r w:rsidRPr="00681ACA">
              <w:rPr>
                <w:rFonts w:ascii="GHEA Grapalat" w:hAnsi="GHEA Grapalat" w:cs="Calibri"/>
                <w:szCs w:val="22"/>
                <w:lang w:val="en-US" w:eastAsia="en-US"/>
              </w:rPr>
              <w:t>հաշվարկ</w:t>
            </w:r>
            <w:r w:rsidR="0059339A">
              <w:rPr>
                <w:rFonts w:ascii="GHEA Grapalat" w:hAnsi="GHEA Grapalat" w:cs="Calibri"/>
                <w:szCs w:val="22"/>
                <w:lang w:val="en-US" w:eastAsia="en-US"/>
              </w:rPr>
              <w:t>ով</w:t>
            </w:r>
            <w:r w:rsidRPr="00681ACA">
              <w:rPr>
                <w:rFonts w:ascii="GHEA Grapalat" w:hAnsi="GHEA Grapalat" w:cs="Calibri"/>
                <w:szCs w:val="22"/>
                <w:lang w:val="en-US" w:eastAsia="en-US"/>
              </w:rPr>
              <w:t xml:space="preserve"> </w:t>
            </w:r>
            <w:r w:rsidR="0059339A">
              <w:rPr>
                <w:rFonts w:ascii="GHEA Grapalat" w:hAnsi="GHEA Grapalat" w:cs="Calibri"/>
                <w:szCs w:val="22"/>
                <w:lang w:val="en-US" w:eastAsia="en-US"/>
              </w:rPr>
              <w:t xml:space="preserve">ստացված </w:t>
            </w:r>
            <w:r w:rsidRPr="00681ACA">
              <w:rPr>
                <w:rFonts w:ascii="GHEA Grapalat" w:hAnsi="GHEA Grapalat" w:cs="Calibri"/>
                <w:szCs w:val="22"/>
                <w:lang w:val="en-US" w:eastAsia="en-US"/>
              </w:rPr>
              <w:t>սուբսիդիայի չափը</w:t>
            </w:r>
          </w:p>
        </w:tc>
        <w:tc>
          <w:tcPr>
            <w:tcW w:w="1559" w:type="dxa"/>
            <w:shd w:val="clear" w:color="000000" w:fill="FFFFFF"/>
            <w:vAlign w:val="center"/>
            <w:hideMark/>
          </w:tcPr>
          <w:p w14:paraId="0EC463AE" w14:textId="77777777" w:rsidR="00A041B2" w:rsidRPr="00681ACA" w:rsidRDefault="00A041B2" w:rsidP="004D4C7F">
            <w:pPr>
              <w:jc w:val="center"/>
              <w:rPr>
                <w:rFonts w:ascii="GHEA Grapalat" w:hAnsi="GHEA Grapalat" w:cs="Calibri"/>
                <w:szCs w:val="22"/>
                <w:lang w:val="en-US" w:eastAsia="en-US"/>
              </w:rPr>
            </w:pPr>
            <w:r w:rsidRPr="00681ACA">
              <w:rPr>
                <w:rFonts w:ascii="GHEA Grapalat" w:hAnsi="GHEA Grapalat" w:cs="Calibri"/>
                <w:szCs w:val="22"/>
                <w:lang w:val="en-US" w:eastAsia="en-US"/>
              </w:rPr>
              <w:t>փաստացի վճարված սուբսիդիայի չափը</w:t>
            </w:r>
          </w:p>
        </w:tc>
        <w:tc>
          <w:tcPr>
            <w:tcW w:w="1417" w:type="dxa"/>
            <w:shd w:val="clear" w:color="000000" w:fill="FFFFFF"/>
            <w:vAlign w:val="center"/>
            <w:hideMark/>
          </w:tcPr>
          <w:p w14:paraId="1F30D1EB" w14:textId="77777777" w:rsidR="00A041B2" w:rsidRPr="00681ACA" w:rsidRDefault="00A041B2" w:rsidP="004D4C7F">
            <w:pPr>
              <w:jc w:val="center"/>
              <w:rPr>
                <w:rFonts w:ascii="GHEA Grapalat" w:hAnsi="GHEA Grapalat" w:cs="Calibri"/>
                <w:szCs w:val="22"/>
                <w:lang w:val="en-US" w:eastAsia="en-US"/>
              </w:rPr>
            </w:pPr>
            <w:r w:rsidRPr="00681ACA">
              <w:rPr>
                <w:rFonts w:ascii="GHEA Grapalat" w:hAnsi="GHEA Grapalat" w:cs="Calibri"/>
                <w:szCs w:val="22"/>
                <w:lang w:val="en-US" w:eastAsia="en-US"/>
              </w:rPr>
              <w:t>տարբերությունը</w:t>
            </w:r>
          </w:p>
        </w:tc>
      </w:tr>
      <w:tr w:rsidR="00A041B2" w:rsidRPr="00272491" w14:paraId="610E6E01" w14:textId="77777777" w:rsidTr="004D4C7F">
        <w:trPr>
          <w:trHeight w:val="312"/>
        </w:trPr>
        <w:tc>
          <w:tcPr>
            <w:tcW w:w="1843" w:type="dxa"/>
            <w:vMerge/>
            <w:vAlign w:val="center"/>
            <w:hideMark/>
          </w:tcPr>
          <w:p w14:paraId="13B81A8B" w14:textId="77777777" w:rsidR="00A041B2" w:rsidRPr="00681ACA" w:rsidRDefault="00A041B2" w:rsidP="004D4C7F">
            <w:pPr>
              <w:rPr>
                <w:rFonts w:ascii="GHEA Grapalat" w:hAnsi="GHEA Grapalat" w:cs="Calibri"/>
                <w:szCs w:val="22"/>
                <w:lang w:val="en-US" w:eastAsia="en-US"/>
              </w:rPr>
            </w:pPr>
          </w:p>
        </w:tc>
        <w:tc>
          <w:tcPr>
            <w:tcW w:w="1462" w:type="dxa"/>
            <w:shd w:val="clear" w:color="auto" w:fill="auto"/>
            <w:vAlign w:val="center"/>
            <w:hideMark/>
          </w:tcPr>
          <w:p w14:paraId="18DF06CA" w14:textId="77777777" w:rsidR="00A041B2" w:rsidRPr="00681ACA" w:rsidRDefault="00A041B2" w:rsidP="004D4C7F">
            <w:pPr>
              <w:jc w:val="center"/>
              <w:rPr>
                <w:rFonts w:ascii="GHEA Grapalat" w:hAnsi="GHEA Grapalat" w:cs="Calibri"/>
                <w:color w:val="000000"/>
                <w:szCs w:val="22"/>
                <w:lang w:val="en-US" w:eastAsia="en-US"/>
              </w:rPr>
            </w:pPr>
            <w:r w:rsidRPr="00681ACA">
              <w:rPr>
                <w:rFonts w:ascii="GHEA Grapalat" w:hAnsi="GHEA Grapalat" w:cs="Calibri"/>
                <w:color w:val="000000"/>
                <w:szCs w:val="22"/>
                <w:lang w:val="en-US" w:eastAsia="en-US"/>
              </w:rPr>
              <w:t>հազ. խմ</w:t>
            </w:r>
          </w:p>
        </w:tc>
        <w:tc>
          <w:tcPr>
            <w:tcW w:w="1043" w:type="dxa"/>
            <w:shd w:val="clear" w:color="auto" w:fill="auto"/>
            <w:vAlign w:val="center"/>
            <w:hideMark/>
          </w:tcPr>
          <w:p w14:paraId="3F142104" w14:textId="77777777" w:rsidR="00A041B2" w:rsidRPr="00681ACA" w:rsidRDefault="00A041B2" w:rsidP="004D4C7F">
            <w:pPr>
              <w:jc w:val="center"/>
              <w:rPr>
                <w:rFonts w:ascii="GHEA Grapalat" w:hAnsi="GHEA Grapalat" w:cs="Calibri"/>
                <w:color w:val="000000"/>
                <w:szCs w:val="22"/>
                <w:lang w:val="en-US" w:eastAsia="en-US"/>
              </w:rPr>
            </w:pPr>
            <w:r w:rsidRPr="00681ACA">
              <w:rPr>
                <w:rFonts w:ascii="GHEA Grapalat" w:hAnsi="GHEA Grapalat" w:cs="Calibri"/>
                <w:color w:val="000000"/>
                <w:szCs w:val="22"/>
                <w:lang w:val="en-US" w:eastAsia="en-US"/>
              </w:rPr>
              <w:t>դրամ</w:t>
            </w:r>
          </w:p>
        </w:tc>
        <w:tc>
          <w:tcPr>
            <w:tcW w:w="884" w:type="dxa"/>
            <w:shd w:val="clear" w:color="auto" w:fill="auto"/>
            <w:vAlign w:val="center"/>
            <w:hideMark/>
          </w:tcPr>
          <w:p w14:paraId="024361AF" w14:textId="77777777" w:rsidR="00A041B2" w:rsidRPr="00681ACA" w:rsidRDefault="00A041B2" w:rsidP="004D4C7F">
            <w:pPr>
              <w:jc w:val="center"/>
              <w:rPr>
                <w:rFonts w:ascii="GHEA Grapalat" w:hAnsi="GHEA Grapalat" w:cs="Calibri"/>
                <w:color w:val="000000"/>
                <w:szCs w:val="22"/>
                <w:lang w:val="en-US" w:eastAsia="en-US"/>
              </w:rPr>
            </w:pPr>
            <w:r w:rsidRPr="00681ACA">
              <w:rPr>
                <w:rFonts w:ascii="GHEA Grapalat" w:hAnsi="GHEA Grapalat" w:cs="Calibri"/>
                <w:color w:val="000000"/>
                <w:szCs w:val="22"/>
                <w:lang w:val="en-US" w:eastAsia="en-US"/>
              </w:rPr>
              <w:t>դրամ</w:t>
            </w:r>
          </w:p>
        </w:tc>
        <w:tc>
          <w:tcPr>
            <w:tcW w:w="776" w:type="dxa"/>
            <w:shd w:val="clear" w:color="auto" w:fill="auto"/>
            <w:vAlign w:val="center"/>
            <w:hideMark/>
          </w:tcPr>
          <w:p w14:paraId="6E073822" w14:textId="77777777" w:rsidR="00A041B2" w:rsidRPr="00681ACA" w:rsidRDefault="00A041B2" w:rsidP="004D4C7F">
            <w:pPr>
              <w:jc w:val="center"/>
              <w:rPr>
                <w:rFonts w:ascii="GHEA Grapalat" w:hAnsi="GHEA Grapalat" w:cs="Calibri"/>
                <w:color w:val="000000"/>
                <w:szCs w:val="22"/>
                <w:lang w:val="en-US" w:eastAsia="en-US"/>
              </w:rPr>
            </w:pPr>
            <w:r w:rsidRPr="00681ACA">
              <w:rPr>
                <w:rFonts w:ascii="GHEA Grapalat" w:hAnsi="GHEA Grapalat" w:cs="Calibri"/>
                <w:color w:val="000000"/>
                <w:szCs w:val="22"/>
                <w:lang w:val="en-US" w:eastAsia="en-US"/>
              </w:rPr>
              <w:t>դրամ</w:t>
            </w:r>
          </w:p>
        </w:tc>
        <w:tc>
          <w:tcPr>
            <w:tcW w:w="1408" w:type="dxa"/>
            <w:shd w:val="clear" w:color="auto" w:fill="auto"/>
            <w:vAlign w:val="center"/>
            <w:hideMark/>
          </w:tcPr>
          <w:p w14:paraId="26016E16" w14:textId="77777777" w:rsidR="00A041B2" w:rsidRPr="00681ACA" w:rsidRDefault="00A041B2" w:rsidP="004D4C7F">
            <w:pPr>
              <w:jc w:val="center"/>
              <w:rPr>
                <w:rFonts w:ascii="GHEA Grapalat" w:hAnsi="GHEA Grapalat" w:cs="Calibri"/>
                <w:color w:val="000000"/>
                <w:szCs w:val="22"/>
                <w:lang w:val="en-US" w:eastAsia="en-US"/>
              </w:rPr>
            </w:pPr>
            <w:r w:rsidRPr="00681ACA">
              <w:rPr>
                <w:rFonts w:ascii="GHEA Grapalat" w:hAnsi="GHEA Grapalat" w:cs="Calibri"/>
                <w:color w:val="000000"/>
                <w:szCs w:val="22"/>
                <w:lang w:val="en-US" w:eastAsia="en-US"/>
              </w:rPr>
              <w:t>հազ. դրամ</w:t>
            </w:r>
          </w:p>
        </w:tc>
        <w:tc>
          <w:tcPr>
            <w:tcW w:w="1559" w:type="dxa"/>
            <w:shd w:val="clear" w:color="auto" w:fill="auto"/>
            <w:vAlign w:val="center"/>
            <w:hideMark/>
          </w:tcPr>
          <w:p w14:paraId="1FE9049B" w14:textId="77777777" w:rsidR="00A041B2" w:rsidRPr="00681ACA" w:rsidRDefault="00A041B2" w:rsidP="004D4C7F">
            <w:pPr>
              <w:jc w:val="center"/>
              <w:rPr>
                <w:rFonts w:ascii="GHEA Grapalat" w:hAnsi="GHEA Grapalat" w:cs="Calibri"/>
                <w:color w:val="000000"/>
                <w:szCs w:val="22"/>
                <w:lang w:val="en-US" w:eastAsia="en-US"/>
              </w:rPr>
            </w:pPr>
            <w:r w:rsidRPr="00681ACA">
              <w:rPr>
                <w:rFonts w:ascii="GHEA Grapalat" w:hAnsi="GHEA Grapalat" w:cs="Calibri"/>
                <w:color w:val="000000"/>
                <w:szCs w:val="22"/>
                <w:lang w:val="en-US" w:eastAsia="en-US"/>
              </w:rPr>
              <w:t>հազ. դրամ</w:t>
            </w:r>
          </w:p>
        </w:tc>
        <w:tc>
          <w:tcPr>
            <w:tcW w:w="1417" w:type="dxa"/>
            <w:shd w:val="clear" w:color="auto" w:fill="auto"/>
            <w:vAlign w:val="center"/>
            <w:hideMark/>
          </w:tcPr>
          <w:p w14:paraId="49627424" w14:textId="77777777" w:rsidR="00A041B2" w:rsidRPr="00681ACA" w:rsidRDefault="00A041B2" w:rsidP="004D4C7F">
            <w:pPr>
              <w:jc w:val="center"/>
              <w:rPr>
                <w:rFonts w:ascii="GHEA Grapalat" w:hAnsi="GHEA Grapalat" w:cs="Calibri"/>
                <w:color w:val="000000"/>
                <w:szCs w:val="22"/>
                <w:lang w:val="en-US" w:eastAsia="en-US"/>
              </w:rPr>
            </w:pPr>
            <w:r w:rsidRPr="00681ACA">
              <w:rPr>
                <w:rFonts w:ascii="GHEA Grapalat" w:hAnsi="GHEA Grapalat" w:cs="Calibri"/>
                <w:color w:val="000000"/>
                <w:szCs w:val="22"/>
                <w:lang w:val="en-US" w:eastAsia="en-US"/>
              </w:rPr>
              <w:t>հազ. դրամ</w:t>
            </w:r>
          </w:p>
        </w:tc>
      </w:tr>
      <w:tr w:rsidR="00A041B2" w:rsidRPr="00272491" w14:paraId="60695C77" w14:textId="77777777" w:rsidTr="004D4C7F">
        <w:trPr>
          <w:trHeight w:val="312"/>
        </w:trPr>
        <w:tc>
          <w:tcPr>
            <w:tcW w:w="1843" w:type="dxa"/>
            <w:shd w:val="clear" w:color="000000" w:fill="FFFFFF"/>
            <w:vAlign w:val="center"/>
            <w:hideMark/>
          </w:tcPr>
          <w:p w14:paraId="019F0FE8" w14:textId="38FDD769" w:rsidR="00A041B2" w:rsidRPr="00681ACA" w:rsidRDefault="00A041B2">
            <w:pPr>
              <w:rPr>
                <w:rFonts w:ascii="GHEA Grapalat" w:hAnsi="GHEA Grapalat" w:cs="Calibri"/>
                <w:szCs w:val="22"/>
                <w:lang w:val="en-US" w:eastAsia="en-US"/>
              </w:rPr>
            </w:pPr>
            <w:r w:rsidRPr="00681ACA">
              <w:rPr>
                <w:rFonts w:ascii="GHEA Grapalat" w:hAnsi="GHEA Grapalat" w:cs="Calibri"/>
                <w:szCs w:val="22"/>
                <w:lang w:val="en-US" w:eastAsia="en-US"/>
              </w:rPr>
              <w:t>«</w:t>
            </w:r>
            <w:r>
              <w:rPr>
                <w:rFonts w:ascii="GHEA Grapalat" w:hAnsi="GHEA Grapalat" w:cs="Calibri"/>
                <w:szCs w:val="22"/>
                <w:lang w:val="en-US" w:eastAsia="en-US"/>
              </w:rPr>
              <w:t>Ջրառ» ՓԲ</w:t>
            </w:r>
            <w:r w:rsidRPr="00681ACA">
              <w:rPr>
                <w:rFonts w:ascii="GHEA Grapalat" w:hAnsi="GHEA Grapalat" w:cs="Calibri"/>
                <w:szCs w:val="22"/>
                <w:lang w:val="en-US" w:eastAsia="en-US"/>
              </w:rPr>
              <w:t>Ը</w:t>
            </w:r>
          </w:p>
        </w:tc>
        <w:tc>
          <w:tcPr>
            <w:tcW w:w="1462" w:type="dxa"/>
            <w:shd w:val="clear" w:color="auto" w:fill="auto"/>
            <w:vAlign w:val="center"/>
            <w:hideMark/>
          </w:tcPr>
          <w:p w14:paraId="4E31EE34" w14:textId="35B7EB4F" w:rsidR="00A041B2" w:rsidRPr="00681ACA" w:rsidRDefault="00A041B2" w:rsidP="004D4C7F">
            <w:pPr>
              <w:jc w:val="center"/>
              <w:rPr>
                <w:rFonts w:ascii="GHEA Grapalat" w:hAnsi="GHEA Grapalat" w:cs="Calibri"/>
                <w:color w:val="000000"/>
                <w:szCs w:val="22"/>
                <w:lang w:val="en-US" w:eastAsia="en-US"/>
              </w:rPr>
            </w:pPr>
            <w:r w:rsidRPr="00A041B2">
              <w:rPr>
                <w:rFonts w:ascii="GHEA Grapalat" w:hAnsi="GHEA Grapalat" w:cs="Calibri"/>
                <w:color w:val="000000"/>
                <w:szCs w:val="22"/>
                <w:lang w:val="en-US" w:eastAsia="en-US"/>
              </w:rPr>
              <w:t>830,185.5</w:t>
            </w:r>
          </w:p>
        </w:tc>
        <w:tc>
          <w:tcPr>
            <w:tcW w:w="1043" w:type="dxa"/>
            <w:shd w:val="clear" w:color="000000" w:fill="FFFFFF"/>
            <w:vAlign w:val="center"/>
            <w:hideMark/>
          </w:tcPr>
          <w:p w14:paraId="6C8C2033" w14:textId="1E578FD7" w:rsidR="00A041B2" w:rsidRPr="00681ACA" w:rsidRDefault="00A041B2" w:rsidP="004D4C7F">
            <w:pPr>
              <w:jc w:val="center"/>
              <w:rPr>
                <w:rFonts w:ascii="GHEA Grapalat" w:hAnsi="GHEA Grapalat" w:cs="Calibri"/>
                <w:szCs w:val="22"/>
                <w:lang w:val="en-US" w:eastAsia="en-US"/>
              </w:rPr>
            </w:pPr>
            <w:r w:rsidRPr="00A041B2">
              <w:rPr>
                <w:rFonts w:ascii="GHEA Grapalat" w:hAnsi="GHEA Grapalat" w:cs="Calibri"/>
                <w:szCs w:val="22"/>
                <w:lang w:val="en-US" w:eastAsia="en-US"/>
              </w:rPr>
              <w:t>2.91</w:t>
            </w:r>
          </w:p>
        </w:tc>
        <w:tc>
          <w:tcPr>
            <w:tcW w:w="884" w:type="dxa"/>
            <w:shd w:val="clear" w:color="000000" w:fill="FFFFFF"/>
            <w:vAlign w:val="center"/>
            <w:hideMark/>
          </w:tcPr>
          <w:p w14:paraId="56BC2BA1" w14:textId="22F68E4E" w:rsidR="00A041B2" w:rsidRPr="00681ACA" w:rsidRDefault="00A041B2" w:rsidP="004D4C7F">
            <w:pPr>
              <w:jc w:val="center"/>
              <w:rPr>
                <w:rFonts w:ascii="GHEA Grapalat" w:hAnsi="GHEA Grapalat" w:cs="Calibri"/>
                <w:szCs w:val="22"/>
                <w:lang w:val="en-US" w:eastAsia="en-US"/>
              </w:rPr>
            </w:pPr>
            <w:r w:rsidRPr="00A041B2">
              <w:rPr>
                <w:rFonts w:ascii="GHEA Grapalat" w:hAnsi="GHEA Grapalat" w:cs="Calibri"/>
                <w:szCs w:val="22"/>
                <w:lang w:val="en-US" w:eastAsia="en-US"/>
              </w:rPr>
              <w:t>2.01</w:t>
            </w:r>
          </w:p>
        </w:tc>
        <w:tc>
          <w:tcPr>
            <w:tcW w:w="776" w:type="dxa"/>
            <w:shd w:val="clear" w:color="000000" w:fill="FFFFFF"/>
            <w:vAlign w:val="center"/>
            <w:hideMark/>
          </w:tcPr>
          <w:p w14:paraId="0BE296EF" w14:textId="6E4A640D" w:rsidR="00A041B2" w:rsidRPr="00681ACA" w:rsidRDefault="00A041B2" w:rsidP="004D4C7F">
            <w:pPr>
              <w:jc w:val="center"/>
              <w:rPr>
                <w:rFonts w:ascii="GHEA Grapalat" w:hAnsi="GHEA Grapalat" w:cs="Calibri"/>
                <w:szCs w:val="22"/>
                <w:lang w:val="en-US" w:eastAsia="en-US"/>
              </w:rPr>
            </w:pPr>
            <w:r w:rsidRPr="00A041B2">
              <w:rPr>
                <w:rFonts w:ascii="GHEA Grapalat" w:hAnsi="GHEA Grapalat" w:cs="Calibri"/>
                <w:szCs w:val="22"/>
                <w:lang w:val="en-US" w:eastAsia="en-US"/>
              </w:rPr>
              <w:t>0.90</w:t>
            </w:r>
          </w:p>
        </w:tc>
        <w:tc>
          <w:tcPr>
            <w:tcW w:w="1408" w:type="dxa"/>
            <w:shd w:val="clear" w:color="000000" w:fill="FFFFFF"/>
            <w:vAlign w:val="center"/>
            <w:hideMark/>
          </w:tcPr>
          <w:p w14:paraId="0EC50154" w14:textId="190DFBE0" w:rsidR="00A041B2" w:rsidRPr="00681ACA" w:rsidRDefault="00A041B2" w:rsidP="004D4C7F">
            <w:pPr>
              <w:jc w:val="center"/>
              <w:rPr>
                <w:rFonts w:ascii="GHEA Grapalat" w:hAnsi="GHEA Grapalat" w:cs="Calibri"/>
                <w:szCs w:val="22"/>
                <w:lang w:val="en-US" w:eastAsia="en-US"/>
              </w:rPr>
            </w:pPr>
            <w:r w:rsidRPr="00A041B2">
              <w:rPr>
                <w:rFonts w:ascii="GHEA Grapalat" w:hAnsi="GHEA Grapalat" w:cs="Calibri"/>
                <w:szCs w:val="22"/>
                <w:lang w:val="en-US" w:eastAsia="en-US"/>
              </w:rPr>
              <w:t>745,294.5</w:t>
            </w:r>
          </w:p>
        </w:tc>
        <w:tc>
          <w:tcPr>
            <w:tcW w:w="1559" w:type="dxa"/>
            <w:shd w:val="clear" w:color="auto" w:fill="auto"/>
            <w:vAlign w:val="center"/>
            <w:hideMark/>
          </w:tcPr>
          <w:p w14:paraId="36D0B754" w14:textId="47DE76F9" w:rsidR="00A041B2" w:rsidRPr="00681ACA" w:rsidRDefault="00A041B2" w:rsidP="004D4C7F">
            <w:pPr>
              <w:jc w:val="center"/>
              <w:rPr>
                <w:rFonts w:ascii="GHEA Grapalat" w:hAnsi="GHEA Grapalat" w:cs="Calibri"/>
                <w:color w:val="000000"/>
                <w:szCs w:val="22"/>
                <w:lang w:val="en-US" w:eastAsia="en-US"/>
              </w:rPr>
            </w:pPr>
            <w:r w:rsidRPr="00A041B2">
              <w:rPr>
                <w:rFonts w:ascii="GHEA Grapalat" w:hAnsi="GHEA Grapalat" w:cs="Calibri"/>
                <w:color w:val="000000"/>
                <w:szCs w:val="22"/>
                <w:lang w:val="en-US" w:eastAsia="en-US"/>
              </w:rPr>
              <w:t>1,285,129.5</w:t>
            </w:r>
          </w:p>
        </w:tc>
        <w:tc>
          <w:tcPr>
            <w:tcW w:w="1417" w:type="dxa"/>
            <w:shd w:val="clear" w:color="000000" w:fill="FFFFFF"/>
            <w:vAlign w:val="center"/>
            <w:hideMark/>
          </w:tcPr>
          <w:p w14:paraId="0015D3C2" w14:textId="5476E02D" w:rsidR="00A041B2" w:rsidRPr="00681ACA" w:rsidRDefault="00A041B2" w:rsidP="004D4C7F">
            <w:pPr>
              <w:jc w:val="center"/>
              <w:rPr>
                <w:rFonts w:ascii="GHEA Grapalat" w:hAnsi="GHEA Grapalat" w:cs="Calibri"/>
                <w:szCs w:val="22"/>
                <w:lang w:val="en-US" w:eastAsia="en-US"/>
              </w:rPr>
            </w:pPr>
            <w:r w:rsidRPr="00A041B2">
              <w:rPr>
                <w:rFonts w:ascii="GHEA Grapalat" w:hAnsi="GHEA Grapalat" w:cs="Calibri"/>
                <w:szCs w:val="22"/>
                <w:lang w:val="en-US" w:eastAsia="en-US"/>
              </w:rPr>
              <w:t>539,835.0</w:t>
            </w:r>
          </w:p>
        </w:tc>
      </w:tr>
    </w:tbl>
    <w:p w14:paraId="18B7E37E" w14:textId="7C941443" w:rsidR="001D19A8" w:rsidRDefault="001D19A8" w:rsidP="001D19A8">
      <w:pPr>
        <w:rPr>
          <w:rFonts w:ascii="GHEA Grapalat" w:hAnsi="GHEA Grapalat" w:cs="Calibri"/>
          <w:sz w:val="28"/>
          <w:szCs w:val="28"/>
          <w:lang w:val="en-GB"/>
        </w:rPr>
      </w:pPr>
    </w:p>
    <w:p w14:paraId="69CED750" w14:textId="77777777" w:rsidR="001D19A8" w:rsidRDefault="001D19A8" w:rsidP="001D19A8">
      <w:pPr>
        <w:tabs>
          <w:tab w:val="left" w:pos="888"/>
        </w:tabs>
        <w:jc w:val="right"/>
        <w:rPr>
          <w:rFonts w:ascii="GHEA Grapalat" w:hAnsi="GHEA Grapalat" w:cs="Calibri"/>
          <w:sz w:val="28"/>
          <w:szCs w:val="28"/>
          <w:lang w:val="en-GB"/>
        </w:rPr>
      </w:pPr>
      <w:r>
        <w:rPr>
          <w:rFonts w:ascii="GHEA Grapalat" w:hAnsi="GHEA Grapalat" w:cs="Calibri"/>
          <w:sz w:val="28"/>
          <w:szCs w:val="28"/>
          <w:lang w:val="en-GB"/>
        </w:rPr>
        <w:tab/>
      </w:r>
    </w:p>
    <w:p w14:paraId="5914634C" w14:textId="77777777" w:rsidR="001D19A8" w:rsidRDefault="001D19A8">
      <w:pPr>
        <w:rPr>
          <w:rFonts w:ascii="GHEA Grapalat" w:hAnsi="GHEA Grapalat" w:cs="Calibri"/>
          <w:sz w:val="28"/>
          <w:szCs w:val="28"/>
          <w:lang w:val="en-GB"/>
        </w:rPr>
      </w:pPr>
      <w:r>
        <w:rPr>
          <w:rFonts w:ascii="GHEA Grapalat" w:hAnsi="GHEA Grapalat" w:cs="Calibri"/>
          <w:sz w:val="28"/>
          <w:szCs w:val="28"/>
          <w:lang w:val="en-GB"/>
        </w:rPr>
        <w:br w:type="page"/>
      </w:r>
    </w:p>
    <w:p w14:paraId="10356C17" w14:textId="77777777" w:rsidR="001D19A8" w:rsidRDefault="001D19A8" w:rsidP="001D19A8">
      <w:pPr>
        <w:tabs>
          <w:tab w:val="left" w:pos="888"/>
        </w:tabs>
        <w:jc w:val="right"/>
        <w:rPr>
          <w:rFonts w:ascii="GHEA Grapalat" w:hAnsi="GHEA Grapalat" w:cs="Calibri"/>
          <w:b/>
          <w:sz w:val="28"/>
          <w:szCs w:val="28"/>
          <w:lang w:val="en-GB"/>
        </w:rPr>
        <w:sectPr w:rsidR="001D19A8" w:rsidSect="000E2ECC">
          <w:pgSz w:w="11906" w:h="16838" w:code="9"/>
          <w:pgMar w:top="1304" w:right="1416" w:bottom="1321" w:left="1304" w:header="142" w:footer="720" w:gutter="0"/>
          <w:cols w:space="720"/>
          <w:docGrid w:linePitch="360"/>
        </w:sectPr>
      </w:pPr>
    </w:p>
    <w:p w14:paraId="57DA5B81" w14:textId="3B5D954D" w:rsidR="001D19A8" w:rsidRPr="00A57995" w:rsidRDefault="001D19A8" w:rsidP="00A57995">
      <w:pPr>
        <w:tabs>
          <w:tab w:val="left" w:pos="888"/>
        </w:tabs>
        <w:jc w:val="right"/>
        <w:rPr>
          <w:rFonts w:ascii="GHEA Grapalat" w:hAnsi="GHEA Grapalat" w:cs="Calibri"/>
          <w:b/>
          <w:sz w:val="28"/>
          <w:szCs w:val="28"/>
          <w:lang w:val="en-GB"/>
        </w:rPr>
      </w:pPr>
      <w:r w:rsidRPr="00A57995">
        <w:rPr>
          <w:rFonts w:ascii="GHEA Grapalat" w:hAnsi="GHEA Grapalat" w:cs="Calibri"/>
          <w:b/>
          <w:sz w:val="28"/>
          <w:szCs w:val="28"/>
          <w:lang w:val="en-GB"/>
        </w:rPr>
        <w:lastRenderedPageBreak/>
        <w:t>ՀԱՎԵԼՎԱԾ 4</w:t>
      </w:r>
    </w:p>
    <w:p w14:paraId="168BCCC0" w14:textId="77777777" w:rsidR="001D19A8" w:rsidRPr="00403246" w:rsidRDefault="001D19A8" w:rsidP="00A57995">
      <w:pPr>
        <w:shd w:val="clear" w:color="auto" w:fill="FFFFFF"/>
        <w:tabs>
          <w:tab w:val="left" w:pos="0"/>
          <w:tab w:val="left" w:pos="142"/>
          <w:tab w:val="right" w:pos="9498"/>
        </w:tabs>
        <w:spacing w:line="276" w:lineRule="auto"/>
        <w:ind w:firstLine="567"/>
        <w:jc w:val="center"/>
        <w:rPr>
          <w:rFonts w:ascii="GHEA Grapalat" w:hAnsi="GHEA Grapalat"/>
          <w:sz w:val="24"/>
          <w:szCs w:val="24"/>
          <w:shd w:val="clear" w:color="auto" w:fill="FFFFFF"/>
          <w:lang w:val="pt-BR"/>
        </w:rPr>
      </w:pPr>
      <w:r w:rsidRPr="00403246">
        <w:rPr>
          <w:rFonts w:ascii="GHEA Grapalat" w:hAnsi="GHEA Grapalat"/>
          <w:sz w:val="24"/>
          <w:szCs w:val="24"/>
          <w:shd w:val="clear" w:color="auto" w:fill="FFFFFF"/>
          <w:lang w:val="hy-AM"/>
        </w:rPr>
        <w:t>Կոմիտեի 202</w:t>
      </w:r>
      <w:r w:rsidRPr="00403246">
        <w:rPr>
          <w:rFonts w:ascii="GHEA Grapalat" w:hAnsi="GHEA Grapalat"/>
          <w:sz w:val="24"/>
          <w:szCs w:val="24"/>
          <w:shd w:val="clear" w:color="auto" w:fill="FFFFFF"/>
          <w:lang w:val="pt-BR"/>
        </w:rPr>
        <w:t>3</w:t>
      </w:r>
      <w:r w:rsidRPr="00403246">
        <w:rPr>
          <w:rFonts w:ascii="GHEA Grapalat" w:hAnsi="GHEA Grapalat"/>
          <w:sz w:val="24"/>
          <w:szCs w:val="24"/>
          <w:shd w:val="clear" w:color="auto" w:fill="FFFFFF"/>
          <w:lang w:val="hy-AM"/>
        </w:rPr>
        <w:t xml:space="preserve"> թվականի պետական բյուջեի իննը ամիսների </w:t>
      </w:r>
      <w:r w:rsidRPr="00403246">
        <w:rPr>
          <w:rFonts w:ascii="GHEA Grapalat" w:hAnsi="GHEA Grapalat" w:cs="Sylfaen"/>
          <w:sz w:val="24"/>
          <w:szCs w:val="24"/>
          <w:lang w:val="fr-FR"/>
        </w:rPr>
        <w:t>մուտքերի ձևավորման և ելքերի իրականացման կանոնակարգված գործունեության</w:t>
      </w:r>
      <w:r w:rsidRPr="00403246">
        <w:rPr>
          <w:rFonts w:ascii="GHEA Grapalat" w:hAnsi="GHEA Grapalat"/>
          <w:sz w:val="24"/>
          <w:szCs w:val="24"/>
          <w:shd w:val="clear" w:color="auto" w:fill="FFFFFF"/>
          <w:lang w:val="hy-AM"/>
        </w:rPr>
        <w:t xml:space="preserve"> կատարման հաշվեքննության ընթացիկ եզրակացությամբ արձանագրված անհամապատասխանությունների և կատարված առաջարկությունների վերաբերյալ օբյեկտի</w:t>
      </w:r>
      <w:r w:rsidRPr="00403246">
        <w:rPr>
          <w:rFonts w:ascii="GHEA Grapalat" w:hAnsi="GHEA Grapalat"/>
          <w:sz w:val="24"/>
          <w:szCs w:val="24"/>
          <w:shd w:val="clear" w:color="auto" w:fill="FFFFFF"/>
          <w:lang w:val="pt-BR"/>
        </w:rPr>
        <w:t xml:space="preserve"> </w:t>
      </w:r>
      <w:r w:rsidRPr="00403246">
        <w:rPr>
          <w:rFonts w:ascii="GHEA Grapalat" w:hAnsi="GHEA Grapalat"/>
          <w:sz w:val="24"/>
          <w:szCs w:val="24"/>
          <w:shd w:val="clear" w:color="auto" w:fill="FFFFFF"/>
          <w:lang w:val="hy-AM"/>
        </w:rPr>
        <w:t>կողմից</w:t>
      </w:r>
      <w:r w:rsidRPr="00403246">
        <w:rPr>
          <w:rFonts w:ascii="GHEA Grapalat" w:hAnsi="GHEA Grapalat"/>
          <w:sz w:val="24"/>
          <w:szCs w:val="24"/>
          <w:shd w:val="clear" w:color="auto" w:fill="FFFFFF"/>
          <w:lang w:val="pt-BR"/>
        </w:rPr>
        <w:t xml:space="preserve"> </w:t>
      </w:r>
      <w:r w:rsidRPr="00403246">
        <w:rPr>
          <w:rFonts w:ascii="GHEA Grapalat" w:hAnsi="GHEA Grapalat"/>
          <w:sz w:val="24"/>
          <w:szCs w:val="24"/>
          <w:shd w:val="clear" w:color="auto" w:fill="FFFFFF"/>
          <w:lang w:val="hy-AM"/>
        </w:rPr>
        <w:t>տրվել</w:t>
      </w:r>
      <w:r w:rsidRPr="00403246">
        <w:rPr>
          <w:rFonts w:ascii="GHEA Grapalat" w:hAnsi="GHEA Grapalat"/>
          <w:sz w:val="24"/>
          <w:szCs w:val="24"/>
          <w:shd w:val="clear" w:color="auto" w:fill="FFFFFF"/>
          <w:lang w:val="pt-BR"/>
        </w:rPr>
        <w:t xml:space="preserve"> </w:t>
      </w:r>
      <w:r w:rsidRPr="00403246">
        <w:rPr>
          <w:rFonts w:ascii="GHEA Grapalat" w:hAnsi="GHEA Grapalat"/>
          <w:sz w:val="24"/>
          <w:szCs w:val="24"/>
          <w:shd w:val="clear" w:color="auto" w:fill="FFFFFF"/>
          <w:lang w:val="hy-AM"/>
        </w:rPr>
        <w:t>են</w:t>
      </w:r>
      <w:r w:rsidRPr="00403246">
        <w:rPr>
          <w:rFonts w:ascii="GHEA Grapalat" w:hAnsi="GHEA Grapalat"/>
          <w:sz w:val="24"/>
          <w:szCs w:val="24"/>
          <w:shd w:val="clear" w:color="auto" w:fill="FFFFFF"/>
          <w:lang w:val="pt-BR"/>
        </w:rPr>
        <w:t xml:space="preserve"> </w:t>
      </w:r>
      <w:r w:rsidRPr="00403246">
        <w:rPr>
          <w:rFonts w:ascii="GHEA Grapalat" w:hAnsi="GHEA Grapalat"/>
          <w:sz w:val="24"/>
          <w:szCs w:val="24"/>
          <w:shd w:val="clear" w:color="auto" w:fill="FFFFFF"/>
          <w:lang w:val="hy-AM"/>
        </w:rPr>
        <w:t>հետևյալ</w:t>
      </w:r>
      <w:r w:rsidRPr="00403246">
        <w:rPr>
          <w:rFonts w:ascii="GHEA Grapalat" w:hAnsi="GHEA Grapalat"/>
          <w:sz w:val="24"/>
          <w:szCs w:val="24"/>
          <w:shd w:val="clear" w:color="auto" w:fill="FFFFFF"/>
          <w:lang w:val="pt-BR"/>
        </w:rPr>
        <w:t xml:space="preserve"> </w:t>
      </w:r>
      <w:r w:rsidRPr="00403246">
        <w:rPr>
          <w:rFonts w:ascii="GHEA Grapalat" w:hAnsi="GHEA Grapalat"/>
          <w:sz w:val="24"/>
          <w:szCs w:val="24"/>
          <w:shd w:val="clear" w:color="auto" w:fill="FFFFFF"/>
          <w:lang w:val="hy-AM"/>
        </w:rPr>
        <w:t>պարզաբանումները</w:t>
      </w:r>
      <w:r w:rsidRPr="00403246">
        <w:rPr>
          <w:rFonts w:ascii="GHEA Grapalat" w:hAnsi="GHEA Grapalat"/>
          <w:sz w:val="24"/>
          <w:szCs w:val="24"/>
          <w:shd w:val="clear" w:color="auto" w:fill="FFFFFF"/>
          <w:lang w:val="pt-BR"/>
        </w:rPr>
        <w:t>.</w:t>
      </w:r>
    </w:p>
    <w:p w14:paraId="0C3AA903" w14:textId="77777777" w:rsidR="001D19A8" w:rsidRPr="00403246" w:rsidRDefault="001D19A8" w:rsidP="001D19A8">
      <w:pPr>
        <w:shd w:val="clear" w:color="auto" w:fill="FFFFFF"/>
        <w:tabs>
          <w:tab w:val="left" w:pos="0"/>
          <w:tab w:val="left" w:pos="142"/>
          <w:tab w:val="right" w:pos="9498"/>
        </w:tabs>
        <w:spacing w:line="276" w:lineRule="auto"/>
        <w:ind w:firstLine="567"/>
        <w:jc w:val="right"/>
        <w:rPr>
          <w:rFonts w:ascii="GHEA Grapalat" w:hAnsi="GHEA Grapalat"/>
          <w:sz w:val="24"/>
          <w:szCs w:val="24"/>
          <w:lang w:val="en-US"/>
        </w:rPr>
      </w:pPr>
      <w:r w:rsidRPr="00403246">
        <w:rPr>
          <w:rFonts w:ascii="GHEA Grapalat" w:hAnsi="GHEA Grapalat"/>
          <w:sz w:val="24"/>
          <w:szCs w:val="24"/>
          <w:lang w:val="en-US"/>
        </w:rPr>
        <w:t>Հետհսկողական գործընթացի վերաբերյալ</w:t>
      </w:r>
    </w:p>
    <w:tbl>
      <w:tblPr>
        <w:tblStyle w:val="aa"/>
        <w:tblW w:w="4445" w:type="pct"/>
        <w:tblLook w:val="04A0" w:firstRow="1" w:lastRow="0" w:firstColumn="1" w:lastColumn="0" w:noHBand="0" w:noVBand="1"/>
      </w:tblPr>
      <w:tblGrid>
        <w:gridCol w:w="815"/>
        <w:gridCol w:w="8666"/>
        <w:gridCol w:w="1412"/>
        <w:gridCol w:w="1579"/>
        <w:gridCol w:w="1960"/>
      </w:tblGrid>
      <w:tr w:rsidR="001D19A8" w:rsidRPr="00403246" w14:paraId="2355C38F" w14:textId="77777777" w:rsidTr="0073783B">
        <w:trPr>
          <w:trHeight w:val="808"/>
        </w:trPr>
        <w:tc>
          <w:tcPr>
            <w:tcW w:w="277" w:type="pct"/>
            <w:vAlign w:val="center"/>
          </w:tcPr>
          <w:p w14:paraId="4172819A"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r w:rsidRPr="0080619C">
              <w:rPr>
                <w:rFonts w:ascii="GHEA Grapalat" w:hAnsi="GHEA Grapalat"/>
                <w:b/>
                <w:sz w:val="22"/>
                <w:szCs w:val="22"/>
                <w:shd w:val="clear" w:color="auto" w:fill="FFFFFF"/>
                <w:lang w:val="hy-AM"/>
              </w:rPr>
              <w:t>№</w:t>
            </w:r>
          </w:p>
        </w:tc>
        <w:tc>
          <w:tcPr>
            <w:tcW w:w="3016" w:type="pct"/>
            <w:vAlign w:val="center"/>
          </w:tcPr>
          <w:p w14:paraId="60E2BC8C"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r w:rsidRPr="0080619C">
              <w:rPr>
                <w:rFonts w:ascii="GHEA Grapalat" w:hAnsi="GHEA Grapalat"/>
                <w:b/>
                <w:sz w:val="22"/>
                <w:szCs w:val="22"/>
                <w:shd w:val="clear" w:color="auto" w:fill="FFFFFF"/>
                <w:lang w:val="hy-AM"/>
              </w:rPr>
              <w:t>Առաջարկություն</w:t>
            </w:r>
          </w:p>
        </w:tc>
        <w:tc>
          <w:tcPr>
            <w:tcW w:w="486" w:type="pct"/>
            <w:vAlign w:val="center"/>
          </w:tcPr>
          <w:p w14:paraId="75682B43"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Ընդունելի է/ Ընդունելի չէ</w:t>
            </w:r>
          </w:p>
        </w:tc>
        <w:tc>
          <w:tcPr>
            <w:tcW w:w="544" w:type="pct"/>
          </w:tcPr>
          <w:p w14:paraId="38509277"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Կատարված է/ Ընթացքում է</w:t>
            </w:r>
          </w:p>
        </w:tc>
        <w:tc>
          <w:tcPr>
            <w:tcW w:w="677" w:type="pct"/>
            <w:vAlign w:val="center"/>
          </w:tcPr>
          <w:p w14:paraId="060FB314"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Հիմնավորումներ</w:t>
            </w:r>
          </w:p>
        </w:tc>
      </w:tr>
      <w:tr w:rsidR="001D19A8" w:rsidRPr="00403246" w14:paraId="7843BD0F" w14:textId="77777777" w:rsidTr="0073783B">
        <w:trPr>
          <w:trHeight w:val="2707"/>
        </w:trPr>
        <w:tc>
          <w:tcPr>
            <w:tcW w:w="277" w:type="pct"/>
          </w:tcPr>
          <w:p w14:paraId="2C3C0EC1"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p>
          <w:p w14:paraId="170ED8BC"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p>
          <w:p w14:paraId="2F9D56E0"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p>
          <w:p w14:paraId="421A9A27"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p>
          <w:p w14:paraId="1198AEA6"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1</w:t>
            </w:r>
          </w:p>
        </w:tc>
        <w:tc>
          <w:tcPr>
            <w:tcW w:w="3016" w:type="pct"/>
          </w:tcPr>
          <w:p w14:paraId="2970E009"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eastAsia="MS Mincho" w:hAnsi="GHEA Grapalat" w:cs="MS Mincho"/>
                <w:sz w:val="22"/>
                <w:szCs w:val="22"/>
                <w:lang w:val="hy-AM"/>
              </w:rPr>
              <w:t>Մշակել և հաստատել</w:t>
            </w:r>
            <w:r w:rsidRPr="00403246">
              <w:rPr>
                <w:rFonts w:ascii="GHEA Grapalat" w:hAnsi="GHEA Grapalat"/>
                <w:sz w:val="22"/>
                <w:szCs w:val="22"/>
                <w:lang w:val="hy-AM"/>
              </w:rPr>
              <w:t>.</w:t>
            </w:r>
          </w:p>
          <w:p w14:paraId="6A4F88EB" w14:textId="77777777" w:rsidR="001D19A8" w:rsidRPr="00403246" w:rsidRDefault="001D19A8" w:rsidP="009A10F6">
            <w:pPr>
              <w:pStyle w:val="afa"/>
              <w:numPr>
                <w:ilvl w:val="0"/>
                <w:numId w:val="14"/>
              </w:numPr>
              <w:tabs>
                <w:tab w:val="left" w:pos="142"/>
                <w:tab w:val="right" w:pos="9498"/>
              </w:tabs>
              <w:spacing w:after="0" w:line="240" w:lineRule="auto"/>
              <w:ind w:left="0" w:firstLine="567"/>
              <w:jc w:val="both"/>
              <w:rPr>
                <w:rFonts w:ascii="GHEA Grapalat" w:hAnsi="GHEA Grapalat"/>
                <w:lang w:val="hy-AM"/>
              </w:rPr>
            </w:pPr>
            <w:r w:rsidRPr="00403246">
              <w:rPr>
                <w:rFonts w:ascii="GHEA Grapalat" w:hAnsi="GHEA Grapalat"/>
                <w:lang w:val="hy-AM"/>
              </w:rPr>
              <w:t xml:space="preserve">չափանիշներ, որոնց առկայության դեպքում Կոմիտեն պետք է օգտվի ՋՕ ընկերություններում մոնիթորինգ իրականացնելու պայմանագրով նախատեսված իր իրավունքներից </w:t>
            </w:r>
            <w:r w:rsidRPr="00403246">
              <w:rPr>
                <w:rFonts w:ascii="GHEA Grapalat" w:eastAsia="MS Mincho" w:hAnsi="GHEA Grapalat" w:cs="MS Mincho"/>
                <w:lang w:val="hy-AM"/>
              </w:rPr>
              <w:t>և</w:t>
            </w:r>
            <w:r w:rsidRPr="00403246">
              <w:rPr>
                <w:rFonts w:ascii="GHEA Grapalat" w:hAnsi="GHEA Grapalat"/>
                <w:lang w:val="hy-AM"/>
              </w:rPr>
              <w:t xml:space="preserve"> այդ մոնիթորինգի իրականացման ուղեցույց/կարգ/մեթոդաբանություն։</w:t>
            </w:r>
          </w:p>
          <w:p w14:paraId="08447C70" w14:textId="77777777" w:rsidR="001D19A8" w:rsidRPr="0080619C" w:rsidRDefault="001D19A8" w:rsidP="009A10F6">
            <w:pPr>
              <w:pStyle w:val="afa"/>
              <w:numPr>
                <w:ilvl w:val="0"/>
                <w:numId w:val="14"/>
              </w:numPr>
              <w:tabs>
                <w:tab w:val="left" w:pos="142"/>
                <w:tab w:val="right" w:pos="9498"/>
              </w:tabs>
              <w:spacing w:after="0" w:line="240" w:lineRule="auto"/>
              <w:ind w:left="0" w:firstLine="567"/>
              <w:jc w:val="both"/>
              <w:rPr>
                <w:rFonts w:ascii="GHEA Grapalat" w:hAnsi="GHEA Grapalat"/>
                <w:shd w:val="clear" w:color="auto" w:fill="FFFFFF"/>
                <w:lang w:val="hy-AM"/>
              </w:rPr>
            </w:pPr>
            <w:r w:rsidRPr="00403246">
              <w:rPr>
                <w:rFonts w:ascii="GHEA Grapalat" w:hAnsi="GHEA Grapalat"/>
                <w:lang w:val="hy-AM"/>
              </w:rPr>
              <w:t>ընթացակարգեր որոնցով պետք է առաջնորդվել սուբսիդիաների տրամադրման պայմանագրերի շրջանակներում Ընկերությունների կողմից գումարների ծախման ուղղությունների վերաբերյալ հաշվետվությունները և համապատասխան ծախսը հիմնավորող փաստաթղթերը ստանալուց։</w:t>
            </w:r>
          </w:p>
        </w:tc>
        <w:tc>
          <w:tcPr>
            <w:tcW w:w="486" w:type="pct"/>
          </w:tcPr>
          <w:p w14:paraId="466678BA" w14:textId="77777777" w:rsidR="001D19A8" w:rsidRPr="0080619C" w:rsidRDefault="001D19A8" w:rsidP="009A10F6">
            <w:pPr>
              <w:tabs>
                <w:tab w:val="left" w:pos="142"/>
                <w:tab w:val="right" w:pos="9498"/>
              </w:tabs>
              <w:ind w:right="-46" w:firstLine="567"/>
              <w:jc w:val="center"/>
              <w:rPr>
                <w:rFonts w:ascii="GHEA Grapalat" w:hAnsi="GHEA Grapalat"/>
                <w:sz w:val="22"/>
                <w:szCs w:val="22"/>
                <w:shd w:val="clear" w:color="auto" w:fill="FFFFFF"/>
                <w:lang w:val="hy-AM"/>
              </w:rPr>
            </w:pPr>
          </w:p>
          <w:p w14:paraId="64325F92" w14:textId="77777777" w:rsidR="001D19A8" w:rsidRPr="0080619C" w:rsidRDefault="001D19A8" w:rsidP="009A10F6">
            <w:pPr>
              <w:tabs>
                <w:tab w:val="left" w:pos="142"/>
                <w:tab w:val="right" w:pos="9498"/>
              </w:tabs>
              <w:ind w:right="-46" w:firstLine="567"/>
              <w:jc w:val="center"/>
              <w:rPr>
                <w:rFonts w:ascii="GHEA Grapalat" w:hAnsi="GHEA Grapalat"/>
                <w:sz w:val="22"/>
                <w:szCs w:val="22"/>
                <w:shd w:val="clear" w:color="auto" w:fill="FFFFFF"/>
                <w:lang w:val="hy-AM"/>
              </w:rPr>
            </w:pPr>
          </w:p>
          <w:p w14:paraId="7B89425F" w14:textId="77777777" w:rsidR="001D19A8" w:rsidRPr="0080619C" w:rsidRDefault="001D19A8" w:rsidP="009A10F6">
            <w:pPr>
              <w:tabs>
                <w:tab w:val="left" w:pos="142"/>
                <w:tab w:val="right" w:pos="9498"/>
              </w:tabs>
              <w:ind w:right="-46" w:firstLine="567"/>
              <w:jc w:val="center"/>
              <w:rPr>
                <w:rFonts w:ascii="GHEA Grapalat" w:hAnsi="GHEA Grapalat"/>
                <w:sz w:val="22"/>
                <w:szCs w:val="22"/>
                <w:shd w:val="clear" w:color="auto" w:fill="FFFFFF"/>
                <w:lang w:val="hy-AM"/>
              </w:rPr>
            </w:pPr>
          </w:p>
          <w:p w14:paraId="5BC42AA6" w14:textId="77777777" w:rsidR="001D19A8" w:rsidRPr="00403246" w:rsidRDefault="001D19A8" w:rsidP="009A10F6">
            <w:pPr>
              <w:tabs>
                <w:tab w:val="left" w:pos="142"/>
                <w:tab w:val="right" w:pos="9498"/>
              </w:tabs>
              <w:ind w:right="-46" w:firstLine="567"/>
              <w:jc w:val="center"/>
              <w:rPr>
                <w:rFonts w:ascii="GHEA Grapalat" w:hAnsi="GHEA Grapalat"/>
                <w:sz w:val="22"/>
                <w:szCs w:val="22"/>
              </w:rPr>
            </w:pPr>
            <w:r w:rsidRPr="0080619C">
              <w:rPr>
                <w:rFonts w:ascii="GHEA Grapalat" w:hAnsi="GHEA Grapalat"/>
                <w:sz w:val="22"/>
                <w:szCs w:val="22"/>
                <w:shd w:val="clear" w:color="auto" w:fill="FFFFFF"/>
                <w:lang w:val="hy-AM"/>
              </w:rPr>
              <w:t>Ընդունելի է</w:t>
            </w:r>
          </w:p>
        </w:tc>
        <w:tc>
          <w:tcPr>
            <w:tcW w:w="544" w:type="pct"/>
          </w:tcPr>
          <w:p w14:paraId="0FA51120"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4A8EC4E7"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6224A84F"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3359C919" w14:textId="77777777" w:rsidR="001D19A8" w:rsidRPr="00403246" w:rsidRDefault="001D19A8" w:rsidP="009A10F6">
            <w:pPr>
              <w:tabs>
                <w:tab w:val="left" w:pos="142"/>
                <w:tab w:val="right" w:pos="9498"/>
              </w:tabs>
              <w:ind w:right="-78" w:firstLine="567"/>
              <w:rPr>
                <w:rFonts w:ascii="GHEA Grapalat" w:hAnsi="GHEA Grapalat"/>
                <w:sz w:val="22"/>
                <w:szCs w:val="22"/>
              </w:rPr>
            </w:pPr>
            <w:r w:rsidRPr="0080619C">
              <w:rPr>
                <w:rFonts w:ascii="GHEA Grapalat" w:hAnsi="GHEA Grapalat"/>
                <w:sz w:val="22"/>
                <w:szCs w:val="22"/>
                <w:shd w:val="clear" w:color="auto" w:fill="FFFFFF"/>
                <w:lang w:val="hy-AM"/>
              </w:rPr>
              <w:t xml:space="preserve">       Ընթացքում է</w:t>
            </w:r>
          </w:p>
        </w:tc>
        <w:tc>
          <w:tcPr>
            <w:tcW w:w="677" w:type="pct"/>
          </w:tcPr>
          <w:p w14:paraId="16849B3A" w14:textId="77777777" w:rsidR="001D19A8" w:rsidRPr="00403246" w:rsidRDefault="001D19A8" w:rsidP="009A10F6">
            <w:pPr>
              <w:tabs>
                <w:tab w:val="left" w:pos="142"/>
                <w:tab w:val="right" w:pos="9498"/>
              </w:tabs>
              <w:ind w:right="-21" w:firstLine="567"/>
              <w:rPr>
                <w:rFonts w:ascii="GHEA Grapalat" w:hAnsi="GHEA Grapalat"/>
                <w:sz w:val="22"/>
                <w:szCs w:val="22"/>
              </w:rPr>
            </w:pPr>
            <w:r w:rsidRPr="0080619C">
              <w:rPr>
                <w:rFonts w:ascii="GHEA Grapalat" w:hAnsi="GHEA Grapalat"/>
                <w:sz w:val="22"/>
                <w:szCs w:val="22"/>
                <w:shd w:val="clear" w:color="auto" w:fill="FFFFFF"/>
                <w:lang w:val="hy-AM"/>
              </w:rPr>
              <w:t>Կմշակվի մոնիթորինգի իրականացման ուղեցույց (մեթոդաբանություն) և չափորոշիչներ 2024 թվականի 1-ին կիսամյակում</w:t>
            </w:r>
          </w:p>
        </w:tc>
      </w:tr>
    </w:tbl>
    <w:p w14:paraId="59B8E31B" w14:textId="77777777" w:rsidR="001D19A8" w:rsidRPr="00403246" w:rsidRDefault="001D19A8" w:rsidP="001D19A8">
      <w:pPr>
        <w:shd w:val="clear" w:color="auto" w:fill="FFFFFF"/>
        <w:tabs>
          <w:tab w:val="left" w:pos="0"/>
          <w:tab w:val="left" w:pos="142"/>
          <w:tab w:val="right" w:pos="9498"/>
        </w:tabs>
        <w:ind w:firstLine="567"/>
        <w:jc w:val="both"/>
        <w:rPr>
          <w:rFonts w:ascii="GHEA Grapalat" w:hAnsi="GHEA Grapalat"/>
          <w:sz w:val="22"/>
          <w:szCs w:val="22"/>
          <w:lang w:val="hy-AM"/>
        </w:rPr>
      </w:pPr>
    </w:p>
    <w:p w14:paraId="24ED69FD" w14:textId="77777777" w:rsidR="001D19A8" w:rsidRPr="00403246" w:rsidRDefault="001D19A8" w:rsidP="001D19A8">
      <w:pPr>
        <w:shd w:val="clear" w:color="auto" w:fill="FFFFFF"/>
        <w:tabs>
          <w:tab w:val="left" w:pos="0"/>
          <w:tab w:val="left" w:pos="142"/>
          <w:tab w:val="right" w:pos="9498"/>
        </w:tabs>
        <w:ind w:firstLine="567"/>
        <w:jc w:val="both"/>
        <w:rPr>
          <w:rFonts w:ascii="GHEA Grapalat" w:hAnsi="GHEA Grapalat"/>
          <w:sz w:val="22"/>
          <w:szCs w:val="22"/>
          <w:lang w:val="hy-AM"/>
        </w:rPr>
      </w:pPr>
    </w:p>
    <w:p w14:paraId="4307C6F5" w14:textId="77777777" w:rsidR="001D19A8" w:rsidRPr="00403246" w:rsidRDefault="001D19A8" w:rsidP="001D19A8">
      <w:pPr>
        <w:shd w:val="clear" w:color="auto" w:fill="FFFFFF"/>
        <w:tabs>
          <w:tab w:val="left" w:pos="0"/>
          <w:tab w:val="left" w:pos="142"/>
          <w:tab w:val="right" w:pos="9498"/>
        </w:tabs>
        <w:ind w:firstLine="567"/>
        <w:jc w:val="both"/>
        <w:rPr>
          <w:rFonts w:ascii="GHEA Grapalat" w:hAnsi="GHEA Grapalat"/>
          <w:sz w:val="22"/>
          <w:szCs w:val="22"/>
          <w:lang w:val="hy-AM"/>
        </w:rPr>
      </w:pPr>
    </w:p>
    <w:p w14:paraId="1C6879C0" w14:textId="77777777" w:rsidR="001D19A8" w:rsidRPr="00403246" w:rsidRDefault="001D19A8" w:rsidP="001D19A8">
      <w:pPr>
        <w:shd w:val="clear" w:color="auto" w:fill="FFFFFF"/>
        <w:tabs>
          <w:tab w:val="left" w:pos="0"/>
          <w:tab w:val="left" w:pos="142"/>
          <w:tab w:val="right" w:pos="9498"/>
        </w:tabs>
        <w:ind w:firstLine="567"/>
        <w:jc w:val="both"/>
        <w:rPr>
          <w:rFonts w:ascii="GHEA Grapalat" w:hAnsi="GHEA Grapalat"/>
          <w:sz w:val="22"/>
          <w:szCs w:val="22"/>
          <w:lang w:val="hy-AM"/>
        </w:rPr>
      </w:pPr>
    </w:p>
    <w:p w14:paraId="6F137EEF" w14:textId="77777777" w:rsidR="001D19A8" w:rsidRPr="00403246" w:rsidRDefault="001D19A8" w:rsidP="001D19A8">
      <w:pPr>
        <w:shd w:val="clear" w:color="auto" w:fill="FFFFFF"/>
        <w:tabs>
          <w:tab w:val="left" w:pos="0"/>
          <w:tab w:val="left" w:pos="142"/>
          <w:tab w:val="right" w:pos="9498"/>
        </w:tabs>
        <w:ind w:firstLine="567"/>
        <w:jc w:val="both"/>
        <w:rPr>
          <w:rFonts w:ascii="GHEA Grapalat" w:hAnsi="GHEA Grapalat"/>
          <w:sz w:val="22"/>
          <w:szCs w:val="22"/>
          <w:lang w:val="hy-AM"/>
        </w:rPr>
      </w:pPr>
    </w:p>
    <w:tbl>
      <w:tblPr>
        <w:tblStyle w:val="aa"/>
        <w:tblW w:w="15026" w:type="dxa"/>
        <w:tblInd w:w="-856" w:type="dxa"/>
        <w:tblLayout w:type="fixed"/>
        <w:tblLook w:val="04A0" w:firstRow="1" w:lastRow="0" w:firstColumn="1" w:lastColumn="0" w:noHBand="0" w:noVBand="1"/>
      </w:tblPr>
      <w:tblGrid>
        <w:gridCol w:w="568"/>
        <w:gridCol w:w="9355"/>
        <w:gridCol w:w="1843"/>
        <w:gridCol w:w="3260"/>
      </w:tblGrid>
      <w:tr w:rsidR="001D19A8" w:rsidRPr="00403246" w14:paraId="3118310A" w14:textId="77777777" w:rsidTr="009A10F6">
        <w:trPr>
          <w:trHeight w:val="1626"/>
          <w:tblHeader/>
        </w:trPr>
        <w:tc>
          <w:tcPr>
            <w:tcW w:w="568" w:type="dxa"/>
            <w:vAlign w:val="center"/>
          </w:tcPr>
          <w:p w14:paraId="59F97BE7"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r w:rsidRPr="0080619C">
              <w:rPr>
                <w:rFonts w:ascii="GHEA Grapalat" w:hAnsi="GHEA Grapalat"/>
                <w:b/>
                <w:sz w:val="22"/>
                <w:szCs w:val="22"/>
                <w:shd w:val="clear" w:color="auto" w:fill="FFFFFF"/>
                <w:lang w:val="hy-AM"/>
              </w:rPr>
              <w:lastRenderedPageBreak/>
              <w:t>№</w:t>
            </w:r>
          </w:p>
        </w:tc>
        <w:tc>
          <w:tcPr>
            <w:tcW w:w="9355" w:type="dxa"/>
            <w:vAlign w:val="center"/>
          </w:tcPr>
          <w:p w14:paraId="5313281B"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r w:rsidRPr="0080619C">
              <w:rPr>
                <w:rFonts w:ascii="GHEA Grapalat" w:hAnsi="GHEA Grapalat"/>
                <w:b/>
                <w:sz w:val="22"/>
                <w:szCs w:val="22"/>
                <w:shd w:val="clear" w:color="auto" w:fill="FFFFFF"/>
                <w:lang w:val="hy-AM"/>
              </w:rPr>
              <w:t>Անհամապատասխանություն</w:t>
            </w:r>
          </w:p>
        </w:tc>
        <w:tc>
          <w:tcPr>
            <w:tcW w:w="1843" w:type="dxa"/>
            <w:vAlign w:val="center"/>
          </w:tcPr>
          <w:p w14:paraId="20F66FD3" w14:textId="51118429" w:rsidR="001D19A8" w:rsidRPr="0080619C" w:rsidRDefault="001D19A8" w:rsidP="000E2ECC">
            <w:pPr>
              <w:tabs>
                <w:tab w:val="left" w:pos="142"/>
                <w:tab w:val="right" w:pos="9498"/>
              </w:tabs>
              <w:ind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Վերացված է/ վերացված չէ/ ընթացքում է</w:t>
            </w:r>
          </w:p>
        </w:tc>
        <w:tc>
          <w:tcPr>
            <w:tcW w:w="3260" w:type="dxa"/>
            <w:vAlign w:val="center"/>
          </w:tcPr>
          <w:p w14:paraId="292CA73A" w14:textId="2E040815" w:rsidR="001D19A8" w:rsidRPr="0080619C" w:rsidRDefault="001D19A8" w:rsidP="000E2ECC">
            <w:pPr>
              <w:tabs>
                <w:tab w:val="left" w:pos="142"/>
                <w:tab w:val="right" w:pos="9498"/>
              </w:tabs>
              <w:ind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Հիմնավորումներ</w:t>
            </w:r>
          </w:p>
        </w:tc>
      </w:tr>
      <w:tr w:rsidR="001D19A8" w:rsidRPr="00BB6EBC" w14:paraId="1ABE166E" w14:textId="77777777" w:rsidTr="009A10F6">
        <w:trPr>
          <w:trHeight w:val="2193"/>
        </w:trPr>
        <w:tc>
          <w:tcPr>
            <w:tcW w:w="568" w:type="dxa"/>
          </w:tcPr>
          <w:p w14:paraId="081E25BA"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ru-RU"/>
              </w:rPr>
            </w:pPr>
            <w:r w:rsidRPr="0080619C">
              <w:rPr>
                <w:rFonts w:ascii="GHEA Grapalat" w:hAnsi="GHEA Grapalat"/>
                <w:sz w:val="22"/>
                <w:szCs w:val="22"/>
                <w:shd w:val="clear" w:color="auto" w:fill="FFFFFF"/>
                <w:lang w:val="ru-RU"/>
              </w:rPr>
              <w:t>1</w:t>
            </w:r>
          </w:p>
        </w:tc>
        <w:tc>
          <w:tcPr>
            <w:tcW w:w="9355" w:type="dxa"/>
          </w:tcPr>
          <w:p w14:paraId="079A02ED" w14:textId="77777777" w:rsidR="001D19A8" w:rsidRPr="00403246" w:rsidRDefault="001D19A8" w:rsidP="009A10F6">
            <w:pPr>
              <w:tabs>
                <w:tab w:val="left" w:pos="142"/>
                <w:tab w:val="right" w:pos="9498"/>
              </w:tabs>
              <w:ind w:firstLine="567"/>
              <w:rPr>
                <w:rFonts w:ascii="GHEA Grapalat" w:hAnsi="GHEA Grapalat"/>
                <w:b/>
                <w:sz w:val="22"/>
                <w:szCs w:val="22"/>
                <w:lang w:val="hy-AM"/>
              </w:rPr>
            </w:pPr>
            <w:r w:rsidRPr="00403246">
              <w:rPr>
                <w:rFonts w:ascii="GHEA Grapalat" w:hAnsi="GHEA Grapalat"/>
                <w:b/>
                <w:sz w:val="22"/>
                <w:szCs w:val="22"/>
                <w:lang w:val="hy-AM"/>
              </w:rPr>
              <w:t>«1004-11001 Ոռոգում-ջրառ իրականացնող կազմակերպություններին ֆինանսական աջակցության տրամադրում» և «11004-11002 Ոռոգման ծառայություններ մատուցող ընկերություններին ֆինանսական աջակցության տրամադրում» միջոցառումներ</w:t>
            </w:r>
          </w:p>
          <w:p w14:paraId="3A6EF3F9" w14:textId="77777777" w:rsidR="001D19A8" w:rsidRPr="00403246" w:rsidRDefault="001D19A8" w:rsidP="009A10F6">
            <w:pPr>
              <w:pStyle w:val="afa"/>
              <w:numPr>
                <w:ilvl w:val="0"/>
                <w:numId w:val="23"/>
              </w:numPr>
              <w:tabs>
                <w:tab w:val="left" w:pos="142"/>
                <w:tab w:val="right" w:pos="9498"/>
              </w:tabs>
              <w:spacing w:after="0" w:line="240" w:lineRule="auto"/>
              <w:ind w:left="0" w:firstLine="567"/>
              <w:rPr>
                <w:rFonts w:ascii="GHEA Grapalat" w:hAnsi="GHEA Grapalat" w:cs="Calibri"/>
                <w:b/>
                <w:lang w:val="hy-AM"/>
              </w:rPr>
            </w:pPr>
            <w:r w:rsidRPr="00403246">
              <w:rPr>
                <w:rFonts w:ascii="GHEA Grapalat" w:eastAsia="SimSun-ExtB" w:hAnsi="GHEA Grapalat" w:cs="Courier New"/>
                <w:b/>
                <w:lang w:val="hy-AM"/>
              </w:rPr>
              <w:t>Առկա է անհամապատասխանություն</w:t>
            </w:r>
            <w:r w:rsidRPr="00403246">
              <w:rPr>
                <w:rFonts w:ascii="GHEA Grapalat" w:hAnsi="GHEA Grapalat"/>
                <w:b/>
                <w:lang w:val="hy-AM"/>
              </w:rPr>
              <w:t xml:space="preserve">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3-րդ 5-րդ և 6-րդ կետերի պահանջի հետ։</w:t>
            </w:r>
          </w:p>
          <w:p w14:paraId="4D9261EF"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xml:space="preserve">Համաձայն ՀՀ կառավարության 2003թ.-ի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w:t>
            </w:r>
          </w:p>
          <w:p w14:paraId="03C3FCCC" w14:textId="77777777" w:rsidR="001D19A8" w:rsidRPr="00403246" w:rsidRDefault="001D19A8" w:rsidP="009A10F6">
            <w:pPr>
              <w:tabs>
                <w:tab w:val="left" w:pos="142"/>
                <w:tab w:val="right" w:pos="9498"/>
              </w:tabs>
              <w:ind w:firstLine="567"/>
              <w:contextualSpacing/>
              <w:jc w:val="both"/>
              <w:rPr>
                <w:rFonts w:ascii="GHEA Grapalat" w:hAnsi="GHEA Grapalat" w:cs="Calibri"/>
                <w:sz w:val="22"/>
                <w:szCs w:val="22"/>
                <w:shd w:val="clear" w:color="auto" w:fill="FFFFFF"/>
                <w:lang w:val="hy-AM"/>
              </w:rPr>
            </w:pPr>
            <w:r w:rsidRPr="00403246">
              <w:rPr>
                <w:rFonts w:ascii="GHEA Grapalat" w:hAnsi="GHEA Grapalat"/>
                <w:sz w:val="22"/>
                <w:szCs w:val="22"/>
                <w:lang w:val="hy-AM"/>
              </w:rPr>
              <w:t xml:space="preserve">3-րդ կետի </w:t>
            </w:r>
            <w:r w:rsidRPr="00403246">
              <w:rPr>
                <w:rFonts w:ascii="GHEA Grapalat" w:hAnsi="GHEA Grapalat"/>
                <w:sz w:val="22"/>
                <w:szCs w:val="22"/>
                <w:shd w:val="clear" w:color="auto" w:fill="FFFFFF"/>
                <w:lang w:val="hy-AM"/>
              </w:rPr>
              <w:t>սուբսիդիան` պետության հանձնարարությամբ և որոշած գնով կազմակերպության կողմից որպես նվազագույն շահավետ գնից ցածր գնով ապրանքների արտադրության, արտահանման, ներմուծման, աշխատանքների կատարման և ծառայությունների մատուցման արդյունքում այդ կազմակերպության կրած վնասի կամ դրա մի մասի փոխհատուցումն է:</w:t>
            </w:r>
            <w:r w:rsidRPr="00403246">
              <w:rPr>
                <w:rFonts w:ascii="Calibri" w:hAnsi="Calibri" w:cs="Calibri"/>
                <w:sz w:val="22"/>
                <w:szCs w:val="22"/>
                <w:shd w:val="clear" w:color="auto" w:fill="FFFFFF"/>
                <w:lang w:val="hy-AM"/>
              </w:rPr>
              <w:t> </w:t>
            </w:r>
          </w:p>
          <w:p w14:paraId="10C5D1F7" w14:textId="77777777" w:rsidR="001D19A8" w:rsidRPr="00403246" w:rsidRDefault="001D19A8" w:rsidP="009A10F6">
            <w:pPr>
              <w:tabs>
                <w:tab w:val="left" w:pos="142"/>
                <w:tab w:val="right" w:pos="9498"/>
              </w:tabs>
              <w:ind w:firstLine="567"/>
              <w:contextualSpacing/>
              <w:jc w:val="both"/>
              <w:rPr>
                <w:rFonts w:ascii="GHEA Grapalat" w:hAnsi="GHEA Grapalat" w:cs="Calibri"/>
                <w:sz w:val="22"/>
                <w:szCs w:val="22"/>
                <w:shd w:val="clear" w:color="auto" w:fill="FFFFFF"/>
                <w:lang w:val="hy-AM"/>
              </w:rPr>
            </w:pPr>
            <w:r w:rsidRPr="00403246">
              <w:rPr>
                <w:rFonts w:ascii="GHEA Grapalat" w:hAnsi="GHEA Grapalat" w:cs="Calibri"/>
                <w:sz w:val="22"/>
                <w:szCs w:val="22"/>
                <w:shd w:val="clear" w:color="auto" w:fill="FFFFFF"/>
                <w:lang w:val="hy-AM"/>
              </w:rPr>
              <w:t xml:space="preserve">5-րդ կետի </w:t>
            </w:r>
            <w:r w:rsidRPr="00403246">
              <w:rPr>
                <w:rFonts w:ascii="GHEA Grapalat" w:hAnsi="GHEA Grapalat"/>
                <w:sz w:val="22"/>
                <w:szCs w:val="22"/>
                <w:shd w:val="clear" w:color="auto" w:fill="FFFFFF"/>
                <w:lang w:val="hy-AM"/>
              </w:rPr>
              <w:t>նվազագույն շահավետ գինը տնտեսապես հիմնավորված այն նվազագույն գինն է, որով պետության գնային կարգավորման բացակայության դեպքում կազմակերպության կողմից կարտադրվեր, կարտահանվեր կամ կներմուծվեր տվյալ ապրանքը, կկատարվեր տվյալ աշխատանքը կամ կմատուցվեր տվյալ ծառայությունը:</w:t>
            </w:r>
          </w:p>
          <w:p w14:paraId="10149885" w14:textId="77777777" w:rsidR="001D19A8" w:rsidRPr="00403246" w:rsidRDefault="001D19A8" w:rsidP="009A10F6">
            <w:pPr>
              <w:tabs>
                <w:tab w:val="left" w:pos="142"/>
                <w:tab w:val="right" w:pos="9498"/>
              </w:tabs>
              <w:ind w:firstLine="567"/>
              <w:contextualSpacing/>
              <w:jc w:val="both"/>
              <w:rPr>
                <w:rFonts w:ascii="GHEA Grapalat" w:hAnsi="GHEA Grapalat" w:cs="Calibri"/>
                <w:sz w:val="22"/>
                <w:szCs w:val="22"/>
                <w:shd w:val="clear" w:color="auto" w:fill="FFFFFF"/>
                <w:lang w:val="hy-AM"/>
              </w:rPr>
            </w:pPr>
            <w:r w:rsidRPr="00403246">
              <w:rPr>
                <w:rFonts w:ascii="GHEA Grapalat" w:hAnsi="GHEA Grapalat"/>
                <w:sz w:val="22"/>
                <w:szCs w:val="22"/>
                <w:lang w:val="hy-AM"/>
              </w:rPr>
              <w:t>6-րդ կետի</w:t>
            </w:r>
            <w:r w:rsidRPr="00403246">
              <w:rPr>
                <w:rFonts w:ascii="GHEA Grapalat" w:hAnsi="GHEA Grapalat"/>
                <w:sz w:val="22"/>
                <w:szCs w:val="22"/>
                <w:shd w:val="clear" w:color="auto" w:fill="FFFFFF"/>
                <w:lang w:val="hy-AM"/>
              </w:rPr>
              <w:t xml:space="preserve"> Սուբսիդիայի հաշվարկման հիմքում դրված ծախսերի կազմը, այդ ծախսերի, այդ թվում` նվազագույն շահավետ գնի հաշվարկման նորմատիվներն ըստ </w:t>
            </w:r>
            <w:r w:rsidRPr="00403246">
              <w:rPr>
                <w:rFonts w:ascii="GHEA Grapalat" w:hAnsi="GHEA Grapalat"/>
                <w:sz w:val="22"/>
                <w:szCs w:val="22"/>
                <w:shd w:val="clear" w:color="auto" w:fill="FFFFFF"/>
                <w:lang w:val="hy-AM"/>
              </w:rPr>
              <w:lastRenderedPageBreak/>
              <w:t>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Հայաստանի Հանրապետության ֆինանսների նախարարության հետ, եթե ավելի բարձր իրավական ուժ ունեցող իրավական ակտով դրանք սահմանված չեն:</w:t>
            </w:r>
          </w:p>
          <w:p w14:paraId="012BEB1B" w14:textId="77777777" w:rsidR="001D19A8" w:rsidRPr="00403246" w:rsidRDefault="001D19A8" w:rsidP="009A10F6">
            <w:pPr>
              <w:tabs>
                <w:tab w:val="left" w:pos="142"/>
                <w:tab w:val="right" w:pos="9498"/>
              </w:tabs>
              <w:ind w:firstLine="567"/>
              <w:contextualSpacing/>
              <w:jc w:val="both"/>
              <w:rPr>
                <w:rFonts w:ascii="GHEA Grapalat" w:hAnsi="GHEA Grapalat"/>
                <w:sz w:val="22"/>
                <w:szCs w:val="22"/>
                <w:lang w:val="hy-AM"/>
              </w:rPr>
            </w:pPr>
            <w:r w:rsidRPr="00403246">
              <w:rPr>
                <w:rFonts w:ascii="GHEA Grapalat" w:hAnsi="GHEA Grapalat"/>
                <w:sz w:val="22"/>
                <w:szCs w:val="22"/>
                <w:lang w:val="hy-AM"/>
              </w:rPr>
              <w:t xml:space="preserve">Հաշվեքննությանը չեն ներկայացվել 2023 թվականի ՀՀ պետական բյուջեով նախատեսված սուբսիդիաների չափը և ընկերությունների հետ կնքված պայմանագրերում սահմանված սուբսիդիանների չափը հիմնավորող՝ ՀՀ կառավարության 2003 թվականի դեկտեմբերի 24-ի N 1937-Ն որոշման պահանջներին համապատասխան կատարված հաշվարկները, լիազոր մարմնի կողմից հաստատված ծախսերի կազմը, այդ թվում՝ նվազագույն շահավետ գնի հաշվարկման նորմատիվները։ </w:t>
            </w:r>
          </w:p>
          <w:p w14:paraId="0CE7148C" w14:textId="77777777" w:rsidR="001D19A8" w:rsidRPr="00403246" w:rsidRDefault="001D19A8" w:rsidP="009A10F6">
            <w:pPr>
              <w:tabs>
                <w:tab w:val="left" w:pos="142"/>
                <w:tab w:val="right" w:pos="9498"/>
              </w:tabs>
              <w:ind w:firstLine="567"/>
              <w:contextualSpacing/>
              <w:jc w:val="both"/>
              <w:rPr>
                <w:rFonts w:ascii="GHEA Grapalat" w:hAnsi="GHEA Grapalat"/>
                <w:sz w:val="22"/>
                <w:szCs w:val="22"/>
                <w:lang w:val="hy-AM"/>
              </w:rPr>
            </w:pPr>
            <w:r w:rsidRPr="00403246">
              <w:rPr>
                <w:rFonts w:ascii="GHEA Grapalat" w:hAnsi="GHEA Grapalat"/>
                <w:sz w:val="22"/>
                <w:szCs w:val="22"/>
                <w:lang w:val="hy-AM"/>
              </w:rPr>
              <w:t>ՋՕ ընկերությունների հետ կնքված պայմանագրերում նշված նվազագույն շահավետ միավոր գները չեն հիմնավորվում սահմանված կարգով կատարված հաշվարկներով։</w:t>
            </w:r>
          </w:p>
        </w:tc>
        <w:tc>
          <w:tcPr>
            <w:tcW w:w="1843" w:type="dxa"/>
          </w:tcPr>
          <w:p w14:paraId="180BF902"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lastRenderedPageBreak/>
              <w:t xml:space="preserve">   </w:t>
            </w:r>
          </w:p>
          <w:p w14:paraId="1E5C7EE8"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 xml:space="preserve">    Ընթացքում է</w:t>
            </w:r>
          </w:p>
          <w:p w14:paraId="5D7D5CD0" w14:textId="77777777" w:rsidR="001D19A8" w:rsidRPr="00403246" w:rsidRDefault="001D19A8" w:rsidP="009A10F6">
            <w:pPr>
              <w:tabs>
                <w:tab w:val="left" w:pos="142"/>
                <w:tab w:val="right" w:pos="9498"/>
              </w:tabs>
              <w:ind w:firstLine="567"/>
              <w:rPr>
                <w:rFonts w:ascii="GHEA Grapalat" w:hAnsi="GHEA Grapalat"/>
                <w:sz w:val="22"/>
                <w:szCs w:val="22"/>
                <w:lang w:val="hy-AM"/>
              </w:rPr>
            </w:pPr>
          </w:p>
          <w:p w14:paraId="2D5E878B" w14:textId="77777777" w:rsidR="001D19A8" w:rsidRPr="00403246" w:rsidRDefault="001D19A8" w:rsidP="009A10F6">
            <w:pPr>
              <w:tabs>
                <w:tab w:val="left" w:pos="142"/>
                <w:tab w:val="right" w:pos="9498"/>
              </w:tabs>
              <w:ind w:firstLine="567"/>
              <w:rPr>
                <w:rFonts w:ascii="GHEA Grapalat" w:hAnsi="GHEA Grapalat"/>
                <w:sz w:val="22"/>
                <w:szCs w:val="22"/>
                <w:lang w:val="hy-AM"/>
              </w:rPr>
            </w:pPr>
          </w:p>
          <w:p w14:paraId="1E82B7EA" w14:textId="77777777" w:rsidR="001D19A8" w:rsidRPr="00403246" w:rsidRDefault="001D19A8" w:rsidP="009A10F6">
            <w:pPr>
              <w:tabs>
                <w:tab w:val="left" w:pos="142"/>
                <w:tab w:val="right" w:pos="9498"/>
              </w:tabs>
              <w:ind w:firstLine="567"/>
              <w:rPr>
                <w:rFonts w:ascii="GHEA Grapalat" w:hAnsi="GHEA Grapalat"/>
                <w:sz w:val="22"/>
                <w:szCs w:val="22"/>
                <w:lang w:val="hy-AM"/>
              </w:rPr>
            </w:pPr>
          </w:p>
          <w:p w14:paraId="17D64C60" w14:textId="77777777" w:rsidR="001D19A8" w:rsidRPr="00403246" w:rsidRDefault="001D19A8" w:rsidP="009A10F6">
            <w:pPr>
              <w:tabs>
                <w:tab w:val="left" w:pos="142"/>
                <w:tab w:val="right" w:pos="9498"/>
              </w:tabs>
              <w:ind w:firstLine="567"/>
              <w:jc w:val="center"/>
              <w:rPr>
                <w:rFonts w:ascii="GHEA Grapalat" w:hAnsi="GHEA Grapalat"/>
                <w:sz w:val="22"/>
                <w:szCs w:val="22"/>
                <w:lang w:val="hy-AM"/>
              </w:rPr>
            </w:pPr>
          </w:p>
        </w:tc>
        <w:tc>
          <w:tcPr>
            <w:tcW w:w="3260" w:type="dxa"/>
          </w:tcPr>
          <w:p w14:paraId="133CB37A"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 xml:space="preserve">    </w:t>
            </w:r>
            <w:r w:rsidRPr="00403246">
              <w:rPr>
                <w:rFonts w:ascii="GHEA Grapalat" w:hAnsi="GHEA Grapalat"/>
                <w:bCs/>
                <w:sz w:val="22"/>
                <w:szCs w:val="22"/>
                <w:lang w:val="hy-AM"/>
              </w:rPr>
              <w:t>ՀՀ տարածքային կառավարման և ենթակառուցվածքների նախարարի 06.03.2024թ.           N ԳՍ//7488-2024 գրությամբ ՀՀ ֆինանսների նախարարություն  է ներկայացվել Ընթացիկ եզրակացությունում բարձրացված առկա խնդիրները՝  արձանագրված անհամապատասխանությունների առաջացման պատճառները վերացնելու ու հետագայում բացառելու ուղղությամբ։</w:t>
            </w:r>
          </w:p>
        </w:tc>
      </w:tr>
      <w:tr w:rsidR="001D19A8" w:rsidRPr="00BB6EBC" w14:paraId="76069AA9" w14:textId="77777777" w:rsidTr="009A10F6">
        <w:tc>
          <w:tcPr>
            <w:tcW w:w="568" w:type="dxa"/>
          </w:tcPr>
          <w:p w14:paraId="096F3BE7"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2</w:t>
            </w:r>
          </w:p>
        </w:tc>
        <w:tc>
          <w:tcPr>
            <w:tcW w:w="9355" w:type="dxa"/>
          </w:tcPr>
          <w:p w14:paraId="0B59BA67" w14:textId="77777777" w:rsidR="001D19A8" w:rsidRPr="00403246" w:rsidRDefault="001D19A8" w:rsidP="009A10F6">
            <w:pPr>
              <w:pStyle w:val="afa"/>
              <w:numPr>
                <w:ilvl w:val="0"/>
                <w:numId w:val="23"/>
              </w:numPr>
              <w:shd w:val="clear" w:color="auto" w:fill="FFFFFF"/>
              <w:tabs>
                <w:tab w:val="left" w:pos="142"/>
                <w:tab w:val="right" w:pos="9498"/>
              </w:tabs>
              <w:spacing w:after="0" w:line="240" w:lineRule="auto"/>
              <w:ind w:left="0" w:firstLine="567"/>
              <w:jc w:val="both"/>
              <w:rPr>
                <w:rFonts w:ascii="GHEA Grapalat" w:hAnsi="GHEA Grapalat"/>
                <w:b/>
                <w:shd w:val="clear" w:color="auto" w:fill="FFFFFF"/>
                <w:lang w:val="hy-AM"/>
              </w:rPr>
            </w:pPr>
            <w:r w:rsidRPr="00403246">
              <w:rPr>
                <w:rFonts w:ascii="GHEA Grapalat" w:hAnsi="GHEA Grapalat"/>
                <w:b/>
                <w:shd w:val="clear" w:color="auto" w:fill="FFFFFF"/>
                <w:lang w:val="hy-AM"/>
              </w:rPr>
              <w:t>Առկա է անհ</w:t>
            </w:r>
            <w:r w:rsidRPr="00403246">
              <w:rPr>
                <w:rFonts w:ascii="GHEA Grapalat" w:hAnsi="GHEA Grapalat"/>
                <w:b/>
                <w:shd w:val="clear" w:color="auto" w:fill="FFFFFF"/>
              </w:rPr>
              <w:t>ա</w:t>
            </w:r>
            <w:r w:rsidRPr="00403246">
              <w:rPr>
                <w:rFonts w:ascii="GHEA Grapalat" w:hAnsi="GHEA Grapalat"/>
                <w:b/>
                <w:shd w:val="clear" w:color="auto" w:fill="FFFFFF"/>
                <w:lang w:val="hy-AM"/>
              </w:rPr>
              <w:t xml:space="preserve">մապատասխանություն  </w:t>
            </w:r>
            <w:r w:rsidRPr="00403246">
              <w:rPr>
                <w:rFonts w:ascii="GHEA Grapalat" w:hAnsi="GHEA Grapalat"/>
                <w:b/>
                <w:lang w:val="hy-AM"/>
              </w:rPr>
              <w:t>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8.1 կետի և ՀՀ ֆինանսների նախարարի 2010 թվականի մայիսի 18-ի N 346-Ն հրամանի հավելված 2-ի պահանջների հետ։</w:t>
            </w:r>
          </w:p>
          <w:p w14:paraId="0C50BEB6"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shd w:val="clear" w:color="auto" w:fill="FFFFFF"/>
              </w:rPr>
            </w:pPr>
            <w:r w:rsidRPr="00403246">
              <w:rPr>
                <w:rFonts w:ascii="GHEA Grapalat" w:hAnsi="GHEA Grapalat"/>
                <w:sz w:val="22"/>
                <w:szCs w:val="22"/>
                <w:shd w:val="clear" w:color="auto" w:fill="FFFFFF"/>
                <w:lang w:val="hy-AM"/>
              </w:rPr>
              <w:t>«Ջրառ» ՓԲԸ-ի և թվով 15 ՋՕԸ-երի հետ կազմված 7,041,009.00 հազ. դրամի հանձնման-ընդունման ակտերը չեն համապատասխանում վերը նշված պահանջներին։</w:t>
            </w:r>
            <w:r w:rsidRPr="00403246">
              <w:rPr>
                <w:rFonts w:ascii="GHEA Grapalat" w:hAnsi="GHEA Grapalat"/>
                <w:sz w:val="22"/>
                <w:szCs w:val="22"/>
                <w:shd w:val="clear" w:color="auto" w:fill="FFFFFF"/>
                <w:lang w:val="hy-AM"/>
              </w:rPr>
              <w:tab/>
            </w:r>
            <w:r w:rsidRPr="00403246">
              <w:rPr>
                <w:rFonts w:ascii="GHEA Grapalat" w:hAnsi="GHEA Grapalat"/>
                <w:sz w:val="22"/>
                <w:szCs w:val="22"/>
                <w:shd w:val="clear" w:color="auto" w:fill="FFFFFF"/>
              </w:rPr>
              <w:t>Մասնավորապես՝</w:t>
            </w:r>
          </w:p>
          <w:p w14:paraId="10B115ED" w14:textId="77777777" w:rsidR="001D19A8" w:rsidRPr="00403246" w:rsidRDefault="001D19A8" w:rsidP="009A10F6">
            <w:pPr>
              <w:numPr>
                <w:ilvl w:val="0"/>
                <w:numId w:val="11"/>
              </w:numPr>
              <w:shd w:val="clear" w:color="auto" w:fill="FFFFFF"/>
              <w:tabs>
                <w:tab w:val="left" w:pos="142"/>
                <w:tab w:val="right" w:pos="9498"/>
              </w:tabs>
              <w:ind w:left="0" w:firstLine="567"/>
              <w:jc w:val="both"/>
              <w:rPr>
                <w:rFonts w:ascii="GHEA Grapalat" w:hAnsi="GHEA Grapalat"/>
                <w:sz w:val="22"/>
                <w:szCs w:val="22"/>
                <w:shd w:val="clear" w:color="auto" w:fill="FFFFFF"/>
              </w:rPr>
            </w:pPr>
            <w:r w:rsidRPr="00403246">
              <w:rPr>
                <w:rFonts w:ascii="GHEA Grapalat" w:hAnsi="GHEA Grapalat"/>
                <w:sz w:val="22"/>
                <w:szCs w:val="22"/>
                <w:shd w:val="clear" w:color="auto" w:fill="FFFFFF"/>
              </w:rPr>
              <w:lastRenderedPageBreak/>
              <w:t>«</w:t>
            </w:r>
            <w:r w:rsidRPr="00403246">
              <w:rPr>
                <w:rFonts w:ascii="GHEA Grapalat" w:hAnsi="GHEA Grapalat"/>
                <w:sz w:val="22"/>
                <w:szCs w:val="22"/>
                <w:shd w:val="clear" w:color="auto" w:fill="FFFFFF"/>
                <w:lang w:val="ru-RU"/>
              </w:rPr>
              <w:t>Հ</w:t>
            </w:r>
            <w:r w:rsidRPr="00403246">
              <w:rPr>
                <w:rFonts w:ascii="GHEA Grapalat" w:hAnsi="GHEA Grapalat"/>
                <w:sz w:val="22"/>
                <w:szCs w:val="22"/>
                <w:shd w:val="clear" w:color="auto" w:fill="FFFFFF"/>
              </w:rPr>
              <w:t>ամառոտ նկարագիր» սյունակում գրվել է «2023 թվականի գործունեության ֆինանսական ճեղքվածքի մարում»,</w:t>
            </w:r>
          </w:p>
          <w:p w14:paraId="74A2D559" w14:textId="77777777" w:rsidR="001D19A8" w:rsidRPr="00403246" w:rsidRDefault="001D19A8" w:rsidP="009A10F6">
            <w:pPr>
              <w:numPr>
                <w:ilvl w:val="0"/>
                <w:numId w:val="11"/>
              </w:numPr>
              <w:shd w:val="clear" w:color="auto" w:fill="FFFFFF"/>
              <w:tabs>
                <w:tab w:val="left" w:pos="142"/>
                <w:tab w:val="right" w:pos="9498"/>
              </w:tabs>
              <w:ind w:left="0" w:firstLine="567"/>
              <w:jc w:val="both"/>
              <w:rPr>
                <w:rFonts w:ascii="GHEA Grapalat" w:hAnsi="GHEA Grapalat"/>
                <w:sz w:val="22"/>
                <w:szCs w:val="22"/>
                <w:shd w:val="clear" w:color="auto" w:fill="FFFFFF"/>
              </w:rPr>
            </w:pPr>
            <w:r w:rsidRPr="00403246">
              <w:rPr>
                <w:rFonts w:ascii="GHEA Grapalat" w:hAnsi="GHEA Grapalat"/>
                <w:sz w:val="22"/>
                <w:szCs w:val="22"/>
                <w:shd w:val="clear" w:color="auto" w:fill="FFFFFF"/>
              </w:rPr>
              <w:t>«</w:t>
            </w:r>
            <w:r w:rsidRPr="00403246">
              <w:rPr>
                <w:rFonts w:ascii="GHEA Grapalat" w:hAnsi="GHEA Grapalat"/>
                <w:sz w:val="22"/>
                <w:szCs w:val="22"/>
                <w:shd w:val="clear" w:color="auto" w:fill="FFFFFF"/>
                <w:lang w:val="ru-RU"/>
              </w:rPr>
              <w:t>Ք</w:t>
            </w:r>
            <w:r w:rsidRPr="00403246">
              <w:rPr>
                <w:rFonts w:ascii="GHEA Grapalat" w:hAnsi="GHEA Grapalat"/>
                <w:sz w:val="22"/>
                <w:szCs w:val="22"/>
                <w:shd w:val="clear" w:color="auto" w:fill="FFFFFF"/>
              </w:rPr>
              <w:t>անակը» սյունակում նշվել է «1»,</w:t>
            </w:r>
          </w:p>
          <w:p w14:paraId="25DFB6A3" w14:textId="77777777" w:rsidR="001D19A8" w:rsidRPr="00403246" w:rsidRDefault="001D19A8" w:rsidP="009A10F6">
            <w:pPr>
              <w:numPr>
                <w:ilvl w:val="0"/>
                <w:numId w:val="11"/>
              </w:numPr>
              <w:shd w:val="clear" w:color="auto" w:fill="FFFFFF"/>
              <w:tabs>
                <w:tab w:val="left" w:pos="142"/>
                <w:tab w:val="right" w:pos="9498"/>
              </w:tabs>
              <w:ind w:left="0" w:firstLine="567"/>
              <w:jc w:val="both"/>
              <w:rPr>
                <w:rFonts w:ascii="GHEA Grapalat" w:hAnsi="GHEA Grapalat"/>
                <w:sz w:val="22"/>
                <w:szCs w:val="22"/>
                <w:shd w:val="clear" w:color="auto" w:fill="FFFFFF"/>
              </w:rPr>
            </w:pPr>
            <w:r w:rsidRPr="00403246">
              <w:rPr>
                <w:rFonts w:ascii="GHEA Grapalat" w:hAnsi="GHEA Grapalat"/>
                <w:sz w:val="22"/>
                <w:szCs w:val="22"/>
                <w:shd w:val="clear" w:color="auto" w:fill="FFFFFF"/>
              </w:rPr>
              <w:t>«Նվազագույն շահավետ գինը՝ մեկ միավորի հաշվարկով (դրամ)» սյունակում նշվել է մի քանի տասնյակ միլիոնի չափով գումար (օրինակ «Ջրառ» ՓԲԸ-ի հետ կազմված 06.07.2023 թվականի թիվ 8 հանձնման-ընդունման ակտով այն ցույց է տրվել 85,444.43 հազ. դրամ),</w:t>
            </w:r>
          </w:p>
          <w:p w14:paraId="126E5612" w14:textId="77777777" w:rsidR="001D19A8" w:rsidRPr="00403246" w:rsidRDefault="001D19A8" w:rsidP="009A10F6">
            <w:pPr>
              <w:numPr>
                <w:ilvl w:val="0"/>
                <w:numId w:val="11"/>
              </w:numPr>
              <w:shd w:val="clear" w:color="auto" w:fill="FFFFFF"/>
              <w:tabs>
                <w:tab w:val="left" w:pos="142"/>
                <w:tab w:val="right" w:pos="9498"/>
              </w:tabs>
              <w:ind w:left="0" w:firstLine="567"/>
              <w:jc w:val="both"/>
              <w:rPr>
                <w:rFonts w:ascii="GHEA Grapalat" w:hAnsi="GHEA Grapalat"/>
                <w:sz w:val="22"/>
                <w:szCs w:val="22"/>
                <w:shd w:val="clear" w:color="auto" w:fill="FFFFFF"/>
              </w:rPr>
            </w:pPr>
            <w:r w:rsidRPr="00403246">
              <w:rPr>
                <w:rFonts w:ascii="GHEA Grapalat" w:hAnsi="GHEA Grapalat"/>
                <w:sz w:val="22"/>
                <w:szCs w:val="22"/>
                <w:shd w:val="clear" w:color="auto" w:fill="FFFFFF"/>
              </w:rPr>
              <w:t>«</w:t>
            </w:r>
            <w:r w:rsidRPr="00403246">
              <w:rPr>
                <w:rFonts w:ascii="GHEA Grapalat" w:hAnsi="GHEA Grapalat"/>
                <w:sz w:val="22"/>
                <w:szCs w:val="22"/>
                <w:shd w:val="clear" w:color="auto" w:fill="FFFFFF"/>
                <w:lang w:val="ru-RU"/>
              </w:rPr>
              <w:t>Մ</w:t>
            </w:r>
            <w:r w:rsidRPr="00403246">
              <w:rPr>
                <w:rFonts w:ascii="GHEA Grapalat" w:hAnsi="GHEA Grapalat"/>
                <w:sz w:val="22"/>
                <w:szCs w:val="22"/>
                <w:shd w:val="clear" w:color="auto" w:fill="FFFFFF"/>
              </w:rPr>
              <w:t>եկ միավորի գինը (դրամ)» սյունակում 11 դրամի փոխարեն նույնպես գրվել է տասնյակ միլիոների հասնող գումար (օրինակ Ջրառ» ՓԲԸ-ի հետ կազմված 06.07.2023 թվականի թիվ 8 հանձնման-ընդունման ակտով այն ցույց է տրվել 85,444.43 հազ. դրամ),</w:t>
            </w:r>
          </w:p>
          <w:p w14:paraId="2DE8B5A0" w14:textId="77777777" w:rsidR="001D19A8" w:rsidRPr="00403246" w:rsidRDefault="001D19A8" w:rsidP="009A10F6">
            <w:pPr>
              <w:numPr>
                <w:ilvl w:val="0"/>
                <w:numId w:val="11"/>
              </w:numPr>
              <w:shd w:val="clear" w:color="auto" w:fill="FFFFFF"/>
              <w:tabs>
                <w:tab w:val="left" w:pos="142"/>
                <w:tab w:val="right" w:pos="9498"/>
              </w:tabs>
              <w:ind w:left="0" w:firstLine="567"/>
              <w:jc w:val="both"/>
              <w:rPr>
                <w:rFonts w:ascii="GHEA Grapalat" w:hAnsi="GHEA Grapalat"/>
                <w:sz w:val="22"/>
                <w:szCs w:val="22"/>
                <w:shd w:val="clear" w:color="auto" w:fill="FFFFFF"/>
              </w:rPr>
            </w:pPr>
            <w:r w:rsidRPr="00403246">
              <w:rPr>
                <w:rFonts w:ascii="GHEA Grapalat" w:hAnsi="GHEA Grapalat"/>
                <w:sz w:val="22"/>
                <w:szCs w:val="22"/>
                <w:shd w:val="clear" w:color="auto" w:fill="FFFFFF"/>
              </w:rPr>
              <w:t>«</w:t>
            </w:r>
            <w:r w:rsidRPr="00403246">
              <w:rPr>
                <w:rFonts w:ascii="GHEA Grapalat" w:hAnsi="GHEA Grapalat"/>
                <w:sz w:val="22"/>
                <w:szCs w:val="22"/>
                <w:shd w:val="clear" w:color="auto" w:fill="FFFFFF"/>
                <w:lang w:val="ru-RU"/>
              </w:rPr>
              <w:t>Մ</w:t>
            </w:r>
            <w:r w:rsidRPr="00403246">
              <w:rPr>
                <w:rFonts w:ascii="GHEA Grapalat" w:hAnsi="GHEA Grapalat"/>
                <w:sz w:val="22"/>
                <w:szCs w:val="22"/>
                <w:shd w:val="clear" w:color="auto" w:fill="FFFFFF"/>
              </w:rPr>
              <w:t>եկ միավորի համար տրամադրվող սուբսիդիայի չափը» սյունակում նույնպես ցույց է տրվել տասնյակ միլիոների հասնող նույն գումարը (օրինակ «Ջրառ» ՓԲԸ-ի հետ կազմված 06.07.2023 թվականի թիվ 8 հանձնման-ընդունման ակտով այն ցույց է տրվել 85,444.43 հազ. դրամ),</w:t>
            </w:r>
          </w:p>
          <w:p w14:paraId="538C80BC" w14:textId="77777777" w:rsidR="001D19A8" w:rsidRPr="00403246" w:rsidRDefault="001D19A8" w:rsidP="009A10F6">
            <w:pPr>
              <w:numPr>
                <w:ilvl w:val="0"/>
                <w:numId w:val="11"/>
              </w:numPr>
              <w:shd w:val="clear" w:color="auto" w:fill="FFFFFF"/>
              <w:tabs>
                <w:tab w:val="left" w:pos="142"/>
                <w:tab w:val="right" w:pos="9498"/>
              </w:tabs>
              <w:ind w:left="0" w:firstLine="567"/>
              <w:jc w:val="both"/>
              <w:rPr>
                <w:rFonts w:ascii="GHEA Grapalat" w:hAnsi="GHEA Grapalat"/>
                <w:sz w:val="22"/>
                <w:szCs w:val="22"/>
                <w:shd w:val="clear" w:color="auto" w:fill="FFFFFF"/>
              </w:rPr>
            </w:pPr>
            <w:r w:rsidRPr="00403246">
              <w:rPr>
                <w:rFonts w:ascii="GHEA Grapalat" w:hAnsi="GHEA Grapalat"/>
                <w:sz w:val="22"/>
                <w:szCs w:val="22"/>
                <w:shd w:val="clear" w:color="auto" w:fill="FFFFFF"/>
              </w:rPr>
              <w:t>«</w:t>
            </w:r>
            <w:r w:rsidRPr="00403246">
              <w:rPr>
                <w:rFonts w:ascii="GHEA Grapalat" w:hAnsi="GHEA Grapalat"/>
                <w:sz w:val="22"/>
                <w:szCs w:val="22"/>
                <w:shd w:val="clear" w:color="auto" w:fill="FFFFFF"/>
                <w:lang w:val="ru-RU"/>
              </w:rPr>
              <w:t>Վ</w:t>
            </w:r>
            <w:r w:rsidRPr="00403246">
              <w:rPr>
                <w:rFonts w:ascii="GHEA Grapalat" w:hAnsi="GHEA Grapalat"/>
                <w:sz w:val="22"/>
                <w:szCs w:val="22"/>
                <w:shd w:val="clear" w:color="auto" w:fill="FFFFFF"/>
              </w:rPr>
              <w:t>ճարման ենթակա գումարը» սյունակում նորից գրվել է տասնյակ միլիոների հասնող նույն թիվը, իսկ «վճարման վերջնաժամկետը` ամիս ամսաթիվ» սյունակում նշվել է եռամսյակի անվանումը՝ օրինակ «երրորդ եռամսյակ»։</w:t>
            </w:r>
          </w:p>
          <w:p w14:paraId="50337C52"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shd w:val="clear" w:color="auto" w:fill="FFFFFF"/>
              </w:rPr>
            </w:pPr>
            <w:r w:rsidRPr="00403246">
              <w:rPr>
                <w:rFonts w:ascii="GHEA Grapalat" w:hAnsi="GHEA Grapalat"/>
                <w:sz w:val="22"/>
                <w:szCs w:val="22"/>
                <w:shd w:val="clear" w:color="auto" w:fill="FFFFFF"/>
              </w:rPr>
              <w:lastRenderedPageBreak/>
              <w:t>Հաշվեքննությանը չեն ներկայացվել հանձնման-ընդունման ակտերում ցույց տրված գումարները հիմնավորող՝ սահմանված կարգին համապատասխան կատարված հաշվարկներ։</w:t>
            </w:r>
          </w:p>
          <w:p w14:paraId="62352F54" w14:textId="21AEF9E3" w:rsidR="001D19A8" w:rsidRPr="0080619C" w:rsidRDefault="00A57995" w:rsidP="009A10F6">
            <w:pPr>
              <w:shd w:val="clear" w:color="auto" w:fill="FFFFFF"/>
              <w:tabs>
                <w:tab w:val="left" w:pos="142"/>
                <w:tab w:val="left" w:pos="851"/>
                <w:tab w:val="left" w:pos="1134"/>
                <w:tab w:val="right" w:pos="9498"/>
              </w:tabs>
              <w:ind w:firstLine="567"/>
              <w:jc w:val="both"/>
              <w:rPr>
                <w:rFonts w:ascii="GHEA Grapalat" w:hAnsi="GHEA Grapalat"/>
                <w:sz w:val="22"/>
                <w:szCs w:val="22"/>
                <w:lang w:val="hy-AM"/>
              </w:rPr>
            </w:pPr>
            <w:r>
              <w:rPr>
                <w:rFonts w:ascii="GHEA Grapalat" w:hAnsi="GHEA Grapalat"/>
                <w:sz w:val="22"/>
                <w:szCs w:val="22"/>
                <w:shd w:val="clear" w:color="auto" w:fill="FFFFFF"/>
              </w:rPr>
              <w:t>Հ</w:t>
            </w:r>
            <w:r w:rsidR="001D19A8" w:rsidRPr="00403246">
              <w:rPr>
                <w:rFonts w:ascii="GHEA Grapalat" w:hAnsi="GHEA Grapalat"/>
                <w:sz w:val="22"/>
                <w:szCs w:val="22"/>
                <w:shd w:val="clear" w:color="auto" w:fill="FFFFFF"/>
              </w:rPr>
              <w:t>աշվեքննության վերահաշվարկ ընթացակարգով՝ ելակետային տվյալների հիման վրա (մատակարարված ջուր (ջրտուք) և պայմանագրերում սահմանված մեկ միավորի նվազագույն շահավետ գին</w:t>
            </w:r>
            <w:r w:rsidR="001D19A8" w:rsidRPr="00403246">
              <w:rPr>
                <w:rFonts w:ascii="GHEA Grapalat" w:hAnsi="GHEA Grapalat"/>
                <w:sz w:val="22"/>
                <w:szCs w:val="22"/>
                <w:shd w:val="clear" w:color="auto" w:fill="FFFFFF"/>
                <w:vertAlign w:val="superscript"/>
              </w:rPr>
              <w:footnoteReference w:id="14"/>
            </w:r>
            <w:r w:rsidR="001D19A8" w:rsidRPr="00403246">
              <w:rPr>
                <w:rFonts w:ascii="GHEA Grapalat" w:hAnsi="GHEA Grapalat"/>
                <w:sz w:val="22"/>
                <w:szCs w:val="22"/>
                <w:shd w:val="clear" w:color="auto" w:fill="FFFFFF"/>
              </w:rPr>
              <w:t xml:space="preserve">) ընդունման-հանձնման արձանագրություններում կատարված  հաշվարկների ճշտության ստուգմամբ պարզվել է, որ 2023 թվականի ինն ամիսների ընթացքում թվով 7 ընկերությունների հետ կազմված հանձնման-ընդունման արձանագրություններով ավել են հաշվարկել և վճարել </w:t>
            </w:r>
            <w:r w:rsidR="001D19A8" w:rsidRPr="00403246">
              <w:rPr>
                <w:rFonts w:ascii="GHEA Grapalat" w:hAnsi="GHEA Grapalat"/>
                <w:b/>
                <w:i/>
                <w:sz w:val="22"/>
                <w:szCs w:val="22"/>
                <w:u w:val="single"/>
                <w:shd w:val="clear" w:color="auto" w:fill="FFFFFF"/>
              </w:rPr>
              <w:t>887,674.00 հազ. դրամ։</w:t>
            </w:r>
          </w:p>
        </w:tc>
        <w:tc>
          <w:tcPr>
            <w:tcW w:w="1843" w:type="dxa"/>
          </w:tcPr>
          <w:p w14:paraId="2D6585AE"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p>
          <w:p w14:paraId="2AC627B9"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r w:rsidRPr="00403246">
              <w:rPr>
                <w:rFonts w:ascii="GHEA Grapalat" w:hAnsi="GHEA Grapalat"/>
                <w:sz w:val="22"/>
                <w:szCs w:val="22"/>
                <w:shd w:val="clear" w:color="auto" w:fill="FFFFFF"/>
                <w:lang w:val="hy-AM"/>
              </w:rPr>
              <w:t>Ընթացքում է</w:t>
            </w:r>
          </w:p>
        </w:tc>
        <w:tc>
          <w:tcPr>
            <w:tcW w:w="3260" w:type="dxa"/>
          </w:tcPr>
          <w:p w14:paraId="0EEEB0F0"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 xml:space="preserve">    </w:t>
            </w:r>
            <w:r w:rsidRPr="00403246">
              <w:rPr>
                <w:rFonts w:ascii="GHEA Grapalat" w:hAnsi="GHEA Grapalat"/>
                <w:bCs/>
                <w:sz w:val="22"/>
                <w:szCs w:val="22"/>
                <w:lang w:val="hy-AM"/>
              </w:rPr>
              <w:t xml:space="preserve">ՀՀ տարածքային կառավարման և ենթակառուցվածքների նախարարի 06.03.2024թ.           N ԳՍ//7488-2024 գրությամբ ՀՀ ֆինանսների նախարարություն  է ներկայացվել Ընթացիկ եզրակացությունում բարձրացված առկա </w:t>
            </w:r>
            <w:r w:rsidRPr="00403246">
              <w:rPr>
                <w:rFonts w:ascii="GHEA Grapalat" w:hAnsi="GHEA Grapalat"/>
                <w:bCs/>
                <w:sz w:val="22"/>
                <w:szCs w:val="22"/>
                <w:lang w:val="hy-AM"/>
              </w:rPr>
              <w:lastRenderedPageBreak/>
              <w:t>խնդիրները՝  արձանագրված անհամապատասխանությունների առաջացման պատճառները վերացնելու ու հետագայում բացառելու ուղղությամբ։</w:t>
            </w:r>
          </w:p>
        </w:tc>
      </w:tr>
      <w:tr w:rsidR="001D19A8" w:rsidRPr="0073783B" w14:paraId="4BD3FADF" w14:textId="77777777" w:rsidTr="009A10F6">
        <w:tc>
          <w:tcPr>
            <w:tcW w:w="568" w:type="dxa"/>
          </w:tcPr>
          <w:p w14:paraId="76683D6D"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3</w:t>
            </w:r>
          </w:p>
        </w:tc>
        <w:tc>
          <w:tcPr>
            <w:tcW w:w="9355" w:type="dxa"/>
          </w:tcPr>
          <w:p w14:paraId="18097E81" w14:textId="77777777" w:rsidR="001D19A8" w:rsidRPr="00403246" w:rsidRDefault="001D19A8" w:rsidP="009A10F6">
            <w:pPr>
              <w:pStyle w:val="afa"/>
              <w:numPr>
                <w:ilvl w:val="0"/>
                <w:numId w:val="23"/>
              </w:numPr>
              <w:shd w:val="clear" w:color="auto" w:fill="FFFFFF"/>
              <w:tabs>
                <w:tab w:val="left" w:pos="142"/>
                <w:tab w:val="left" w:pos="851"/>
                <w:tab w:val="left" w:pos="1134"/>
                <w:tab w:val="right" w:pos="9498"/>
              </w:tabs>
              <w:spacing w:after="0" w:line="240" w:lineRule="auto"/>
              <w:ind w:left="0" w:firstLine="567"/>
              <w:jc w:val="both"/>
              <w:rPr>
                <w:rFonts w:ascii="GHEA Grapalat" w:hAnsi="GHEA Grapalat"/>
                <w:b/>
                <w:lang w:val="hy-AM"/>
              </w:rPr>
            </w:pPr>
            <w:r w:rsidRPr="00403246">
              <w:rPr>
                <w:rFonts w:ascii="GHEA Grapalat" w:hAnsi="GHEA Grapalat"/>
                <w:b/>
                <w:lang w:val="hy-AM"/>
              </w:rPr>
              <w:t>Առկա է անհամապատասխանություն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8-րդ կետի ե) ենթակետի պահանջի հետ։</w:t>
            </w:r>
          </w:p>
          <w:p w14:paraId="3F46D0BD"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Համաձայն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8-րդ կետի ե) ենթակետի սուբսիդիայի տրամադրման մասին պայմանագրում նշվում են արտադրվող, ներմուծվող կամ արտահանվող ապրանքի, կատարվող աշխատանքի, մատուցվող ծառայության նվազագույն շահավետ գինը։</w:t>
            </w:r>
          </w:p>
          <w:p w14:paraId="1AC2AD24"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lastRenderedPageBreak/>
              <w:t>Կոմիտեի և «Ջրառ» ՓԲԸ-ի միջև 26.01.2023 թվականին կնքված ՀՀ 2023թ պետական բյուջեով նախատեսված սուբսիդիայի տրամադրման N 1-Ս պայմանագրում նշված չեն մատուցվող ծառայության կամ կատարվող աշխատանքի նվազագույն շահավետ գինը։</w:t>
            </w:r>
          </w:p>
        </w:tc>
        <w:tc>
          <w:tcPr>
            <w:tcW w:w="1843" w:type="dxa"/>
          </w:tcPr>
          <w:p w14:paraId="397906AF"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p>
          <w:p w14:paraId="730241C9"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en-GB"/>
              </w:rPr>
            </w:pPr>
            <w:r w:rsidRPr="0080619C">
              <w:rPr>
                <w:rFonts w:ascii="GHEA Grapalat" w:hAnsi="GHEA Grapalat"/>
                <w:sz w:val="22"/>
                <w:szCs w:val="22"/>
                <w:shd w:val="clear" w:color="auto" w:fill="FFFFFF"/>
                <w:lang w:val="en-GB"/>
              </w:rPr>
              <w:t>Վերացված չէ</w:t>
            </w:r>
          </w:p>
          <w:p w14:paraId="38A2B089"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hy-AM"/>
              </w:rPr>
            </w:pPr>
          </w:p>
          <w:p w14:paraId="545B3CA1" w14:textId="77777777" w:rsidR="001D19A8" w:rsidRPr="0080619C" w:rsidRDefault="001D19A8" w:rsidP="009A10F6">
            <w:pPr>
              <w:tabs>
                <w:tab w:val="left" w:pos="142"/>
                <w:tab w:val="right" w:pos="9498"/>
              </w:tabs>
              <w:ind w:right="-108"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 xml:space="preserve"> </w:t>
            </w:r>
          </w:p>
        </w:tc>
        <w:tc>
          <w:tcPr>
            <w:tcW w:w="3260" w:type="dxa"/>
          </w:tcPr>
          <w:p w14:paraId="4B31C38E" w14:textId="77777777" w:rsidR="001D19A8" w:rsidRPr="00403246" w:rsidRDefault="001D19A8" w:rsidP="009A10F6">
            <w:pPr>
              <w:tabs>
                <w:tab w:val="left" w:pos="142"/>
                <w:tab w:val="right" w:pos="9498"/>
              </w:tabs>
              <w:ind w:firstLine="567"/>
              <w:jc w:val="both"/>
              <w:rPr>
                <w:rFonts w:ascii="GHEA Grapalat" w:hAnsi="GHEA Grapalat"/>
                <w:iCs/>
                <w:sz w:val="22"/>
                <w:szCs w:val="22"/>
                <w:lang w:val="hy-AM"/>
              </w:rPr>
            </w:pPr>
            <w:r w:rsidRPr="00403246">
              <w:rPr>
                <w:rFonts w:ascii="GHEA Grapalat" w:hAnsi="GHEA Grapalat"/>
                <w:iCs/>
                <w:sz w:val="22"/>
                <w:szCs w:val="22"/>
                <w:lang w:val="hy-AM"/>
              </w:rPr>
              <w:t xml:space="preserve"> Վերոգրյալի վերաբերյալ հայտնում եմ, որ «Ջրառ» փակ բաժնետիրական ընկերության համար նվազագույն շահավետ գին հաշվել հնարավոր չէ, քանի, որ Ընկերության հետ պայմանագրային հարաբերությունների մեջ գտնվող ՋՕԸ-երին մատակարարվող ջրի գինը </w:t>
            </w:r>
            <w:r w:rsidRPr="00403246">
              <w:rPr>
                <w:rFonts w:ascii="GHEA Grapalat" w:hAnsi="GHEA Grapalat"/>
                <w:iCs/>
                <w:sz w:val="22"/>
                <w:szCs w:val="22"/>
                <w:lang w:val="hy-AM"/>
              </w:rPr>
              <w:lastRenderedPageBreak/>
              <w:t xml:space="preserve">աշխարագրական դիրքով պայմանավորված, ըստ հաշվարկների տարբեր է և հաշվարկել և ստանալ միջինացված նվագույն շահավետ գին հնարավոր չէ (օրինակ՝ Ազատի քառաստիճան պոմպակայանում մատակարարվող մեխանիկական ջրի 1մ3  համար կազմում է 160 ՀՀ դրամ, իսկ Ակնալճի պոմպակայանում՝ 4,55 ՀՀ դրամ)։ Բացի այդ ՀՀ կառավարության 2003 թվականի դեկտեմբերի 24-ի N 1937-Ն որոշման  հավելվածով սահմանված՝ սուբսիդիայի տրամադրման կարգի՝ 6-րդ կետի համաձայն սուբսիդիայի հաշվարկման հիմքում դրված ծախսերի կազմը, այդ </w:t>
            </w:r>
            <w:r w:rsidRPr="00403246">
              <w:rPr>
                <w:rFonts w:ascii="GHEA Grapalat" w:hAnsi="GHEA Grapalat"/>
                <w:iCs/>
                <w:sz w:val="22"/>
                <w:szCs w:val="22"/>
                <w:lang w:val="hy-AM"/>
              </w:rPr>
              <w:lastRenderedPageBreak/>
              <w:t>ծախսերի, այդ թվում` նվազագույն շահավետ գնի հաշվարկման 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Հայաստանի Հանրապետության ֆինանսների նախարարության հետ, եթե ավելի բարձր իրավական ուժ ունեցող իրավական ակտով դրանք սահմանված չեն:</w:t>
            </w:r>
          </w:p>
          <w:p w14:paraId="4F27FAF9"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tc>
      </w:tr>
      <w:tr w:rsidR="001D19A8" w:rsidRPr="00BB6EBC" w14:paraId="4179654F" w14:textId="77777777" w:rsidTr="009A10F6">
        <w:tc>
          <w:tcPr>
            <w:tcW w:w="568" w:type="dxa"/>
          </w:tcPr>
          <w:p w14:paraId="1E4C23BE"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4</w:t>
            </w:r>
          </w:p>
        </w:tc>
        <w:tc>
          <w:tcPr>
            <w:tcW w:w="9355" w:type="dxa"/>
          </w:tcPr>
          <w:p w14:paraId="6A03E49F" w14:textId="77777777" w:rsidR="001D19A8" w:rsidRPr="00403246" w:rsidRDefault="001D19A8" w:rsidP="009A10F6">
            <w:pPr>
              <w:pStyle w:val="afa"/>
              <w:numPr>
                <w:ilvl w:val="0"/>
                <w:numId w:val="23"/>
              </w:numPr>
              <w:shd w:val="clear" w:color="auto" w:fill="FFFFFF"/>
              <w:tabs>
                <w:tab w:val="left" w:pos="142"/>
                <w:tab w:val="left" w:pos="851"/>
                <w:tab w:val="left" w:pos="1134"/>
                <w:tab w:val="right" w:pos="9498"/>
              </w:tabs>
              <w:spacing w:after="0" w:line="240" w:lineRule="auto"/>
              <w:ind w:left="0" w:firstLine="567"/>
              <w:jc w:val="both"/>
              <w:rPr>
                <w:rFonts w:ascii="GHEA Grapalat" w:hAnsi="GHEA Grapalat"/>
                <w:b/>
                <w:lang w:val="hy-AM"/>
              </w:rPr>
            </w:pPr>
            <w:r w:rsidRPr="00403246">
              <w:rPr>
                <w:rFonts w:ascii="GHEA Grapalat" w:hAnsi="GHEA Grapalat"/>
                <w:b/>
                <w:lang w:val="hy-AM"/>
              </w:rPr>
              <w:t xml:space="preserve">Առկա է անհամապատասխանություն ՀՀ կառավարության </w:t>
            </w:r>
            <w:r w:rsidRPr="00403246">
              <w:rPr>
                <w:rFonts w:ascii="GHEA Grapalat" w:hAnsi="GHEA Grapalat"/>
                <w:b/>
                <w:shd w:val="clear" w:color="auto" w:fill="FFFFFF"/>
                <w:lang w:val="hy-AM"/>
              </w:rPr>
              <w:t xml:space="preserve">2003 թվականի մարտի 13-ի «Ջրային ռեսուրսներից ջրօգտագործողներին հատկացվող ջրառի </w:t>
            </w:r>
            <w:r w:rsidRPr="00403246">
              <w:rPr>
                <w:rFonts w:ascii="GHEA Grapalat" w:hAnsi="GHEA Grapalat"/>
                <w:b/>
                <w:shd w:val="clear" w:color="auto" w:fill="FFFFFF"/>
                <w:lang w:val="hy-AM"/>
              </w:rPr>
              <w:lastRenderedPageBreak/>
              <w:t xml:space="preserve">չափաքանակների և ռեժիմի ոռոշման կարգը հաստատելու մասին» </w:t>
            </w:r>
            <w:r w:rsidRPr="00403246">
              <w:rPr>
                <w:rFonts w:ascii="GHEA Grapalat" w:hAnsi="GHEA Grapalat"/>
                <w:b/>
                <w:lang w:val="hy-AM"/>
              </w:rPr>
              <w:t>թիվ 354-Ն որոշման Հավելվածի 3-րդ և 4-րդ կետերի պահանջի հետ։</w:t>
            </w:r>
          </w:p>
          <w:p w14:paraId="3266953C" w14:textId="77777777" w:rsidR="001D19A8" w:rsidRPr="00403246" w:rsidRDefault="001D19A8" w:rsidP="009A10F6">
            <w:pPr>
              <w:tabs>
                <w:tab w:val="left" w:pos="142"/>
                <w:tab w:val="right" w:pos="9498"/>
              </w:tabs>
              <w:ind w:firstLine="567"/>
              <w:contextualSpacing/>
              <w:jc w:val="both"/>
              <w:rPr>
                <w:rFonts w:ascii="GHEA Grapalat" w:hAnsi="GHEA Grapalat"/>
                <w:sz w:val="22"/>
                <w:szCs w:val="22"/>
                <w:lang w:val="hy-AM"/>
              </w:rPr>
            </w:pPr>
            <w:r w:rsidRPr="00403246">
              <w:rPr>
                <w:rFonts w:ascii="GHEA Grapalat" w:hAnsi="GHEA Grapalat"/>
                <w:sz w:val="22"/>
                <w:szCs w:val="22"/>
                <w:lang w:val="hy-AM"/>
              </w:rPr>
              <w:t xml:space="preserve">Համաձայն </w:t>
            </w:r>
            <w:r w:rsidRPr="00403246">
              <w:rPr>
                <w:rFonts w:ascii="GHEA Grapalat" w:hAnsi="GHEA Grapalat"/>
                <w:sz w:val="22"/>
                <w:szCs w:val="22"/>
                <w:shd w:val="clear" w:color="auto" w:fill="FFFFFF"/>
                <w:lang w:val="hy-AM"/>
              </w:rPr>
              <w:t xml:space="preserve">2003 թվականի մարտի 13-ի «Ջրային ռեսուրսներից ջրօգտագորցողներին հատկացվող ջրառի չափաքանակների և ռեժիմի ոռոշման կարգը հաստատելու մասին» </w:t>
            </w:r>
            <w:r w:rsidRPr="00403246">
              <w:rPr>
                <w:rFonts w:ascii="GHEA Grapalat" w:hAnsi="GHEA Grapalat"/>
                <w:sz w:val="22"/>
                <w:szCs w:val="22"/>
                <w:lang w:val="hy-AM"/>
              </w:rPr>
              <w:t xml:space="preserve">թիվ 354-Ն որոշման Հավելվածի. </w:t>
            </w:r>
          </w:p>
          <w:p w14:paraId="2477E0BC" w14:textId="77777777" w:rsidR="001D19A8" w:rsidRPr="00403246" w:rsidRDefault="001D19A8" w:rsidP="009A10F6">
            <w:pPr>
              <w:tabs>
                <w:tab w:val="left" w:pos="142"/>
                <w:tab w:val="right" w:pos="9498"/>
              </w:tabs>
              <w:ind w:firstLine="567"/>
              <w:contextualSpacing/>
              <w:jc w:val="both"/>
              <w:rPr>
                <w:rFonts w:ascii="GHEA Grapalat" w:hAnsi="GHEA Grapalat"/>
                <w:sz w:val="22"/>
                <w:szCs w:val="22"/>
                <w:lang w:val="hy-AM"/>
              </w:rPr>
            </w:pPr>
            <w:r w:rsidRPr="00403246">
              <w:rPr>
                <w:rFonts w:ascii="GHEA Grapalat" w:hAnsi="GHEA Grapalat"/>
                <w:sz w:val="22"/>
                <w:szCs w:val="22"/>
                <w:lang w:val="hy-AM"/>
              </w:rPr>
              <w:t xml:space="preserve">3-րդ կետի </w:t>
            </w:r>
            <w:r w:rsidRPr="00403246">
              <w:rPr>
                <w:rFonts w:ascii="Calibri" w:hAnsi="Calibri" w:cs="Calibri"/>
                <w:sz w:val="22"/>
                <w:szCs w:val="22"/>
                <w:shd w:val="clear" w:color="auto" w:fill="FFFFFF"/>
                <w:lang w:val="hy-AM"/>
              </w:rPr>
              <w:t> </w:t>
            </w:r>
            <w:r w:rsidRPr="00403246">
              <w:rPr>
                <w:rFonts w:ascii="GHEA Grapalat" w:hAnsi="GHEA Grapalat"/>
                <w:sz w:val="22"/>
                <w:szCs w:val="22"/>
                <w:shd w:val="clear" w:color="auto" w:fill="FFFFFF"/>
                <w:lang w:val="hy-AM"/>
              </w:rPr>
              <w:t>ջրօգտագործողները սույն կարգի համաձայն մշակված ջրօգտագործման անհատական նորմաները ներկայացնում են ջրային ռեսուրսների կառավարման և պահպանության լիազոր մարմին` հաստատման։</w:t>
            </w:r>
          </w:p>
          <w:p w14:paraId="25F56025" w14:textId="77777777" w:rsidR="001D19A8" w:rsidRPr="00403246" w:rsidRDefault="001D19A8" w:rsidP="009A10F6">
            <w:pPr>
              <w:tabs>
                <w:tab w:val="left" w:pos="142"/>
                <w:tab w:val="right" w:pos="9498"/>
              </w:tabs>
              <w:ind w:firstLine="567"/>
              <w:contextualSpacing/>
              <w:jc w:val="both"/>
              <w:rPr>
                <w:rFonts w:ascii="GHEA Grapalat" w:hAnsi="GHEA Grapalat"/>
                <w:sz w:val="22"/>
                <w:szCs w:val="22"/>
                <w:lang w:val="hy-AM"/>
              </w:rPr>
            </w:pPr>
            <w:r w:rsidRPr="00403246">
              <w:rPr>
                <w:rFonts w:ascii="GHEA Grapalat" w:hAnsi="GHEA Grapalat"/>
                <w:sz w:val="22"/>
                <w:szCs w:val="22"/>
                <w:shd w:val="clear" w:color="auto" w:fill="FFFFFF"/>
                <w:lang w:val="hy-AM"/>
              </w:rPr>
              <w:t>4-րդ կետի ջրառի չափաքանակի նորմատիվային չափաքանակի հաշվարկի համար հիմք է հանդիսանում՝ ջրօգտագործման տեխնոլոգիական ռեժիմով սահմանված միավոր արտադրանքի ճյուղային նորմատիվային ջրապահանջի և նախագծային հզորությամբ նախատեսվող արտադրանքի քանակի արտադրյալը՝ հաշվարկային ժամանակահատվածի համար:</w:t>
            </w:r>
          </w:p>
          <w:p w14:paraId="517628BB" w14:textId="77777777" w:rsidR="001D19A8" w:rsidRPr="00403246" w:rsidRDefault="001D19A8" w:rsidP="009A10F6">
            <w:pPr>
              <w:tabs>
                <w:tab w:val="left" w:pos="142"/>
                <w:tab w:val="right" w:pos="9498"/>
              </w:tabs>
              <w:ind w:firstLine="567"/>
              <w:contextualSpacing/>
              <w:jc w:val="both"/>
              <w:rPr>
                <w:rFonts w:ascii="GHEA Grapalat" w:hAnsi="GHEA Grapalat"/>
                <w:sz w:val="22"/>
                <w:szCs w:val="22"/>
                <w:lang w:val="hy-AM"/>
              </w:rPr>
            </w:pPr>
            <w:r w:rsidRPr="00403246">
              <w:rPr>
                <w:rFonts w:ascii="GHEA Grapalat" w:hAnsi="GHEA Grapalat"/>
                <w:sz w:val="22"/>
                <w:szCs w:val="22"/>
                <w:lang w:val="hy-AM"/>
              </w:rPr>
              <w:t>Հաշվեքննությանը չեն ներկայացրել ջրօգտագործողների կողմից նշված Կարգին համապատասխան մշակված և լիազոր մարմնի կողմից հաստատված ջրօգտագործման անհատական նորմաները և ջրառի նորմատիվային չափաքանակների հաշվարկները։</w:t>
            </w:r>
          </w:p>
        </w:tc>
        <w:tc>
          <w:tcPr>
            <w:tcW w:w="1843" w:type="dxa"/>
          </w:tcPr>
          <w:p w14:paraId="3D057E1A"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16C38211"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en-GB"/>
              </w:rPr>
            </w:pPr>
            <w:r w:rsidRPr="0080619C">
              <w:rPr>
                <w:rFonts w:ascii="GHEA Grapalat" w:hAnsi="GHEA Grapalat"/>
                <w:sz w:val="22"/>
                <w:szCs w:val="22"/>
                <w:shd w:val="clear" w:color="auto" w:fill="FFFFFF"/>
                <w:lang w:val="en-GB"/>
              </w:rPr>
              <w:t>Վերացված չէ</w:t>
            </w:r>
          </w:p>
          <w:p w14:paraId="656178C0" w14:textId="77777777" w:rsidR="001D19A8" w:rsidRPr="00403246" w:rsidRDefault="001D19A8" w:rsidP="009A10F6">
            <w:pPr>
              <w:tabs>
                <w:tab w:val="left" w:pos="142"/>
                <w:tab w:val="right" w:pos="9498"/>
              </w:tabs>
              <w:ind w:firstLine="567"/>
              <w:rPr>
                <w:rFonts w:ascii="GHEA Grapalat" w:hAnsi="GHEA Grapalat"/>
                <w:sz w:val="22"/>
                <w:szCs w:val="22"/>
                <w:lang w:val="hy-AM"/>
              </w:rPr>
            </w:pPr>
          </w:p>
        </w:tc>
        <w:tc>
          <w:tcPr>
            <w:tcW w:w="3260" w:type="dxa"/>
          </w:tcPr>
          <w:p w14:paraId="67624EE4"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403246">
              <w:rPr>
                <w:rFonts w:ascii="GHEA Grapalat" w:hAnsi="GHEA Grapalat"/>
                <w:sz w:val="22"/>
                <w:szCs w:val="22"/>
                <w:lang w:val="hy-AM"/>
              </w:rPr>
              <w:lastRenderedPageBreak/>
              <w:t xml:space="preserve">Որպես իրավակարգավորում հիմք է ընդունվել </w:t>
            </w:r>
            <w:r w:rsidRPr="00403246">
              <w:rPr>
                <w:rFonts w:ascii="GHEA Grapalat" w:hAnsi="GHEA Grapalat"/>
                <w:sz w:val="22"/>
                <w:szCs w:val="22"/>
                <w:lang w:val="hy-AM"/>
              </w:rPr>
              <w:lastRenderedPageBreak/>
              <w:t xml:space="preserve">«Ջրօգտագործողների ընկերությունների և ջրօգտագործողների ընկերությունների միությունների </w:t>
            </w:r>
            <w:r w:rsidRPr="00403246">
              <w:rPr>
                <w:rFonts w:ascii="Calibri" w:hAnsi="Calibri" w:cs="Calibri"/>
                <w:sz w:val="22"/>
                <w:szCs w:val="22"/>
                <w:lang w:val="hy-AM"/>
              </w:rPr>
              <w:t> </w:t>
            </w:r>
            <w:r w:rsidRPr="00403246">
              <w:rPr>
                <w:rFonts w:ascii="GHEA Grapalat" w:hAnsi="GHEA Grapalat"/>
                <w:sz w:val="22"/>
                <w:szCs w:val="22"/>
                <w:lang w:val="hy-AM"/>
              </w:rPr>
              <w:t>մասին» 04.06.2002թ.-ի N ՀՕ-374-Ն ՀՀ օրենքը, համաձայն որի, ծախսերի կազմն ու չափերը  սահմանվում են ամենամյա բյուջեով (ֆինանսական հոսքերով), որը հաստատվում է ընկերության ընդհանուր ժողովի կողմից։ Որոշման պահանջը ընդհանուր առմամբ ամրագրված է նաև ջրօգտագործողների ընկերությունների (այսուհետ՝ ՋՕԸ-ներ)  հետ կնքված սուբսիդիաների տրամադրման պայմանագրերի 2.3. կետում։</w:t>
            </w:r>
          </w:p>
        </w:tc>
      </w:tr>
      <w:tr w:rsidR="001D19A8" w:rsidRPr="00BB6EBC" w14:paraId="2826EADD" w14:textId="77777777" w:rsidTr="009A10F6">
        <w:tc>
          <w:tcPr>
            <w:tcW w:w="568" w:type="dxa"/>
          </w:tcPr>
          <w:p w14:paraId="6930516D"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5</w:t>
            </w:r>
          </w:p>
        </w:tc>
        <w:tc>
          <w:tcPr>
            <w:tcW w:w="9355" w:type="dxa"/>
          </w:tcPr>
          <w:p w14:paraId="7DB0B89B" w14:textId="77777777" w:rsidR="001D19A8" w:rsidRPr="00403246" w:rsidRDefault="001D19A8" w:rsidP="009A10F6">
            <w:pPr>
              <w:pStyle w:val="afa"/>
              <w:numPr>
                <w:ilvl w:val="0"/>
                <w:numId w:val="23"/>
              </w:numPr>
              <w:shd w:val="clear" w:color="auto" w:fill="FFFFFF"/>
              <w:tabs>
                <w:tab w:val="left" w:pos="142"/>
                <w:tab w:val="left" w:pos="851"/>
                <w:tab w:val="left" w:pos="1134"/>
                <w:tab w:val="right" w:pos="9498"/>
              </w:tabs>
              <w:spacing w:after="0" w:line="240" w:lineRule="auto"/>
              <w:ind w:left="0" w:firstLine="567"/>
              <w:jc w:val="both"/>
              <w:rPr>
                <w:rFonts w:ascii="GHEA Grapalat" w:hAnsi="GHEA Grapalat"/>
                <w:b/>
                <w:lang w:val="hy-AM"/>
              </w:rPr>
            </w:pPr>
            <w:r w:rsidRPr="00403246">
              <w:rPr>
                <w:rFonts w:ascii="GHEA Grapalat" w:hAnsi="GHEA Grapalat"/>
                <w:b/>
                <w:lang w:val="hy-AM"/>
              </w:rPr>
              <w:t xml:space="preserve">Առկա է անհամապատասխանություն ՀՀ կառավարության 2003թ.-ի դեկտեմբերի 24-ի «Հայաստանի Հանրապետության պետական բյուջեից </w:t>
            </w:r>
            <w:r w:rsidRPr="00403246">
              <w:rPr>
                <w:rFonts w:ascii="GHEA Grapalat" w:hAnsi="GHEA Grapalat"/>
                <w:b/>
                <w:lang w:val="hy-AM"/>
              </w:rPr>
              <w:lastRenderedPageBreak/>
              <w:t>իրավաբանական անձանց սուբսիդիաների և դրամաշնորհների հատկացման կարգը հաստատելու մասին» N 1937-Ն որոշման Հավելվածի 8-րդ կետի է) ենթակետի պահանջի հետ։</w:t>
            </w:r>
          </w:p>
          <w:p w14:paraId="7FA715BB"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shd w:val="clear" w:color="auto" w:fill="FFFFFF"/>
                <w:lang w:val="hy-AM"/>
              </w:rPr>
            </w:pPr>
            <w:r w:rsidRPr="00403246">
              <w:rPr>
                <w:rFonts w:ascii="GHEA Grapalat" w:hAnsi="GHEA Grapalat"/>
                <w:sz w:val="22"/>
                <w:szCs w:val="22"/>
                <w:lang w:val="hy-AM"/>
              </w:rPr>
              <w:t xml:space="preserve">Համաձայն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8-րդ կետի է) ենթակետի սուբսիդիայի տրամադրման մասին պայմանագրում նշվում են </w:t>
            </w:r>
            <w:r w:rsidRPr="00403246">
              <w:rPr>
                <w:rFonts w:ascii="Calibri" w:hAnsi="Calibri" w:cs="Calibri"/>
                <w:sz w:val="22"/>
                <w:szCs w:val="22"/>
                <w:shd w:val="clear" w:color="auto" w:fill="FFFFFF"/>
                <w:lang w:val="hy-AM"/>
              </w:rPr>
              <w:t> </w:t>
            </w:r>
            <w:r w:rsidRPr="00403246">
              <w:rPr>
                <w:rFonts w:ascii="GHEA Grapalat" w:hAnsi="GHEA Grapalat" w:cs="Arial Unicode"/>
                <w:sz w:val="22"/>
                <w:szCs w:val="22"/>
                <w:shd w:val="clear" w:color="auto" w:fill="FFFFFF"/>
                <w:lang w:val="hy-AM"/>
              </w:rPr>
              <w:t>պայմանագրով</w:t>
            </w:r>
            <w:r w:rsidRPr="00403246">
              <w:rPr>
                <w:rFonts w:ascii="GHEA Grapalat" w:hAnsi="GHEA Grapalat"/>
                <w:sz w:val="22"/>
                <w:szCs w:val="22"/>
                <w:shd w:val="clear" w:color="auto" w:fill="FFFFFF"/>
                <w:lang w:val="hy-AM"/>
              </w:rPr>
              <w:t xml:space="preserve"> </w:t>
            </w:r>
            <w:r w:rsidRPr="00403246">
              <w:rPr>
                <w:rFonts w:ascii="GHEA Grapalat" w:hAnsi="GHEA Grapalat" w:cs="Arial Unicode"/>
                <w:sz w:val="22"/>
                <w:szCs w:val="22"/>
                <w:shd w:val="clear" w:color="auto" w:fill="FFFFFF"/>
                <w:lang w:val="hy-AM"/>
              </w:rPr>
              <w:t>սահմանված</w:t>
            </w:r>
            <w:r w:rsidRPr="00403246">
              <w:rPr>
                <w:rFonts w:ascii="GHEA Grapalat" w:hAnsi="GHEA Grapalat"/>
                <w:sz w:val="22"/>
                <w:szCs w:val="22"/>
                <w:shd w:val="clear" w:color="auto" w:fill="FFFFFF"/>
                <w:lang w:val="hy-AM"/>
              </w:rPr>
              <w:t xml:space="preserve"> </w:t>
            </w:r>
            <w:r w:rsidRPr="00403246">
              <w:rPr>
                <w:rFonts w:ascii="GHEA Grapalat" w:hAnsi="GHEA Grapalat" w:cs="Arial Unicode"/>
                <w:sz w:val="22"/>
                <w:szCs w:val="22"/>
                <w:shd w:val="clear" w:color="auto" w:fill="FFFFFF"/>
                <w:lang w:val="hy-AM"/>
              </w:rPr>
              <w:t>պայմանների</w:t>
            </w:r>
            <w:r w:rsidRPr="00403246">
              <w:rPr>
                <w:rFonts w:ascii="GHEA Grapalat" w:hAnsi="GHEA Grapalat"/>
                <w:sz w:val="22"/>
                <w:szCs w:val="22"/>
                <w:shd w:val="clear" w:color="auto" w:fill="FFFFFF"/>
                <w:lang w:val="hy-AM"/>
              </w:rPr>
              <w:t xml:space="preserve"> </w:t>
            </w:r>
            <w:r w:rsidRPr="00403246">
              <w:rPr>
                <w:rFonts w:ascii="GHEA Grapalat" w:hAnsi="GHEA Grapalat" w:cs="Arial Unicode"/>
                <w:sz w:val="22"/>
                <w:szCs w:val="22"/>
                <w:shd w:val="clear" w:color="auto" w:fill="FFFFFF"/>
                <w:lang w:val="hy-AM"/>
              </w:rPr>
              <w:t>չկատարման</w:t>
            </w:r>
            <w:r w:rsidRPr="00403246">
              <w:rPr>
                <w:rFonts w:ascii="GHEA Grapalat" w:hAnsi="GHEA Grapalat"/>
                <w:sz w:val="22"/>
                <w:szCs w:val="22"/>
                <w:shd w:val="clear" w:color="auto" w:fill="FFFFFF"/>
                <w:lang w:val="hy-AM"/>
              </w:rPr>
              <w:t xml:space="preserve"> </w:t>
            </w:r>
            <w:r w:rsidRPr="00403246">
              <w:rPr>
                <w:rFonts w:ascii="GHEA Grapalat" w:hAnsi="GHEA Grapalat" w:cs="Arial Unicode"/>
                <w:sz w:val="22"/>
                <w:szCs w:val="22"/>
                <w:shd w:val="clear" w:color="auto" w:fill="FFFFFF"/>
                <w:lang w:val="hy-AM"/>
              </w:rPr>
              <w:t>համար</w:t>
            </w:r>
            <w:r w:rsidRPr="00403246">
              <w:rPr>
                <w:rFonts w:ascii="GHEA Grapalat" w:hAnsi="GHEA Grapalat"/>
                <w:sz w:val="22"/>
                <w:szCs w:val="22"/>
                <w:shd w:val="clear" w:color="auto" w:fill="FFFFFF"/>
                <w:lang w:val="hy-AM"/>
              </w:rPr>
              <w:t xml:space="preserve"> </w:t>
            </w:r>
            <w:r w:rsidRPr="00403246">
              <w:rPr>
                <w:rFonts w:ascii="GHEA Grapalat" w:hAnsi="GHEA Grapalat" w:cs="Arial Unicode"/>
                <w:sz w:val="22"/>
                <w:szCs w:val="22"/>
                <w:shd w:val="clear" w:color="auto" w:fill="FFFFFF"/>
                <w:lang w:val="hy-AM"/>
              </w:rPr>
              <w:t>կողմերի</w:t>
            </w:r>
            <w:r w:rsidRPr="00403246">
              <w:rPr>
                <w:rFonts w:ascii="GHEA Grapalat" w:hAnsi="GHEA Grapalat"/>
                <w:sz w:val="22"/>
                <w:szCs w:val="22"/>
                <w:shd w:val="clear" w:color="auto" w:fill="FFFFFF"/>
                <w:lang w:val="hy-AM"/>
              </w:rPr>
              <w:t xml:space="preserve"> </w:t>
            </w:r>
            <w:r w:rsidRPr="00403246">
              <w:rPr>
                <w:rFonts w:ascii="GHEA Grapalat" w:hAnsi="GHEA Grapalat" w:cs="Arial Unicode"/>
                <w:sz w:val="22"/>
                <w:szCs w:val="22"/>
                <w:shd w:val="clear" w:color="auto" w:fill="FFFFFF"/>
                <w:lang w:val="hy-AM"/>
              </w:rPr>
              <w:t>պատա</w:t>
            </w:r>
            <w:r w:rsidRPr="00403246">
              <w:rPr>
                <w:rFonts w:ascii="GHEA Grapalat" w:hAnsi="GHEA Grapalat"/>
                <w:sz w:val="22"/>
                <w:szCs w:val="22"/>
                <w:shd w:val="clear" w:color="auto" w:fill="FFFFFF"/>
                <w:lang w:val="hy-AM"/>
              </w:rPr>
              <w:t>սխանատվությունը։</w:t>
            </w:r>
          </w:p>
          <w:p w14:paraId="47F997DA"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shd w:val="clear" w:color="auto" w:fill="FFFFFF"/>
                <w:lang w:val="hy-AM"/>
              </w:rPr>
            </w:pPr>
            <w:r w:rsidRPr="00403246">
              <w:rPr>
                <w:rFonts w:ascii="GHEA Grapalat" w:hAnsi="GHEA Grapalat"/>
                <w:sz w:val="22"/>
                <w:szCs w:val="22"/>
                <w:shd w:val="clear" w:color="auto" w:fill="FFFFFF"/>
                <w:lang w:val="hy-AM"/>
              </w:rPr>
              <w:t>2023 թվականին Կոմիտեի և «Ջրառ» ՓԲԸ-ի և թվով  տասնհինգ ՋՕ ընկերությունների հետ կնքված ՀՀ 2023 թվականի պետական բյուջեով նախատեսված սուբսիդիայի տրամադրման պայմանագրերով պայմանագրով սահմանված պայմանների չկատարման համար կողմերի պատասխանատվություն չի սահմանվել։</w:t>
            </w:r>
          </w:p>
        </w:tc>
        <w:tc>
          <w:tcPr>
            <w:tcW w:w="1843" w:type="dxa"/>
          </w:tcPr>
          <w:p w14:paraId="4D4355D8" w14:textId="77777777" w:rsidR="001D19A8" w:rsidRPr="0080619C"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p>
          <w:p w14:paraId="2B411C88" w14:textId="77777777" w:rsidR="001D19A8" w:rsidRPr="0080619C"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p>
          <w:p w14:paraId="7BF057CF" w14:textId="77777777" w:rsidR="001D19A8" w:rsidRPr="0080619C"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lastRenderedPageBreak/>
              <w:t>Ընթացքում է</w:t>
            </w:r>
          </w:p>
        </w:tc>
        <w:tc>
          <w:tcPr>
            <w:tcW w:w="3260" w:type="dxa"/>
          </w:tcPr>
          <w:p w14:paraId="4E658833" w14:textId="77777777" w:rsidR="001D19A8" w:rsidRPr="0080619C" w:rsidRDefault="001D19A8" w:rsidP="009A10F6">
            <w:pPr>
              <w:tabs>
                <w:tab w:val="left" w:pos="142"/>
                <w:tab w:val="right" w:pos="9498"/>
              </w:tabs>
              <w:ind w:right="-108" w:firstLine="567"/>
              <w:jc w:val="center"/>
              <w:rPr>
                <w:rFonts w:ascii="GHEA Grapalat" w:hAnsi="GHEA Grapalat"/>
                <w:sz w:val="22"/>
                <w:szCs w:val="22"/>
                <w:shd w:val="clear" w:color="auto" w:fill="FFFFFF"/>
                <w:lang w:val="hy-AM"/>
              </w:rPr>
            </w:pPr>
            <w:r w:rsidRPr="00403246">
              <w:rPr>
                <w:rFonts w:ascii="GHEA Grapalat" w:hAnsi="GHEA Grapalat"/>
                <w:sz w:val="22"/>
                <w:szCs w:val="22"/>
                <w:shd w:val="clear" w:color="auto" w:fill="FFFFFF"/>
                <w:lang w:val="hy-AM"/>
              </w:rPr>
              <w:lastRenderedPageBreak/>
              <w:t xml:space="preserve">Հաշվի կառնվի 2024 թվականին «Ջրառ» ՓԲԸ-ի և </w:t>
            </w:r>
            <w:r w:rsidRPr="00403246">
              <w:rPr>
                <w:rFonts w:ascii="GHEA Grapalat" w:hAnsi="GHEA Grapalat"/>
                <w:sz w:val="22"/>
                <w:szCs w:val="22"/>
                <w:shd w:val="clear" w:color="auto" w:fill="FFFFFF"/>
                <w:lang w:val="hy-AM"/>
              </w:rPr>
              <w:lastRenderedPageBreak/>
              <w:t>ՋՕԸ-երի հետ ֆինանսական աջակցության տրամադրման կնքվող պայմանագրերում։</w:t>
            </w:r>
          </w:p>
        </w:tc>
      </w:tr>
      <w:tr w:rsidR="001D19A8" w:rsidRPr="0073783B" w14:paraId="3CC436B4" w14:textId="77777777" w:rsidTr="009A10F6">
        <w:tc>
          <w:tcPr>
            <w:tcW w:w="568" w:type="dxa"/>
          </w:tcPr>
          <w:p w14:paraId="780CEE0F"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6</w:t>
            </w:r>
          </w:p>
        </w:tc>
        <w:tc>
          <w:tcPr>
            <w:tcW w:w="9355" w:type="dxa"/>
          </w:tcPr>
          <w:p w14:paraId="2315A41F" w14:textId="77777777" w:rsidR="001D19A8" w:rsidRPr="00403246" w:rsidRDefault="001D19A8" w:rsidP="009A10F6">
            <w:pPr>
              <w:pStyle w:val="afa"/>
              <w:numPr>
                <w:ilvl w:val="0"/>
                <w:numId w:val="23"/>
              </w:numPr>
              <w:shd w:val="clear" w:color="auto" w:fill="FFFFFF"/>
              <w:tabs>
                <w:tab w:val="left" w:pos="142"/>
                <w:tab w:val="left" w:pos="851"/>
                <w:tab w:val="left" w:pos="1134"/>
                <w:tab w:val="right" w:pos="9498"/>
              </w:tabs>
              <w:spacing w:after="0" w:line="240" w:lineRule="auto"/>
              <w:ind w:left="0" w:firstLine="567"/>
              <w:jc w:val="both"/>
              <w:rPr>
                <w:rFonts w:ascii="GHEA Grapalat" w:hAnsi="GHEA Grapalat"/>
                <w:b/>
                <w:lang w:val="hy-AM"/>
              </w:rPr>
            </w:pPr>
            <w:r w:rsidRPr="00403246">
              <w:rPr>
                <w:rFonts w:ascii="GHEA Grapalat" w:hAnsi="GHEA Grapalat"/>
                <w:b/>
                <w:lang w:val="hy-AM"/>
              </w:rPr>
              <w:t>Առկա է անհամապատասխանություն ՀՀ կառավարության 2020 թվականի հուլիսի 2-ի «Ոռոգման համակարգի</w:t>
            </w:r>
            <w:r w:rsidRPr="00403246">
              <w:rPr>
                <w:rFonts w:ascii="GHEA Grapalat" w:hAnsi="GHEA Grapalat"/>
                <w:lang w:val="hy-AM"/>
              </w:rPr>
              <w:t xml:space="preserve"> </w:t>
            </w:r>
            <w:r w:rsidRPr="00403246">
              <w:rPr>
                <w:rStyle w:val="af1"/>
                <w:rFonts w:ascii="GHEA Grapalat" w:hAnsi="GHEA Grapalat"/>
                <w:lang w:val="hy-AM"/>
              </w:rPr>
              <w:t>ֆինանսական առողջացման աջակցության ծրագիրը, 2020 թվականի ընթացքում ըստ առանձին ջրօգտագործողների ընկերությունների ֆինանսական աջակցության չափաքանակները եվ միջնաժամկետ ժամանակահատվածի համար կրեդիտորական պարտքերի հիմնավորվածության, կանխարգելման եվ դրանց մարման կարգի վերաբերյալ միջոցառումների իրականացման ճանապարհային քարտեզը հաստատելու մասին</w:t>
            </w:r>
            <w:r w:rsidRPr="00403246">
              <w:rPr>
                <w:rFonts w:ascii="GHEA Grapalat" w:hAnsi="GHEA Grapalat"/>
                <w:lang w:val="hy-AM"/>
              </w:rPr>
              <w:t xml:space="preserve">» </w:t>
            </w:r>
            <w:r w:rsidRPr="00403246">
              <w:rPr>
                <w:rFonts w:ascii="GHEA Grapalat" w:hAnsi="GHEA Grapalat"/>
                <w:b/>
                <w:lang w:val="hy-AM"/>
              </w:rPr>
              <w:t>N 1144-Լ որոշման Հավելված N 1-ի «Առաջարկվող լուծումներ» բաժնի 13-րդ կետի 9)-րդ ենթակետի և Հավելված N 3-ի 6-րդ կետի պահանջների հետ։</w:t>
            </w:r>
          </w:p>
          <w:p w14:paraId="1045F7AE"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xml:space="preserve">Համաձայն ՀՀ կառավարության 2020 թվականի հուլիսի 2-ի N 1144-Լ որոշման </w:t>
            </w:r>
          </w:p>
          <w:p w14:paraId="673B8D73" w14:textId="77777777" w:rsidR="001D19A8" w:rsidRPr="00403246" w:rsidRDefault="001D19A8" w:rsidP="009A10F6">
            <w:pPr>
              <w:tabs>
                <w:tab w:val="left" w:pos="142"/>
                <w:tab w:val="right" w:pos="9498"/>
              </w:tabs>
              <w:ind w:firstLine="567"/>
              <w:jc w:val="both"/>
              <w:rPr>
                <w:rFonts w:ascii="GHEA Grapalat" w:hAnsi="GHEA Grapalat"/>
                <w:i/>
                <w:sz w:val="22"/>
                <w:szCs w:val="22"/>
                <w:shd w:val="clear" w:color="auto" w:fill="FFFFFF"/>
                <w:lang w:val="hy-AM"/>
              </w:rPr>
            </w:pPr>
            <w:r w:rsidRPr="00403246">
              <w:rPr>
                <w:rFonts w:ascii="GHEA Grapalat" w:hAnsi="GHEA Grapalat"/>
                <w:sz w:val="22"/>
                <w:szCs w:val="22"/>
                <w:lang w:val="hy-AM"/>
              </w:rPr>
              <w:lastRenderedPageBreak/>
              <w:t xml:space="preserve">- Հավելված N 1-ի «Առաջարկվող լուծումներ» բաժնի 13-րդ կետի 9)-րդ ենթակետի </w:t>
            </w:r>
            <w:r w:rsidRPr="00403246">
              <w:rPr>
                <w:rFonts w:ascii="GHEA Grapalat" w:hAnsi="GHEA Grapalat"/>
                <w:i/>
                <w:sz w:val="22"/>
                <w:szCs w:val="22"/>
                <w:shd w:val="clear" w:color="auto" w:fill="FFFFFF"/>
                <w:lang w:val="hy-AM"/>
              </w:rPr>
              <w:t>«…հաշվապահական հաշվառման վարումը հանձնել պատվիրակված մասնագիտացված կազմակերպության՝ հաշվառման և հաշվետվողականության կենտրոնացման ու նույնականացման նպատակով: Այդ առումով անհրաժեշտություն է առաջացել մշակել ջրօգտագործողների ընկերությունների հաշվապահական և կառավարչական հաշվառման վարման միասնական քաղաքականություն: Մի շարք գործառույթների կրկնությունը բացառելու նպատակով, հաշվապահական հաշվառման տվյալների հավաստիությունն ապահովելու և այդ տվյալների հիման վրա վերլուծություններ կատարելու, եզրակացություններ և գնահատականներ տալու համար նպատակահարմար է ջրօգտագործողների ընկերությունների հաշվապահական հաշվառման վարումն իրականացնել պատվիրակված և մասնագիտացված կազմակերպության միջոցով…»։</w:t>
            </w:r>
          </w:p>
          <w:p w14:paraId="72AE5A4D" w14:textId="77777777" w:rsidR="001D19A8" w:rsidRPr="00403246" w:rsidRDefault="001D19A8" w:rsidP="009A10F6">
            <w:pPr>
              <w:tabs>
                <w:tab w:val="left" w:pos="142"/>
                <w:tab w:val="right" w:pos="9498"/>
              </w:tabs>
              <w:ind w:firstLine="567"/>
              <w:jc w:val="both"/>
              <w:rPr>
                <w:rFonts w:ascii="GHEA Grapalat" w:hAnsi="GHEA Grapalat"/>
                <w:i/>
                <w:sz w:val="22"/>
                <w:szCs w:val="22"/>
                <w:lang w:val="hy-AM"/>
              </w:rPr>
            </w:pPr>
            <w:r w:rsidRPr="00403246">
              <w:rPr>
                <w:rFonts w:ascii="GHEA Grapalat" w:hAnsi="GHEA Grapalat"/>
                <w:sz w:val="22"/>
                <w:szCs w:val="22"/>
                <w:lang w:val="hy-AM"/>
              </w:rPr>
              <w:t>- Հավելված N 3-ի 6-րդ կետի հաշվապահական հաշվառման վարումը մասնագիտացված կազմակերպությանը հանձնելու վերջնաժամկետ է սահմանվել 2021 թվականի 2-րդ եռամսյակը։</w:t>
            </w:r>
          </w:p>
          <w:p w14:paraId="25CB40E6" w14:textId="77777777" w:rsidR="001D19A8" w:rsidRPr="00403246" w:rsidRDefault="001D19A8" w:rsidP="009A10F6">
            <w:pPr>
              <w:tabs>
                <w:tab w:val="left" w:pos="142"/>
                <w:tab w:val="right" w:pos="9498"/>
              </w:tabs>
              <w:ind w:firstLine="567"/>
              <w:jc w:val="both"/>
              <w:rPr>
                <w:rFonts w:ascii="GHEA Grapalat" w:hAnsi="GHEA Grapalat"/>
                <w:sz w:val="22"/>
                <w:szCs w:val="22"/>
                <w:shd w:val="clear" w:color="auto" w:fill="FFFFFF"/>
                <w:lang w:val="hy-AM"/>
              </w:rPr>
            </w:pPr>
            <w:r w:rsidRPr="00403246">
              <w:rPr>
                <w:rFonts w:ascii="GHEA Grapalat" w:hAnsi="GHEA Grapalat"/>
                <w:sz w:val="22"/>
                <w:szCs w:val="22"/>
                <w:lang w:val="hy-AM"/>
              </w:rPr>
              <w:t xml:space="preserve">Արձանագրությունը կազմելու օրվա դրությամբ նշված առաջարկությունը թե </w:t>
            </w:r>
            <w:r w:rsidRPr="00403246">
              <w:rPr>
                <w:rFonts w:ascii="GHEA Grapalat" w:hAnsi="GHEA Grapalat"/>
                <w:sz w:val="22"/>
                <w:szCs w:val="22"/>
                <w:shd w:val="clear" w:color="auto" w:fill="FFFFFF"/>
                <w:lang w:val="hy-AM"/>
              </w:rPr>
              <w:t>ջրօգտագործողների ընկերությունների հաշվապահական և կառավարչական հաշվառման վարման միասնական քաղաքականության մշակման և թե հաշվապահական հաշվառման վարումը մասնագիտացված կազմակերպությանը պատվիրակելու մասով չի կատարվել։</w:t>
            </w:r>
          </w:p>
        </w:tc>
        <w:tc>
          <w:tcPr>
            <w:tcW w:w="1843" w:type="dxa"/>
          </w:tcPr>
          <w:p w14:paraId="01857407" w14:textId="77777777" w:rsidR="001D19A8" w:rsidRPr="0080619C" w:rsidRDefault="001D19A8" w:rsidP="009A10F6">
            <w:pPr>
              <w:tabs>
                <w:tab w:val="left" w:pos="142"/>
                <w:tab w:val="right" w:pos="9498"/>
              </w:tabs>
              <w:ind w:firstLine="567"/>
              <w:jc w:val="center"/>
              <w:rPr>
                <w:rFonts w:ascii="GHEA Grapalat" w:hAnsi="GHEA Grapalat"/>
                <w:sz w:val="22"/>
                <w:szCs w:val="22"/>
                <w:shd w:val="clear" w:color="auto" w:fill="FFFFFF"/>
                <w:lang w:val="en-GB"/>
              </w:rPr>
            </w:pPr>
            <w:r w:rsidRPr="0080619C">
              <w:rPr>
                <w:rFonts w:ascii="GHEA Grapalat" w:hAnsi="GHEA Grapalat"/>
                <w:sz w:val="22"/>
                <w:szCs w:val="22"/>
                <w:shd w:val="clear" w:color="auto" w:fill="FFFFFF"/>
                <w:lang w:val="en-GB"/>
              </w:rPr>
              <w:lastRenderedPageBreak/>
              <w:t>Վերացված չէ</w:t>
            </w:r>
          </w:p>
          <w:p w14:paraId="77C0D40E"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tc>
        <w:tc>
          <w:tcPr>
            <w:tcW w:w="3260" w:type="dxa"/>
          </w:tcPr>
          <w:p w14:paraId="3B942109" w14:textId="77777777" w:rsidR="001D19A8" w:rsidRPr="00403246" w:rsidRDefault="001D19A8" w:rsidP="009A10F6">
            <w:pPr>
              <w:tabs>
                <w:tab w:val="left" w:pos="142"/>
                <w:tab w:val="right" w:pos="9498"/>
              </w:tabs>
              <w:ind w:firstLine="567"/>
              <w:jc w:val="both"/>
              <w:rPr>
                <w:rFonts w:ascii="GHEA Grapalat" w:hAnsi="GHEA Grapalat"/>
                <w:sz w:val="22"/>
                <w:szCs w:val="22"/>
                <w:shd w:val="clear" w:color="auto" w:fill="FFFFFF"/>
                <w:lang w:val="hy-AM"/>
              </w:rPr>
            </w:pPr>
            <w:r w:rsidRPr="00403246">
              <w:rPr>
                <w:rFonts w:ascii="GHEA Grapalat" w:hAnsi="GHEA Grapalat"/>
                <w:sz w:val="22"/>
                <w:szCs w:val="22"/>
                <w:lang w:val="hy-AM"/>
              </w:rPr>
              <w:t xml:space="preserve">ՀՀ կառավարության որոշման պահանջների կատարման համար, որպես այլընտրանքային տարբերակ անհամեմատ (տաս և ավելի անգամ) էժան գներով 2020 թվականից իրականացվում է հաշվապահական հաշվառման խորհրդատվություն։                           </w:t>
            </w:r>
            <w:r w:rsidRPr="00403246">
              <w:rPr>
                <w:rFonts w:ascii="GHEA Grapalat" w:hAnsi="GHEA Grapalat"/>
                <w:sz w:val="22"/>
                <w:szCs w:val="22"/>
                <w:lang w:val="hy-AM"/>
              </w:rPr>
              <w:lastRenderedPageBreak/>
              <w:t xml:space="preserve">Ջրօգտագործողների ընկերությունների հաշվապահական և կառավարչական հաշվառման վարման նույնականացման և միասնական քաղաքականություն ունենալու, ինչպես նաև նշված հաշվառումները կարգավորող ՀՀ օրենսդրական պահանջների կատարման նպատակով խորհրդատուի կողմից մշակվել և տրամադրվել են շուրջ երկու տասնյակ առաջարկություններ և կիրառման ուղեցույցներ։ </w:t>
            </w:r>
          </w:p>
        </w:tc>
      </w:tr>
      <w:tr w:rsidR="001D19A8" w:rsidRPr="00403246" w14:paraId="7C4077C1" w14:textId="77777777" w:rsidTr="009A10F6">
        <w:tc>
          <w:tcPr>
            <w:tcW w:w="568" w:type="dxa"/>
          </w:tcPr>
          <w:p w14:paraId="4E736876"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7</w:t>
            </w:r>
          </w:p>
        </w:tc>
        <w:tc>
          <w:tcPr>
            <w:tcW w:w="9355" w:type="dxa"/>
          </w:tcPr>
          <w:p w14:paraId="3C7B653D" w14:textId="77777777" w:rsidR="001D19A8" w:rsidRPr="00403246" w:rsidRDefault="001D19A8" w:rsidP="009A10F6">
            <w:pPr>
              <w:pStyle w:val="afa"/>
              <w:numPr>
                <w:ilvl w:val="0"/>
                <w:numId w:val="23"/>
              </w:numPr>
              <w:shd w:val="clear" w:color="auto" w:fill="FFFFFF"/>
              <w:tabs>
                <w:tab w:val="left" w:pos="142"/>
                <w:tab w:val="left" w:pos="851"/>
                <w:tab w:val="left" w:pos="1134"/>
                <w:tab w:val="right" w:pos="9498"/>
              </w:tabs>
              <w:spacing w:after="0" w:line="240" w:lineRule="auto"/>
              <w:ind w:left="0" w:firstLine="567"/>
              <w:jc w:val="both"/>
              <w:rPr>
                <w:rFonts w:ascii="GHEA Grapalat" w:hAnsi="GHEA Grapalat"/>
                <w:b/>
                <w:lang w:val="hy-AM"/>
              </w:rPr>
            </w:pPr>
            <w:r w:rsidRPr="00403246">
              <w:rPr>
                <w:rFonts w:ascii="GHEA Grapalat" w:hAnsi="GHEA Grapalat"/>
                <w:b/>
                <w:lang w:val="hy-AM"/>
              </w:rPr>
              <w:t>Առկա է անհամապատասխանություն Ջրային կոմիտեի նախագահի 19. 05. 2021 թվականի N 46-Ա հրամանի Հավելված N 4-ի՝ Կոմիտեի մոնիթորինգի և վերլուծությունների վարչության կանոնադրության 5-րդ կետի 4)-րդ, 5)-րդ, 7)-րդ, և 14)-րդ ենթակետերի պահանջների հետ</w:t>
            </w:r>
          </w:p>
          <w:p w14:paraId="64E79DFD" w14:textId="77777777" w:rsidR="001D19A8" w:rsidRPr="00403246" w:rsidRDefault="001D19A8" w:rsidP="009A10F6">
            <w:pPr>
              <w:pStyle w:val="afa"/>
              <w:tabs>
                <w:tab w:val="left" w:pos="142"/>
                <w:tab w:val="right" w:pos="9498"/>
              </w:tabs>
              <w:spacing w:line="240" w:lineRule="auto"/>
              <w:ind w:left="0" w:firstLine="567"/>
              <w:jc w:val="both"/>
              <w:rPr>
                <w:rFonts w:ascii="GHEA Grapalat" w:hAnsi="GHEA Grapalat"/>
                <w:lang w:val="hy-AM"/>
              </w:rPr>
            </w:pPr>
            <w:r w:rsidRPr="00403246">
              <w:rPr>
                <w:rFonts w:ascii="GHEA Grapalat" w:hAnsi="GHEA Grapalat"/>
                <w:lang w:val="hy-AM"/>
              </w:rPr>
              <w:lastRenderedPageBreak/>
              <w:t>Համաձայն Կոմիտեի նախագահի 19.05.2021 թվականի N 46-Ա հրամանի Հավելված N 4-ի 5-րդ կետի</w:t>
            </w:r>
          </w:p>
          <w:p w14:paraId="24A4E208" w14:textId="77777777" w:rsidR="001D19A8" w:rsidRPr="00403246" w:rsidRDefault="001D19A8" w:rsidP="009A10F6">
            <w:pPr>
              <w:pStyle w:val="afa"/>
              <w:tabs>
                <w:tab w:val="left" w:pos="142"/>
                <w:tab w:val="left" w:pos="567"/>
                <w:tab w:val="left" w:pos="720"/>
                <w:tab w:val="left" w:pos="1080"/>
                <w:tab w:val="right" w:pos="9498"/>
              </w:tabs>
              <w:spacing w:line="240" w:lineRule="auto"/>
              <w:ind w:left="0" w:firstLine="567"/>
              <w:jc w:val="both"/>
              <w:rPr>
                <w:rFonts w:ascii="GHEA Grapalat" w:hAnsi="GHEA Grapalat"/>
                <w:lang w:val="pt-BR"/>
              </w:rPr>
            </w:pPr>
            <w:r w:rsidRPr="00403246">
              <w:rPr>
                <w:rFonts w:ascii="GHEA Grapalat" w:hAnsi="GHEA Grapalat" w:cs="Sylfaen"/>
                <w:lang w:val="hy-AM"/>
              </w:rPr>
              <w:t>4)-րդ ենթակետի վարչությունն ապահովում</w:t>
            </w:r>
            <w:r w:rsidRPr="00403246">
              <w:rPr>
                <w:rFonts w:ascii="GHEA Grapalat" w:hAnsi="GHEA Grapalat" w:cs="Sylfaen"/>
                <w:lang w:val="pt-BR"/>
              </w:rPr>
              <w:t xml:space="preserve"> է ոռոգման ջուր մատակարարող կազմակերպությունների</w:t>
            </w:r>
            <w:r w:rsidRPr="00403246">
              <w:rPr>
                <w:rFonts w:ascii="GHEA Grapalat" w:hAnsi="GHEA Grapalat"/>
                <w:lang w:val="pt-BR"/>
              </w:rPr>
              <w:t xml:space="preserve"> կողմից մատակարարված ոռոգման ջրերի ծավալների, կորուստների ձևավորվող հասույթների ուսումնասիրությ</w:t>
            </w:r>
            <w:r w:rsidRPr="00403246">
              <w:rPr>
                <w:rFonts w:ascii="GHEA Grapalat" w:hAnsi="GHEA Grapalat"/>
                <w:lang w:val="hy-AM"/>
              </w:rPr>
              <w:t>ա</w:t>
            </w:r>
            <w:r w:rsidRPr="00403246">
              <w:rPr>
                <w:rFonts w:ascii="GHEA Grapalat" w:hAnsi="GHEA Grapalat"/>
                <w:lang w:val="pt-BR"/>
              </w:rPr>
              <w:t>ն և վերլուծությ</w:t>
            </w:r>
            <w:r w:rsidRPr="00403246">
              <w:rPr>
                <w:rFonts w:ascii="GHEA Grapalat" w:hAnsi="GHEA Grapalat"/>
                <w:lang w:val="hy-AM"/>
              </w:rPr>
              <w:t>ա</w:t>
            </w:r>
            <w:r w:rsidRPr="00403246">
              <w:rPr>
                <w:rFonts w:ascii="GHEA Grapalat" w:hAnsi="GHEA Grapalat"/>
                <w:lang w:val="pt-BR"/>
              </w:rPr>
              <w:t>ն</w:t>
            </w:r>
            <w:r w:rsidRPr="00403246">
              <w:rPr>
                <w:rFonts w:ascii="GHEA Grapalat" w:hAnsi="GHEA Grapalat"/>
                <w:lang w:val="hy-AM"/>
              </w:rPr>
              <w:t xml:space="preserve"> աշխատանքները</w:t>
            </w:r>
            <w:r w:rsidRPr="00403246">
              <w:rPr>
                <w:rFonts w:ascii="GHEA Grapalat" w:hAnsi="GHEA Grapalat"/>
                <w:lang w:val="pt-BR"/>
              </w:rPr>
              <w:t>,</w:t>
            </w:r>
          </w:p>
          <w:p w14:paraId="64800EB1" w14:textId="77777777" w:rsidR="001D19A8" w:rsidRPr="00403246" w:rsidRDefault="001D19A8" w:rsidP="009A10F6">
            <w:pPr>
              <w:pStyle w:val="afa"/>
              <w:tabs>
                <w:tab w:val="left" w:pos="142"/>
                <w:tab w:val="left" w:pos="567"/>
                <w:tab w:val="left" w:pos="720"/>
                <w:tab w:val="left" w:pos="1080"/>
                <w:tab w:val="right" w:pos="9498"/>
              </w:tabs>
              <w:spacing w:line="240" w:lineRule="auto"/>
              <w:ind w:left="0" w:firstLine="567"/>
              <w:jc w:val="both"/>
              <w:rPr>
                <w:rFonts w:ascii="GHEA Grapalat" w:hAnsi="GHEA Grapalat"/>
                <w:lang w:val="pt-BR"/>
              </w:rPr>
            </w:pPr>
            <w:r w:rsidRPr="00403246">
              <w:rPr>
                <w:rFonts w:ascii="GHEA Grapalat" w:hAnsi="GHEA Grapalat" w:cs="Sylfaen"/>
                <w:lang w:val="pt-BR"/>
              </w:rPr>
              <w:t>5)-</w:t>
            </w:r>
            <w:r w:rsidRPr="00403246">
              <w:rPr>
                <w:rFonts w:ascii="GHEA Grapalat" w:hAnsi="GHEA Grapalat" w:cs="Sylfaen"/>
              </w:rPr>
              <w:t>րդ</w:t>
            </w:r>
            <w:r w:rsidRPr="00403246">
              <w:rPr>
                <w:rFonts w:ascii="GHEA Grapalat" w:hAnsi="GHEA Grapalat" w:cs="Sylfaen"/>
                <w:lang w:val="pt-BR"/>
              </w:rPr>
              <w:t xml:space="preserve"> </w:t>
            </w:r>
            <w:r w:rsidRPr="00403246">
              <w:rPr>
                <w:rFonts w:ascii="GHEA Grapalat" w:hAnsi="GHEA Grapalat" w:cs="Sylfaen"/>
              </w:rPr>
              <w:t>ենթակետի</w:t>
            </w:r>
            <w:r w:rsidRPr="00403246">
              <w:rPr>
                <w:rFonts w:ascii="GHEA Grapalat" w:hAnsi="GHEA Grapalat" w:cs="Sylfaen"/>
                <w:lang w:val="pt-BR"/>
              </w:rPr>
              <w:t xml:space="preserve"> </w:t>
            </w:r>
            <w:r w:rsidRPr="00403246">
              <w:rPr>
                <w:rFonts w:ascii="GHEA Grapalat" w:hAnsi="GHEA Grapalat" w:cs="Sylfaen"/>
              </w:rPr>
              <w:t>վարչությունն</w:t>
            </w:r>
            <w:r w:rsidRPr="00403246">
              <w:rPr>
                <w:rFonts w:ascii="GHEA Grapalat" w:hAnsi="GHEA Grapalat" w:cs="Sylfaen"/>
                <w:lang w:val="pt-BR"/>
              </w:rPr>
              <w:t xml:space="preserve"> </w:t>
            </w:r>
            <w:r w:rsidRPr="00403246">
              <w:rPr>
                <w:rFonts w:ascii="GHEA Grapalat" w:hAnsi="GHEA Grapalat" w:cs="Sylfaen"/>
              </w:rPr>
              <w:t>ապահովում</w:t>
            </w:r>
            <w:r w:rsidRPr="00403246">
              <w:rPr>
                <w:rFonts w:ascii="GHEA Grapalat" w:hAnsi="GHEA Grapalat" w:cs="Sylfaen"/>
                <w:lang w:val="pt-BR"/>
              </w:rPr>
              <w:t xml:space="preserve"> է ոռոգման ջուր մատակարարող կազմակերպությունների</w:t>
            </w:r>
            <w:r w:rsidRPr="00403246">
              <w:rPr>
                <w:rFonts w:ascii="GHEA Grapalat" w:hAnsi="GHEA Grapalat"/>
                <w:lang w:val="pt-BR"/>
              </w:rPr>
              <w:t xml:space="preserve"> ենթակայության տակ գործող ջրհան կայանների (պոմպակայանների և խորքային հորերի) ծախսած էլեկտրաէներգիայի մասով ուսումնասիրությ</w:t>
            </w:r>
            <w:r w:rsidRPr="00403246">
              <w:rPr>
                <w:rFonts w:ascii="GHEA Grapalat" w:hAnsi="GHEA Grapalat"/>
                <w:lang w:val="hy-AM"/>
              </w:rPr>
              <w:t>ա</w:t>
            </w:r>
            <w:r w:rsidRPr="00403246">
              <w:rPr>
                <w:rFonts w:ascii="GHEA Grapalat" w:hAnsi="GHEA Grapalat"/>
                <w:lang w:val="pt-BR"/>
              </w:rPr>
              <w:t>ն և վերլուծությ</w:t>
            </w:r>
            <w:r w:rsidRPr="00403246">
              <w:rPr>
                <w:rFonts w:ascii="GHEA Grapalat" w:hAnsi="GHEA Grapalat"/>
                <w:lang w:val="hy-AM"/>
              </w:rPr>
              <w:t>ա</w:t>
            </w:r>
            <w:r w:rsidRPr="00403246">
              <w:rPr>
                <w:rFonts w:ascii="GHEA Grapalat" w:hAnsi="GHEA Grapalat"/>
                <w:lang w:val="pt-BR"/>
              </w:rPr>
              <w:t>ն</w:t>
            </w:r>
            <w:r w:rsidRPr="00403246">
              <w:rPr>
                <w:rFonts w:ascii="GHEA Grapalat" w:hAnsi="GHEA Grapalat"/>
                <w:lang w:val="hy-AM"/>
              </w:rPr>
              <w:t xml:space="preserve"> աշխատանքները</w:t>
            </w:r>
            <w:r w:rsidRPr="00403246">
              <w:rPr>
                <w:rFonts w:ascii="GHEA Grapalat" w:hAnsi="GHEA Grapalat"/>
                <w:lang w:val="pt-BR"/>
              </w:rPr>
              <w:t>,</w:t>
            </w:r>
          </w:p>
          <w:p w14:paraId="1FC08893" w14:textId="77777777" w:rsidR="001D19A8" w:rsidRPr="00403246" w:rsidRDefault="001D19A8" w:rsidP="009A10F6">
            <w:pPr>
              <w:pStyle w:val="afa"/>
              <w:tabs>
                <w:tab w:val="left" w:pos="142"/>
                <w:tab w:val="left" w:pos="567"/>
                <w:tab w:val="left" w:pos="720"/>
                <w:tab w:val="left" w:pos="1080"/>
                <w:tab w:val="right" w:pos="9498"/>
              </w:tabs>
              <w:spacing w:line="240" w:lineRule="auto"/>
              <w:ind w:left="0" w:firstLine="567"/>
              <w:jc w:val="both"/>
              <w:rPr>
                <w:rFonts w:ascii="GHEA Grapalat" w:hAnsi="GHEA Grapalat"/>
                <w:lang w:val="pt-BR"/>
              </w:rPr>
            </w:pPr>
            <w:r w:rsidRPr="00403246">
              <w:rPr>
                <w:rFonts w:ascii="GHEA Grapalat" w:hAnsi="GHEA Grapalat"/>
                <w:lang w:val="pt-BR"/>
              </w:rPr>
              <w:t xml:space="preserve">7)-րդ ենթակետի վարչությունն </w:t>
            </w:r>
            <w:r w:rsidRPr="00403246">
              <w:rPr>
                <w:rFonts w:ascii="GHEA Grapalat" w:hAnsi="GHEA Grapalat" w:cs="Sylfaen"/>
                <w:lang w:val="pt-BR"/>
              </w:rPr>
              <w:t xml:space="preserve">ՀՀ օրենսդրությամբ սահմանված կարգով իրականացնում է ուսումնասիրություններ և ստուգումներ, ինչպես նաև մասնակցում է դրանց արդյունքում </w:t>
            </w:r>
            <w:r w:rsidRPr="00403246">
              <w:rPr>
                <w:rFonts w:ascii="GHEA Grapalat" w:eastAsia="Arial Unicode MS" w:hAnsi="GHEA Grapalat"/>
                <w:lang w:val="pt-BR"/>
              </w:rPr>
              <w:t>հարուցված վարչական վարույթներին,</w:t>
            </w:r>
          </w:p>
          <w:p w14:paraId="384434F0" w14:textId="77777777" w:rsidR="001D19A8" w:rsidRPr="00403246" w:rsidRDefault="001D19A8" w:rsidP="009A10F6">
            <w:pPr>
              <w:pStyle w:val="afa"/>
              <w:tabs>
                <w:tab w:val="left" w:pos="142"/>
                <w:tab w:val="left" w:pos="567"/>
                <w:tab w:val="left" w:pos="720"/>
                <w:tab w:val="left" w:pos="1080"/>
                <w:tab w:val="right" w:pos="9498"/>
              </w:tabs>
              <w:spacing w:line="240" w:lineRule="auto"/>
              <w:ind w:left="0" w:firstLine="567"/>
              <w:jc w:val="both"/>
              <w:rPr>
                <w:rFonts w:ascii="GHEA Grapalat" w:hAnsi="GHEA Grapalat"/>
                <w:lang w:val="pt-BR"/>
              </w:rPr>
            </w:pPr>
            <w:r w:rsidRPr="00403246">
              <w:rPr>
                <w:rFonts w:ascii="GHEA Grapalat" w:hAnsi="GHEA Grapalat" w:cs="Sylfaen"/>
                <w:lang w:val="pt-BR"/>
              </w:rPr>
              <w:t xml:space="preserve">14)-րդ ենթակետի վարչությունն </w:t>
            </w:r>
            <w:r w:rsidRPr="00403246">
              <w:rPr>
                <w:rFonts w:ascii="GHEA Grapalat" w:hAnsi="GHEA Grapalat" w:cs="Sylfaen"/>
              </w:rPr>
              <w:t>ապահովում</w:t>
            </w:r>
            <w:r w:rsidRPr="00403246">
              <w:rPr>
                <w:rFonts w:ascii="GHEA Grapalat" w:hAnsi="GHEA Grapalat"/>
                <w:lang w:val="pt-BR"/>
              </w:rPr>
              <w:t xml:space="preserve"> է </w:t>
            </w:r>
            <w:r w:rsidRPr="00403246">
              <w:rPr>
                <w:rFonts w:ascii="GHEA Grapalat" w:hAnsi="GHEA Grapalat" w:cs="Arial"/>
                <w:lang w:val="hy-AM"/>
              </w:rPr>
              <w:t>հսկողություն</w:t>
            </w:r>
            <w:r w:rsidRPr="00403246">
              <w:rPr>
                <w:rFonts w:ascii="GHEA Grapalat" w:hAnsi="GHEA Grapalat"/>
                <w:lang w:val="pt-BR"/>
              </w:rPr>
              <w:t xml:space="preserve"> ոռոգման ջրի մատակարարման և օգտագործման կանոների պահպանման նկատմամբ։</w:t>
            </w:r>
          </w:p>
          <w:p w14:paraId="2BAFA43F" w14:textId="77777777" w:rsidR="001D19A8" w:rsidRPr="00403246" w:rsidRDefault="001D19A8" w:rsidP="009A10F6">
            <w:pPr>
              <w:tabs>
                <w:tab w:val="left" w:pos="142"/>
                <w:tab w:val="right" w:pos="9498"/>
              </w:tabs>
              <w:ind w:firstLine="567"/>
              <w:jc w:val="both"/>
              <w:rPr>
                <w:rFonts w:ascii="GHEA Grapalat" w:hAnsi="GHEA Grapalat"/>
                <w:sz w:val="22"/>
                <w:szCs w:val="22"/>
                <w:lang w:val="pt-BR"/>
              </w:rPr>
            </w:pPr>
            <w:r w:rsidRPr="00403246">
              <w:rPr>
                <w:rFonts w:ascii="GHEA Grapalat" w:hAnsi="GHEA Grapalat"/>
                <w:sz w:val="22"/>
                <w:szCs w:val="22"/>
                <w:lang w:val="pt-BR"/>
              </w:rPr>
              <w:t xml:space="preserve">Հաշվեքննիչ պալատի 16.11.2023 թվականի N ՀՊԵ/06/865-2023 գրությամբ կատարված հարցմանը ի պատասխան Կոմիտեի կողմից 05.12.2023 թվականի N 01/06/6132-2023 գրությամբ ներկայացրած տեղեկատվության համաձայն </w:t>
            </w:r>
            <w:r w:rsidRPr="00403246">
              <w:rPr>
                <w:rFonts w:ascii="GHEA Grapalat" w:hAnsi="GHEA Grapalat"/>
                <w:sz w:val="22"/>
                <w:szCs w:val="22"/>
                <w:lang w:val="hy-AM"/>
              </w:rPr>
              <w:t>Կոմիտեի մոնիթորինգի և վերլուծությունների վարչության</w:t>
            </w:r>
            <w:r w:rsidRPr="00403246">
              <w:rPr>
                <w:rFonts w:ascii="GHEA Grapalat" w:hAnsi="GHEA Grapalat"/>
                <w:sz w:val="22"/>
                <w:szCs w:val="22"/>
                <w:lang w:val="pt-BR"/>
              </w:rPr>
              <w:t xml:space="preserve"> </w:t>
            </w:r>
            <w:r w:rsidRPr="00403246">
              <w:rPr>
                <w:rFonts w:ascii="GHEA Grapalat" w:hAnsi="GHEA Grapalat"/>
                <w:sz w:val="22"/>
                <w:szCs w:val="22"/>
                <w:lang w:val="en-GB"/>
              </w:rPr>
              <w:t>կողմից</w:t>
            </w:r>
            <w:r w:rsidRPr="00403246">
              <w:rPr>
                <w:rFonts w:ascii="GHEA Grapalat" w:hAnsi="GHEA Grapalat"/>
                <w:sz w:val="22"/>
                <w:szCs w:val="22"/>
                <w:lang w:val="pt-BR"/>
              </w:rPr>
              <w:t xml:space="preserve"> </w:t>
            </w:r>
            <w:r w:rsidRPr="00403246">
              <w:rPr>
                <w:rFonts w:ascii="GHEA Grapalat" w:hAnsi="GHEA Grapalat"/>
                <w:sz w:val="22"/>
                <w:szCs w:val="22"/>
                <w:lang w:val="en-GB"/>
              </w:rPr>
              <w:t>վերը</w:t>
            </w:r>
            <w:r w:rsidRPr="00403246">
              <w:rPr>
                <w:rFonts w:ascii="GHEA Grapalat" w:hAnsi="GHEA Grapalat"/>
                <w:sz w:val="22"/>
                <w:szCs w:val="22"/>
                <w:lang w:val="pt-BR"/>
              </w:rPr>
              <w:t xml:space="preserve"> </w:t>
            </w:r>
            <w:r w:rsidRPr="00403246">
              <w:rPr>
                <w:rFonts w:ascii="GHEA Grapalat" w:hAnsi="GHEA Grapalat"/>
                <w:sz w:val="22"/>
                <w:szCs w:val="22"/>
                <w:lang w:val="en-GB"/>
              </w:rPr>
              <w:t>նշված</w:t>
            </w:r>
            <w:r w:rsidRPr="00403246">
              <w:rPr>
                <w:rFonts w:ascii="GHEA Grapalat" w:hAnsi="GHEA Grapalat"/>
                <w:sz w:val="22"/>
                <w:szCs w:val="22"/>
                <w:lang w:val="pt-BR"/>
              </w:rPr>
              <w:t xml:space="preserve"> </w:t>
            </w:r>
            <w:r w:rsidRPr="00403246">
              <w:rPr>
                <w:rFonts w:ascii="GHEA Grapalat" w:hAnsi="GHEA Grapalat"/>
                <w:sz w:val="22"/>
                <w:szCs w:val="22"/>
                <w:lang w:val="en-GB"/>
              </w:rPr>
              <w:t>գործառույթները</w:t>
            </w:r>
            <w:r w:rsidRPr="00403246">
              <w:rPr>
                <w:rFonts w:ascii="GHEA Grapalat" w:hAnsi="GHEA Grapalat"/>
                <w:sz w:val="22"/>
                <w:szCs w:val="22"/>
                <w:lang w:val="pt-BR"/>
              </w:rPr>
              <w:t xml:space="preserve"> </w:t>
            </w:r>
            <w:r w:rsidRPr="00403246">
              <w:rPr>
                <w:rFonts w:ascii="GHEA Grapalat" w:hAnsi="GHEA Grapalat"/>
                <w:sz w:val="22"/>
                <w:szCs w:val="22"/>
                <w:lang w:val="en-GB"/>
              </w:rPr>
              <w:t>չեն</w:t>
            </w:r>
            <w:r w:rsidRPr="00403246">
              <w:rPr>
                <w:rFonts w:ascii="GHEA Grapalat" w:hAnsi="GHEA Grapalat"/>
                <w:sz w:val="22"/>
                <w:szCs w:val="22"/>
                <w:lang w:val="pt-BR"/>
              </w:rPr>
              <w:t xml:space="preserve"> </w:t>
            </w:r>
            <w:r w:rsidRPr="00403246">
              <w:rPr>
                <w:rFonts w:ascii="GHEA Grapalat" w:hAnsi="GHEA Grapalat"/>
                <w:sz w:val="22"/>
                <w:szCs w:val="22"/>
                <w:lang w:val="en-GB"/>
              </w:rPr>
              <w:t>իրականացվել։</w:t>
            </w:r>
          </w:p>
        </w:tc>
        <w:tc>
          <w:tcPr>
            <w:tcW w:w="1843" w:type="dxa"/>
          </w:tcPr>
          <w:p w14:paraId="0C3CBC30"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110C32DD"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 xml:space="preserve">     Ընթացքում է</w:t>
            </w:r>
          </w:p>
        </w:tc>
        <w:tc>
          <w:tcPr>
            <w:tcW w:w="3260" w:type="dxa"/>
          </w:tcPr>
          <w:p w14:paraId="1C080F52" w14:textId="77777777" w:rsidR="001D19A8" w:rsidRPr="0080619C" w:rsidRDefault="001D19A8" w:rsidP="009A10F6">
            <w:pPr>
              <w:tabs>
                <w:tab w:val="left" w:pos="142"/>
                <w:tab w:val="right" w:pos="9498"/>
              </w:tabs>
              <w:ind w:right="-103" w:firstLine="567"/>
              <w:rPr>
                <w:rFonts w:ascii="GHEA Grapalat" w:hAnsi="GHEA Grapalat"/>
                <w:sz w:val="22"/>
                <w:szCs w:val="22"/>
                <w:shd w:val="clear" w:color="auto" w:fill="FFFFFF"/>
                <w:lang w:val="hy-AM"/>
              </w:rPr>
            </w:pPr>
          </w:p>
        </w:tc>
      </w:tr>
      <w:tr w:rsidR="001D19A8" w:rsidRPr="00BB6EBC" w14:paraId="069E5B4A" w14:textId="77777777" w:rsidTr="009A10F6">
        <w:tc>
          <w:tcPr>
            <w:tcW w:w="568" w:type="dxa"/>
          </w:tcPr>
          <w:p w14:paraId="503F2571"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8</w:t>
            </w:r>
          </w:p>
        </w:tc>
        <w:tc>
          <w:tcPr>
            <w:tcW w:w="9355" w:type="dxa"/>
          </w:tcPr>
          <w:p w14:paraId="218C437C" w14:textId="77777777" w:rsidR="001D19A8" w:rsidRPr="00403246" w:rsidRDefault="001D19A8" w:rsidP="009A10F6">
            <w:pPr>
              <w:pStyle w:val="af"/>
              <w:numPr>
                <w:ilvl w:val="0"/>
                <w:numId w:val="23"/>
              </w:numPr>
              <w:shd w:val="clear" w:color="auto" w:fill="FFFFFF"/>
              <w:tabs>
                <w:tab w:val="left" w:pos="142"/>
                <w:tab w:val="right" w:pos="9498"/>
              </w:tabs>
              <w:spacing w:before="0" w:beforeAutospacing="0" w:after="0" w:afterAutospacing="0"/>
              <w:ind w:left="0" w:firstLine="567"/>
              <w:jc w:val="both"/>
              <w:rPr>
                <w:rFonts w:ascii="GHEA Grapalat" w:eastAsia="SimSun" w:hAnsi="GHEA Grapalat"/>
                <w:b/>
                <w:sz w:val="22"/>
                <w:szCs w:val="22"/>
                <w:lang w:val="hy-AM"/>
              </w:rPr>
            </w:pPr>
            <w:r w:rsidRPr="00403246">
              <w:rPr>
                <w:rFonts w:ascii="GHEA Grapalat" w:eastAsia="SimSun" w:hAnsi="GHEA Grapalat"/>
                <w:b/>
                <w:sz w:val="22"/>
                <w:szCs w:val="22"/>
                <w:lang w:val="hy-AM"/>
              </w:rPr>
              <w:t xml:space="preserve">Առկա է անհամապատասխանություն ՀՀ քաղաքացիական օրենսգրքի 707-րդ հոդվածի 5-րդ մասի, 741-րդ հոդվածի 1-ին մասի, «Քաղաքաշինության մասին» ՀՀ օրենքի 6-րդ </w:t>
            </w:r>
            <w:r w:rsidRPr="00403246">
              <w:rPr>
                <w:rFonts w:ascii="GHEA Grapalat" w:eastAsia="SimSun" w:hAnsi="GHEA Grapalat"/>
                <w:b/>
                <w:sz w:val="22"/>
                <w:szCs w:val="22"/>
                <w:lang w:val="hy-AM"/>
              </w:rPr>
              <w:lastRenderedPageBreak/>
              <w:t xml:space="preserve">հոդվածի երրորդ պարբերության ա) կետի, </w:t>
            </w:r>
            <w:r w:rsidRPr="00403246">
              <w:rPr>
                <w:rFonts w:ascii="GHEA Grapalat" w:hAnsi="GHEA Grapalat"/>
                <w:b/>
                <w:sz w:val="22"/>
                <w:szCs w:val="22"/>
                <w:lang w:val="hy-AM"/>
              </w:rPr>
              <w:t>7.1-րդ հոդվածի 3-րդ մասի 2-րդ կետի ա) ենթակետի</w:t>
            </w:r>
            <w:r w:rsidRPr="00403246" w:rsidDel="00F40468">
              <w:rPr>
                <w:rFonts w:ascii="GHEA Grapalat" w:eastAsia="SimSun" w:hAnsi="GHEA Grapalat"/>
                <w:b/>
                <w:sz w:val="22"/>
                <w:szCs w:val="22"/>
                <w:lang w:val="hy-AM"/>
              </w:rPr>
              <w:t xml:space="preserve"> </w:t>
            </w:r>
            <w:r w:rsidRPr="00403246">
              <w:rPr>
                <w:rFonts w:ascii="GHEA Grapalat" w:eastAsia="SimSun" w:hAnsi="GHEA Grapalat"/>
                <w:b/>
                <w:sz w:val="22"/>
                <w:szCs w:val="22"/>
                <w:lang w:val="hy-AM"/>
              </w:rPr>
              <w:t>և ՀՀ ՏԿԵՆՋԿ</w:t>
            </w:r>
            <w:r w:rsidRPr="00403246">
              <w:rPr>
                <w:rFonts w:ascii="GHEA Grapalat" w:eastAsia="SimSun" w:hAnsi="GHEA Grapalat"/>
                <w:b/>
                <w:sz w:val="22"/>
                <w:szCs w:val="22"/>
                <w:lang w:val="hy-AM"/>
              </w:rPr>
              <w:noBreakHyphen/>
              <w:t>Ջ</w:t>
            </w:r>
            <w:r w:rsidRPr="00403246">
              <w:rPr>
                <w:rFonts w:ascii="GHEA Grapalat" w:eastAsia="SimSun" w:hAnsi="GHEA Grapalat"/>
                <w:b/>
                <w:sz w:val="22"/>
                <w:szCs w:val="22"/>
                <w:lang w:val="hy-AM"/>
              </w:rPr>
              <w:noBreakHyphen/>
              <w:t>ԳՀԱՇՁԲ</w:t>
            </w:r>
            <w:r w:rsidRPr="00403246">
              <w:rPr>
                <w:rFonts w:ascii="GHEA Grapalat" w:eastAsia="SimSun" w:hAnsi="GHEA Grapalat"/>
                <w:b/>
                <w:sz w:val="22"/>
                <w:szCs w:val="22"/>
                <w:lang w:val="hy-AM"/>
              </w:rPr>
              <w:noBreakHyphen/>
              <w:t>23/5</w:t>
            </w:r>
            <w:r w:rsidRPr="00403246">
              <w:rPr>
                <w:rFonts w:ascii="GHEA Grapalat" w:eastAsia="SimSun" w:hAnsi="GHEA Grapalat"/>
                <w:b/>
                <w:sz w:val="22"/>
                <w:szCs w:val="22"/>
                <w:lang w:val="hy-AM"/>
              </w:rPr>
              <w:noBreakHyphen/>
              <w:t>1 պայմանագրի 1.2 և 5.2 կետի պահանջի հետ</w:t>
            </w:r>
          </w:p>
          <w:p w14:paraId="1D05A0F3"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Համաձայն</w:t>
            </w:r>
          </w:p>
          <w:p w14:paraId="7BFC46E4"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ՀՀ քաղաքացիական օրենսգրքի 707-րդ հոդվածի 5-րդ մասի պահանջի Կապալառուն իրավունք չունի պահանջել ավելացնելու, իսկ պատվիրատուն` նվազեցնելու կայուն գինը նաև այն դեպքում, երբ կապալի պայմանագիրը կնքելու պահին բացառվում էր կատարվող աշխատանքների կամ դրանց համար անհրաժեշտ ծախսերի լրիվ ծավալը նախատեսելու հնարավորությունը, եթե այլ բան նախատեսված չէ պայմանագրով:</w:t>
            </w:r>
          </w:p>
          <w:p w14:paraId="18389703"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ՀՀ քաղաքացիական օրենսգրքի 741-րդ հոդվածի 1-ին մասի Կապալառուն պարտավոր է շինարարությունը և դրա հետ կապված աշխատանքներն իրականացնել աշխատանքի ծավալը, բովանդակությունն ու դրան ներկայացվող այլ պահանջները սահմանող նախագծային փաստաթղթերին համապատասխան:</w:t>
            </w:r>
          </w:p>
          <w:p w14:paraId="4E05FD12"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«Քաղաքաշինության մասին» ՀՀ օրենքի 6-րդ հոդվածի երրորդ պարբերության ա) կետի Կառուցապատողները պարտավոր են կառուցապատումն իրականացնել օրենքով սահմանված կարգով` հաստատված ճարտարապետաշինարարական նախագծին համապատասխան։</w:t>
            </w:r>
          </w:p>
          <w:p w14:paraId="56CA711B"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«Քաղաքաշինության մասին» ՀՀ օրենքի 7.1-րդ հոդվածի 3-րդ մասի 2-րդ կետի ա) ենթակետի, շինարարություն իրականացնող քաղաքաշինության գործունեության սուբյեկտը պարտավոր է շինարարության ընթացքում ապահովել հաստատված նախագծի, նորմատիվ-տեխնիկական փաստաթղթերի պահանջները։</w:t>
            </w:r>
          </w:p>
          <w:p w14:paraId="2F620348"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ՀՀ ՏԿԵՆՋԿ</w:t>
            </w:r>
            <w:r w:rsidRPr="00403246">
              <w:rPr>
                <w:rFonts w:ascii="GHEA Grapalat" w:hAnsi="GHEA Grapalat"/>
                <w:sz w:val="22"/>
                <w:szCs w:val="22"/>
                <w:lang w:val="hy-AM"/>
              </w:rPr>
              <w:noBreakHyphen/>
              <w:t>Ջ</w:t>
            </w:r>
            <w:r w:rsidRPr="00403246">
              <w:rPr>
                <w:rFonts w:ascii="GHEA Grapalat" w:hAnsi="GHEA Grapalat"/>
                <w:sz w:val="22"/>
                <w:szCs w:val="22"/>
                <w:lang w:val="hy-AM"/>
              </w:rPr>
              <w:noBreakHyphen/>
              <w:t>ԳՀԱՇՁԲ</w:t>
            </w:r>
            <w:r w:rsidRPr="00403246">
              <w:rPr>
                <w:rFonts w:ascii="GHEA Grapalat" w:hAnsi="GHEA Grapalat"/>
                <w:sz w:val="22"/>
                <w:szCs w:val="22"/>
                <w:lang w:val="hy-AM"/>
              </w:rPr>
              <w:noBreakHyphen/>
              <w:t>23/5</w:t>
            </w:r>
            <w:r w:rsidRPr="00403246">
              <w:rPr>
                <w:rFonts w:ascii="GHEA Grapalat" w:hAnsi="GHEA Grapalat"/>
                <w:sz w:val="22"/>
                <w:szCs w:val="22"/>
                <w:lang w:val="hy-AM"/>
              </w:rPr>
              <w:noBreakHyphen/>
              <w:t>1 պայմանագրի 1.2 կետի Կապալառուն պայմանագրով նախատեսված աշխատանքները կատարում է հաստատված նախագծա-</w:t>
            </w:r>
            <w:r w:rsidRPr="00403246">
              <w:rPr>
                <w:rFonts w:ascii="GHEA Grapalat" w:hAnsi="GHEA Grapalat"/>
                <w:sz w:val="22"/>
                <w:szCs w:val="22"/>
                <w:lang w:val="hy-AM"/>
              </w:rPr>
              <w:lastRenderedPageBreak/>
              <w:t>նախահաշվային փաստաթղթերին, ինչպես նաև սույն պայմանագրի անբաժանելի մասը կազմող աշխատանքի ծավալաթերթ նախահաշվին համապատասխան։</w:t>
            </w:r>
          </w:p>
          <w:p w14:paraId="5E24BF44"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ՀՀ ՏԿԵՆՋԿ</w:t>
            </w:r>
            <w:r w:rsidRPr="00403246">
              <w:rPr>
                <w:rFonts w:ascii="GHEA Grapalat" w:hAnsi="GHEA Grapalat"/>
                <w:sz w:val="22"/>
                <w:szCs w:val="22"/>
                <w:lang w:val="hy-AM"/>
              </w:rPr>
              <w:noBreakHyphen/>
              <w:t>Ջ</w:t>
            </w:r>
            <w:r w:rsidRPr="00403246">
              <w:rPr>
                <w:rFonts w:ascii="GHEA Grapalat" w:hAnsi="GHEA Grapalat"/>
                <w:sz w:val="22"/>
                <w:szCs w:val="22"/>
                <w:lang w:val="hy-AM"/>
              </w:rPr>
              <w:noBreakHyphen/>
              <w:t>ԳՀԱՇՁԲ</w:t>
            </w:r>
            <w:r w:rsidRPr="00403246">
              <w:rPr>
                <w:rFonts w:ascii="GHEA Grapalat" w:hAnsi="GHEA Grapalat"/>
                <w:sz w:val="22"/>
                <w:szCs w:val="22"/>
                <w:lang w:val="hy-AM"/>
              </w:rPr>
              <w:noBreakHyphen/>
              <w:t>23/5</w:t>
            </w:r>
            <w:r w:rsidRPr="00403246">
              <w:rPr>
                <w:rFonts w:ascii="GHEA Grapalat" w:hAnsi="GHEA Grapalat"/>
                <w:sz w:val="22"/>
                <w:szCs w:val="22"/>
                <w:lang w:val="hy-AM"/>
              </w:rPr>
              <w:noBreakHyphen/>
              <w:t>1 պայմանագրի 5.2 կետի աշխատանքի գինը կայուն է և կապալառուն իրավունք չունի պահանջել ավելացնելու, իսկ պատվիրատուն նվազեցնելու այդ գինը:</w:t>
            </w:r>
          </w:p>
          <w:p w14:paraId="42CA72F0"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Համաձայն սուբսիդիայի տրամադրման հայտի հետ ներկայացրած փաստացի ծախսը հիմնավորող փաստաթղթերի 2023թ.-ի փետրվարի 24-ին «Ջրառ» ՓԲԸ-ի և «Հիդրո-էներգոքոնսթրաքշն» ՍՊԸ-ի միջև կնքվել է Արզնի Շամիրամ մայր ջրանցքի մաքրման և ընթացիկ նորոգման աշխատանքները 19,750.00 հազ. դրամ պայմանագրային գնով։</w:t>
            </w:r>
          </w:p>
          <w:p w14:paraId="6BA835DB"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Աշխատանքների ընթացքում՝ 31.03.2023թ.-ին կապալառուն դիմել է պատվիրատուին ծավալների համադրման գործընթացի իրականացման խնդրանքով։ Գրությունում մի շարք այլ փոփոխությունների հետ առաջարկվել է ավելացնել ջրաբերուկների մաքրման լրացուցիչ քանակ ընդհանուր մոտ 255 խմ և վերջիներիս տեղափոխում մոտ 433 տ-ա։</w:t>
            </w:r>
          </w:p>
          <w:p w14:paraId="2F26F624"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Նշվածի հիման վրա կողմերի միջև, առանց ամսաթիվը նշելու, կազմվել է ջրանցքի մաքրման և ընթացիկ նորոգման աշխատանքների ծավալների (փոփխված ծավալների համադրման) արձանագրություն, որում նշվել է, որ քննարկվել է կապալառուի կողմից ներկայացված շինարարական նմանատիպ աշխատանքների ծավալների փոփոխման հարցը և որոշվել է հաստատել ներկայացվող վերջնական ծավալները, սակայն հաշվեքննությանը արձանագրությունում նշված քննարկումը հավաստող որևէ փաստաթուղթ չի ներկայացվել։</w:t>
            </w:r>
          </w:p>
          <w:p w14:paraId="04BD85FE"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xml:space="preserve">Կազմվել է նաև համադրման ակտը 1-ը (որի վրա նույնպես բացակայում է ամսաթիվը) համաձայն որի նվազեցվել են 2,205.94 հազ. դրամի աշխատանքներ՝ այդ թվում ջրանցքի կախված երկաթբետոնյա սալերի դուրսբերման և տեղափոխման, ջրանցքում առկա </w:t>
            </w:r>
            <w:r w:rsidRPr="00403246">
              <w:rPr>
                <w:rFonts w:ascii="GHEA Grapalat" w:hAnsi="GHEA Grapalat"/>
                <w:sz w:val="22"/>
                <w:szCs w:val="22"/>
                <w:lang w:val="hy-AM"/>
              </w:rPr>
              <w:lastRenderedPageBreak/>
              <w:t>բուսաթմբերի և թփերի հեռացման աշխատանքների իրականացումն ամբողջությամբ՝ դրանց իրականացումը համարելով ոչ նպատակահարմար։ Նպատակահարմարության վերաբերյալ որևէ մասնագիտական կարծիք/եզրակացություն, այդ թվում հեղինակային հսկողություն իրականացնող ընկերությունից հայցված և ստացված կարծիք/եզրակացություն, հաշվեքննությանը չի ներկայացվել։ Փոխարենը, առանց մաքրման աշխատանքները ձեռքով իրականացնելու և բերվածքները համապատասխանաբար 7 կմ և 23 կմ հեռավորությամբ տեղափոխելու հիմնավորումների, այդ աշխատանքների ծավալները հիմնավորող հաշվարկների, ըստ նշակետերի սխեմաների, առանց հեղինակային հսկողությունն իրականացնող ընկերության կարծիքը հայցելու և ստանալու և սահմանված կարգով իրականացրած նախագծային փոփոխության, ավելացվել են 2,205.94 հազ. դրամի աշխատանքներ, որից ձեռքով ջրանցքի մաքրման աշխատանքներ 155.94 խմ-ով և բերվածքների տեղափոխում ջրանցքից աղբավայր 7 կմ և 23 կմ հեռավորությամբ 432.53 տ ընդհանուր գումարով 1,942.67 հազ.դրամի։</w:t>
            </w:r>
          </w:p>
          <w:p w14:paraId="75CA1C9D"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Առանց սահմանված կարգով պայմանագրի փոփոխության (չի փոփոխվել պայմանագրի անբաժանելի մաս համարվող աշխատանքի ծավալաթերթ նախահաշիվը) 20.04.2023թ.-ին կազմվել է պայմանագրի կամ դրա մի մասի արդյունքների հանձնման-ընդունման արձանագրություն թիվ 3-ը, որում ներառվել են նաև վերը նշված 2,205.94 հազ. դրամի լրացուցիչ աշխատանքները, այդ թվում 1,942.67 հազ. դրամի մաքրման լրացուցիչ աշխատանքները, որոնց ծավալները կապալի պայմանագիրը կնքելու պահին բացառվում էր լրիվ ծավալով նախատեսելը։</w:t>
            </w:r>
          </w:p>
        </w:tc>
        <w:tc>
          <w:tcPr>
            <w:tcW w:w="1843" w:type="dxa"/>
          </w:tcPr>
          <w:p w14:paraId="65B8ADD7" w14:textId="77777777" w:rsidR="001D19A8" w:rsidRPr="0080619C"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lastRenderedPageBreak/>
              <w:t xml:space="preserve">Սույն պայմանագրի մասով </w:t>
            </w:r>
            <w:r w:rsidRPr="0080619C">
              <w:rPr>
                <w:rFonts w:ascii="GHEA Grapalat" w:hAnsi="GHEA Grapalat"/>
                <w:sz w:val="22"/>
                <w:szCs w:val="22"/>
                <w:shd w:val="clear" w:color="auto" w:fill="FFFFFF"/>
                <w:lang w:val="hy-AM"/>
              </w:rPr>
              <w:lastRenderedPageBreak/>
              <w:t>վերացված չէ, քանի որ այն կնքված է եղել 2023 թ համար։</w:t>
            </w:r>
          </w:p>
        </w:tc>
        <w:tc>
          <w:tcPr>
            <w:tcW w:w="3260" w:type="dxa"/>
          </w:tcPr>
          <w:p w14:paraId="78F20637" w14:textId="77777777" w:rsidR="001D19A8" w:rsidRPr="00403246" w:rsidRDefault="001D19A8" w:rsidP="009A10F6">
            <w:pPr>
              <w:tabs>
                <w:tab w:val="left" w:pos="142"/>
                <w:tab w:val="right" w:pos="9498"/>
              </w:tabs>
              <w:ind w:right="-104" w:firstLine="567"/>
              <w:rPr>
                <w:rFonts w:ascii="GHEA Grapalat" w:hAnsi="GHEA Grapalat"/>
                <w:iCs/>
                <w:sz w:val="22"/>
                <w:szCs w:val="22"/>
                <w:lang w:val="hy-AM"/>
              </w:rPr>
            </w:pPr>
            <w:r w:rsidRPr="00403246">
              <w:rPr>
                <w:rFonts w:ascii="GHEA Grapalat" w:hAnsi="GHEA Grapalat"/>
                <w:iCs/>
                <w:sz w:val="22"/>
                <w:szCs w:val="22"/>
                <w:lang w:val="hy-AM"/>
              </w:rPr>
              <w:lastRenderedPageBreak/>
              <w:t xml:space="preserve">ՀՀ Կառավարության 526-Ն որոշմամբ հաստատված «Գնումների </w:t>
            </w:r>
            <w:r w:rsidRPr="00403246">
              <w:rPr>
                <w:rFonts w:ascii="GHEA Grapalat" w:hAnsi="GHEA Grapalat"/>
                <w:iCs/>
                <w:sz w:val="22"/>
                <w:szCs w:val="22"/>
                <w:lang w:val="hy-AM"/>
              </w:rPr>
              <w:lastRenderedPageBreak/>
              <w:t>գործընթացի կազմակերպման կարգի» 56-րդ կետի 3-րդ ենթակետի համաձայն 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ապրանքների, աշխատանքների և ծառայությունների ծավալների կամ ձեռք բերվող գնման առարկաների միավորի գնի կամ պայմանագրի գնի արհեստական փոփոխման: Արհեստական են համարվում հետևյալ փոփոխությունները`</w:t>
            </w:r>
          </w:p>
          <w:p w14:paraId="77E56882" w14:textId="77777777" w:rsidR="001D19A8" w:rsidRPr="00403246" w:rsidRDefault="001D19A8" w:rsidP="009A10F6">
            <w:pPr>
              <w:tabs>
                <w:tab w:val="left" w:pos="142"/>
                <w:tab w:val="right" w:pos="9498"/>
              </w:tabs>
              <w:ind w:right="-104" w:firstLine="567"/>
              <w:rPr>
                <w:rFonts w:ascii="GHEA Grapalat" w:hAnsi="GHEA Grapalat"/>
                <w:iCs/>
                <w:sz w:val="22"/>
                <w:szCs w:val="22"/>
                <w:lang w:val="hy-AM"/>
              </w:rPr>
            </w:pPr>
            <w:r w:rsidRPr="00403246">
              <w:rPr>
                <w:rFonts w:ascii="GHEA Grapalat" w:hAnsi="GHEA Grapalat"/>
                <w:iCs/>
                <w:sz w:val="22"/>
                <w:szCs w:val="22"/>
                <w:lang w:val="hy-AM"/>
              </w:rPr>
              <w:t>(..)</w:t>
            </w:r>
          </w:p>
          <w:p w14:paraId="36E73F3C" w14:textId="77777777" w:rsidR="001D19A8" w:rsidRPr="00403246" w:rsidRDefault="001D19A8" w:rsidP="009A10F6">
            <w:pPr>
              <w:tabs>
                <w:tab w:val="left" w:pos="142"/>
                <w:tab w:val="right" w:pos="9498"/>
              </w:tabs>
              <w:ind w:right="-104" w:firstLine="567"/>
              <w:rPr>
                <w:rFonts w:ascii="GHEA Grapalat" w:hAnsi="GHEA Grapalat"/>
                <w:bCs/>
                <w:iCs/>
                <w:sz w:val="22"/>
                <w:szCs w:val="22"/>
                <w:lang w:val="hy-AM"/>
              </w:rPr>
            </w:pPr>
            <w:r w:rsidRPr="00403246">
              <w:rPr>
                <w:rFonts w:ascii="GHEA Grapalat" w:hAnsi="GHEA Grapalat"/>
                <w:iCs/>
                <w:sz w:val="22"/>
                <w:szCs w:val="22"/>
                <w:lang w:val="hy-AM"/>
              </w:rPr>
              <w:lastRenderedPageBreak/>
              <w:t xml:space="preserve">3) պայմանագրով նախատեսված ապրանքների, աշխատանքների կամ ծառայությունների փոխարինումն այլ բնութագրեր ունեցող ապրանքներով, աշխատանքներով կամ ծառայություններով, որոնք միասին գումարային արտահայտությամբ գերազանցում են պայմանագրի գնի տասնհինգ տոկոսը: Շինարարական աշխատանքների դեպքում սույն ենթակետով նախատեսված տոկոսի հաշվարկի մեջ չեն ներառվում սկզբնական նախահաշվով նախատեսված ծավալների նկատմամբ առանց նախագծային փաստաթղթերի փոփոխության փաստացի կատարված աշխատանքների </w:t>
            </w:r>
            <w:r w:rsidRPr="00403246">
              <w:rPr>
                <w:rFonts w:ascii="GHEA Grapalat" w:hAnsi="GHEA Grapalat"/>
                <w:iCs/>
                <w:sz w:val="22"/>
                <w:szCs w:val="22"/>
                <w:lang w:val="hy-AM"/>
              </w:rPr>
              <w:lastRenderedPageBreak/>
              <w:t xml:space="preserve">ճշգրտումները: </w:t>
            </w:r>
            <w:r w:rsidRPr="00403246">
              <w:rPr>
                <w:rFonts w:ascii="GHEA Grapalat" w:hAnsi="GHEA Grapalat"/>
                <w:bCs/>
                <w:iCs/>
                <w:sz w:val="22"/>
                <w:szCs w:val="22"/>
                <w:lang w:val="hy-AM"/>
              </w:rPr>
              <w:t>Պայմանագրի գնի տասնհինգ տոկոսի շրջանակում փոխարինումը կարող է կատարվել, եթե առկա է պատասխանատու ստորաբաժանման մասնագիտական եզրակացությունն այն մասին, որ փոխարինումը հանգեցնում է պայմանագրի արդյունավետ իրականացմանը:</w:t>
            </w:r>
          </w:p>
          <w:p w14:paraId="6071ABF3" w14:textId="77777777" w:rsidR="001D19A8" w:rsidRPr="00403246" w:rsidRDefault="001D19A8" w:rsidP="009A10F6">
            <w:pPr>
              <w:tabs>
                <w:tab w:val="left" w:pos="142"/>
                <w:tab w:val="right" w:pos="9498"/>
              </w:tabs>
              <w:ind w:right="-104" w:firstLine="567"/>
              <w:rPr>
                <w:rFonts w:ascii="GHEA Grapalat" w:hAnsi="GHEA Grapalat"/>
                <w:iCs/>
                <w:sz w:val="22"/>
                <w:szCs w:val="22"/>
                <w:lang w:val="hy-AM"/>
              </w:rPr>
            </w:pPr>
            <w:r w:rsidRPr="00403246">
              <w:rPr>
                <w:rFonts w:ascii="GHEA Grapalat" w:hAnsi="GHEA Grapalat"/>
                <w:iCs/>
                <w:sz w:val="22"/>
                <w:szCs w:val="22"/>
                <w:lang w:val="hy-AM"/>
              </w:rPr>
              <w:t xml:space="preserve">Վերոգրյալի հիմքով հայտնում եմ, որ պատասխանատու ստորաբաժանման ինչպես նաև հեղինակային հսկողություն իրականացնող ընկերության կողմից ստորագրվել է արձանագրություն, որով հաստատվել են համադրման ակտ 1-ում ներկայացված վերջնական ծավալները </w:t>
            </w:r>
            <w:r w:rsidRPr="00403246">
              <w:rPr>
                <w:rFonts w:ascii="GHEA Grapalat" w:hAnsi="GHEA Grapalat"/>
                <w:iCs/>
                <w:sz w:val="22"/>
                <w:szCs w:val="22"/>
                <w:lang w:val="hy-AM"/>
              </w:rPr>
              <w:lastRenderedPageBreak/>
              <w:t xml:space="preserve">(կցվում է), ինչը ենթադրում է, որ </w:t>
            </w:r>
            <w:r w:rsidRPr="00403246">
              <w:rPr>
                <w:rFonts w:ascii="GHEA Grapalat" w:hAnsi="GHEA Grapalat"/>
                <w:bCs/>
                <w:iCs/>
                <w:sz w:val="22"/>
                <w:szCs w:val="22"/>
                <w:lang w:val="hy-AM"/>
              </w:rPr>
              <w:t>ինչպես պատասխանատու ստորաբաժանումը այնպես էլ հեղինակային հսկողություն իրականացնող ընկերությունը ծավալների փոփոխման՝ համադրման վերաբերյալ առարկություններ չեն ունեցել</w:t>
            </w:r>
            <w:r w:rsidRPr="00403246">
              <w:rPr>
                <w:rFonts w:ascii="GHEA Grapalat" w:hAnsi="GHEA Grapalat"/>
                <w:iCs/>
                <w:sz w:val="22"/>
                <w:szCs w:val="22"/>
                <w:lang w:val="hy-AM"/>
              </w:rPr>
              <w:t>։</w:t>
            </w:r>
          </w:p>
          <w:p w14:paraId="03DE6A3D"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tc>
      </w:tr>
      <w:tr w:rsidR="001D19A8" w:rsidRPr="00BB6EBC" w14:paraId="7C7B87B0" w14:textId="77777777" w:rsidTr="009A10F6">
        <w:tc>
          <w:tcPr>
            <w:tcW w:w="568" w:type="dxa"/>
          </w:tcPr>
          <w:p w14:paraId="0420D10C"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9</w:t>
            </w:r>
          </w:p>
        </w:tc>
        <w:tc>
          <w:tcPr>
            <w:tcW w:w="9355" w:type="dxa"/>
          </w:tcPr>
          <w:p w14:paraId="7A005E72" w14:textId="77777777" w:rsidR="001D19A8" w:rsidRPr="00403246" w:rsidRDefault="001D19A8" w:rsidP="009A10F6">
            <w:pPr>
              <w:pStyle w:val="af"/>
              <w:numPr>
                <w:ilvl w:val="0"/>
                <w:numId w:val="23"/>
              </w:numPr>
              <w:shd w:val="clear" w:color="auto" w:fill="FFFFFF"/>
              <w:tabs>
                <w:tab w:val="left" w:pos="142"/>
                <w:tab w:val="right" w:pos="9498"/>
              </w:tabs>
              <w:spacing w:before="0" w:beforeAutospacing="0" w:after="0" w:afterAutospacing="0"/>
              <w:ind w:left="0" w:firstLine="567"/>
              <w:jc w:val="both"/>
              <w:rPr>
                <w:rFonts w:ascii="GHEA Grapalat" w:eastAsia="SimSun" w:hAnsi="GHEA Grapalat"/>
                <w:b/>
                <w:sz w:val="22"/>
                <w:szCs w:val="22"/>
                <w:lang w:val="hy-AM"/>
              </w:rPr>
            </w:pPr>
            <w:r w:rsidRPr="00403246">
              <w:rPr>
                <w:rFonts w:ascii="GHEA Grapalat" w:eastAsia="SimSun" w:hAnsi="GHEA Grapalat"/>
                <w:b/>
                <w:sz w:val="22"/>
                <w:szCs w:val="22"/>
                <w:lang w:val="hy-AM"/>
              </w:rPr>
              <w:t>Առկա է անհամապատասխանություն ՀՀ քաղաքացիական օրենսգրքի 707-րդ հոդվածի 5-րդ մասի և ՀՀ ՏԿԵՆ ՋԿ</w:t>
            </w:r>
            <w:r w:rsidRPr="00403246">
              <w:rPr>
                <w:rFonts w:ascii="GHEA Grapalat" w:eastAsia="SimSun" w:hAnsi="GHEA Grapalat"/>
                <w:b/>
                <w:sz w:val="22"/>
                <w:szCs w:val="22"/>
                <w:lang w:val="hy-AM"/>
              </w:rPr>
              <w:noBreakHyphen/>
              <w:t>Ջ</w:t>
            </w:r>
            <w:r w:rsidRPr="00403246">
              <w:rPr>
                <w:rFonts w:ascii="GHEA Grapalat" w:eastAsia="SimSun" w:hAnsi="GHEA Grapalat"/>
                <w:b/>
                <w:sz w:val="22"/>
                <w:szCs w:val="22"/>
                <w:lang w:val="hy-AM"/>
              </w:rPr>
              <w:noBreakHyphen/>
              <w:t>ԳՀԱՇՁԲ</w:t>
            </w:r>
            <w:r w:rsidRPr="00403246">
              <w:rPr>
                <w:rFonts w:ascii="GHEA Grapalat" w:eastAsia="SimSun" w:hAnsi="GHEA Grapalat"/>
                <w:b/>
                <w:sz w:val="22"/>
                <w:szCs w:val="22"/>
                <w:lang w:val="hy-AM"/>
              </w:rPr>
              <w:noBreakHyphen/>
              <w:t>23/13</w:t>
            </w:r>
            <w:r w:rsidRPr="00403246">
              <w:rPr>
                <w:rFonts w:ascii="GHEA Grapalat" w:eastAsia="SimSun" w:hAnsi="GHEA Grapalat"/>
                <w:b/>
                <w:sz w:val="22"/>
                <w:szCs w:val="22"/>
                <w:lang w:val="hy-AM"/>
              </w:rPr>
              <w:noBreakHyphen/>
              <w:t>1 պայմանագրի 5</w:t>
            </w:r>
            <w:r w:rsidRPr="00403246">
              <w:rPr>
                <w:rFonts w:ascii="GHEA Grapalat" w:eastAsia="SimSun" w:hAnsi="GHEA Grapalat"/>
                <w:b/>
                <w:sz w:val="22"/>
                <w:szCs w:val="22"/>
                <w:lang w:val="hy-AM"/>
              </w:rPr>
              <w:noBreakHyphen/>
              <w:t>րդ կետի 5.2 կետի պահանջի հետ</w:t>
            </w:r>
          </w:p>
          <w:p w14:paraId="7B34383E"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Համաձայն ՀՀ քաղաքացիական օրենսգրքի 707-րդ հոդվածի 5-րդ մասի պահանջի Կապալառուն իրավունք չունի պահանջել ավելացնելու, իսկ պատվիրատուն` նվազեցնելու կայուն գինը նաև այն դեպքում, երբ կապալի պայմանագիրը կնքելու պահին բացառվում էր կատարվող աշխատանքների կամ դրանց համար անհրաժեշտ ծախսերի լրիվ ծավալը նախատեսելու հնարավորությունը, եթե այլ բան նախատեսված չէ պայմանագրով:</w:t>
            </w:r>
          </w:p>
          <w:p w14:paraId="1D5E940B"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Համաձայն սուբսիդիայի տրամադրման հայտի հետ ներկայացրած փաստացի ծախսը հիմնավորող փաստաթղթերի Մխչյանի 1-ին և 2-րդ աստիճանի պոմպակայանների ջուրընդունիչ ավազանների մաքրման աշխատանքների համար 28.03.2023թ.-ին «Ջրառ» ՓԲԸ-ի և «Բերդշին» ՍՊԸ-ի միջև կնքված ՀՀ ՏԿԵՆ ՋԿ</w:t>
            </w:r>
            <w:r w:rsidRPr="00403246">
              <w:rPr>
                <w:rFonts w:ascii="GHEA Grapalat" w:hAnsi="GHEA Grapalat"/>
                <w:sz w:val="22"/>
                <w:szCs w:val="22"/>
                <w:lang w:val="hy-AM"/>
              </w:rPr>
              <w:noBreakHyphen/>
              <w:t>Ջ</w:t>
            </w:r>
            <w:r w:rsidRPr="00403246">
              <w:rPr>
                <w:rFonts w:ascii="GHEA Grapalat" w:hAnsi="GHEA Grapalat"/>
                <w:sz w:val="22"/>
                <w:szCs w:val="22"/>
                <w:lang w:val="hy-AM"/>
              </w:rPr>
              <w:noBreakHyphen/>
              <w:t>ԳՀԱՇՁԲ</w:t>
            </w:r>
            <w:r w:rsidRPr="00403246">
              <w:rPr>
                <w:rFonts w:ascii="GHEA Grapalat" w:hAnsi="GHEA Grapalat"/>
                <w:sz w:val="22"/>
                <w:szCs w:val="22"/>
                <w:lang w:val="hy-AM"/>
              </w:rPr>
              <w:noBreakHyphen/>
              <w:t>23/13</w:t>
            </w:r>
            <w:r w:rsidRPr="00403246">
              <w:rPr>
                <w:rFonts w:ascii="GHEA Grapalat" w:hAnsi="GHEA Grapalat"/>
                <w:sz w:val="22"/>
                <w:szCs w:val="22"/>
                <w:lang w:val="hy-AM"/>
              </w:rPr>
              <w:noBreakHyphen/>
              <w:t xml:space="preserve">1 պայմանագրի 5.2 կետի աշխատանքի գինը կայուն է և կապալառուն իրավունք չունի պահանջել </w:t>
            </w:r>
            <w:r w:rsidRPr="00403246">
              <w:rPr>
                <w:rFonts w:ascii="GHEA Grapalat" w:hAnsi="GHEA Grapalat"/>
                <w:sz w:val="22"/>
                <w:szCs w:val="22"/>
                <w:lang w:val="hy-AM"/>
              </w:rPr>
              <w:lastRenderedPageBreak/>
              <w:t>ավելացնելու, իսկ պատվիրատուն նվազեցնելու այդ գինը։ Պայմանագրով աշխատանքների ավարտը սահմանվել է 10.04.2023թ., որը Համաձայնագիր 1-ով երկարացվել է մինչև 20.04.2023թ.-ը։</w:t>
            </w:r>
          </w:p>
          <w:p w14:paraId="506224AA" w14:textId="77777777" w:rsidR="001D19A8" w:rsidRPr="00403246" w:rsidRDefault="001D19A8" w:rsidP="009A10F6">
            <w:pPr>
              <w:shd w:val="clear" w:color="auto" w:fill="FFFFFF"/>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Աշխատանքների իրականացման ընթացքում, հիմք ընդունելով կապալառուի գրությունը Համաձայնագիր 2-ով փոփոխվել՝ ավելացվել են պայմանագրով նախատեսված մաքրման աշխատանքների ծավալները, ինչի արդյունքում պայմագրի սզբնական գինը՝ 4,080.00 հազ. դրամը ավալացվել է 404.30 հազ. դրամով և սահմանվել է 4,484.30 հազ. դրամ:</w:t>
            </w:r>
          </w:p>
          <w:p w14:paraId="60257036" w14:textId="77777777" w:rsidR="001D19A8" w:rsidRPr="00403246" w:rsidRDefault="001D19A8" w:rsidP="009A10F6">
            <w:pPr>
              <w:pStyle w:val="af"/>
              <w:shd w:val="clear" w:color="auto" w:fill="FFFFFF"/>
              <w:tabs>
                <w:tab w:val="left" w:pos="142"/>
                <w:tab w:val="right" w:pos="9498"/>
              </w:tabs>
              <w:spacing w:before="0" w:beforeAutospacing="0" w:after="0" w:afterAutospacing="0"/>
              <w:ind w:firstLine="567"/>
              <w:jc w:val="both"/>
              <w:rPr>
                <w:rFonts w:ascii="GHEA Grapalat" w:eastAsia="SimSun" w:hAnsi="GHEA Grapalat"/>
                <w:b/>
                <w:sz w:val="22"/>
                <w:szCs w:val="22"/>
                <w:lang w:val="hy-AM"/>
              </w:rPr>
            </w:pPr>
            <w:r w:rsidRPr="00403246">
              <w:rPr>
                <w:rFonts w:ascii="GHEA Grapalat" w:hAnsi="GHEA Grapalat"/>
                <w:sz w:val="22"/>
                <w:szCs w:val="22"/>
                <w:lang w:val="hy-AM"/>
              </w:rPr>
              <w:t>Փոփոխված աշխատանքների մասով կատարողական ակտը կապալառուն ներկայացրել է առանց ամսաթիվ նշելու, հանձնման-ընդունան արձանագրությունը կազմվել է 05.05.2023թ.-ին:</w:t>
            </w:r>
          </w:p>
        </w:tc>
        <w:tc>
          <w:tcPr>
            <w:tcW w:w="1843" w:type="dxa"/>
          </w:tcPr>
          <w:p w14:paraId="174EBB62" w14:textId="77777777" w:rsidR="001D19A8" w:rsidRPr="0080619C"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lastRenderedPageBreak/>
              <w:t>Սույն պայմանագրի մասով վերացված չէ, քանի որ այն կնքված է եղել 2023 թ համար։</w:t>
            </w:r>
          </w:p>
        </w:tc>
        <w:tc>
          <w:tcPr>
            <w:tcW w:w="3260" w:type="dxa"/>
          </w:tcPr>
          <w:p w14:paraId="42776A6E" w14:textId="77777777" w:rsidR="001D19A8" w:rsidRPr="00403246" w:rsidRDefault="001D19A8" w:rsidP="009A10F6">
            <w:pPr>
              <w:tabs>
                <w:tab w:val="left" w:pos="142"/>
                <w:tab w:val="right" w:pos="9498"/>
              </w:tabs>
              <w:ind w:right="-108" w:firstLine="567"/>
              <w:rPr>
                <w:rFonts w:ascii="GHEA Grapalat" w:hAnsi="GHEA Grapalat"/>
                <w:iCs/>
                <w:sz w:val="22"/>
                <w:szCs w:val="22"/>
                <w:lang w:val="hy-AM"/>
              </w:rPr>
            </w:pPr>
            <w:r w:rsidRPr="00403246">
              <w:rPr>
                <w:rFonts w:ascii="GHEA Grapalat" w:hAnsi="GHEA Grapalat"/>
                <w:iCs/>
                <w:sz w:val="22"/>
                <w:szCs w:val="22"/>
                <w:lang w:val="hy-AM"/>
              </w:rPr>
              <w:t xml:space="preserve">ՀՀ Կառավարության 526-Ն որոշմամբ հաստատված «Գնումների գործընթացի կազմակերպման կարգի» 56-րդ կետի 2-րդ ենթակետի համաձայն 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403246">
              <w:rPr>
                <w:rFonts w:ascii="GHEA Grapalat" w:hAnsi="GHEA Grapalat"/>
                <w:iCs/>
                <w:sz w:val="22"/>
                <w:szCs w:val="22"/>
                <w:lang w:val="hy-AM"/>
              </w:rPr>
              <w:lastRenderedPageBreak/>
              <w:t>հանգեցնում են գնվող ապրանքների, աշխատանքների և ծառայությունների ծավալների կամ ձեռք բերվող գնման առարկաների միավորի գնի կամ պայմանագրի գնի արհեստական փոփոխման: Արհեստական են համարվում հետևյալ փոփոխությունները`</w:t>
            </w:r>
            <w:r w:rsidRPr="00403246">
              <w:rPr>
                <w:rFonts w:ascii="Cambria Math" w:hAnsi="Cambria Math" w:cs="Cambria Math"/>
                <w:iCs/>
                <w:sz w:val="22"/>
                <w:szCs w:val="22"/>
                <w:lang w:val="hy-AM"/>
              </w:rPr>
              <w:t>․․․</w:t>
            </w:r>
            <w:r w:rsidRPr="00403246">
              <w:rPr>
                <w:rFonts w:ascii="GHEA Grapalat" w:hAnsi="GHEA Grapalat"/>
                <w:iCs/>
                <w:sz w:val="22"/>
                <w:szCs w:val="22"/>
                <w:lang w:val="hy-AM"/>
              </w:rPr>
              <w:t xml:space="preserve"> պայմանագրով</w:t>
            </w:r>
            <w:r w:rsidRPr="0080619C">
              <w:rPr>
                <w:rFonts w:ascii="GHEA Grapalat" w:hAnsi="GHEA Grapalat"/>
                <w:sz w:val="22"/>
                <w:szCs w:val="22"/>
                <w:lang w:val="hy-AM"/>
              </w:rPr>
              <w:t xml:space="preserve"> նախատեսված աշխատանքների կամ ծառայությունների ծավալների ավելացումը, </w:t>
            </w:r>
            <w:r w:rsidRPr="0080619C">
              <w:rPr>
                <w:rFonts w:ascii="GHEA Grapalat" w:hAnsi="GHEA Grapalat"/>
                <w:b/>
                <w:bCs/>
                <w:sz w:val="22"/>
                <w:szCs w:val="22"/>
                <w:lang w:val="hy-AM"/>
              </w:rPr>
              <w:t>որը գերազանցում է պայմանագրի ընդհանուր գնի տասը տոկոսը</w:t>
            </w:r>
            <w:r w:rsidRPr="0080619C">
              <w:rPr>
                <w:rFonts w:ascii="GHEA Grapalat" w:hAnsi="GHEA Grapalat"/>
                <w:sz w:val="22"/>
                <w:szCs w:val="22"/>
                <w:lang w:val="hy-AM"/>
              </w:rPr>
              <w:t>, բացառությամբ սույն կարգի</w:t>
            </w:r>
            <w:r w:rsidRPr="0080619C">
              <w:rPr>
                <w:rFonts w:ascii="Calibri" w:hAnsi="Calibri" w:cs="Calibri"/>
                <w:sz w:val="22"/>
                <w:szCs w:val="22"/>
                <w:lang w:val="hy-AM"/>
              </w:rPr>
              <w:t> </w:t>
            </w:r>
            <w:hyperlink r:id="rId18" w:history="1">
              <w:r w:rsidRPr="0080619C">
                <w:rPr>
                  <w:rStyle w:val="af0"/>
                  <w:rFonts w:ascii="GHEA Grapalat" w:hAnsi="GHEA Grapalat"/>
                  <w:color w:val="auto"/>
                  <w:sz w:val="22"/>
                  <w:szCs w:val="22"/>
                  <w:lang w:val="hy-AM"/>
                </w:rPr>
                <w:t>23-րդ կետի 4-րդ ենթակետով</w:t>
              </w:r>
            </w:hyperlink>
            <w:r w:rsidRPr="0080619C">
              <w:rPr>
                <w:rFonts w:ascii="Calibri" w:hAnsi="Calibri" w:cs="Calibri"/>
                <w:sz w:val="22"/>
                <w:szCs w:val="22"/>
                <w:lang w:val="hy-AM"/>
              </w:rPr>
              <w:t> </w:t>
            </w:r>
            <w:r w:rsidRPr="0080619C">
              <w:rPr>
                <w:rFonts w:ascii="GHEA Grapalat" w:hAnsi="GHEA Grapalat"/>
                <w:sz w:val="22"/>
                <w:szCs w:val="22"/>
                <w:lang w:val="hy-AM"/>
              </w:rPr>
              <w:t xml:space="preserve">հաստատված ցանկում ներառված գնումների: Պայմանագրով </w:t>
            </w:r>
            <w:r w:rsidRPr="00403246">
              <w:rPr>
                <w:rFonts w:ascii="GHEA Grapalat" w:hAnsi="GHEA Grapalat"/>
                <w:iCs/>
                <w:sz w:val="22"/>
                <w:szCs w:val="22"/>
                <w:lang w:val="hy-AM"/>
              </w:rPr>
              <w:t xml:space="preserve">նախատեսված </w:t>
            </w:r>
            <w:r w:rsidRPr="00403246">
              <w:rPr>
                <w:rFonts w:ascii="GHEA Grapalat" w:hAnsi="GHEA Grapalat"/>
                <w:iCs/>
                <w:sz w:val="22"/>
                <w:szCs w:val="22"/>
                <w:lang w:val="hy-AM"/>
              </w:rPr>
              <w:lastRenderedPageBreak/>
              <w:t>աշխատանքների կամ ծառայությունների ծավալները կարող են ավելանալ միայն պայմանագրով աշխատանքի կատարման կամ ծառայության մատուցման համար սահմանված ժամկետում։</w:t>
            </w:r>
          </w:p>
          <w:p w14:paraId="7A3AD0E7" w14:textId="77777777" w:rsidR="001D19A8" w:rsidRPr="00403246" w:rsidRDefault="001D19A8" w:rsidP="009A10F6">
            <w:pPr>
              <w:tabs>
                <w:tab w:val="left" w:pos="142"/>
                <w:tab w:val="right" w:pos="9498"/>
              </w:tabs>
              <w:ind w:right="-108" w:firstLine="567"/>
              <w:rPr>
                <w:rFonts w:ascii="GHEA Grapalat" w:hAnsi="GHEA Grapalat"/>
                <w:iCs/>
                <w:sz w:val="22"/>
                <w:szCs w:val="22"/>
                <w:lang w:val="hy-AM"/>
              </w:rPr>
            </w:pPr>
            <w:r w:rsidRPr="00403246">
              <w:rPr>
                <w:rFonts w:ascii="GHEA Grapalat" w:hAnsi="GHEA Grapalat"/>
                <w:iCs/>
                <w:sz w:val="22"/>
                <w:szCs w:val="22"/>
                <w:lang w:val="hy-AM"/>
              </w:rPr>
              <w:t>Պայմանագրի 8</w:t>
            </w:r>
            <w:r w:rsidRPr="00403246">
              <w:rPr>
                <w:rFonts w:ascii="Cambria Math" w:hAnsi="Cambria Math" w:cs="Cambria Math"/>
                <w:iCs/>
                <w:sz w:val="22"/>
                <w:szCs w:val="22"/>
                <w:lang w:val="hy-AM"/>
              </w:rPr>
              <w:t>․</w:t>
            </w:r>
            <w:r w:rsidRPr="00403246">
              <w:rPr>
                <w:rFonts w:ascii="GHEA Grapalat" w:hAnsi="GHEA Grapalat"/>
                <w:iCs/>
                <w:sz w:val="22"/>
                <w:szCs w:val="22"/>
                <w:lang w:val="hy-AM"/>
              </w:rPr>
              <w:t xml:space="preserve">5 կետի համաձայն </w:t>
            </w:r>
            <w:r w:rsidRPr="00403246">
              <w:rPr>
                <w:rFonts w:ascii="Cambria Math" w:hAnsi="Cambria Math" w:cs="Cambria Math"/>
                <w:iCs/>
                <w:sz w:val="22"/>
                <w:szCs w:val="22"/>
                <w:lang w:val="hy-AM"/>
              </w:rPr>
              <w:t>․․․</w:t>
            </w:r>
            <w:r w:rsidRPr="00403246">
              <w:rPr>
                <w:rFonts w:ascii="GHEA Grapalat" w:hAnsi="GHEA Grapalat"/>
                <w:iCs/>
                <w:sz w:val="22"/>
                <w:szCs w:val="22"/>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3D6D310B" w14:textId="77777777" w:rsidR="001D19A8" w:rsidRPr="00403246" w:rsidRDefault="001D19A8" w:rsidP="009A10F6">
            <w:pPr>
              <w:tabs>
                <w:tab w:val="left" w:pos="142"/>
                <w:tab w:val="right" w:pos="9498"/>
              </w:tabs>
              <w:ind w:right="-108" w:firstLine="567"/>
              <w:rPr>
                <w:rFonts w:ascii="GHEA Grapalat" w:hAnsi="GHEA Grapalat"/>
                <w:bCs/>
                <w:sz w:val="22"/>
                <w:szCs w:val="22"/>
                <w:lang w:val="hy-AM"/>
              </w:rPr>
            </w:pPr>
            <w:r w:rsidRPr="00403246">
              <w:rPr>
                <w:rFonts w:ascii="GHEA Grapalat" w:hAnsi="GHEA Grapalat"/>
                <w:iCs/>
                <w:sz w:val="22"/>
                <w:szCs w:val="22"/>
                <w:lang w:val="hy-AM"/>
              </w:rPr>
              <w:t xml:space="preserve">Պամանագրի կատարման ընթացքում առաջացել է Մխչյանի 2-րդ աստիճանի պոմպակայանի ջուրընդունիչ ավազանի </w:t>
            </w:r>
            <w:r w:rsidRPr="00403246">
              <w:rPr>
                <w:rFonts w:ascii="GHEA Grapalat" w:hAnsi="GHEA Grapalat"/>
                <w:iCs/>
                <w:sz w:val="22"/>
                <w:szCs w:val="22"/>
                <w:lang w:val="hy-AM"/>
              </w:rPr>
              <w:lastRenderedPageBreak/>
              <w:t xml:space="preserve">բերվածքների մաքրման և տեղափոխման ծավալների ավելացման անհրաժեշտություն, ինչն արձանագրվել է ընթացակարգի պատասխանատու ստորաբաժանման մասնագիտական եզրակացությամբ հիմք </w:t>
            </w:r>
            <w:r w:rsidRPr="00403246">
              <w:rPr>
                <w:rFonts w:ascii="GHEA Grapalat" w:hAnsi="GHEA Grapalat"/>
                <w:b/>
                <w:bCs/>
                <w:i/>
                <w:sz w:val="22"/>
                <w:szCs w:val="22"/>
                <w:lang w:val="hy-AM"/>
              </w:rPr>
              <w:t xml:space="preserve">ընդունելով ՀՀ Կառավարության 526-Ն որոշմամբ հաստատված </w:t>
            </w:r>
            <w:r w:rsidRPr="00403246">
              <w:rPr>
                <w:rFonts w:ascii="GHEA Grapalat" w:hAnsi="GHEA Grapalat"/>
                <w:bCs/>
                <w:sz w:val="22"/>
                <w:szCs w:val="22"/>
                <w:lang w:val="hy-AM"/>
              </w:rPr>
              <w:t>«Գնումների գործընթացի կազմակերպման կարգի» 56-րդ կետի 2-րդ ենթակետը և պահպանելով  պայմանագրի ընդհանուր գնի տասը տոկոսը։</w:t>
            </w:r>
          </w:p>
          <w:p w14:paraId="20FF480B" w14:textId="77777777" w:rsidR="001D19A8" w:rsidRPr="0080619C" w:rsidRDefault="001D19A8" w:rsidP="009A10F6">
            <w:pPr>
              <w:tabs>
                <w:tab w:val="left" w:pos="142"/>
                <w:tab w:val="right" w:pos="9498"/>
              </w:tabs>
              <w:ind w:right="-108" w:firstLine="567"/>
              <w:rPr>
                <w:rFonts w:ascii="GHEA Grapalat" w:hAnsi="GHEA Grapalat"/>
                <w:sz w:val="22"/>
                <w:szCs w:val="22"/>
                <w:shd w:val="clear" w:color="auto" w:fill="FFFFFF"/>
                <w:lang w:val="hy-AM"/>
              </w:rPr>
            </w:pPr>
          </w:p>
        </w:tc>
      </w:tr>
      <w:tr w:rsidR="001D19A8" w:rsidRPr="0073783B" w14:paraId="6370EB0B" w14:textId="77777777" w:rsidTr="009A10F6">
        <w:tc>
          <w:tcPr>
            <w:tcW w:w="568" w:type="dxa"/>
          </w:tcPr>
          <w:p w14:paraId="2A1165E6"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10</w:t>
            </w:r>
          </w:p>
        </w:tc>
        <w:tc>
          <w:tcPr>
            <w:tcW w:w="9355" w:type="dxa"/>
          </w:tcPr>
          <w:p w14:paraId="787EDEE0" w14:textId="77777777" w:rsidR="001D19A8" w:rsidRPr="00403246" w:rsidRDefault="001D19A8" w:rsidP="009A10F6">
            <w:pPr>
              <w:pStyle w:val="af"/>
              <w:numPr>
                <w:ilvl w:val="0"/>
                <w:numId w:val="23"/>
              </w:numPr>
              <w:shd w:val="clear" w:color="auto" w:fill="FFFFFF"/>
              <w:tabs>
                <w:tab w:val="left" w:pos="142"/>
                <w:tab w:val="right" w:pos="9498"/>
              </w:tabs>
              <w:spacing w:before="0" w:beforeAutospacing="0" w:after="0" w:afterAutospacing="0"/>
              <w:ind w:left="0" w:firstLine="567"/>
              <w:jc w:val="both"/>
              <w:rPr>
                <w:rFonts w:ascii="GHEA Grapalat" w:eastAsia="SimSun" w:hAnsi="GHEA Grapalat"/>
                <w:b/>
                <w:sz w:val="22"/>
                <w:szCs w:val="22"/>
                <w:lang w:val="hy-AM"/>
              </w:rPr>
            </w:pPr>
            <w:r w:rsidRPr="00403246">
              <w:rPr>
                <w:rFonts w:ascii="GHEA Grapalat" w:eastAsia="SimSun" w:hAnsi="GHEA Grapalat"/>
                <w:b/>
                <w:sz w:val="22"/>
                <w:szCs w:val="22"/>
                <w:lang w:val="hy-AM"/>
              </w:rPr>
              <w:t>Առկա է անհամապատասխանություն ՀՀ ՏԿԵՆ ՋԿ</w:t>
            </w:r>
            <w:r w:rsidRPr="00403246">
              <w:rPr>
                <w:rFonts w:ascii="GHEA Grapalat" w:eastAsia="SimSun" w:hAnsi="GHEA Grapalat"/>
                <w:b/>
                <w:sz w:val="22"/>
                <w:szCs w:val="22"/>
                <w:lang w:val="hy-AM"/>
              </w:rPr>
              <w:noBreakHyphen/>
              <w:t>Ջ</w:t>
            </w:r>
            <w:r w:rsidRPr="00403246">
              <w:rPr>
                <w:rFonts w:ascii="GHEA Grapalat" w:eastAsia="SimSun" w:hAnsi="GHEA Grapalat"/>
                <w:b/>
                <w:sz w:val="22"/>
                <w:szCs w:val="22"/>
                <w:lang w:val="hy-AM"/>
              </w:rPr>
              <w:noBreakHyphen/>
              <w:t>ԳՀԱՇՁԲ</w:t>
            </w:r>
            <w:r w:rsidRPr="00403246">
              <w:rPr>
                <w:rFonts w:ascii="GHEA Grapalat" w:eastAsia="SimSun" w:hAnsi="GHEA Grapalat"/>
                <w:b/>
                <w:sz w:val="22"/>
                <w:szCs w:val="22"/>
                <w:lang w:val="hy-AM"/>
              </w:rPr>
              <w:noBreakHyphen/>
              <w:t>23/3</w:t>
            </w:r>
            <w:r w:rsidRPr="00403246">
              <w:rPr>
                <w:rFonts w:ascii="GHEA Grapalat" w:eastAsia="SimSun" w:hAnsi="GHEA Grapalat"/>
                <w:b/>
                <w:sz w:val="22"/>
                <w:szCs w:val="22"/>
                <w:lang w:val="hy-AM"/>
              </w:rPr>
              <w:noBreakHyphen/>
              <w:t>1, ՀՀ ՏԿԵՆ ՋԿ</w:t>
            </w:r>
            <w:r w:rsidRPr="00403246">
              <w:rPr>
                <w:rFonts w:ascii="GHEA Grapalat" w:eastAsia="SimSun" w:hAnsi="GHEA Grapalat"/>
                <w:b/>
                <w:sz w:val="22"/>
                <w:szCs w:val="22"/>
                <w:lang w:val="hy-AM"/>
              </w:rPr>
              <w:noBreakHyphen/>
              <w:t>Ջ</w:t>
            </w:r>
            <w:r w:rsidRPr="00403246">
              <w:rPr>
                <w:rFonts w:ascii="GHEA Grapalat" w:eastAsia="SimSun" w:hAnsi="GHEA Grapalat"/>
                <w:b/>
                <w:sz w:val="22"/>
                <w:szCs w:val="22"/>
                <w:lang w:val="hy-AM"/>
              </w:rPr>
              <w:noBreakHyphen/>
              <w:t>ԳՀԱՇՁԲ</w:t>
            </w:r>
            <w:r w:rsidRPr="00403246">
              <w:rPr>
                <w:rFonts w:ascii="GHEA Grapalat" w:eastAsia="SimSun" w:hAnsi="GHEA Grapalat"/>
                <w:b/>
                <w:sz w:val="22"/>
                <w:szCs w:val="22"/>
                <w:lang w:val="hy-AM"/>
              </w:rPr>
              <w:noBreakHyphen/>
              <w:t>23/10</w:t>
            </w:r>
            <w:r w:rsidRPr="00403246">
              <w:rPr>
                <w:rFonts w:ascii="GHEA Grapalat" w:eastAsia="SimSun" w:hAnsi="GHEA Grapalat"/>
                <w:b/>
                <w:sz w:val="22"/>
                <w:szCs w:val="22"/>
                <w:lang w:val="hy-AM"/>
              </w:rPr>
              <w:noBreakHyphen/>
              <w:t>1, ՀՀ ՏԿԵՆ ՋԿ</w:t>
            </w:r>
            <w:r w:rsidRPr="00403246">
              <w:rPr>
                <w:rFonts w:ascii="GHEA Grapalat" w:eastAsia="SimSun" w:hAnsi="GHEA Grapalat"/>
                <w:b/>
                <w:sz w:val="22"/>
                <w:szCs w:val="22"/>
                <w:lang w:val="hy-AM"/>
              </w:rPr>
              <w:noBreakHyphen/>
              <w:t>Ջ</w:t>
            </w:r>
            <w:r w:rsidRPr="00403246">
              <w:rPr>
                <w:rFonts w:ascii="GHEA Grapalat" w:eastAsia="SimSun" w:hAnsi="GHEA Grapalat"/>
                <w:b/>
                <w:sz w:val="22"/>
                <w:szCs w:val="22"/>
                <w:lang w:val="hy-AM"/>
              </w:rPr>
              <w:noBreakHyphen/>
              <w:t>ԳՀԱՇՁԲ</w:t>
            </w:r>
            <w:r w:rsidRPr="00403246">
              <w:rPr>
                <w:rFonts w:ascii="GHEA Grapalat" w:eastAsia="SimSun" w:hAnsi="GHEA Grapalat"/>
                <w:b/>
                <w:sz w:val="22"/>
                <w:szCs w:val="22"/>
                <w:lang w:val="hy-AM"/>
              </w:rPr>
              <w:noBreakHyphen/>
              <w:t>23/12</w:t>
            </w:r>
            <w:r w:rsidRPr="00403246">
              <w:rPr>
                <w:rFonts w:ascii="GHEA Grapalat" w:eastAsia="SimSun" w:hAnsi="GHEA Grapalat"/>
                <w:b/>
                <w:sz w:val="22"/>
                <w:szCs w:val="22"/>
                <w:lang w:val="hy-AM"/>
              </w:rPr>
              <w:noBreakHyphen/>
              <w:t xml:space="preserve">1, ՀՀ ՏԿԵՆ </w:t>
            </w:r>
            <w:r w:rsidRPr="00403246">
              <w:rPr>
                <w:rFonts w:ascii="GHEA Grapalat" w:eastAsia="SimSun" w:hAnsi="GHEA Grapalat"/>
                <w:b/>
                <w:sz w:val="22"/>
                <w:szCs w:val="22"/>
                <w:lang w:val="hy-AM"/>
              </w:rPr>
              <w:lastRenderedPageBreak/>
              <w:t>ՋԿ</w:t>
            </w:r>
            <w:r w:rsidRPr="00403246">
              <w:rPr>
                <w:rFonts w:ascii="GHEA Grapalat" w:eastAsia="SimSun" w:hAnsi="GHEA Grapalat"/>
                <w:b/>
                <w:sz w:val="22"/>
                <w:szCs w:val="22"/>
                <w:lang w:val="hy-AM"/>
              </w:rPr>
              <w:noBreakHyphen/>
              <w:t>Ջ</w:t>
            </w:r>
            <w:r w:rsidRPr="00403246">
              <w:rPr>
                <w:rFonts w:ascii="GHEA Grapalat" w:eastAsia="SimSun" w:hAnsi="GHEA Grapalat"/>
                <w:b/>
                <w:sz w:val="22"/>
                <w:szCs w:val="22"/>
                <w:lang w:val="hy-AM"/>
              </w:rPr>
              <w:noBreakHyphen/>
              <w:t>ԳՀԱՇՁԲ</w:t>
            </w:r>
            <w:r w:rsidRPr="00403246">
              <w:rPr>
                <w:rFonts w:ascii="GHEA Grapalat" w:eastAsia="SimSun" w:hAnsi="GHEA Grapalat"/>
                <w:b/>
                <w:sz w:val="22"/>
                <w:szCs w:val="22"/>
                <w:lang w:val="hy-AM"/>
              </w:rPr>
              <w:noBreakHyphen/>
              <w:t>23/2</w:t>
            </w:r>
            <w:r w:rsidRPr="00403246">
              <w:rPr>
                <w:rFonts w:ascii="GHEA Grapalat" w:eastAsia="SimSun" w:hAnsi="GHEA Grapalat"/>
                <w:b/>
                <w:sz w:val="22"/>
                <w:szCs w:val="22"/>
                <w:lang w:val="hy-AM"/>
              </w:rPr>
              <w:noBreakHyphen/>
              <w:t>1 և ՀՀ ՏԿԵՆ ՋԿ</w:t>
            </w:r>
            <w:r w:rsidRPr="00403246">
              <w:rPr>
                <w:rFonts w:ascii="GHEA Grapalat" w:eastAsia="SimSun" w:hAnsi="GHEA Grapalat"/>
                <w:b/>
                <w:sz w:val="22"/>
                <w:szCs w:val="22"/>
                <w:lang w:val="hy-AM"/>
              </w:rPr>
              <w:noBreakHyphen/>
              <w:t>Ջ</w:t>
            </w:r>
            <w:r w:rsidRPr="00403246">
              <w:rPr>
                <w:rFonts w:ascii="GHEA Grapalat" w:eastAsia="SimSun" w:hAnsi="GHEA Grapalat"/>
                <w:b/>
                <w:sz w:val="22"/>
                <w:szCs w:val="22"/>
                <w:lang w:val="hy-AM"/>
              </w:rPr>
              <w:noBreakHyphen/>
              <w:t>ԳՀԱՇՁԲ</w:t>
            </w:r>
            <w:r w:rsidRPr="00403246">
              <w:rPr>
                <w:rFonts w:ascii="GHEA Grapalat" w:eastAsia="SimSun" w:hAnsi="GHEA Grapalat"/>
                <w:b/>
                <w:sz w:val="22"/>
                <w:szCs w:val="22"/>
                <w:lang w:val="hy-AM"/>
              </w:rPr>
              <w:noBreakHyphen/>
              <w:t>23/15</w:t>
            </w:r>
            <w:r w:rsidRPr="00403246">
              <w:rPr>
                <w:rFonts w:ascii="GHEA Grapalat" w:eastAsia="SimSun" w:hAnsi="GHEA Grapalat"/>
                <w:b/>
                <w:sz w:val="22"/>
                <w:szCs w:val="22"/>
                <w:lang w:val="hy-AM"/>
              </w:rPr>
              <w:noBreakHyphen/>
              <w:t>1 պայմանագրերի 8-րդ գլխի 8.6 կետի պահանջի հետ</w:t>
            </w:r>
          </w:p>
          <w:p w14:paraId="36392BAA"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eastAsia="SimSun" w:hAnsi="GHEA Grapalat"/>
                <w:sz w:val="22"/>
                <w:szCs w:val="22"/>
                <w:lang w:val="hy-AM"/>
              </w:rPr>
              <w:t>Համաձայն ՀՀ ՏԿԵՆ ՋԿ</w:t>
            </w:r>
            <w:r w:rsidRPr="00403246">
              <w:rPr>
                <w:rFonts w:ascii="GHEA Grapalat" w:eastAsia="SimSun" w:hAnsi="GHEA Grapalat"/>
                <w:sz w:val="22"/>
                <w:szCs w:val="22"/>
                <w:lang w:val="hy-AM"/>
              </w:rPr>
              <w:noBreakHyphen/>
              <w:t>Ջ</w:t>
            </w:r>
            <w:r w:rsidRPr="00403246">
              <w:rPr>
                <w:rFonts w:ascii="GHEA Grapalat" w:eastAsia="SimSun" w:hAnsi="GHEA Grapalat"/>
                <w:sz w:val="22"/>
                <w:szCs w:val="22"/>
                <w:lang w:val="hy-AM"/>
              </w:rPr>
              <w:noBreakHyphen/>
              <w:t>ԳՀԱՇՁԲ</w:t>
            </w:r>
            <w:r w:rsidRPr="00403246">
              <w:rPr>
                <w:rFonts w:ascii="GHEA Grapalat" w:eastAsia="SimSun" w:hAnsi="GHEA Grapalat"/>
                <w:sz w:val="22"/>
                <w:szCs w:val="22"/>
                <w:lang w:val="hy-AM"/>
              </w:rPr>
              <w:noBreakHyphen/>
              <w:t>23/3</w:t>
            </w:r>
            <w:r w:rsidRPr="00403246">
              <w:rPr>
                <w:rFonts w:ascii="GHEA Grapalat" w:eastAsia="SimSun" w:hAnsi="GHEA Grapalat"/>
                <w:sz w:val="22"/>
                <w:szCs w:val="22"/>
                <w:lang w:val="hy-AM"/>
              </w:rPr>
              <w:noBreakHyphen/>
              <w:t>1, ՀՀ ՏԿԵՆ ՋԿ</w:t>
            </w:r>
            <w:r w:rsidRPr="00403246">
              <w:rPr>
                <w:rFonts w:ascii="GHEA Grapalat" w:eastAsia="SimSun" w:hAnsi="GHEA Grapalat"/>
                <w:sz w:val="22"/>
                <w:szCs w:val="22"/>
                <w:lang w:val="hy-AM"/>
              </w:rPr>
              <w:noBreakHyphen/>
              <w:t>Ջ</w:t>
            </w:r>
            <w:r w:rsidRPr="00403246">
              <w:rPr>
                <w:rFonts w:ascii="GHEA Grapalat" w:eastAsia="SimSun" w:hAnsi="GHEA Grapalat"/>
                <w:sz w:val="22"/>
                <w:szCs w:val="22"/>
                <w:lang w:val="hy-AM"/>
              </w:rPr>
              <w:noBreakHyphen/>
              <w:t>ԳՀԱՇՁԲ</w:t>
            </w:r>
            <w:r w:rsidRPr="00403246">
              <w:rPr>
                <w:rFonts w:ascii="GHEA Grapalat" w:eastAsia="SimSun" w:hAnsi="GHEA Grapalat"/>
                <w:sz w:val="22"/>
                <w:szCs w:val="22"/>
                <w:lang w:val="hy-AM"/>
              </w:rPr>
              <w:noBreakHyphen/>
              <w:t>23/10</w:t>
            </w:r>
            <w:r w:rsidRPr="00403246">
              <w:rPr>
                <w:rFonts w:ascii="GHEA Grapalat" w:eastAsia="SimSun" w:hAnsi="GHEA Grapalat"/>
                <w:sz w:val="22"/>
                <w:szCs w:val="22"/>
                <w:lang w:val="hy-AM"/>
              </w:rPr>
              <w:noBreakHyphen/>
              <w:t>1, ՀՀ ՏԿԵՆ ՋԿ</w:t>
            </w:r>
            <w:r w:rsidRPr="00403246">
              <w:rPr>
                <w:rFonts w:ascii="GHEA Grapalat" w:eastAsia="SimSun" w:hAnsi="GHEA Grapalat"/>
                <w:sz w:val="22"/>
                <w:szCs w:val="22"/>
                <w:lang w:val="hy-AM"/>
              </w:rPr>
              <w:noBreakHyphen/>
              <w:t>Ջ</w:t>
            </w:r>
            <w:r w:rsidRPr="00403246">
              <w:rPr>
                <w:rFonts w:ascii="GHEA Grapalat" w:eastAsia="SimSun" w:hAnsi="GHEA Grapalat"/>
                <w:sz w:val="22"/>
                <w:szCs w:val="22"/>
                <w:lang w:val="hy-AM"/>
              </w:rPr>
              <w:noBreakHyphen/>
              <w:t>ԳՀԱՇՁԲ</w:t>
            </w:r>
            <w:r w:rsidRPr="00403246">
              <w:rPr>
                <w:rFonts w:ascii="GHEA Grapalat" w:eastAsia="SimSun" w:hAnsi="GHEA Grapalat"/>
                <w:sz w:val="22"/>
                <w:szCs w:val="22"/>
                <w:lang w:val="hy-AM"/>
              </w:rPr>
              <w:noBreakHyphen/>
              <w:t>23/12</w:t>
            </w:r>
            <w:r w:rsidRPr="00403246">
              <w:rPr>
                <w:rFonts w:ascii="GHEA Grapalat" w:eastAsia="SimSun" w:hAnsi="GHEA Grapalat"/>
                <w:sz w:val="22"/>
                <w:szCs w:val="22"/>
                <w:lang w:val="hy-AM"/>
              </w:rPr>
              <w:noBreakHyphen/>
              <w:t>1, ՀՀ ՏԿԵՆ ՋԿ</w:t>
            </w:r>
            <w:r w:rsidRPr="00403246">
              <w:rPr>
                <w:rFonts w:ascii="GHEA Grapalat" w:eastAsia="SimSun" w:hAnsi="GHEA Grapalat"/>
                <w:sz w:val="22"/>
                <w:szCs w:val="22"/>
                <w:lang w:val="hy-AM"/>
              </w:rPr>
              <w:noBreakHyphen/>
              <w:t>Ջ</w:t>
            </w:r>
            <w:r w:rsidRPr="00403246">
              <w:rPr>
                <w:rFonts w:ascii="GHEA Grapalat" w:eastAsia="SimSun" w:hAnsi="GHEA Grapalat"/>
                <w:sz w:val="22"/>
                <w:szCs w:val="22"/>
                <w:lang w:val="hy-AM"/>
              </w:rPr>
              <w:noBreakHyphen/>
              <w:t>ԳՀԱՇՁԲ</w:t>
            </w:r>
            <w:r w:rsidRPr="00403246">
              <w:rPr>
                <w:rFonts w:ascii="GHEA Grapalat" w:eastAsia="SimSun" w:hAnsi="GHEA Grapalat"/>
                <w:sz w:val="22"/>
                <w:szCs w:val="22"/>
                <w:lang w:val="hy-AM"/>
              </w:rPr>
              <w:noBreakHyphen/>
              <w:t>23/2</w:t>
            </w:r>
            <w:r w:rsidRPr="00403246">
              <w:rPr>
                <w:rFonts w:ascii="GHEA Grapalat" w:eastAsia="SimSun" w:hAnsi="GHEA Grapalat"/>
                <w:sz w:val="22"/>
                <w:szCs w:val="22"/>
                <w:lang w:val="hy-AM"/>
              </w:rPr>
              <w:noBreakHyphen/>
              <w:t>1 և ՀՀ ՏԿԵՆ ՋԿ</w:t>
            </w:r>
            <w:r w:rsidRPr="00403246">
              <w:rPr>
                <w:rFonts w:ascii="GHEA Grapalat" w:eastAsia="SimSun" w:hAnsi="GHEA Grapalat"/>
                <w:sz w:val="22"/>
                <w:szCs w:val="22"/>
                <w:lang w:val="hy-AM"/>
              </w:rPr>
              <w:noBreakHyphen/>
              <w:t>Ջ</w:t>
            </w:r>
            <w:r w:rsidRPr="00403246">
              <w:rPr>
                <w:rFonts w:ascii="GHEA Grapalat" w:eastAsia="SimSun" w:hAnsi="GHEA Grapalat"/>
                <w:sz w:val="22"/>
                <w:szCs w:val="22"/>
                <w:lang w:val="hy-AM"/>
              </w:rPr>
              <w:noBreakHyphen/>
              <w:t>ԳՀԱՇՁԲ</w:t>
            </w:r>
            <w:r w:rsidRPr="00403246">
              <w:rPr>
                <w:rFonts w:ascii="GHEA Grapalat" w:eastAsia="SimSun" w:hAnsi="GHEA Grapalat"/>
                <w:sz w:val="22"/>
                <w:szCs w:val="22"/>
                <w:lang w:val="hy-AM"/>
              </w:rPr>
              <w:noBreakHyphen/>
              <w:t>23/15</w:t>
            </w:r>
            <w:r w:rsidRPr="00403246">
              <w:rPr>
                <w:rFonts w:ascii="GHEA Grapalat" w:eastAsia="SimSun" w:hAnsi="GHEA Grapalat"/>
                <w:sz w:val="22"/>
                <w:szCs w:val="22"/>
                <w:lang w:val="hy-AM"/>
              </w:rPr>
              <w:noBreakHyphen/>
              <w:t>1 պայմանագրերի 8-րդ գլխի «Այլ պայմաններ» 8.6 կետի</w:t>
            </w:r>
            <w:r w:rsidRPr="00403246">
              <w:rPr>
                <w:rFonts w:ascii="GHEA Grapalat" w:eastAsia="SimSun" w:hAnsi="GHEA Grapalat"/>
                <w:b/>
                <w:sz w:val="22"/>
                <w:szCs w:val="22"/>
                <w:lang w:val="hy-AM"/>
              </w:rPr>
              <w:t xml:space="preserve"> </w:t>
            </w:r>
            <w:r w:rsidRPr="00403246">
              <w:rPr>
                <w:rFonts w:ascii="GHEA Grapalat" w:hAnsi="GHEA Grapalat"/>
                <w:sz w:val="22"/>
                <w:szCs w:val="22"/>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p>
          <w:p w14:paraId="4A4CEF00"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b/>
                <w:sz w:val="22"/>
                <w:szCs w:val="22"/>
                <w:lang w:val="hy-AM"/>
              </w:rPr>
              <w:t>1.</w:t>
            </w:r>
            <w:r w:rsidRPr="00403246">
              <w:rPr>
                <w:rFonts w:ascii="GHEA Grapalat" w:hAnsi="GHEA Grapalat"/>
                <w:sz w:val="22"/>
                <w:szCs w:val="22"/>
                <w:lang w:val="hy-AM"/>
              </w:rPr>
              <w:t xml:space="preserve"> 30.03.2023թ.-ին «Ջրառ» ՓԲԸ-ի և «Մանվելյանշին» ՍՊԸ-ի միջև կնքվել է պայմանագիր (</w:t>
            </w:r>
            <w:r w:rsidRPr="00403246">
              <w:rPr>
                <w:rFonts w:ascii="GHEA Grapalat" w:eastAsia="SimSun" w:hAnsi="GHEA Grapalat"/>
                <w:sz w:val="22"/>
                <w:szCs w:val="22"/>
                <w:lang w:val="hy-AM"/>
              </w:rPr>
              <w:t>ՀՀ ՏԿԵՆ ՋԿ</w:t>
            </w:r>
            <w:r w:rsidRPr="00403246">
              <w:rPr>
                <w:rFonts w:ascii="GHEA Grapalat" w:eastAsia="SimSun" w:hAnsi="GHEA Grapalat"/>
                <w:sz w:val="22"/>
                <w:szCs w:val="22"/>
                <w:lang w:val="hy-AM"/>
              </w:rPr>
              <w:noBreakHyphen/>
              <w:t>Ջ</w:t>
            </w:r>
            <w:r w:rsidRPr="00403246">
              <w:rPr>
                <w:rFonts w:ascii="GHEA Grapalat" w:eastAsia="SimSun" w:hAnsi="GHEA Grapalat"/>
                <w:sz w:val="22"/>
                <w:szCs w:val="22"/>
                <w:lang w:val="hy-AM"/>
              </w:rPr>
              <w:noBreakHyphen/>
              <w:t>ԳՀԱՇՁԲ</w:t>
            </w:r>
            <w:r w:rsidRPr="00403246">
              <w:rPr>
                <w:rFonts w:ascii="GHEA Grapalat" w:eastAsia="SimSun" w:hAnsi="GHEA Grapalat"/>
                <w:sz w:val="22"/>
                <w:szCs w:val="22"/>
                <w:lang w:val="hy-AM"/>
              </w:rPr>
              <w:noBreakHyphen/>
              <w:t>23/15</w:t>
            </w:r>
            <w:r w:rsidRPr="00403246">
              <w:rPr>
                <w:rFonts w:ascii="GHEA Grapalat" w:eastAsia="SimSun" w:hAnsi="GHEA Grapalat"/>
                <w:sz w:val="22"/>
                <w:szCs w:val="22"/>
                <w:lang w:val="hy-AM"/>
              </w:rPr>
              <w:noBreakHyphen/>
              <w:t>1</w:t>
            </w:r>
            <w:r w:rsidRPr="00403246">
              <w:rPr>
                <w:rFonts w:ascii="GHEA Grapalat" w:hAnsi="GHEA Grapalat"/>
                <w:sz w:val="22"/>
                <w:szCs w:val="22"/>
                <w:lang w:val="hy-AM"/>
              </w:rPr>
              <w:t xml:space="preserve">) 874.3 հազ. դրամ գումարով, աշխատանքների ավարտը սահմանվել է 31.03.2023թ.-ին կամ աշխատանքների կատարման ժամկետ է սահմանվել </w:t>
            </w:r>
            <w:r w:rsidRPr="00403246">
              <w:rPr>
                <w:rFonts w:ascii="GHEA Grapalat" w:hAnsi="GHEA Grapalat"/>
                <w:b/>
                <w:sz w:val="22"/>
                <w:szCs w:val="22"/>
                <w:lang w:val="hy-AM"/>
              </w:rPr>
              <w:t>ընդամենը 1 օր</w:t>
            </w:r>
            <w:r w:rsidRPr="00403246">
              <w:rPr>
                <w:rFonts w:ascii="GHEA Grapalat" w:hAnsi="GHEA Grapalat"/>
                <w:sz w:val="22"/>
                <w:szCs w:val="22"/>
                <w:lang w:val="hy-AM"/>
              </w:rPr>
              <w:t>: Կապալառուի կողմից պայմանագրով նախատեսված աշխատանքների կատարման ժամկետը երկարաձգելու առաջարկություն չի ներկայացվել։ Պայմանագրով սահմանված աշխատանքների վերջնաժամկետից հետո՝ 03.04.2023 թվականին Կողմերի միջև կնքվել է Համաձայնագիր 1</w:t>
            </w:r>
            <w:r w:rsidRPr="00403246">
              <w:rPr>
                <w:rFonts w:ascii="GHEA Grapalat" w:hAnsi="GHEA Grapalat"/>
                <w:sz w:val="22"/>
                <w:szCs w:val="22"/>
                <w:lang w:val="hy-AM"/>
              </w:rPr>
              <w:noBreakHyphen/>
              <w:t>ը, որով սահմանվել է ավարտի նոր ժամկետ՝ 24.04.2023թ., կամ աշխատանքների կատարման ժամկետը սահմանված 1 օրից երկարաձգվել է 20 օրով:</w:t>
            </w:r>
          </w:p>
          <w:p w14:paraId="0479AF77" w14:textId="77777777" w:rsidR="001D19A8" w:rsidRPr="00403246" w:rsidRDefault="001D19A8" w:rsidP="009A10F6">
            <w:pPr>
              <w:tabs>
                <w:tab w:val="left" w:pos="142"/>
                <w:tab w:val="right" w:pos="9498"/>
              </w:tabs>
              <w:spacing w:before="5" w:after="5"/>
              <w:ind w:right="130" w:firstLine="567"/>
              <w:jc w:val="both"/>
              <w:rPr>
                <w:rFonts w:ascii="GHEA Grapalat" w:hAnsi="GHEA Grapalat"/>
                <w:sz w:val="22"/>
                <w:szCs w:val="22"/>
                <w:lang w:val="hy-AM"/>
              </w:rPr>
            </w:pPr>
            <w:r w:rsidRPr="00403246">
              <w:rPr>
                <w:rFonts w:ascii="GHEA Grapalat" w:hAnsi="GHEA Grapalat"/>
                <w:b/>
                <w:sz w:val="22"/>
                <w:szCs w:val="22"/>
                <w:lang w:val="hy-AM"/>
              </w:rPr>
              <w:t>2.</w:t>
            </w:r>
            <w:r w:rsidRPr="00403246">
              <w:rPr>
                <w:rFonts w:ascii="GHEA Grapalat" w:hAnsi="GHEA Grapalat"/>
                <w:sz w:val="22"/>
                <w:szCs w:val="22"/>
                <w:lang w:val="hy-AM"/>
              </w:rPr>
              <w:t xml:space="preserve"> 22.02.2023թ.-ին «Ջրառ» ՓԲԸ-ի և «Մոխաշին» ՍՊԸ-ի միջև կնքվել է պայմանագիր (</w:t>
            </w:r>
            <w:r w:rsidRPr="00403246">
              <w:rPr>
                <w:rFonts w:ascii="GHEA Grapalat" w:eastAsia="SimSun" w:hAnsi="GHEA Grapalat"/>
                <w:sz w:val="22"/>
                <w:szCs w:val="22"/>
                <w:lang w:val="hy-AM"/>
              </w:rPr>
              <w:t>ՀՀ ՏԿԵՆ ՋԿ</w:t>
            </w:r>
            <w:r w:rsidRPr="00403246">
              <w:rPr>
                <w:rFonts w:ascii="GHEA Grapalat" w:eastAsia="SimSun" w:hAnsi="GHEA Grapalat"/>
                <w:sz w:val="22"/>
                <w:szCs w:val="22"/>
                <w:lang w:val="hy-AM"/>
              </w:rPr>
              <w:noBreakHyphen/>
              <w:t>Ջ</w:t>
            </w:r>
            <w:r w:rsidRPr="00403246">
              <w:rPr>
                <w:rFonts w:ascii="GHEA Grapalat" w:eastAsia="SimSun" w:hAnsi="GHEA Grapalat"/>
                <w:sz w:val="22"/>
                <w:szCs w:val="22"/>
                <w:lang w:val="hy-AM"/>
              </w:rPr>
              <w:noBreakHyphen/>
              <w:t>ԳՀԱՇՁԲ</w:t>
            </w:r>
            <w:r w:rsidRPr="00403246">
              <w:rPr>
                <w:rFonts w:ascii="GHEA Grapalat" w:eastAsia="SimSun" w:hAnsi="GHEA Grapalat"/>
                <w:sz w:val="22"/>
                <w:szCs w:val="22"/>
                <w:lang w:val="hy-AM"/>
              </w:rPr>
              <w:noBreakHyphen/>
              <w:t>23/3</w:t>
            </w:r>
            <w:r w:rsidRPr="00403246">
              <w:rPr>
                <w:rFonts w:ascii="GHEA Grapalat" w:eastAsia="SimSun" w:hAnsi="GHEA Grapalat"/>
                <w:sz w:val="22"/>
                <w:szCs w:val="22"/>
                <w:lang w:val="hy-AM"/>
              </w:rPr>
              <w:noBreakHyphen/>
              <w:t>1</w:t>
            </w:r>
            <w:r w:rsidRPr="00403246">
              <w:rPr>
                <w:rFonts w:ascii="GHEA Grapalat" w:hAnsi="GHEA Grapalat"/>
                <w:sz w:val="22"/>
                <w:szCs w:val="22"/>
                <w:lang w:val="hy-AM"/>
              </w:rPr>
              <w:t>) 22,603.0 հազ. դրամ գումարով, աշխատանքների ավարտը սահմանվել է 05.04.2023թ.</w:t>
            </w:r>
            <w:r w:rsidRPr="00403246">
              <w:rPr>
                <w:rFonts w:ascii="GHEA Grapalat" w:hAnsi="GHEA Grapalat"/>
                <w:sz w:val="22"/>
                <w:szCs w:val="22"/>
                <w:lang w:val="hy-AM"/>
              </w:rPr>
              <w:noBreakHyphen/>
              <w:t xml:space="preserve">ը: Կապալառուի կողմից </w:t>
            </w:r>
            <w:r w:rsidRPr="00403246">
              <w:rPr>
                <w:rFonts w:ascii="GHEA Grapalat" w:hAnsi="GHEA Grapalat"/>
                <w:sz w:val="22"/>
                <w:szCs w:val="22"/>
                <w:lang w:val="hy-AM"/>
              </w:rPr>
              <w:lastRenderedPageBreak/>
              <w:t>պայմանագրով նախատեսված աշխատանքների կատարման ժամկետը երկարաձգելու առաջարկություն հաշվեքննությանը չի ներկայացվել։ Կողմերի միջև Համաձայնագիր 2</w:t>
            </w:r>
            <w:r w:rsidRPr="00403246">
              <w:rPr>
                <w:rFonts w:ascii="GHEA Grapalat" w:hAnsi="GHEA Grapalat"/>
                <w:sz w:val="22"/>
                <w:szCs w:val="22"/>
                <w:lang w:val="hy-AM"/>
              </w:rPr>
              <w:noBreakHyphen/>
              <w:t>ը ստորագրվել է 30.03.2023թ.-ին՝ սահմանված ավարտի ժամկետից 6 օր առաջ, ըստ որի նոր ավարտի ժամկետը սահմանվել է 20.04.2023թ.</w:t>
            </w:r>
            <w:r w:rsidRPr="00403246">
              <w:rPr>
                <w:rFonts w:ascii="GHEA Grapalat" w:hAnsi="GHEA Grapalat"/>
                <w:sz w:val="22"/>
                <w:szCs w:val="22"/>
                <w:lang w:val="hy-AM"/>
              </w:rPr>
              <w:noBreakHyphen/>
              <w:t>ը:</w:t>
            </w:r>
          </w:p>
          <w:p w14:paraId="4B4D2140"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b/>
                <w:sz w:val="22"/>
                <w:szCs w:val="22"/>
                <w:lang w:val="hy-AM"/>
              </w:rPr>
              <w:t>3.</w:t>
            </w:r>
            <w:r w:rsidRPr="00403246">
              <w:rPr>
                <w:rFonts w:ascii="GHEA Grapalat" w:hAnsi="GHEA Grapalat"/>
                <w:sz w:val="22"/>
                <w:szCs w:val="22"/>
                <w:lang w:val="hy-AM"/>
              </w:rPr>
              <w:t xml:space="preserve"> 22.02.2023թ.-ին «Ջրառ» ՓԲԸ-ի և «ՀԱՌ» ՍՊԸ-ն միջև կնքվել է պայմանագիր (</w:t>
            </w:r>
            <w:r w:rsidRPr="00403246">
              <w:rPr>
                <w:rFonts w:ascii="GHEA Grapalat" w:eastAsia="SimSun" w:hAnsi="GHEA Grapalat"/>
                <w:sz w:val="22"/>
                <w:szCs w:val="22"/>
                <w:lang w:val="hy-AM"/>
              </w:rPr>
              <w:t>ՀՀ ՏԿԵՆ ՋԿ</w:t>
            </w:r>
            <w:r w:rsidRPr="00403246">
              <w:rPr>
                <w:rFonts w:ascii="GHEA Grapalat" w:eastAsia="SimSun" w:hAnsi="GHEA Grapalat"/>
                <w:sz w:val="22"/>
                <w:szCs w:val="22"/>
                <w:lang w:val="hy-AM"/>
              </w:rPr>
              <w:noBreakHyphen/>
              <w:t>Ջ</w:t>
            </w:r>
            <w:r w:rsidRPr="00403246">
              <w:rPr>
                <w:rFonts w:ascii="GHEA Grapalat" w:eastAsia="SimSun" w:hAnsi="GHEA Grapalat"/>
                <w:sz w:val="22"/>
                <w:szCs w:val="22"/>
                <w:lang w:val="hy-AM"/>
              </w:rPr>
              <w:noBreakHyphen/>
              <w:t>ԳՀԱՇՁԲ</w:t>
            </w:r>
            <w:r w:rsidRPr="00403246">
              <w:rPr>
                <w:rFonts w:ascii="GHEA Grapalat" w:eastAsia="SimSun" w:hAnsi="GHEA Grapalat"/>
                <w:sz w:val="22"/>
                <w:szCs w:val="22"/>
                <w:lang w:val="hy-AM"/>
              </w:rPr>
              <w:noBreakHyphen/>
              <w:t>23/2</w:t>
            </w:r>
            <w:r w:rsidRPr="00403246">
              <w:rPr>
                <w:rFonts w:ascii="GHEA Grapalat" w:eastAsia="SimSun" w:hAnsi="GHEA Grapalat"/>
                <w:sz w:val="22"/>
                <w:szCs w:val="22"/>
                <w:lang w:val="hy-AM"/>
              </w:rPr>
              <w:noBreakHyphen/>
              <w:t>1)</w:t>
            </w:r>
            <w:r w:rsidRPr="00403246">
              <w:rPr>
                <w:rFonts w:ascii="GHEA Grapalat" w:hAnsi="GHEA Grapalat"/>
                <w:sz w:val="22"/>
                <w:szCs w:val="22"/>
                <w:lang w:val="hy-AM"/>
              </w:rPr>
              <w:t xml:space="preserve"> 14,999.3 հազ. դրամ գումարով, աշխատանքների ավարտը սահմանվել է 05.04.2023թ.</w:t>
            </w:r>
            <w:r w:rsidRPr="00403246">
              <w:rPr>
                <w:rFonts w:ascii="GHEA Grapalat" w:hAnsi="GHEA Grapalat"/>
                <w:sz w:val="22"/>
                <w:szCs w:val="22"/>
                <w:lang w:val="hy-AM"/>
              </w:rPr>
              <w:noBreakHyphen/>
              <w:t>ը: Կապալառուի կողմից պայմանագրով նախատեսված աշխատանքների կատարման ժամկետը երկարաձգելու առաջարկությունհաշվեքննությանը չի ներկայացվել։ Կողմերի միջև Համաձայնագիր 2-ը ստորագրվել է 31.03.2023թ.-ին՝ սահմանված ավարտի ժամկետից 5 օր առաջ, ըստ որի նոր ավարտի ժամկետը սահմանվել է 20.04.2023թ.</w:t>
            </w:r>
            <w:r w:rsidRPr="00403246">
              <w:rPr>
                <w:rFonts w:ascii="GHEA Grapalat" w:hAnsi="GHEA Grapalat"/>
                <w:sz w:val="22"/>
                <w:szCs w:val="22"/>
                <w:lang w:val="hy-AM"/>
              </w:rPr>
              <w:noBreakHyphen/>
              <w:t>ը:</w:t>
            </w:r>
          </w:p>
          <w:p w14:paraId="690176DA"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p>
        </w:tc>
        <w:tc>
          <w:tcPr>
            <w:tcW w:w="1843" w:type="dxa"/>
          </w:tcPr>
          <w:p w14:paraId="78398AE5" w14:textId="77777777" w:rsidR="001D19A8" w:rsidRPr="0080619C" w:rsidRDefault="001D19A8" w:rsidP="009A10F6">
            <w:pPr>
              <w:tabs>
                <w:tab w:val="left" w:pos="142"/>
                <w:tab w:val="right" w:pos="9498"/>
              </w:tabs>
              <w:spacing w:after="160"/>
              <w:ind w:right="-114"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lastRenderedPageBreak/>
              <w:t xml:space="preserve">Սույն պայմանագրի մասով </w:t>
            </w:r>
            <w:r w:rsidRPr="0080619C">
              <w:rPr>
                <w:rFonts w:ascii="GHEA Grapalat" w:hAnsi="GHEA Grapalat"/>
                <w:sz w:val="22"/>
                <w:szCs w:val="22"/>
                <w:shd w:val="clear" w:color="auto" w:fill="FFFFFF"/>
                <w:lang w:val="hy-AM"/>
              </w:rPr>
              <w:lastRenderedPageBreak/>
              <w:t>վերացված չէ քանի որ այն կնքված է եղել 2023 թ համար։</w:t>
            </w:r>
          </w:p>
          <w:p w14:paraId="52925D24" w14:textId="77777777" w:rsidR="001D19A8" w:rsidRPr="0080619C" w:rsidRDefault="001D19A8" w:rsidP="009A10F6">
            <w:pPr>
              <w:tabs>
                <w:tab w:val="left" w:pos="142"/>
                <w:tab w:val="right" w:pos="9498"/>
              </w:tabs>
              <w:spacing w:after="160"/>
              <w:ind w:firstLine="567"/>
              <w:jc w:val="center"/>
              <w:rPr>
                <w:rFonts w:ascii="GHEA Grapalat" w:hAnsi="GHEA Grapalat"/>
                <w:b/>
                <w:bCs/>
                <w:sz w:val="22"/>
                <w:szCs w:val="22"/>
                <w:u w:val="single"/>
                <w:shd w:val="clear" w:color="auto" w:fill="FFFFFF"/>
                <w:lang w:val="hy-AM"/>
              </w:rPr>
            </w:pPr>
            <w:r w:rsidRPr="0080619C">
              <w:rPr>
                <w:rFonts w:ascii="GHEA Grapalat" w:hAnsi="GHEA Grapalat"/>
                <w:b/>
                <w:bCs/>
                <w:sz w:val="22"/>
                <w:szCs w:val="22"/>
                <w:u w:val="single"/>
                <w:shd w:val="clear" w:color="auto" w:fill="FFFFFF"/>
                <w:lang w:val="hy-AM"/>
              </w:rPr>
              <w:t>2</w:t>
            </w:r>
            <w:r w:rsidRPr="0080619C">
              <w:rPr>
                <w:rFonts w:ascii="Cambria Math" w:hAnsi="Cambria Math" w:cs="Cambria Math"/>
                <w:b/>
                <w:bCs/>
                <w:sz w:val="22"/>
                <w:szCs w:val="22"/>
                <w:u w:val="single"/>
                <w:shd w:val="clear" w:color="auto" w:fill="FFFFFF"/>
                <w:lang w:val="hy-AM"/>
              </w:rPr>
              <w:t>․</w:t>
            </w:r>
            <w:r w:rsidRPr="0080619C">
              <w:rPr>
                <w:rFonts w:ascii="GHEA Grapalat" w:hAnsi="GHEA Grapalat"/>
                <w:b/>
                <w:bCs/>
                <w:sz w:val="22"/>
                <w:szCs w:val="22"/>
                <w:u w:val="single"/>
                <w:shd w:val="clear" w:color="auto" w:fill="FFFFFF"/>
                <w:lang w:val="hy-AM"/>
              </w:rPr>
              <w:t xml:space="preserve"> 3, կետեր</w:t>
            </w:r>
          </w:p>
          <w:p w14:paraId="540C01EC" w14:textId="77777777" w:rsidR="001D19A8" w:rsidRPr="0080619C" w:rsidRDefault="001D19A8" w:rsidP="009A10F6">
            <w:pPr>
              <w:tabs>
                <w:tab w:val="left" w:pos="142"/>
                <w:tab w:val="right" w:pos="9498"/>
              </w:tabs>
              <w:ind w:right="-114" w:firstLine="567"/>
              <w:jc w:val="center"/>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Ընդունվել է ի գիտություն 2024 թ</w:t>
            </w:r>
            <w:r w:rsidRPr="0080619C">
              <w:rPr>
                <w:rFonts w:ascii="Cambria Math" w:hAnsi="Cambria Math" w:cs="Cambria Math"/>
                <w:sz w:val="22"/>
                <w:szCs w:val="22"/>
                <w:shd w:val="clear" w:color="auto" w:fill="FFFFFF"/>
                <w:lang w:val="hy-AM"/>
              </w:rPr>
              <w:t>․</w:t>
            </w:r>
            <w:r w:rsidRPr="0080619C">
              <w:rPr>
                <w:rFonts w:ascii="GHEA Grapalat" w:hAnsi="GHEA Grapalat"/>
                <w:sz w:val="22"/>
                <w:szCs w:val="22"/>
                <w:shd w:val="clear" w:color="auto" w:fill="FFFFFF"/>
                <w:lang w:val="hy-AM"/>
              </w:rPr>
              <w:t xml:space="preserve"> համար</w:t>
            </w:r>
          </w:p>
        </w:tc>
        <w:tc>
          <w:tcPr>
            <w:tcW w:w="3260" w:type="dxa"/>
          </w:tcPr>
          <w:p w14:paraId="6BB29E63" w14:textId="77777777" w:rsidR="001D19A8" w:rsidRPr="00403246" w:rsidRDefault="001D19A8" w:rsidP="009A10F6">
            <w:pPr>
              <w:tabs>
                <w:tab w:val="left" w:pos="142"/>
                <w:tab w:val="right" w:pos="9498"/>
              </w:tabs>
              <w:spacing w:after="160"/>
              <w:ind w:firstLine="567"/>
              <w:jc w:val="center"/>
              <w:rPr>
                <w:rFonts w:ascii="GHEA Grapalat" w:hAnsi="GHEA Grapalat"/>
                <w:sz w:val="22"/>
                <w:szCs w:val="22"/>
                <w:lang w:val="hy-AM"/>
              </w:rPr>
            </w:pPr>
            <w:r w:rsidRPr="00403246">
              <w:rPr>
                <w:rFonts w:ascii="GHEA Grapalat" w:hAnsi="GHEA Grapalat"/>
                <w:sz w:val="22"/>
                <w:szCs w:val="22"/>
                <w:lang w:val="hy-AM"/>
              </w:rPr>
              <w:lastRenderedPageBreak/>
              <w:t>1</w:t>
            </w:r>
            <w:r w:rsidRPr="00403246">
              <w:rPr>
                <w:rFonts w:ascii="Cambria Math" w:hAnsi="Cambria Math" w:cs="Cambria Math"/>
                <w:sz w:val="22"/>
                <w:szCs w:val="22"/>
                <w:lang w:val="hy-AM"/>
              </w:rPr>
              <w:t>․</w:t>
            </w:r>
            <w:r w:rsidRPr="00403246">
              <w:rPr>
                <w:rFonts w:ascii="GHEA Grapalat" w:hAnsi="GHEA Grapalat"/>
                <w:sz w:val="22"/>
                <w:szCs w:val="22"/>
                <w:lang w:val="hy-AM"/>
              </w:rPr>
              <w:t xml:space="preserve">Վերոնշյալ պայմանագիրը երկարաձգվել է մեր նախաձեռնությամբ, </w:t>
            </w:r>
            <w:r w:rsidRPr="00403246">
              <w:rPr>
                <w:rFonts w:ascii="GHEA Grapalat" w:hAnsi="GHEA Grapalat"/>
                <w:sz w:val="22"/>
                <w:szCs w:val="22"/>
                <w:lang w:val="hy-AM"/>
              </w:rPr>
              <w:lastRenderedPageBreak/>
              <w:t>քանի որ Պայմանագիրը կնքված է եղել ՀՀ Գնումների մասին ՀՀ օրենքի 15-րդ հոդվածի 6-րդ մասով։ Ընկերության դրամական միջոցները բաժնետիրոջ կողմից հաստատվել են պայմանագրի ավարտին մոտ, և դրամական միջոցների հատկացման վերաբերյալ համաձայնագիրը կնքվել է 03</w:t>
            </w:r>
            <w:r w:rsidRPr="00403246">
              <w:rPr>
                <w:rFonts w:ascii="Cambria Math" w:hAnsi="Cambria Math" w:cs="Cambria Math"/>
                <w:sz w:val="22"/>
                <w:szCs w:val="22"/>
                <w:lang w:val="hy-AM"/>
              </w:rPr>
              <w:t>․</w:t>
            </w:r>
            <w:r w:rsidRPr="00403246">
              <w:rPr>
                <w:rFonts w:ascii="GHEA Grapalat" w:hAnsi="GHEA Grapalat"/>
                <w:sz w:val="22"/>
                <w:szCs w:val="22"/>
                <w:lang w:val="hy-AM"/>
              </w:rPr>
              <w:t>04</w:t>
            </w:r>
            <w:r w:rsidRPr="00403246">
              <w:rPr>
                <w:rFonts w:ascii="Cambria Math" w:hAnsi="Cambria Math" w:cs="Cambria Math"/>
                <w:sz w:val="22"/>
                <w:szCs w:val="22"/>
                <w:lang w:val="hy-AM"/>
              </w:rPr>
              <w:t>․</w:t>
            </w:r>
            <w:r w:rsidRPr="00403246">
              <w:rPr>
                <w:rFonts w:ascii="GHEA Grapalat" w:hAnsi="GHEA Grapalat"/>
                <w:sz w:val="22"/>
                <w:szCs w:val="22"/>
                <w:lang w:val="hy-AM"/>
              </w:rPr>
              <w:t>2023 թվականին, այլ ոչ թե ժամկետի երկարացման։</w:t>
            </w:r>
          </w:p>
          <w:p w14:paraId="3E732C22"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tc>
      </w:tr>
      <w:tr w:rsidR="001D19A8" w:rsidRPr="00BB6EBC" w14:paraId="46A4E59A" w14:textId="77777777" w:rsidTr="009A10F6">
        <w:tc>
          <w:tcPr>
            <w:tcW w:w="568" w:type="dxa"/>
          </w:tcPr>
          <w:p w14:paraId="7DF5E4E7"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11</w:t>
            </w:r>
          </w:p>
        </w:tc>
        <w:tc>
          <w:tcPr>
            <w:tcW w:w="9355" w:type="dxa"/>
          </w:tcPr>
          <w:p w14:paraId="5D5B5EF0" w14:textId="77777777" w:rsidR="001D19A8" w:rsidRPr="00403246" w:rsidRDefault="001D19A8" w:rsidP="009A10F6">
            <w:pPr>
              <w:tabs>
                <w:tab w:val="left" w:pos="142"/>
                <w:tab w:val="right" w:pos="9498"/>
              </w:tabs>
              <w:ind w:firstLine="567"/>
              <w:jc w:val="both"/>
              <w:rPr>
                <w:rFonts w:ascii="GHEA Grapalat" w:hAnsi="GHEA Grapalat"/>
                <w:b/>
                <w:sz w:val="22"/>
                <w:szCs w:val="22"/>
                <w:lang w:val="hy-AM"/>
              </w:rPr>
            </w:pPr>
            <w:r w:rsidRPr="00403246">
              <w:rPr>
                <w:rFonts w:ascii="GHEA Grapalat" w:hAnsi="GHEA Grapalat"/>
                <w:b/>
                <w:sz w:val="22"/>
                <w:szCs w:val="22"/>
                <w:lang w:val="hy-AM"/>
              </w:rPr>
              <w:t>Կոմիտեի</w:t>
            </w:r>
            <w:r w:rsidRPr="00403246">
              <w:rPr>
                <w:rFonts w:ascii="GHEA Grapalat" w:hAnsi="GHEA Grapalat"/>
                <w:b/>
                <w:sz w:val="22"/>
                <w:szCs w:val="22"/>
                <w:lang w:val="pt-BR"/>
              </w:rPr>
              <w:t xml:space="preserve">ն կառավարման հանձնված գույքի վարձակալությունից </w:t>
            </w:r>
            <w:r w:rsidRPr="00403246">
              <w:rPr>
                <w:rFonts w:ascii="GHEA Grapalat" w:hAnsi="GHEA Grapalat"/>
                <w:b/>
                <w:sz w:val="22"/>
                <w:szCs w:val="22"/>
                <w:lang w:val="hy-AM"/>
              </w:rPr>
              <w:t>վարձակալության</w:t>
            </w:r>
            <w:r w:rsidRPr="00403246">
              <w:rPr>
                <w:rFonts w:ascii="GHEA Grapalat" w:hAnsi="GHEA Grapalat"/>
                <w:b/>
                <w:sz w:val="22"/>
                <w:szCs w:val="22"/>
                <w:lang w:val="pt-BR"/>
              </w:rPr>
              <w:t xml:space="preserve"> </w:t>
            </w:r>
            <w:r w:rsidRPr="00403246">
              <w:rPr>
                <w:rFonts w:ascii="GHEA Grapalat" w:hAnsi="GHEA Grapalat"/>
                <w:b/>
                <w:sz w:val="22"/>
                <w:szCs w:val="22"/>
                <w:lang w:val="hy-AM"/>
              </w:rPr>
              <w:t>վճարի</w:t>
            </w:r>
            <w:r w:rsidRPr="00403246">
              <w:rPr>
                <w:rFonts w:ascii="GHEA Grapalat" w:hAnsi="GHEA Grapalat"/>
                <w:b/>
                <w:sz w:val="22"/>
                <w:szCs w:val="22"/>
                <w:lang w:val="pt-BR"/>
              </w:rPr>
              <w:t xml:space="preserve"> </w:t>
            </w:r>
            <w:r w:rsidRPr="00403246">
              <w:rPr>
                <w:rFonts w:ascii="GHEA Grapalat" w:hAnsi="GHEA Grapalat"/>
                <w:b/>
                <w:sz w:val="22"/>
                <w:szCs w:val="22"/>
                <w:lang w:val="hy-AM"/>
              </w:rPr>
              <w:t>վերաբերյալ</w:t>
            </w:r>
          </w:p>
          <w:p w14:paraId="1556021E" w14:textId="77777777" w:rsidR="001D19A8" w:rsidRPr="00403246" w:rsidRDefault="001D19A8" w:rsidP="009A10F6">
            <w:pPr>
              <w:pStyle w:val="afa"/>
              <w:numPr>
                <w:ilvl w:val="0"/>
                <w:numId w:val="23"/>
              </w:numPr>
              <w:tabs>
                <w:tab w:val="left" w:pos="142"/>
                <w:tab w:val="right" w:pos="9498"/>
              </w:tabs>
              <w:spacing w:after="0" w:line="240" w:lineRule="auto"/>
              <w:ind w:left="0" w:firstLine="567"/>
              <w:jc w:val="both"/>
              <w:rPr>
                <w:rFonts w:ascii="GHEA Grapalat" w:hAnsi="GHEA Grapalat"/>
                <w:b/>
                <w:lang w:val="pt-BR"/>
              </w:rPr>
            </w:pPr>
            <w:r w:rsidRPr="00403246">
              <w:rPr>
                <w:rFonts w:ascii="GHEA Grapalat" w:hAnsi="GHEA Grapalat"/>
                <w:b/>
                <w:lang w:val="hy-AM"/>
              </w:rPr>
              <w:t>Առկա</w:t>
            </w:r>
            <w:r w:rsidRPr="00403246">
              <w:rPr>
                <w:rFonts w:ascii="GHEA Grapalat" w:hAnsi="GHEA Grapalat"/>
                <w:b/>
                <w:lang w:val="pt-BR"/>
              </w:rPr>
              <w:t xml:space="preserve"> </w:t>
            </w:r>
            <w:r w:rsidRPr="00403246">
              <w:rPr>
                <w:rFonts w:ascii="GHEA Grapalat" w:hAnsi="GHEA Grapalat"/>
                <w:b/>
                <w:lang w:val="hy-AM"/>
              </w:rPr>
              <w:t>է</w:t>
            </w:r>
            <w:r w:rsidRPr="00403246">
              <w:rPr>
                <w:rFonts w:ascii="GHEA Grapalat" w:hAnsi="GHEA Grapalat"/>
                <w:b/>
                <w:lang w:val="pt-BR"/>
              </w:rPr>
              <w:t xml:space="preserve"> </w:t>
            </w:r>
            <w:r w:rsidRPr="00403246">
              <w:rPr>
                <w:rFonts w:ascii="GHEA Grapalat" w:hAnsi="GHEA Grapalat"/>
                <w:b/>
                <w:lang w:val="hy-AM"/>
              </w:rPr>
              <w:t>անհամապատասխանություն</w:t>
            </w:r>
            <w:r w:rsidRPr="00403246">
              <w:rPr>
                <w:rFonts w:ascii="GHEA Grapalat" w:hAnsi="GHEA Grapalat"/>
                <w:b/>
                <w:lang w:val="pt-BR"/>
              </w:rPr>
              <w:t xml:space="preserve"> </w:t>
            </w:r>
            <w:r w:rsidRPr="00403246">
              <w:rPr>
                <w:rFonts w:ascii="GHEA Grapalat" w:hAnsi="GHEA Grapalat"/>
                <w:b/>
                <w:lang w:val="hy-AM"/>
              </w:rPr>
              <w:t>ՀՀ</w:t>
            </w:r>
            <w:r w:rsidRPr="00403246">
              <w:rPr>
                <w:rFonts w:ascii="GHEA Grapalat" w:hAnsi="GHEA Grapalat"/>
                <w:b/>
                <w:lang w:val="pt-BR"/>
              </w:rPr>
              <w:t xml:space="preserve"> </w:t>
            </w:r>
            <w:r w:rsidRPr="00403246">
              <w:rPr>
                <w:rFonts w:ascii="GHEA Grapalat" w:hAnsi="GHEA Grapalat"/>
                <w:b/>
                <w:lang w:val="hy-AM"/>
              </w:rPr>
              <w:t>կառավարության՝</w:t>
            </w:r>
            <w:r w:rsidRPr="00403246">
              <w:rPr>
                <w:rFonts w:ascii="GHEA Grapalat" w:hAnsi="GHEA Grapalat"/>
                <w:b/>
                <w:lang w:val="pt-BR"/>
              </w:rPr>
              <w:t xml:space="preserve"> </w:t>
            </w:r>
            <w:r w:rsidRPr="00403246">
              <w:rPr>
                <w:rFonts w:ascii="GHEA Grapalat" w:hAnsi="GHEA Grapalat"/>
                <w:b/>
                <w:lang w:val="hy-AM"/>
              </w:rPr>
              <w:t>ի</w:t>
            </w:r>
            <w:r w:rsidRPr="00403246">
              <w:rPr>
                <w:rFonts w:ascii="GHEA Grapalat" w:hAnsi="GHEA Grapalat"/>
                <w:b/>
                <w:lang w:val="pt-BR"/>
              </w:rPr>
              <w:t xml:space="preserve"> </w:t>
            </w:r>
            <w:r w:rsidRPr="00403246">
              <w:rPr>
                <w:rFonts w:ascii="GHEA Grapalat" w:hAnsi="GHEA Grapalat"/>
                <w:b/>
                <w:lang w:val="hy-AM"/>
              </w:rPr>
              <w:t>դեմս</w:t>
            </w:r>
            <w:r w:rsidRPr="00403246">
              <w:rPr>
                <w:rFonts w:ascii="GHEA Grapalat" w:hAnsi="GHEA Grapalat"/>
                <w:b/>
                <w:lang w:val="pt-BR"/>
              </w:rPr>
              <w:t xml:space="preserve"> </w:t>
            </w:r>
            <w:r w:rsidRPr="00403246">
              <w:rPr>
                <w:rFonts w:ascii="GHEA Grapalat" w:hAnsi="GHEA Grapalat"/>
                <w:b/>
                <w:lang w:val="hy-AM"/>
              </w:rPr>
              <w:t>ՀՀ</w:t>
            </w:r>
            <w:r w:rsidRPr="00403246">
              <w:rPr>
                <w:rFonts w:ascii="GHEA Grapalat" w:hAnsi="GHEA Grapalat"/>
                <w:b/>
                <w:lang w:val="pt-BR"/>
              </w:rPr>
              <w:t xml:space="preserve"> </w:t>
            </w:r>
            <w:r w:rsidRPr="00403246">
              <w:rPr>
                <w:rFonts w:ascii="GHEA Grapalat" w:hAnsi="GHEA Grapalat"/>
                <w:b/>
                <w:lang w:val="hy-AM"/>
              </w:rPr>
              <w:t>էներգետիկ</w:t>
            </w:r>
            <w:r w:rsidRPr="00403246">
              <w:rPr>
                <w:rFonts w:ascii="GHEA Grapalat" w:hAnsi="GHEA Grapalat"/>
                <w:b/>
                <w:lang w:val="pt-BR"/>
              </w:rPr>
              <w:t xml:space="preserve"> </w:t>
            </w:r>
            <w:r w:rsidRPr="00403246">
              <w:rPr>
                <w:rFonts w:ascii="GHEA Grapalat" w:hAnsi="GHEA Grapalat"/>
                <w:b/>
                <w:lang w:val="hy-AM"/>
              </w:rPr>
              <w:t>ենթակառուցվածքների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բնական</w:t>
            </w:r>
            <w:r w:rsidRPr="00403246">
              <w:rPr>
                <w:rFonts w:ascii="GHEA Grapalat" w:hAnsi="GHEA Grapalat"/>
                <w:b/>
                <w:lang w:val="pt-BR"/>
              </w:rPr>
              <w:t xml:space="preserve"> </w:t>
            </w:r>
            <w:r w:rsidRPr="00403246">
              <w:rPr>
                <w:rFonts w:ascii="GHEA Grapalat" w:hAnsi="GHEA Grapalat"/>
                <w:b/>
                <w:lang w:val="hy-AM"/>
              </w:rPr>
              <w:t>պաշարների</w:t>
            </w:r>
            <w:r w:rsidRPr="00403246">
              <w:rPr>
                <w:rFonts w:ascii="GHEA Grapalat" w:hAnsi="GHEA Grapalat"/>
                <w:b/>
                <w:lang w:val="pt-BR"/>
              </w:rPr>
              <w:t xml:space="preserve"> </w:t>
            </w:r>
            <w:r w:rsidRPr="00403246">
              <w:rPr>
                <w:rFonts w:ascii="GHEA Grapalat" w:hAnsi="GHEA Grapalat"/>
                <w:b/>
                <w:lang w:val="hy-AM"/>
              </w:rPr>
              <w:t>նախարարության</w:t>
            </w:r>
            <w:r w:rsidRPr="00403246">
              <w:rPr>
                <w:rFonts w:ascii="GHEA Grapalat" w:hAnsi="GHEA Grapalat"/>
                <w:b/>
                <w:lang w:val="pt-BR"/>
              </w:rPr>
              <w:t xml:space="preserve"> </w:t>
            </w:r>
            <w:r w:rsidRPr="00403246">
              <w:rPr>
                <w:rFonts w:ascii="GHEA Grapalat" w:hAnsi="GHEA Grapalat"/>
                <w:b/>
                <w:lang w:val="hy-AM"/>
              </w:rPr>
              <w:t>Ջրային</w:t>
            </w:r>
            <w:r w:rsidRPr="00403246">
              <w:rPr>
                <w:rFonts w:ascii="GHEA Grapalat" w:hAnsi="GHEA Grapalat"/>
                <w:b/>
                <w:lang w:val="pt-BR"/>
              </w:rPr>
              <w:t xml:space="preserve"> </w:t>
            </w:r>
            <w:r w:rsidRPr="00403246">
              <w:rPr>
                <w:rFonts w:ascii="GHEA Grapalat" w:hAnsi="GHEA Grapalat"/>
                <w:b/>
                <w:lang w:val="hy-AM"/>
              </w:rPr>
              <w:t>տնտեսության</w:t>
            </w:r>
            <w:r w:rsidRPr="00403246">
              <w:rPr>
                <w:rFonts w:ascii="GHEA Grapalat" w:hAnsi="GHEA Grapalat"/>
                <w:b/>
                <w:lang w:val="pt-BR"/>
              </w:rPr>
              <w:t xml:space="preserve"> </w:t>
            </w:r>
            <w:r w:rsidRPr="00403246">
              <w:rPr>
                <w:rFonts w:ascii="GHEA Grapalat" w:hAnsi="GHEA Grapalat"/>
                <w:b/>
                <w:lang w:val="hy-AM"/>
              </w:rPr>
              <w:t>պետական</w:t>
            </w:r>
            <w:r w:rsidRPr="00403246">
              <w:rPr>
                <w:rFonts w:ascii="GHEA Grapalat" w:hAnsi="GHEA Grapalat"/>
                <w:b/>
                <w:lang w:val="pt-BR"/>
              </w:rPr>
              <w:t xml:space="preserve"> </w:t>
            </w:r>
            <w:r w:rsidRPr="00403246">
              <w:rPr>
                <w:rFonts w:ascii="GHEA Grapalat" w:hAnsi="GHEA Grapalat"/>
                <w:b/>
                <w:lang w:val="hy-AM"/>
              </w:rPr>
              <w:t>կոմիտեի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Վեոլիա</w:t>
            </w:r>
            <w:r w:rsidRPr="00403246">
              <w:rPr>
                <w:rFonts w:ascii="GHEA Grapalat" w:hAnsi="GHEA Grapalat"/>
                <w:b/>
                <w:lang w:val="pt-BR"/>
              </w:rPr>
              <w:t xml:space="preserve"> </w:t>
            </w:r>
            <w:r w:rsidRPr="00403246">
              <w:rPr>
                <w:rFonts w:ascii="GHEA Grapalat" w:hAnsi="GHEA Grapalat"/>
                <w:b/>
                <w:lang w:val="hy-AM"/>
              </w:rPr>
              <w:t>Ջուր</w:t>
            </w:r>
            <w:r w:rsidRPr="00403246">
              <w:rPr>
                <w:rFonts w:ascii="GHEA Grapalat" w:hAnsi="GHEA Grapalat"/>
                <w:b/>
                <w:lang w:val="pt-BR"/>
              </w:rPr>
              <w:t xml:space="preserve">» </w:t>
            </w:r>
            <w:r w:rsidRPr="00403246">
              <w:rPr>
                <w:rFonts w:ascii="GHEA Grapalat" w:hAnsi="GHEA Grapalat"/>
                <w:b/>
                <w:lang w:val="hy-AM"/>
              </w:rPr>
              <w:t>ՓԲԸ</w:t>
            </w:r>
            <w:r w:rsidRPr="00403246">
              <w:rPr>
                <w:rFonts w:ascii="GHEA Grapalat" w:hAnsi="GHEA Grapalat"/>
                <w:b/>
                <w:lang w:val="pt-BR"/>
              </w:rPr>
              <w:t>-</w:t>
            </w:r>
            <w:r w:rsidRPr="00403246">
              <w:rPr>
                <w:rFonts w:ascii="GHEA Grapalat" w:hAnsi="GHEA Grapalat"/>
                <w:b/>
                <w:lang w:val="hy-AM"/>
              </w:rPr>
              <w:t>ի</w:t>
            </w:r>
            <w:r w:rsidRPr="00403246">
              <w:rPr>
                <w:rFonts w:ascii="GHEA Grapalat" w:hAnsi="GHEA Grapalat"/>
                <w:b/>
                <w:lang w:val="pt-BR"/>
              </w:rPr>
              <w:t xml:space="preserve"> </w:t>
            </w:r>
            <w:r w:rsidRPr="00403246">
              <w:rPr>
                <w:rFonts w:ascii="GHEA Grapalat" w:hAnsi="GHEA Grapalat"/>
                <w:b/>
                <w:lang w:val="hy-AM"/>
              </w:rPr>
              <w:t>միջև</w:t>
            </w:r>
            <w:r w:rsidRPr="00403246">
              <w:rPr>
                <w:rFonts w:ascii="GHEA Grapalat" w:hAnsi="GHEA Grapalat"/>
                <w:b/>
                <w:lang w:val="pt-BR"/>
              </w:rPr>
              <w:t xml:space="preserve"> </w:t>
            </w:r>
            <w:r w:rsidRPr="00403246">
              <w:rPr>
                <w:rFonts w:ascii="GHEA Grapalat" w:hAnsi="GHEA Grapalat"/>
                <w:b/>
                <w:lang w:val="hy-AM"/>
              </w:rPr>
              <w:t>կնքված</w:t>
            </w:r>
            <w:r w:rsidRPr="00403246">
              <w:rPr>
                <w:rFonts w:ascii="GHEA Grapalat" w:hAnsi="GHEA Grapalat"/>
                <w:b/>
                <w:lang w:val="pt-BR"/>
              </w:rPr>
              <w:t xml:space="preserve"> «</w:t>
            </w:r>
            <w:r w:rsidRPr="00403246">
              <w:rPr>
                <w:rFonts w:ascii="GHEA Grapalat" w:hAnsi="GHEA Grapalat"/>
                <w:b/>
                <w:lang w:val="hy-AM"/>
              </w:rPr>
              <w:t>Երևան</w:t>
            </w:r>
            <w:r w:rsidRPr="00403246">
              <w:rPr>
                <w:rFonts w:ascii="GHEA Grapalat" w:hAnsi="GHEA Grapalat"/>
                <w:b/>
                <w:lang w:val="pt-BR"/>
              </w:rPr>
              <w:t xml:space="preserve"> </w:t>
            </w:r>
            <w:r w:rsidRPr="00403246">
              <w:rPr>
                <w:rFonts w:ascii="GHEA Grapalat" w:hAnsi="GHEA Grapalat"/>
                <w:b/>
                <w:lang w:val="hy-AM"/>
              </w:rPr>
              <w:t>Ջուր</w:t>
            </w:r>
            <w:r w:rsidRPr="00403246">
              <w:rPr>
                <w:rFonts w:ascii="GHEA Grapalat" w:hAnsi="GHEA Grapalat"/>
                <w:b/>
                <w:lang w:val="pt-BR"/>
              </w:rPr>
              <w:t>», «</w:t>
            </w:r>
            <w:r w:rsidRPr="00403246">
              <w:rPr>
                <w:rFonts w:ascii="GHEA Grapalat" w:hAnsi="GHEA Grapalat"/>
                <w:b/>
                <w:lang w:val="hy-AM"/>
              </w:rPr>
              <w:t>Հայջրմուղկոյուղի</w:t>
            </w:r>
            <w:r w:rsidRPr="00403246">
              <w:rPr>
                <w:rFonts w:ascii="GHEA Grapalat" w:hAnsi="GHEA Grapalat"/>
                <w:b/>
                <w:lang w:val="pt-BR"/>
              </w:rPr>
              <w:t>», «</w:t>
            </w:r>
            <w:r w:rsidRPr="00403246">
              <w:rPr>
                <w:rFonts w:ascii="GHEA Grapalat" w:hAnsi="GHEA Grapalat"/>
                <w:b/>
                <w:lang w:val="hy-AM"/>
              </w:rPr>
              <w:t>Լոռի</w:t>
            </w:r>
            <w:r w:rsidRPr="00403246">
              <w:rPr>
                <w:rFonts w:ascii="GHEA Grapalat" w:hAnsi="GHEA Grapalat"/>
                <w:b/>
                <w:lang w:val="pt-BR"/>
              </w:rPr>
              <w:t>-</w:t>
            </w:r>
            <w:r w:rsidRPr="00403246">
              <w:rPr>
                <w:rFonts w:ascii="GHEA Grapalat" w:hAnsi="GHEA Grapalat"/>
                <w:b/>
                <w:lang w:val="hy-AM"/>
              </w:rPr>
              <w:t>ջրմուղկոյուղի</w:t>
            </w:r>
            <w:r w:rsidRPr="00403246">
              <w:rPr>
                <w:rFonts w:ascii="GHEA Grapalat" w:hAnsi="GHEA Grapalat"/>
                <w:b/>
                <w:lang w:val="pt-BR"/>
              </w:rPr>
              <w:t>», «</w:t>
            </w:r>
            <w:r w:rsidRPr="00403246">
              <w:rPr>
                <w:rFonts w:ascii="GHEA Grapalat" w:hAnsi="GHEA Grapalat"/>
                <w:b/>
                <w:lang w:val="hy-AM"/>
              </w:rPr>
              <w:t>Շիրակ</w:t>
            </w:r>
            <w:r w:rsidRPr="00403246">
              <w:rPr>
                <w:rFonts w:ascii="GHEA Grapalat" w:hAnsi="GHEA Grapalat"/>
                <w:b/>
                <w:lang w:val="pt-BR"/>
              </w:rPr>
              <w:t>-</w:t>
            </w:r>
            <w:r w:rsidRPr="00403246">
              <w:rPr>
                <w:rFonts w:ascii="GHEA Grapalat" w:hAnsi="GHEA Grapalat"/>
                <w:b/>
                <w:lang w:val="hy-AM"/>
              </w:rPr>
              <w:t>ջրմուղկոյուղի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Նոր</w:t>
            </w:r>
            <w:r w:rsidRPr="00403246">
              <w:rPr>
                <w:rFonts w:ascii="GHEA Grapalat" w:hAnsi="GHEA Grapalat"/>
                <w:b/>
                <w:lang w:val="pt-BR"/>
              </w:rPr>
              <w:t xml:space="preserve"> </w:t>
            </w:r>
            <w:r w:rsidRPr="00403246">
              <w:rPr>
                <w:rFonts w:ascii="GHEA Grapalat" w:hAnsi="GHEA Grapalat"/>
                <w:b/>
                <w:lang w:val="hy-AM"/>
              </w:rPr>
              <w:t>Ակունք</w:t>
            </w:r>
            <w:r w:rsidRPr="00403246">
              <w:rPr>
                <w:rFonts w:ascii="GHEA Grapalat" w:hAnsi="GHEA Grapalat"/>
                <w:b/>
                <w:lang w:val="pt-BR"/>
              </w:rPr>
              <w:t xml:space="preserve">» </w:t>
            </w:r>
            <w:r w:rsidRPr="00403246">
              <w:rPr>
                <w:rFonts w:ascii="GHEA Grapalat" w:hAnsi="GHEA Grapalat"/>
                <w:b/>
                <w:lang w:val="hy-AM"/>
              </w:rPr>
              <w:t>ՓԲԸ</w:t>
            </w:r>
            <w:r w:rsidRPr="00403246">
              <w:rPr>
                <w:rFonts w:ascii="GHEA Grapalat" w:hAnsi="GHEA Grapalat"/>
                <w:b/>
                <w:lang w:val="pt-BR"/>
              </w:rPr>
              <w:t>-</w:t>
            </w:r>
            <w:r w:rsidRPr="00403246">
              <w:rPr>
                <w:rFonts w:ascii="GHEA Grapalat" w:hAnsi="GHEA Grapalat"/>
                <w:b/>
                <w:lang w:val="hy-AM"/>
              </w:rPr>
              <w:t>երի</w:t>
            </w:r>
            <w:r w:rsidRPr="00403246">
              <w:rPr>
                <w:rFonts w:ascii="GHEA Grapalat" w:hAnsi="GHEA Grapalat"/>
                <w:b/>
                <w:lang w:val="pt-BR"/>
              </w:rPr>
              <w:t xml:space="preserve"> </w:t>
            </w:r>
            <w:r w:rsidRPr="00403246">
              <w:rPr>
                <w:rFonts w:ascii="GHEA Grapalat" w:hAnsi="GHEA Grapalat"/>
                <w:b/>
                <w:lang w:val="hy-AM"/>
              </w:rPr>
              <w:t>կողմից</w:t>
            </w:r>
            <w:r w:rsidRPr="00403246">
              <w:rPr>
                <w:rFonts w:ascii="GHEA Grapalat" w:hAnsi="GHEA Grapalat"/>
                <w:b/>
                <w:lang w:val="pt-BR"/>
              </w:rPr>
              <w:t xml:space="preserve"> </w:t>
            </w:r>
            <w:r w:rsidRPr="00403246">
              <w:rPr>
                <w:rFonts w:ascii="GHEA Grapalat" w:hAnsi="GHEA Grapalat"/>
                <w:b/>
                <w:lang w:val="hy-AM"/>
              </w:rPr>
              <w:t>օգտագործվող</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պահպանվող</w:t>
            </w:r>
            <w:r w:rsidRPr="00403246">
              <w:rPr>
                <w:rFonts w:ascii="GHEA Grapalat" w:hAnsi="GHEA Grapalat"/>
                <w:b/>
                <w:lang w:val="pt-BR"/>
              </w:rPr>
              <w:t xml:space="preserve"> </w:t>
            </w:r>
            <w:r w:rsidRPr="00403246">
              <w:rPr>
                <w:rFonts w:ascii="GHEA Grapalat" w:hAnsi="GHEA Grapalat"/>
                <w:b/>
                <w:lang w:val="hy-AM"/>
              </w:rPr>
              <w:t>ջրային</w:t>
            </w:r>
            <w:r w:rsidRPr="00403246">
              <w:rPr>
                <w:rFonts w:ascii="GHEA Grapalat" w:hAnsi="GHEA Grapalat"/>
                <w:b/>
                <w:lang w:val="pt-BR"/>
              </w:rPr>
              <w:t xml:space="preserve"> </w:t>
            </w:r>
            <w:r w:rsidRPr="00403246">
              <w:rPr>
                <w:rFonts w:ascii="GHEA Grapalat" w:hAnsi="GHEA Grapalat"/>
                <w:b/>
                <w:lang w:val="hy-AM"/>
              </w:rPr>
              <w:t>համակարգերի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այլ</w:t>
            </w:r>
            <w:r w:rsidRPr="00403246">
              <w:rPr>
                <w:rFonts w:ascii="GHEA Grapalat" w:hAnsi="GHEA Grapalat"/>
                <w:b/>
                <w:lang w:val="pt-BR"/>
              </w:rPr>
              <w:t xml:space="preserve"> </w:t>
            </w:r>
            <w:r w:rsidRPr="00403246">
              <w:rPr>
                <w:rFonts w:ascii="GHEA Grapalat" w:hAnsi="GHEA Grapalat"/>
                <w:b/>
                <w:lang w:val="hy-AM"/>
              </w:rPr>
              <w:t>գույքի</w:t>
            </w:r>
            <w:r w:rsidRPr="00403246">
              <w:rPr>
                <w:rFonts w:ascii="GHEA Grapalat" w:hAnsi="GHEA Grapalat"/>
                <w:b/>
                <w:lang w:val="pt-BR"/>
              </w:rPr>
              <w:t xml:space="preserve"> 30.12.2016</w:t>
            </w:r>
            <w:r w:rsidRPr="00403246">
              <w:rPr>
                <w:rFonts w:ascii="GHEA Grapalat" w:hAnsi="GHEA Grapalat"/>
                <w:b/>
                <w:lang w:val="hy-AM"/>
              </w:rPr>
              <w:t>թ</w:t>
            </w:r>
            <w:r w:rsidRPr="00403246">
              <w:rPr>
                <w:rFonts w:ascii="GHEA Grapalat" w:hAnsi="GHEA Grapalat"/>
                <w:b/>
                <w:lang w:val="pt-BR"/>
              </w:rPr>
              <w:t xml:space="preserve"> </w:t>
            </w:r>
            <w:r w:rsidRPr="00403246">
              <w:rPr>
                <w:rFonts w:ascii="GHEA Grapalat" w:hAnsi="GHEA Grapalat"/>
                <w:b/>
                <w:lang w:val="hy-AM"/>
              </w:rPr>
              <w:t>նոտարով</w:t>
            </w:r>
            <w:r w:rsidRPr="00403246">
              <w:rPr>
                <w:rFonts w:ascii="GHEA Grapalat" w:hAnsi="GHEA Grapalat"/>
                <w:b/>
                <w:lang w:val="pt-BR"/>
              </w:rPr>
              <w:t xml:space="preserve"> </w:t>
            </w:r>
            <w:r w:rsidRPr="00403246">
              <w:rPr>
                <w:rFonts w:ascii="GHEA Grapalat" w:hAnsi="GHEA Grapalat"/>
                <w:b/>
                <w:lang w:val="hy-AM"/>
              </w:rPr>
              <w:t>վավերացված</w:t>
            </w:r>
            <w:r w:rsidRPr="00403246">
              <w:rPr>
                <w:rFonts w:ascii="GHEA Grapalat" w:hAnsi="GHEA Grapalat"/>
                <w:b/>
                <w:lang w:val="pt-BR"/>
              </w:rPr>
              <w:t xml:space="preserve"> </w:t>
            </w:r>
            <w:r w:rsidRPr="00403246">
              <w:rPr>
                <w:rFonts w:ascii="GHEA Grapalat" w:hAnsi="GHEA Grapalat"/>
                <w:b/>
                <w:lang w:val="hy-AM"/>
              </w:rPr>
              <w:t>Վարձակալության</w:t>
            </w:r>
            <w:r w:rsidRPr="00403246">
              <w:rPr>
                <w:rFonts w:ascii="GHEA Grapalat" w:hAnsi="GHEA Grapalat"/>
                <w:b/>
                <w:lang w:val="pt-BR"/>
              </w:rPr>
              <w:t xml:space="preserve"> </w:t>
            </w:r>
            <w:r w:rsidRPr="00403246">
              <w:rPr>
                <w:rFonts w:ascii="GHEA Grapalat" w:hAnsi="GHEA Grapalat"/>
                <w:b/>
                <w:lang w:val="hy-AM"/>
              </w:rPr>
              <w:t>պայմանագրի</w:t>
            </w:r>
            <w:r w:rsidRPr="00403246">
              <w:rPr>
                <w:rFonts w:ascii="GHEA Grapalat" w:hAnsi="GHEA Grapalat"/>
                <w:b/>
                <w:lang w:val="pt-BR"/>
              </w:rPr>
              <w:t xml:space="preserve"> 8.2 </w:t>
            </w:r>
            <w:r w:rsidRPr="00403246">
              <w:rPr>
                <w:rFonts w:ascii="GHEA Grapalat" w:hAnsi="GHEA Grapalat"/>
                <w:b/>
                <w:lang w:val="hy-AM"/>
              </w:rPr>
              <w:t>կետի</w:t>
            </w:r>
            <w:r w:rsidRPr="00403246">
              <w:rPr>
                <w:rFonts w:ascii="GHEA Grapalat" w:hAnsi="GHEA Grapalat"/>
                <w:b/>
                <w:lang w:val="pt-BR"/>
              </w:rPr>
              <w:t xml:space="preserve"> </w:t>
            </w:r>
            <w:r w:rsidRPr="00403246">
              <w:rPr>
                <w:rFonts w:ascii="GHEA Grapalat" w:hAnsi="GHEA Grapalat"/>
                <w:b/>
                <w:lang w:val="hy-AM"/>
              </w:rPr>
              <w:t>պահանջի</w:t>
            </w:r>
            <w:r w:rsidRPr="00403246">
              <w:rPr>
                <w:rFonts w:ascii="GHEA Grapalat" w:hAnsi="GHEA Grapalat"/>
                <w:b/>
                <w:lang w:val="pt-BR"/>
              </w:rPr>
              <w:t xml:space="preserve"> </w:t>
            </w:r>
            <w:r w:rsidRPr="00403246">
              <w:rPr>
                <w:rFonts w:ascii="GHEA Grapalat" w:hAnsi="GHEA Grapalat"/>
                <w:b/>
                <w:lang w:val="hy-AM"/>
              </w:rPr>
              <w:t>հետ։</w:t>
            </w:r>
          </w:p>
          <w:p w14:paraId="1F9C0614" w14:textId="77777777" w:rsidR="001D19A8" w:rsidRPr="00403246" w:rsidRDefault="001D19A8" w:rsidP="009A10F6">
            <w:pPr>
              <w:tabs>
                <w:tab w:val="left" w:pos="142"/>
                <w:tab w:val="right" w:pos="9498"/>
              </w:tabs>
              <w:ind w:firstLine="567"/>
              <w:jc w:val="both"/>
              <w:rPr>
                <w:rFonts w:ascii="GHEA Grapalat" w:hAnsi="GHEA Grapalat"/>
                <w:sz w:val="22"/>
                <w:szCs w:val="22"/>
                <w:lang w:val="pt-BR"/>
              </w:rPr>
            </w:pPr>
            <w:r w:rsidRPr="00403246">
              <w:rPr>
                <w:rFonts w:ascii="GHEA Grapalat" w:hAnsi="GHEA Grapalat"/>
                <w:sz w:val="22"/>
                <w:szCs w:val="22"/>
                <w:lang w:val="en-GB"/>
              </w:rPr>
              <w:lastRenderedPageBreak/>
              <w:t>Համաձայն</w:t>
            </w:r>
            <w:r w:rsidRPr="00403246">
              <w:rPr>
                <w:rFonts w:ascii="GHEA Grapalat" w:hAnsi="GHEA Grapalat"/>
                <w:sz w:val="22"/>
                <w:szCs w:val="22"/>
                <w:lang w:val="pt-BR"/>
              </w:rPr>
              <w:t xml:space="preserve"> </w:t>
            </w:r>
            <w:r w:rsidRPr="00403246">
              <w:rPr>
                <w:rFonts w:ascii="GHEA Grapalat" w:hAnsi="GHEA Grapalat"/>
                <w:sz w:val="22"/>
                <w:szCs w:val="22"/>
                <w:lang w:val="en-GB"/>
              </w:rPr>
              <w:t>Վարձակայության</w:t>
            </w:r>
            <w:r w:rsidRPr="00403246">
              <w:rPr>
                <w:rFonts w:ascii="GHEA Grapalat" w:hAnsi="GHEA Grapalat"/>
                <w:sz w:val="22"/>
                <w:szCs w:val="22"/>
                <w:lang w:val="pt-BR"/>
              </w:rPr>
              <w:t xml:space="preserve"> </w:t>
            </w:r>
            <w:r w:rsidRPr="00403246">
              <w:rPr>
                <w:rFonts w:ascii="GHEA Grapalat" w:hAnsi="GHEA Grapalat"/>
                <w:sz w:val="22"/>
                <w:szCs w:val="22"/>
                <w:lang w:val="en-GB"/>
              </w:rPr>
              <w:t>պայմանագրի</w:t>
            </w:r>
            <w:r w:rsidRPr="00403246">
              <w:rPr>
                <w:rFonts w:ascii="GHEA Grapalat" w:hAnsi="GHEA Grapalat"/>
                <w:sz w:val="22"/>
                <w:szCs w:val="22"/>
                <w:lang w:val="pt-BR"/>
              </w:rPr>
              <w:t xml:space="preserve"> 8.2 </w:t>
            </w:r>
            <w:r w:rsidRPr="00403246">
              <w:rPr>
                <w:rFonts w:ascii="GHEA Grapalat" w:hAnsi="GHEA Grapalat"/>
                <w:sz w:val="22"/>
                <w:szCs w:val="22"/>
                <w:lang w:val="en-GB"/>
              </w:rPr>
              <w:t>կետի</w:t>
            </w:r>
            <w:r w:rsidRPr="00403246">
              <w:rPr>
                <w:rFonts w:ascii="GHEA Grapalat" w:hAnsi="GHEA Grapalat"/>
                <w:sz w:val="22"/>
                <w:szCs w:val="22"/>
                <w:lang w:val="pt-BR"/>
              </w:rPr>
              <w:t xml:space="preserve"> «...</w:t>
            </w:r>
            <w:r w:rsidRPr="00403246">
              <w:rPr>
                <w:rFonts w:ascii="GHEA Grapalat" w:hAnsi="GHEA Grapalat"/>
                <w:sz w:val="22"/>
                <w:szCs w:val="22"/>
                <w:lang w:val="en-GB"/>
              </w:rPr>
              <w:t>վարձակալը</w:t>
            </w:r>
            <w:r w:rsidRPr="00403246">
              <w:rPr>
                <w:rFonts w:ascii="GHEA Grapalat" w:hAnsi="GHEA Grapalat"/>
                <w:sz w:val="22"/>
                <w:szCs w:val="22"/>
                <w:lang w:val="pt-BR"/>
              </w:rPr>
              <w:t xml:space="preserve"> </w:t>
            </w:r>
            <w:r w:rsidRPr="00403246">
              <w:rPr>
                <w:rFonts w:ascii="GHEA Grapalat" w:hAnsi="GHEA Grapalat"/>
                <w:sz w:val="22"/>
                <w:szCs w:val="22"/>
                <w:lang w:val="en-GB"/>
              </w:rPr>
              <w:t>պարտավոր</w:t>
            </w:r>
            <w:r w:rsidRPr="00403246">
              <w:rPr>
                <w:rFonts w:ascii="GHEA Grapalat" w:hAnsi="GHEA Grapalat"/>
                <w:sz w:val="22"/>
                <w:szCs w:val="22"/>
                <w:lang w:val="pt-BR"/>
              </w:rPr>
              <w:t xml:space="preserve"> </w:t>
            </w:r>
            <w:r w:rsidRPr="00403246">
              <w:rPr>
                <w:rFonts w:ascii="GHEA Grapalat" w:hAnsi="GHEA Grapalat"/>
                <w:sz w:val="22"/>
                <w:szCs w:val="22"/>
                <w:lang w:val="en-GB"/>
              </w:rPr>
              <w:t>է</w:t>
            </w:r>
            <w:r w:rsidRPr="00403246">
              <w:rPr>
                <w:rFonts w:ascii="GHEA Grapalat" w:hAnsi="GHEA Grapalat"/>
                <w:sz w:val="22"/>
                <w:szCs w:val="22"/>
                <w:lang w:val="pt-BR"/>
              </w:rPr>
              <w:t xml:space="preserve"> </w:t>
            </w:r>
            <w:r w:rsidRPr="00403246">
              <w:rPr>
                <w:rFonts w:ascii="GHEA Grapalat" w:hAnsi="GHEA Grapalat"/>
                <w:sz w:val="22"/>
                <w:szCs w:val="22"/>
                <w:lang w:val="en-GB"/>
              </w:rPr>
              <w:t>կիսամյակային</w:t>
            </w:r>
            <w:r w:rsidRPr="00403246">
              <w:rPr>
                <w:rFonts w:ascii="GHEA Grapalat" w:hAnsi="GHEA Grapalat"/>
                <w:sz w:val="22"/>
                <w:szCs w:val="22"/>
                <w:lang w:val="pt-BR"/>
              </w:rPr>
              <w:t xml:space="preserve"> </w:t>
            </w:r>
            <w:r w:rsidRPr="00403246">
              <w:rPr>
                <w:rFonts w:ascii="GHEA Grapalat" w:hAnsi="GHEA Grapalat"/>
                <w:sz w:val="22"/>
                <w:szCs w:val="22"/>
                <w:lang w:val="en-GB"/>
              </w:rPr>
              <w:t>վարձակայության</w:t>
            </w:r>
            <w:r w:rsidRPr="00403246">
              <w:rPr>
                <w:rFonts w:ascii="GHEA Grapalat" w:hAnsi="GHEA Grapalat"/>
                <w:sz w:val="22"/>
                <w:szCs w:val="22"/>
                <w:lang w:val="pt-BR"/>
              </w:rPr>
              <w:t xml:space="preserve"> </w:t>
            </w:r>
            <w:r w:rsidRPr="00403246">
              <w:rPr>
                <w:rFonts w:ascii="GHEA Grapalat" w:hAnsi="GHEA Grapalat"/>
                <w:sz w:val="22"/>
                <w:szCs w:val="22"/>
                <w:lang w:val="en-GB"/>
              </w:rPr>
              <w:t>վճարը</w:t>
            </w:r>
            <w:r w:rsidRPr="00403246">
              <w:rPr>
                <w:rFonts w:ascii="GHEA Grapalat" w:hAnsi="GHEA Grapalat"/>
                <w:sz w:val="22"/>
                <w:szCs w:val="22"/>
                <w:lang w:val="pt-BR"/>
              </w:rPr>
              <w:t xml:space="preserve"> </w:t>
            </w:r>
            <w:r w:rsidRPr="00403246">
              <w:rPr>
                <w:rFonts w:ascii="GHEA Grapalat" w:hAnsi="GHEA Grapalat"/>
                <w:sz w:val="22"/>
                <w:szCs w:val="22"/>
                <w:lang w:val="en-GB"/>
              </w:rPr>
              <w:t>փոխանցել</w:t>
            </w:r>
            <w:r w:rsidRPr="00403246">
              <w:rPr>
                <w:rFonts w:ascii="GHEA Grapalat" w:hAnsi="GHEA Grapalat"/>
                <w:sz w:val="22"/>
                <w:szCs w:val="22"/>
                <w:lang w:val="pt-BR"/>
              </w:rPr>
              <w:t xml:space="preserve"> </w:t>
            </w:r>
            <w:r w:rsidRPr="00403246">
              <w:rPr>
                <w:rFonts w:ascii="GHEA Grapalat" w:hAnsi="GHEA Grapalat"/>
                <w:sz w:val="22"/>
                <w:szCs w:val="22"/>
                <w:lang w:val="en-GB"/>
              </w:rPr>
              <w:t>վարձատուի</w:t>
            </w:r>
            <w:r w:rsidRPr="00403246">
              <w:rPr>
                <w:rFonts w:ascii="GHEA Grapalat" w:hAnsi="GHEA Grapalat"/>
                <w:sz w:val="22"/>
                <w:szCs w:val="22"/>
                <w:lang w:val="pt-BR"/>
              </w:rPr>
              <w:t xml:space="preserve"> </w:t>
            </w:r>
            <w:r w:rsidRPr="00403246">
              <w:rPr>
                <w:rFonts w:ascii="GHEA Grapalat" w:hAnsi="GHEA Grapalat"/>
                <w:sz w:val="22"/>
                <w:szCs w:val="22"/>
                <w:lang w:val="en-GB"/>
              </w:rPr>
              <w:t>կողմից</w:t>
            </w:r>
            <w:r w:rsidRPr="00403246">
              <w:rPr>
                <w:rFonts w:ascii="GHEA Grapalat" w:hAnsi="GHEA Grapalat"/>
                <w:sz w:val="22"/>
                <w:szCs w:val="22"/>
                <w:lang w:val="pt-BR"/>
              </w:rPr>
              <w:t xml:space="preserve"> </w:t>
            </w:r>
            <w:r w:rsidRPr="00403246">
              <w:rPr>
                <w:rFonts w:ascii="GHEA Grapalat" w:hAnsi="GHEA Grapalat"/>
                <w:sz w:val="22"/>
                <w:szCs w:val="22"/>
                <w:lang w:val="en-GB"/>
              </w:rPr>
              <w:t>նշված</w:t>
            </w:r>
            <w:r w:rsidRPr="00403246">
              <w:rPr>
                <w:rFonts w:ascii="GHEA Grapalat" w:hAnsi="GHEA Grapalat"/>
                <w:sz w:val="22"/>
                <w:szCs w:val="22"/>
                <w:lang w:val="pt-BR"/>
              </w:rPr>
              <w:t xml:space="preserve"> </w:t>
            </w:r>
            <w:r w:rsidRPr="00403246">
              <w:rPr>
                <w:rFonts w:ascii="GHEA Grapalat" w:hAnsi="GHEA Grapalat"/>
                <w:sz w:val="22"/>
                <w:szCs w:val="22"/>
                <w:lang w:val="en-GB"/>
              </w:rPr>
              <w:t>բանկային</w:t>
            </w:r>
            <w:r w:rsidRPr="00403246">
              <w:rPr>
                <w:rFonts w:ascii="GHEA Grapalat" w:hAnsi="GHEA Grapalat"/>
                <w:sz w:val="22"/>
                <w:szCs w:val="22"/>
                <w:lang w:val="pt-BR"/>
              </w:rPr>
              <w:t xml:space="preserve"> </w:t>
            </w:r>
            <w:r w:rsidRPr="00403246">
              <w:rPr>
                <w:rFonts w:ascii="GHEA Grapalat" w:hAnsi="GHEA Grapalat"/>
                <w:sz w:val="22"/>
                <w:szCs w:val="22"/>
                <w:lang w:val="en-GB"/>
              </w:rPr>
              <w:t>հաշվին։</w:t>
            </w:r>
            <w:r w:rsidRPr="00403246">
              <w:rPr>
                <w:rFonts w:ascii="GHEA Grapalat" w:hAnsi="GHEA Grapalat"/>
                <w:sz w:val="22"/>
                <w:szCs w:val="22"/>
                <w:lang w:val="pt-BR"/>
              </w:rPr>
              <w:t xml:space="preserve"> </w:t>
            </w:r>
            <w:r w:rsidRPr="00403246">
              <w:rPr>
                <w:rFonts w:ascii="GHEA Grapalat" w:hAnsi="GHEA Grapalat"/>
                <w:sz w:val="22"/>
                <w:szCs w:val="22"/>
                <w:lang w:val="en-GB"/>
              </w:rPr>
              <w:t>Առաջին</w:t>
            </w:r>
            <w:r w:rsidRPr="00403246">
              <w:rPr>
                <w:rFonts w:ascii="GHEA Grapalat" w:hAnsi="GHEA Grapalat"/>
                <w:sz w:val="22"/>
                <w:szCs w:val="22"/>
                <w:lang w:val="pt-BR"/>
              </w:rPr>
              <w:t xml:space="preserve"> </w:t>
            </w:r>
            <w:r w:rsidRPr="00403246">
              <w:rPr>
                <w:rFonts w:ascii="GHEA Grapalat" w:hAnsi="GHEA Grapalat"/>
                <w:sz w:val="22"/>
                <w:szCs w:val="22"/>
                <w:lang w:val="en-GB"/>
              </w:rPr>
              <w:t>վճարումը</w:t>
            </w:r>
            <w:r w:rsidRPr="00403246">
              <w:rPr>
                <w:rFonts w:ascii="GHEA Grapalat" w:hAnsi="GHEA Grapalat"/>
                <w:sz w:val="22"/>
                <w:szCs w:val="22"/>
                <w:lang w:val="pt-BR"/>
              </w:rPr>
              <w:t xml:space="preserve"> </w:t>
            </w:r>
            <w:r w:rsidRPr="00403246">
              <w:rPr>
                <w:rFonts w:ascii="GHEA Grapalat" w:hAnsi="GHEA Grapalat"/>
                <w:sz w:val="22"/>
                <w:szCs w:val="22"/>
                <w:lang w:val="en-GB"/>
              </w:rPr>
              <w:t>պետք</w:t>
            </w:r>
            <w:r w:rsidRPr="00403246">
              <w:rPr>
                <w:rFonts w:ascii="GHEA Grapalat" w:hAnsi="GHEA Grapalat"/>
                <w:sz w:val="22"/>
                <w:szCs w:val="22"/>
                <w:lang w:val="pt-BR"/>
              </w:rPr>
              <w:t xml:space="preserve"> </w:t>
            </w:r>
            <w:r w:rsidRPr="00403246">
              <w:rPr>
                <w:rFonts w:ascii="GHEA Grapalat" w:hAnsi="GHEA Grapalat"/>
                <w:sz w:val="22"/>
                <w:szCs w:val="22"/>
                <w:lang w:val="en-GB"/>
              </w:rPr>
              <w:t>է</w:t>
            </w:r>
            <w:r w:rsidRPr="00403246">
              <w:rPr>
                <w:rFonts w:ascii="GHEA Grapalat" w:hAnsi="GHEA Grapalat"/>
                <w:sz w:val="22"/>
                <w:szCs w:val="22"/>
                <w:lang w:val="pt-BR"/>
              </w:rPr>
              <w:t xml:space="preserve"> </w:t>
            </w:r>
            <w:r w:rsidRPr="00403246">
              <w:rPr>
                <w:rFonts w:ascii="GHEA Grapalat" w:hAnsi="GHEA Grapalat"/>
                <w:sz w:val="22"/>
                <w:szCs w:val="22"/>
                <w:lang w:val="en-GB"/>
              </w:rPr>
              <w:t>կատարվի</w:t>
            </w:r>
            <w:r w:rsidRPr="00403246">
              <w:rPr>
                <w:rFonts w:ascii="GHEA Grapalat" w:hAnsi="GHEA Grapalat"/>
                <w:sz w:val="22"/>
                <w:szCs w:val="22"/>
                <w:lang w:val="pt-BR"/>
              </w:rPr>
              <w:t xml:space="preserve"> Ուժի մեջ մտնելու օրվանից 15 օրվա ընթացքում, իսկ հաջորդող վճարները  </w:t>
            </w:r>
            <w:r w:rsidRPr="00403246">
              <w:rPr>
                <w:rFonts w:ascii="GHEA Grapalat" w:hAnsi="GHEA Grapalat"/>
                <w:sz w:val="22"/>
                <w:szCs w:val="22"/>
                <w:lang w:val="en-GB"/>
              </w:rPr>
              <w:t>համաձայն</w:t>
            </w:r>
            <w:r w:rsidRPr="00403246">
              <w:rPr>
                <w:rFonts w:ascii="GHEA Grapalat" w:hAnsi="GHEA Grapalat"/>
                <w:sz w:val="22"/>
                <w:szCs w:val="22"/>
                <w:lang w:val="pt-BR"/>
              </w:rPr>
              <w:t xml:space="preserve"> </w:t>
            </w:r>
            <w:r w:rsidRPr="00403246">
              <w:rPr>
                <w:rFonts w:ascii="GHEA Grapalat" w:hAnsi="GHEA Grapalat"/>
                <w:sz w:val="22"/>
                <w:szCs w:val="22"/>
                <w:lang w:val="en-GB"/>
              </w:rPr>
              <w:t>Հավելված</w:t>
            </w:r>
            <w:r w:rsidRPr="00403246">
              <w:rPr>
                <w:rFonts w:ascii="GHEA Grapalat" w:hAnsi="GHEA Grapalat"/>
                <w:sz w:val="22"/>
                <w:szCs w:val="22"/>
                <w:lang w:val="pt-BR"/>
              </w:rPr>
              <w:t xml:space="preserve"> 1-</w:t>
            </w:r>
            <w:r w:rsidRPr="00403246">
              <w:rPr>
                <w:rFonts w:ascii="GHEA Grapalat" w:hAnsi="GHEA Grapalat"/>
                <w:sz w:val="22"/>
                <w:szCs w:val="22"/>
                <w:lang w:val="en-GB"/>
              </w:rPr>
              <w:t>ի</w:t>
            </w:r>
            <w:r w:rsidRPr="00403246">
              <w:rPr>
                <w:rFonts w:ascii="GHEA Grapalat" w:hAnsi="GHEA Grapalat"/>
                <w:sz w:val="22"/>
                <w:szCs w:val="22"/>
                <w:lang w:val="pt-BR"/>
              </w:rPr>
              <w:t xml:space="preserve"> 1.4 </w:t>
            </w:r>
            <w:r w:rsidRPr="00403246">
              <w:rPr>
                <w:rFonts w:ascii="GHEA Grapalat" w:hAnsi="GHEA Grapalat"/>
                <w:sz w:val="22"/>
                <w:szCs w:val="22"/>
                <w:lang w:val="en-GB"/>
              </w:rPr>
              <w:t>կետի։</w:t>
            </w:r>
            <w:r w:rsidRPr="00403246">
              <w:rPr>
                <w:rFonts w:ascii="GHEA Grapalat" w:hAnsi="GHEA Grapalat"/>
                <w:sz w:val="22"/>
                <w:szCs w:val="22"/>
                <w:lang w:val="pt-BR"/>
              </w:rPr>
              <w:t xml:space="preserve"> </w:t>
            </w:r>
            <w:r w:rsidRPr="00403246">
              <w:rPr>
                <w:rFonts w:ascii="GHEA Grapalat" w:hAnsi="GHEA Grapalat"/>
                <w:sz w:val="22"/>
                <w:szCs w:val="22"/>
                <w:lang w:val="en-GB"/>
              </w:rPr>
              <w:t>Վճարի</w:t>
            </w:r>
            <w:r w:rsidRPr="00403246">
              <w:rPr>
                <w:rFonts w:ascii="GHEA Grapalat" w:hAnsi="GHEA Grapalat"/>
                <w:sz w:val="22"/>
                <w:szCs w:val="22"/>
                <w:lang w:val="pt-BR"/>
              </w:rPr>
              <w:t xml:space="preserve"> </w:t>
            </w:r>
            <w:r w:rsidRPr="00403246">
              <w:rPr>
                <w:rFonts w:ascii="GHEA Grapalat" w:hAnsi="GHEA Grapalat"/>
                <w:sz w:val="22"/>
                <w:szCs w:val="22"/>
                <w:lang w:val="en-GB"/>
              </w:rPr>
              <w:t>ուշացման</w:t>
            </w:r>
            <w:r w:rsidRPr="00403246">
              <w:rPr>
                <w:rFonts w:ascii="GHEA Grapalat" w:hAnsi="GHEA Grapalat"/>
                <w:sz w:val="22"/>
                <w:szCs w:val="22"/>
                <w:lang w:val="pt-BR"/>
              </w:rPr>
              <w:t xml:space="preserve"> </w:t>
            </w:r>
            <w:r w:rsidRPr="00403246">
              <w:rPr>
                <w:rFonts w:ascii="GHEA Grapalat" w:hAnsi="GHEA Grapalat"/>
                <w:sz w:val="22"/>
                <w:szCs w:val="22"/>
                <w:lang w:val="en-GB"/>
              </w:rPr>
              <w:t>դեպքում</w:t>
            </w:r>
            <w:r w:rsidRPr="00403246">
              <w:rPr>
                <w:rFonts w:ascii="GHEA Grapalat" w:hAnsi="GHEA Grapalat"/>
                <w:sz w:val="22"/>
                <w:szCs w:val="22"/>
                <w:lang w:val="pt-BR"/>
              </w:rPr>
              <w:t xml:space="preserve"> </w:t>
            </w:r>
            <w:r w:rsidRPr="00403246">
              <w:rPr>
                <w:rFonts w:ascii="GHEA Grapalat" w:hAnsi="GHEA Grapalat"/>
                <w:sz w:val="22"/>
                <w:szCs w:val="22"/>
                <w:lang w:val="en-GB"/>
              </w:rPr>
              <w:t>ուշացած</w:t>
            </w:r>
            <w:r w:rsidRPr="00403246">
              <w:rPr>
                <w:rFonts w:ascii="GHEA Grapalat" w:hAnsi="GHEA Grapalat"/>
                <w:sz w:val="22"/>
                <w:szCs w:val="22"/>
                <w:lang w:val="pt-BR"/>
              </w:rPr>
              <w:t xml:space="preserve"> </w:t>
            </w:r>
            <w:r w:rsidRPr="00403246">
              <w:rPr>
                <w:rFonts w:ascii="GHEA Grapalat" w:hAnsi="GHEA Grapalat"/>
                <w:sz w:val="22"/>
                <w:szCs w:val="22"/>
                <w:lang w:val="en-GB"/>
              </w:rPr>
              <w:t>օրերի</w:t>
            </w:r>
            <w:r w:rsidRPr="00403246">
              <w:rPr>
                <w:rFonts w:ascii="GHEA Grapalat" w:hAnsi="GHEA Grapalat"/>
                <w:sz w:val="22"/>
                <w:szCs w:val="22"/>
                <w:lang w:val="pt-BR"/>
              </w:rPr>
              <w:t xml:space="preserve"> </w:t>
            </w:r>
            <w:r w:rsidRPr="00403246">
              <w:rPr>
                <w:rFonts w:ascii="GHEA Grapalat" w:hAnsi="GHEA Grapalat"/>
                <w:sz w:val="22"/>
                <w:szCs w:val="22"/>
                <w:lang w:val="en-GB"/>
              </w:rPr>
              <w:t>համար</w:t>
            </w:r>
            <w:r w:rsidRPr="00403246">
              <w:rPr>
                <w:rFonts w:ascii="GHEA Grapalat" w:hAnsi="GHEA Grapalat"/>
                <w:sz w:val="22"/>
                <w:szCs w:val="22"/>
                <w:lang w:val="pt-BR"/>
              </w:rPr>
              <w:t xml:space="preserve"> </w:t>
            </w:r>
            <w:r w:rsidRPr="00403246">
              <w:rPr>
                <w:rFonts w:ascii="GHEA Grapalat" w:hAnsi="GHEA Grapalat"/>
                <w:sz w:val="22"/>
                <w:szCs w:val="22"/>
                <w:lang w:val="en-GB"/>
              </w:rPr>
              <w:t>վճարման</w:t>
            </w:r>
            <w:r w:rsidRPr="00403246">
              <w:rPr>
                <w:rFonts w:ascii="GHEA Grapalat" w:hAnsi="GHEA Grapalat"/>
                <w:sz w:val="22"/>
                <w:szCs w:val="22"/>
                <w:lang w:val="pt-BR"/>
              </w:rPr>
              <w:t xml:space="preserve"> </w:t>
            </w:r>
            <w:r w:rsidRPr="00403246">
              <w:rPr>
                <w:rFonts w:ascii="GHEA Grapalat" w:hAnsi="GHEA Grapalat"/>
                <w:sz w:val="22"/>
                <w:szCs w:val="22"/>
                <w:lang w:val="en-GB"/>
              </w:rPr>
              <w:t>ենթակա</w:t>
            </w:r>
            <w:r w:rsidRPr="00403246">
              <w:rPr>
                <w:rFonts w:ascii="GHEA Grapalat" w:hAnsi="GHEA Grapalat"/>
                <w:sz w:val="22"/>
                <w:szCs w:val="22"/>
                <w:lang w:val="pt-BR"/>
              </w:rPr>
              <w:t xml:space="preserve"> </w:t>
            </w:r>
            <w:r w:rsidRPr="00403246">
              <w:rPr>
                <w:rFonts w:ascii="GHEA Grapalat" w:hAnsi="GHEA Grapalat"/>
                <w:sz w:val="22"/>
                <w:szCs w:val="22"/>
                <w:lang w:val="en-GB"/>
              </w:rPr>
              <w:t>գումարի</w:t>
            </w:r>
            <w:r w:rsidRPr="00403246">
              <w:rPr>
                <w:rFonts w:ascii="GHEA Grapalat" w:hAnsi="GHEA Grapalat"/>
                <w:sz w:val="22"/>
                <w:szCs w:val="22"/>
                <w:lang w:val="pt-BR"/>
              </w:rPr>
              <w:t xml:space="preserve"> </w:t>
            </w:r>
            <w:r w:rsidRPr="00403246">
              <w:rPr>
                <w:rFonts w:ascii="GHEA Grapalat" w:hAnsi="GHEA Grapalat"/>
                <w:sz w:val="22"/>
                <w:szCs w:val="22"/>
                <w:lang w:val="en-GB"/>
              </w:rPr>
              <w:t>նկատմամբ</w:t>
            </w:r>
            <w:r w:rsidRPr="00403246">
              <w:rPr>
                <w:rFonts w:ascii="GHEA Grapalat" w:hAnsi="GHEA Grapalat"/>
                <w:sz w:val="22"/>
                <w:szCs w:val="22"/>
                <w:lang w:val="pt-BR"/>
              </w:rPr>
              <w:t xml:space="preserve"> </w:t>
            </w:r>
            <w:r w:rsidRPr="00403246">
              <w:rPr>
                <w:rFonts w:ascii="GHEA Grapalat" w:hAnsi="GHEA Grapalat"/>
                <w:sz w:val="22"/>
                <w:szCs w:val="22"/>
                <w:lang w:val="en-GB"/>
              </w:rPr>
              <w:t>հաշվարկվում</w:t>
            </w:r>
            <w:r w:rsidRPr="00403246">
              <w:rPr>
                <w:rFonts w:ascii="GHEA Grapalat" w:hAnsi="GHEA Grapalat"/>
                <w:sz w:val="22"/>
                <w:szCs w:val="22"/>
                <w:lang w:val="pt-BR"/>
              </w:rPr>
              <w:t xml:space="preserve"> </w:t>
            </w:r>
            <w:r w:rsidRPr="00403246">
              <w:rPr>
                <w:rFonts w:ascii="GHEA Grapalat" w:hAnsi="GHEA Grapalat"/>
                <w:sz w:val="22"/>
                <w:szCs w:val="22"/>
                <w:lang w:val="en-GB"/>
              </w:rPr>
              <w:t>է</w:t>
            </w:r>
            <w:r w:rsidRPr="00403246">
              <w:rPr>
                <w:rFonts w:ascii="GHEA Grapalat" w:hAnsi="GHEA Grapalat"/>
                <w:sz w:val="22"/>
                <w:szCs w:val="22"/>
                <w:lang w:val="pt-BR"/>
              </w:rPr>
              <w:t xml:space="preserve"> </w:t>
            </w:r>
            <w:r w:rsidRPr="00403246">
              <w:rPr>
                <w:rFonts w:ascii="GHEA Grapalat" w:hAnsi="GHEA Grapalat"/>
                <w:sz w:val="22"/>
                <w:szCs w:val="22"/>
                <w:lang w:val="en-GB"/>
              </w:rPr>
              <w:t>տոկոսագումար</w:t>
            </w:r>
            <w:r w:rsidRPr="00403246">
              <w:rPr>
                <w:rFonts w:ascii="GHEA Grapalat" w:hAnsi="GHEA Grapalat"/>
                <w:sz w:val="22"/>
                <w:szCs w:val="22"/>
                <w:lang w:val="pt-BR"/>
              </w:rPr>
              <w:t xml:space="preserve"> </w:t>
            </w:r>
            <w:r w:rsidRPr="00403246">
              <w:rPr>
                <w:rFonts w:ascii="GHEA Grapalat" w:hAnsi="GHEA Grapalat"/>
                <w:sz w:val="22"/>
                <w:szCs w:val="22"/>
                <w:lang w:val="en-GB"/>
              </w:rPr>
              <w:t>ՀՀ</w:t>
            </w:r>
            <w:r w:rsidRPr="00403246">
              <w:rPr>
                <w:rFonts w:ascii="GHEA Grapalat" w:hAnsi="GHEA Grapalat"/>
                <w:sz w:val="22"/>
                <w:szCs w:val="22"/>
                <w:lang w:val="pt-BR"/>
              </w:rPr>
              <w:t xml:space="preserve"> </w:t>
            </w:r>
            <w:r w:rsidRPr="00403246">
              <w:rPr>
                <w:rFonts w:ascii="GHEA Grapalat" w:hAnsi="GHEA Grapalat"/>
                <w:sz w:val="22"/>
                <w:szCs w:val="22"/>
                <w:lang w:val="en-GB"/>
              </w:rPr>
              <w:t>քաղաքացիական</w:t>
            </w:r>
            <w:r w:rsidRPr="00403246">
              <w:rPr>
                <w:rFonts w:ascii="GHEA Grapalat" w:hAnsi="GHEA Grapalat"/>
                <w:sz w:val="22"/>
                <w:szCs w:val="22"/>
                <w:lang w:val="pt-BR"/>
              </w:rPr>
              <w:t xml:space="preserve"> </w:t>
            </w:r>
            <w:r w:rsidRPr="00403246">
              <w:rPr>
                <w:rFonts w:ascii="GHEA Grapalat" w:hAnsi="GHEA Grapalat"/>
                <w:sz w:val="22"/>
                <w:szCs w:val="22"/>
                <w:lang w:val="en-GB"/>
              </w:rPr>
              <w:t>օրենսգրքի</w:t>
            </w:r>
            <w:r w:rsidRPr="00403246">
              <w:rPr>
                <w:rFonts w:ascii="GHEA Grapalat" w:hAnsi="GHEA Grapalat"/>
                <w:sz w:val="22"/>
                <w:szCs w:val="22"/>
                <w:lang w:val="pt-BR"/>
              </w:rPr>
              <w:t xml:space="preserve"> 411-</w:t>
            </w:r>
            <w:r w:rsidRPr="00403246">
              <w:rPr>
                <w:rFonts w:ascii="GHEA Grapalat" w:hAnsi="GHEA Grapalat"/>
                <w:sz w:val="22"/>
                <w:szCs w:val="22"/>
                <w:lang w:val="en-GB"/>
              </w:rPr>
              <w:t>րդ</w:t>
            </w:r>
            <w:r w:rsidRPr="00403246">
              <w:rPr>
                <w:rFonts w:ascii="GHEA Grapalat" w:hAnsi="GHEA Grapalat"/>
                <w:sz w:val="22"/>
                <w:szCs w:val="22"/>
                <w:lang w:val="pt-BR"/>
              </w:rPr>
              <w:t xml:space="preserve"> </w:t>
            </w:r>
            <w:r w:rsidRPr="00403246">
              <w:rPr>
                <w:rFonts w:ascii="GHEA Grapalat" w:hAnsi="GHEA Grapalat"/>
                <w:sz w:val="22"/>
                <w:szCs w:val="22"/>
                <w:lang w:val="en-GB"/>
              </w:rPr>
              <w:t>հոդվածով</w:t>
            </w:r>
            <w:r w:rsidRPr="00403246">
              <w:rPr>
                <w:rFonts w:ascii="GHEA Grapalat" w:hAnsi="GHEA Grapalat"/>
                <w:sz w:val="22"/>
                <w:szCs w:val="22"/>
                <w:lang w:val="pt-BR"/>
              </w:rPr>
              <w:t xml:space="preserve"> </w:t>
            </w:r>
            <w:r w:rsidRPr="00403246">
              <w:rPr>
                <w:rFonts w:ascii="GHEA Grapalat" w:hAnsi="GHEA Grapalat"/>
                <w:sz w:val="22"/>
                <w:szCs w:val="22"/>
                <w:lang w:val="en-GB"/>
              </w:rPr>
              <w:t>նախատեսված</w:t>
            </w:r>
            <w:r w:rsidRPr="00403246">
              <w:rPr>
                <w:rFonts w:ascii="GHEA Grapalat" w:hAnsi="GHEA Grapalat"/>
                <w:sz w:val="22"/>
                <w:szCs w:val="22"/>
                <w:lang w:val="pt-BR"/>
              </w:rPr>
              <w:t xml:space="preserve"> </w:t>
            </w:r>
            <w:r w:rsidRPr="00403246">
              <w:rPr>
                <w:rFonts w:ascii="GHEA Grapalat" w:hAnsi="GHEA Grapalat"/>
                <w:sz w:val="22"/>
                <w:szCs w:val="22"/>
                <w:lang w:val="en-GB"/>
              </w:rPr>
              <w:t>կարգով՝</w:t>
            </w:r>
            <w:r w:rsidRPr="00403246">
              <w:rPr>
                <w:rFonts w:ascii="GHEA Grapalat" w:hAnsi="GHEA Grapalat"/>
                <w:sz w:val="22"/>
                <w:szCs w:val="22"/>
                <w:lang w:val="pt-BR"/>
              </w:rPr>
              <w:t xml:space="preserve"> </w:t>
            </w:r>
            <w:r w:rsidRPr="00403246">
              <w:rPr>
                <w:rFonts w:ascii="GHEA Grapalat" w:hAnsi="GHEA Grapalat"/>
                <w:sz w:val="22"/>
                <w:szCs w:val="22"/>
                <w:lang w:val="en-GB"/>
              </w:rPr>
              <w:t>վճարման</w:t>
            </w:r>
            <w:r w:rsidRPr="00403246">
              <w:rPr>
                <w:rFonts w:ascii="GHEA Grapalat" w:hAnsi="GHEA Grapalat"/>
                <w:sz w:val="22"/>
                <w:szCs w:val="22"/>
                <w:lang w:val="pt-BR"/>
              </w:rPr>
              <w:t xml:space="preserve"> </w:t>
            </w:r>
            <w:r w:rsidRPr="00403246">
              <w:rPr>
                <w:rFonts w:ascii="GHEA Grapalat" w:hAnsi="GHEA Grapalat"/>
                <w:sz w:val="22"/>
                <w:szCs w:val="22"/>
                <w:lang w:val="en-GB"/>
              </w:rPr>
              <w:t>օրվա</w:t>
            </w:r>
            <w:r w:rsidRPr="00403246">
              <w:rPr>
                <w:rFonts w:ascii="GHEA Grapalat" w:hAnsi="GHEA Grapalat"/>
                <w:sz w:val="22"/>
                <w:szCs w:val="22"/>
                <w:lang w:val="pt-BR"/>
              </w:rPr>
              <w:t xml:space="preserve"> </w:t>
            </w:r>
            <w:r w:rsidRPr="00403246">
              <w:rPr>
                <w:rFonts w:ascii="GHEA Grapalat" w:hAnsi="GHEA Grapalat"/>
                <w:sz w:val="22"/>
                <w:szCs w:val="22"/>
                <w:lang w:val="en-GB"/>
              </w:rPr>
              <w:t>և</w:t>
            </w:r>
            <w:r w:rsidRPr="00403246">
              <w:rPr>
                <w:rFonts w:ascii="GHEA Grapalat" w:hAnsi="GHEA Grapalat"/>
                <w:sz w:val="22"/>
                <w:szCs w:val="22"/>
                <w:lang w:val="pt-BR"/>
              </w:rPr>
              <w:t xml:space="preserve"> </w:t>
            </w:r>
            <w:r w:rsidRPr="00403246">
              <w:rPr>
                <w:rFonts w:ascii="GHEA Grapalat" w:hAnsi="GHEA Grapalat"/>
                <w:sz w:val="22"/>
                <w:szCs w:val="22"/>
                <w:lang w:val="en-GB"/>
              </w:rPr>
              <w:t>փաստացի</w:t>
            </w:r>
            <w:r w:rsidRPr="00403246">
              <w:rPr>
                <w:rFonts w:ascii="GHEA Grapalat" w:hAnsi="GHEA Grapalat"/>
                <w:sz w:val="22"/>
                <w:szCs w:val="22"/>
                <w:lang w:val="pt-BR"/>
              </w:rPr>
              <w:t xml:space="preserve"> </w:t>
            </w:r>
            <w:r w:rsidRPr="00403246">
              <w:rPr>
                <w:rFonts w:ascii="GHEA Grapalat" w:hAnsi="GHEA Grapalat"/>
                <w:sz w:val="22"/>
                <w:szCs w:val="22"/>
                <w:lang w:val="en-GB"/>
              </w:rPr>
              <w:t>վճարման</w:t>
            </w:r>
            <w:r w:rsidRPr="00403246">
              <w:rPr>
                <w:rFonts w:ascii="GHEA Grapalat" w:hAnsi="GHEA Grapalat"/>
                <w:sz w:val="22"/>
                <w:szCs w:val="22"/>
                <w:lang w:val="pt-BR"/>
              </w:rPr>
              <w:t xml:space="preserve"> </w:t>
            </w:r>
            <w:r w:rsidRPr="00403246">
              <w:rPr>
                <w:rFonts w:ascii="GHEA Grapalat" w:hAnsi="GHEA Grapalat"/>
                <w:sz w:val="22"/>
                <w:szCs w:val="22"/>
                <w:lang w:val="en-GB"/>
              </w:rPr>
              <w:t>օրվա</w:t>
            </w:r>
            <w:r w:rsidRPr="00403246">
              <w:rPr>
                <w:rFonts w:ascii="GHEA Grapalat" w:hAnsi="GHEA Grapalat"/>
                <w:sz w:val="22"/>
                <w:szCs w:val="22"/>
                <w:lang w:val="pt-BR"/>
              </w:rPr>
              <w:t xml:space="preserve"> </w:t>
            </w:r>
            <w:r w:rsidRPr="00403246">
              <w:rPr>
                <w:rFonts w:ascii="GHEA Grapalat" w:hAnsi="GHEA Grapalat"/>
                <w:sz w:val="22"/>
                <w:szCs w:val="22"/>
                <w:lang w:val="en-GB"/>
              </w:rPr>
              <w:t>միջև</w:t>
            </w:r>
            <w:r w:rsidRPr="00403246">
              <w:rPr>
                <w:rFonts w:ascii="GHEA Grapalat" w:hAnsi="GHEA Grapalat"/>
                <w:sz w:val="22"/>
                <w:szCs w:val="22"/>
                <w:lang w:val="pt-BR"/>
              </w:rPr>
              <w:t xml:space="preserve"> </w:t>
            </w:r>
            <w:r w:rsidRPr="00403246">
              <w:rPr>
                <w:rFonts w:ascii="GHEA Grapalat" w:hAnsi="GHEA Grapalat"/>
                <w:sz w:val="22"/>
                <w:szCs w:val="22"/>
                <w:lang w:val="en-GB"/>
              </w:rPr>
              <w:t>ընկած</w:t>
            </w:r>
            <w:r w:rsidRPr="00403246">
              <w:rPr>
                <w:rFonts w:ascii="GHEA Grapalat" w:hAnsi="GHEA Grapalat"/>
                <w:sz w:val="22"/>
                <w:szCs w:val="22"/>
                <w:lang w:val="pt-BR"/>
              </w:rPr>
              <w:t xml:space="preserve"> </w:t>
            </w:r>
            <w:r w:rsidRPr="00403246">
              <w:rPr>
                <w:rFonts w:ascii="GHEA Grapalat" w:hAnsi="GHEA Grapalat"/>
                <w:sz w:val="22"/>
                <w:szCs w:val="22"/>
                <w:lang w:val="en-GB"/>
              </w:rPr>
              <w:t>ժամանակահատվածի</w:t>
            </w:r>
            <w:r w:rsidRPr="00403246">
              <w:rPr>
                <w:rFonts w:ascii="GHEA Grapalat" w:hAnsi="GHEA Grapalat"/>
                <w:sz w:val="22"/>
                <w:szCs w:val="22"/>
                <w:lang w:val="pt-BR"/>
              </w:rPr>
              <w:t xml:space="preserve"> </w:t>
            </w:r>
            <w:r w:rsidRPr="00403246">
              <w:rPr>
                <w:rFonts w:ascii="GHEA Grapalat" w:hAnsi="GHEA Grapalat"/>
                <w:sz w:val="22"/>
                <w:szCs w:val="22"/>
                <w:lang w:val="en-GB"/>
              </w:rPr>
              <w:t>համար</w:t>
            </w:r>
            <w:r w:rsidRPr="00403246">
              <w:rPr>
                <w:rFonts w:ascii="GHEA Grapalat" w:hAnsi="GHEA Grapalat"/>
                <w:sz w:val="22"/>
                <w:szCs w:val="22"/>
                <w:lang w:val="pt-BR"/>
              </w:rPr>
              <w:t>…»</w:t>
            </w:r>
            <w:r w:rsidRPr="00403246">
              <w:rPr>
                <w:rFonts w:ascii="GHEA Grapalat" w:hAnsi="GHEA Grapalat"/>
                <w:sz w:val="22"/>
                <w:szCs w:val="22"/>
                <w:lang w:val="en-GB"/>
              </w:rPr>
              <w:t>։</w:t>
            </w:r>
          </w:p>
          <w:p w14:paraId="3FA1E430" w14:textId="77777777" w:rsidR="001D19A8" w:rsidRPr="00403246" w:rsidRDefault="001D19A8" w:rsidP="009A10F6">
            <w:pPr>
              <w:tabs>
                <w:tab w:val="left" w:pos="142"/>
                <w:tab w:val="right" w:pos="9498"/>
              </w:tabs>
              <w:ind w:firstLine="567"/>
              <w:jc w:val="both"/>
              <w:rPr>
                <w:rFonts w:ascii="GHEA Grapalat" w:hAnsi="GHEA Grapalat"/>
                <w:sz w:val="22"/>
                <w:szCs w:val="22"/>
                <w:shd w:val="clear" w:color="auto" w:fill="FFFFFF"/>
                <w:lang w:val="pt-BR"/>
              </w:rPr>
            </w:pPr>
            <w:r w:rsidRPr="00403246">
              <w:rPr>
                <w:rFonts w:ascii="GHEA Grapalat" w:hAnsi="GHEA Grapalat"/>
                <w:sz w:val="22"/>
                <w:szCs w:val="22"/>
                <w:lang w:val="en-GB"/>
              </w:rPr>
              <w:t>Համաձայն</w:t>
            </w:r>
            <w:r w:rsidRPr="00403246">
              <w:rPr>
                <w:rFonts w:ascii="GHEA Grapalat" w:hAnsi="GHEA Grapalat"/>
                <w:sz w:val="22"/>
                <w:szCs w:val="22"/>
                <w:lang w:val="pt-BR"/>
              </w:rPr>
              <w:t xml:space="preserve"> </w:t>
            </w:r>
            <w:r w:rsidRPr="00403246">
              <w:rPr>
                <w:rFonts w:ascii="GHEA Grapalat" w:hAnsi="GHEA Grapalat"/>
                <w:sz w:val="22"/>
                <w:szCs w:val="22"/>
                <w:lang w:val="en-GB"/>
              </w:rPr>
              <w:t>ՀՀ</w:t>
            </w:r>
            <w:r w:rsidRPr="00403246">
              <w:rPr>
                <w:rFonts w:ascii="GHEA Grapalat" w:hAnsi="GHEA Grapalat"/>
                <w:sz w:val="22"/>
                <w:szCs w:val="22"/>
                <w:lang w:val="pt-BR"/>
              </w:rPr>
              <w:t xml:space="preserve"> </w:t>
            </w:r>
            <w:r w:rsidRPr="00403246">
              <w:rPr>
                <w:rFonts w:ascii="GHEA Grapalat" w:hAnsi="GHEA Grapalat"/>
                <w:sz w:val="22"/>
                <w:szCs w:val="22"/>
                <w:lang w:val="en-GB"/>
              </w:rPr>
              <w:t>քաղաքացիական</w:t>
            </w:r>
            <w:r w:rsidRPr="00403246">
              <w:rPr>
                <w:rFonts w:ascii="GHEA Grapalat" w:hAnsi="GHEA Grapalat"/>
                <w:sz w:val="22"/>
                <w:szCs w:val="22"/>
                <w:lang w:val="pt-BR"/>
              </w:rPr>
              <w:t xml:space="preserve"> </w:t>
            </w:r>
            <w:r w:rsidRPr="00403246">
              <w:rPr>
                <w:rFonts w:ascii="GHEA Grapalat" w:hAnsi="GHEA Grapalat"/>
                <w:sz w:val="22"/>
                <w:szCs w:val="22"/>
                <w:lang w:val="en-GB"/>
              </w:rPr>
              <w:t>օրենսգրքի</w:t>
            </w:r>
            <w:r w:rsidRPr="00403246">
              <w:rPr>
                <w:rFonts w:ascii="GHEA Grapalat" w:hAnsi="GHEA Grapalat"/>
                <w:sz w:val="22"/>
                <w:szCs w:val="22"/>
                <w:lang w:val="pt-BR"/>
              </w:rPr>
              <w:t xml:space="preserve"> 411-</w:t>
            </w:r>
            <w:r w:rsidRPr="00403246">
              <w:rPr>
                <w:rFonts w:ascii="GHEA Grapalat" w:hAnsi="GHEA Grapalat"/>
                <w:sz w:val="22"/>
                <w:szCs w:val="22"/>
                <w:lang w:val="en-GB"/>
              </w:rPr>
              <w:t>րդ</w:t>
            </w:r>
            <w:r w:rsidRPr="00403246">
              <w:rPr>
                <w:rFonts w:ascii="GHEA Grapalat" w:hAnsi="GHEA Grapalat"/>
                <w:sz w:val="22"/>
                <w:szCs w:val="22"/>
                <w:lang w:val="pt-BR"/>
              </w:rPr>
              <w:t xml:space="preserve"> </w:t>
            </w:r>
            <w:r w:rsidRPr="00403246">
              <w:rPr>
                <w:rFonts w:ascii="GHEA Grapalat" w:hAnsi="GHEA Grapalat"/>
                <w:sz w:val="22"/>
                <w:szCs w:val="22"/>
                <w:lang w:val="en-GB"/>
              </w:rPr>
              <w:t>հոդվածի</w:t>
            </w:r>
            <w:r w:rsidRPr="00403246">
              <w:rPr>
                <w:rFonts w:ascii="GHEA Grapalat" w:hAnsi="GHEA Grapalat"/>
                <w:sz w:val="22"/>
                <w:szCs w:val="22"/>
                <w:lang w:val="pt-BR"/>
              </w:rPr>
              <w:t xml:space="preserve"> </w:t>
            </w:r>
            <w:r w:rsidRPr="00403246">
              <w:rPr>
                <w:rFonts w:ascii="GHEA Grapalat" w:hAnsi="GHEA Grapalat"/>
                <w:sz w:val="22"/>
                <w:szCs w:val="22"/>
                <w:lang w:val="en-GB"/>
              </w:rPr>
              <w:t>ո</w:t>
            </w:r>
            <w:r w:rsidRPr="00403246">
              <w:rPr>
                <w:rFonts w:ascii="GHEA Grapalat" w:hAnsi="GHEA Grapalat"/>
                <w:sz w:val="22"/>
                <w:szCs w:val="22"/>
                <w:shd w:val="clear" w:color="auto" w:fill="FFFFFF"/>
              </w:rPr>
              <w:t>ւրիշի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դրամական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միջոցներն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ապօրինի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պահելու</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դրանք</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վերադարձնելուց</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խուսափելու</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վճարման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այլ</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կետանցով</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դրանք</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օգտագործելու</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կամ</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այլ</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անձի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հաշվին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անհիմն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ստանալու</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կամ</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խնայելու</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դեպքերում</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այդ</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գումարին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վճարվում</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են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տոկոսներ</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Տոկոսները</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հաշվարկվում</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են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կետանցի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օրվանից</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մինչև</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պարտավորության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դադարման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օրը՝</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ըստ</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համապատասխան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ժամանակահատվածների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համար</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Հայաստանի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Հանրապետության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կենտրոնական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բանկի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սահմանած</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բանկային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տոկոսի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հաշվարկային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դրույքների</w:t>
            </w:r>
            <w:r w:rsidRPr="00403246">
              <w:rPr>
                <w:rFonts w:ascii="GHEA Grapalat" w:hAnsi="GHEA Grapalat"/>
                <w:sz w:val="22"/>
                <w:szCs w:val="22"/>
                <w:shd w:val="clear" w:color="auto" w:fill="FFFFFF"/>
                <w:lang w:val="pt-BR"/>
              </w:rPr>
              <w:t>:</w:t>
            </w:r>
          </w:p>
          <w:p w14:paraId="40BBE4BF" w14:textId="77777777" w:rsidR="001D19A8" w:rsidRPr="00403246" w:rsidRDefault="001D19A8" w:rsidP="009A10F6">
            <w:pPr>
              <w:tabs>
                <w:tab w:val="left" w:pos="142"/>
                <w:tab w:val="right" w:pos="9498"/>
              </w:tabs>
              <w:ind w:firstLine="567"/>
              <w:jc w:val="both"/>
              <w:rPr>
                <w:rFonts w:ascii="GHEA Grapalat" w:hAnsi="GHEA Grapalat"/>
                <w:sz w:val="22"/>
                <w:szCs w:val="22"/>
                <w:shd w:val="clear" w:color="auto" w:fill="FFFFFF"/>
                <w:lang w:val="pt-BR"/>
              </w:rPr>
            </w:pPr>
            <w:r w:rsidRPr="00403246">
              <w:rPr>
                <w:rFonts w:ascii="GHEA Grapalat" w:hAnsi="GHEA Grapalat"/>
                <w:sz w:val="22"/>
                <w:szCs w:val="22"/>
                <w:shd w:val="clear" w:color="auto" w:fill="FFFFFF"/>
              </w:rPr>
              <w:t>Համաձայն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Հավելված</w:t>
            </w:r>
            <w:r w:rsidRPr="00403246">
              <w:rPr>
                <w:rFonts w:ascii="GHEA Grapalat" w:hAnsi="GHEA Grapalat"/>
                <w:sz w:val="22"/>
                <w:szCs w:val="22"/>
                <w:shd w:val="clear" w:color="auto" w:fill="FFFFFF"/>
                <w:lang w:val="pt-BR"/>
              </w:rPr>
              <w:t xml:space="preserve"> 1-</w:t>
            </w:r>
            <w:r w:rsidRPr="00403246">
              <w:rPr>
                <w:rFonts w:ascii="GHEA Grapalat" w:hAnsi="GHEA Grapalat"/>
                <w:sz w:val="22"/>
                <w:szCs w:val="22"/>
                <w:shd w:val="clear" w:color="auto" w:fill="FFFFFF"/>
              </w:rPr>
              <w:t>ի</w:t>
            </w:r>
            <w:r w:rsidRPr="00403246">
              <w:rPr>
                <w:rFonts w:ascii="GHEA Grapalat" w:hAnsi="GHEA Grapalat"/>
                <w:sz w:val="22"/>
                <w:szCs w:val="22"/>
                <w:shd w:val="clear" w:color="auto" w:fill="FFFFFF"/>
                <w:lang w:val="pt-BR"/>
              </w:rPr>
              <w:t xml:space="preserve"> 1.4 </w:t>
            </w:r>
            <w:r w:rsidRPr="00403246">
              <w:rPr>
                <w:rFonts w:ascii="GHEA Grapalat" w:hAnsi="GHEA Grapalat"/>
                <w:sz w:val="22"/>
                <w:szCs w:val="22"/>
                <w:shd w:val="clear" w:color="auto" w:fill="FFFFFF"/>
              </w:rPr>
              <w:t>կետի</w:t>
            </w:r>
            <w:r w:rsidRPr="00403246">
              <w:rPr>
                <w:rFonts w:ascii="GHEA Grapalat" w:hAnsi="GHEA Grapalat"/>
                <w:sz w:val="22"/>
                <w:szCs w:val="22"/>
                <w:shd w:val="clear" w:color="auto" w:fill="FFFFFF"/>
                <w:lang w:val="pt-BR"/>
              </w:rPr>
              <w:t xml:space="preserve"> 2022 </w:t>
            </w:r>
            <w:r w:rsidRPr="00403246">
              <w:rPr>
                <w:rFonts w:ascii="GHEA Grapalat" w:hAnsi="GHEA Grapalat"/>
                <w:sz w:val="22"/>
                <w:szCs w:val="22"/>
                <w:shd w:val="clear" w:color="auto" w:fill="FFFFFF"/>
              </w:rPr>
              <w:t>թվականի</w:t>
            </w:r>
            <w:r w:rsidRPr="00403246">
              <w:rPr>
                <w:rFonts w:ascii="GHEA Grapalat" w:hAnsi="GHEA Grapalat"/>
                <w:sz w:val="22"/>
                <w:szCs w:val="22"/>
                <w:shd w:val="clear" w:color="auto" w:fill="FFFFFF"/>
                <w:lang w:val="hy-AM"/>
              </w:rPr>
              <w:t xml:space="preserve"> երկրորդ կիսամյակի համար </w:t>
            </w:r>
            <w:r w:rsidRPr="00403246">
              <w:rPr>
                <w:rFonts w:ascii="GHEA Grapalat" w:hAnsi="GHEA Grapalat"/>
                <w:sz w:val="22"/>
                <w:szCs w:val="22"/>
                <w:shd w:val="clear" w:color="auto" w:fill="FFFFFF"/>
              </w:rPr>
              <w:t>դեկտեմբերի</w:t>
            </w:r>
            <w:r w:rsidRPr="00403246">
              <w:rPr>
                <w:rFonts w:ascii="GHEA Grapalat" w:hAnsi="GHEA Grapalat"/>
                <w:sz w:val="22"/>
                <w:szCs w:val="22"/>
                <w:shd w:val="clear" w:color="auto" w:fill="FFFFFF"/>
                <w:lang w:val="pt-BR"/>
              </w:rPr>
              <w:t xml:space="preserve"> 1-</w:t>
            </w:r>
            <w:r w:rsidRPr="00403246">
              <w:rPr>
                <w:rFonts w:ascii="GHEA Grapalat" w:hAnsi="GHEA Grapalat"/>
                <w:sz w:val="22"/>
                <w:szCs w:val="22"/>
                <w:shd w:val="clear" w:color="auto" w:fill="FFFFFF"/>
              </w:rPr>
              <w:t>ի</w:t>
            </w:r>
            <w:r w:rsidRPr="00403246">
              <w:rPr>
                <w:rFonts w:ascii="GHEA Grapalat" w:hAnsi="GHEA Grapalat"/>
                <w:sz w:val="22"/>
                <w:szCs w:val="22"/>
                <w:shd w:val="clear" w:color="auto" w:fill="FFFFFF"/>
                <w:lang w:val="hy-AM"/>
              </w:rPr>
              <w:t xml:space="preserve">ն </w:t>
            </w:r>
            <w:r w:rsidRPr="00403246">
              <w:rPr>
                <w:rFonts w:ascii="GHEA Grapalat" w:hAnsi="GHEA Grapalat"/>
                <w:sz w:val="22"/>
                <w:szCs w:val="22"/>
                <w:shd w:val="clear" w:color="auto" w:fill="FFFFFF"/>
              </w:rPr>
              <w:t>կատարվելիք</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վճարի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չափը</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սահմանվել</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է</w:t>
            </w:r>
            <w:r w:rsidRPr="00403246">
              <w:rPr>
                <w:rFonts w:ascii="GHEA Grapalat" w:hAnsi="GHEA Grapalat"/>
                <w:sz w:val="22"/>
                <w:szCs w:val="22"/>
                <w:shd w:val="clear" w:color="auto" w:fill="FFFFFF"/>
                <w:lang w:val="pt-BR"/>
              </w:rPr>
              <w:t xml:space="preserve"> 3,168,500.00 </w:t>
            </w:r>
            <w:r w:rsidRPr="00403246">
              <w:rPr>
                <w:rFonts w:ascii="GHEA Grapalat" w:hAnsi="GHEA Grapalat"/>
                <w:sz w:val="22"/>
                <w:szCs w:val="22"/>
                <w:shd w:val="clear" w:color="auto" w:fill="FFFFFF"/>
              </w:rPr>
              <w:t>հազ</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դրամ</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իսկ</w:t>
            </w:r>
            <w:r w:rsidRPr="00403246">
              <w:rPr>
                <w:rFonts w:ascii="GHEA Grapalat" w:hAnsi="GHEA Grapalat"/>
                <w:sz w:val="22"/>
                <w:szCs w:val="22"/>
                <w:shd w:val="clear" w:color="auto" w:fill="FFFFFF"/>
                <w:lang w:val="pt-BR"/>
              </w:rPr>
              <w:t xml:space="preserve"> 2023թ. Հունիսի 1-ին վճարվելիք վճարի չափը  3,607,500.00 հազ. դրամ։ 2021 թվականի նոյեմբերի 10-ին կնքված թիվ 24 պայմանագրի փոփոխության համաձայնագրով պայմանագրի հավելված 1-ում կատարված փոփոխությունների արդյունքում գումարները նվազեցվել են և սահմանվել են </w:t>
            </w:r>
            <w:r w:rsidRPr="00403246">
              <w:rPr>
                <w:rFonts w:ascii="GHEA Grapalat" w:hAnsi="GHEA Grapalat"/>
                <w:sz w:val="22"/>
                <w:szCs w:val="22"/>
                <w:shd w:val="clear" w:color="auto" w:fill="FFFFFF"/>
                <w:lang w:val="hy-AM"/>
              </w:rPr>
              <w:t>2022 թվականի յուրաքանչյուր կիսամյակի համար</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lang w:val="pt-BR"/>
              </w:rPr>
              <w:t xml:space="preserve">1,913,400.00 </w:t>
            </w:r>
            <w:r w:rsidRPr="00403246">
              <w:rPr>
                <w:rFonts w:ascii="GHEA Grapalat" w:hAnsi="GHEA Grapalat"/>
                <w:sz w:val="22"/>
                <w:szCs w:val="22"/>
              </w:rPr>
              <w:t>հազ</w:t>
            </w:r>
            <w:r w:rsidRPr="00403246">
              <w:rPr>
                <w:rFonts w:ascii="GHEA Grapalat" w:hAnsi="GHEA Grapalat"/>
                <w:sz w:val="22"/>
                <w:szCs w:val="22"/>
                <w:lang w:val="hy-AM"/>
              </w:rPr>
              <w:t>արական</w:t>
            </w:r>
            <w:r w:rsidRPr="00403246">
              <w:rPr>
                <w:rFonts w:ascii="GHEA Grapalat" w:hAnsi="GHEA Grapalat"/>
                <w:sz w:val="22"/>
                <w:szCs w:val="22"/>
                <w:lang w:val="pt-BR"/>
              </w:rPr>
              <w:t xml:space="preserve"> դրամ և </w:t>
            </w:r>
            <w:r w:rsidRPr="00403246">
              <w:rPr>
                <w:rFonts w:ascii="GHEA Grapalat" w:hAnsi="GHEA Grapalat"/>
                <w:sz w:val="22"/>
                <w:szCs w:val="22"/>
                <w:lang w:val="hy-AM"/>
              </w:rPr>
              <w:t xml:space="preserve">2023 թվականի 1-ին կիսամյակի համար </w:t>
            </w:r>
            <w:r w:rsidRPr="00403246">
              <w:rPr>
                <w:rFonts w:ascii="GHEA Grapalat" w:hAnsi="GHEA Grapalat"/>
                <w:sz w:val="22"/>
                <w:szCs w:val="22"/>
                <w:shd w:val="clear" w:color="auto" w:fill="FFFFFF"/>
                <w:lang w:val="pt-BR"/>
              </w:rPr>
              <w:t>1,875,550.00 հազ. դրամ։ 29.12.2022</w:t>
            </w:r>
            <w:r w:rsidRPr="00403246">
              <w:rPr>
                <w:rFonts w:ascii="GHEA Grapalat" w:hAnsi="GHEA Grapalat"/>
                <w:sz w:val="22"/>
                <w:szCs w:val="22"/>
                <w:shd w:val="clear" w:color="auto" w:fill="FFFFFF"/>
              </w:rPr>
              <w:t>թ</w:t>
            </w:r>
            <w:r w:rsidRPr="00403246">
              <w:rPr>
                <w:rFonts w:ascii="GHEA Grapalat" w:hAnsi="GHEA Grapalat"/>
                <w:sz w:val="22"/>
                <w:szCs w:val="22"/>
                <w:shd w:val="clear" w:color="auto" w:fill="FFFFFF"/>
                <w:lang w:val="pt-BR"/>
              </w:rPr>
              <w:t>.-</w:t>
            </w:r>
            <w:r w:rsidRPr="00403246">
              <w:rPr>
                <w:rFonts w:ascii="GHEA Grapalat" w:hAnsi="GHEA Grapalat"/>
                <w:sz w:val="22"/>
                <w:szCs w:val="22"/>
                <w:shd w:val="clear" w:color="auto" w:fill="FFFFFF"/>
              </w:rPr>
              <w:t>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ՀՀ</w:t>
            </w:r>
            <w:r w:rsidRPr="00403246">
              <w:rPr>
                <w:rFonts w:ascii="GHEA Grapalat" w:hAnsi="GHEA Grapalat"/>
                <w:sz w:val="22"/>
                <w:szCs w:val="22"/>
                <w:shd w:val="clear" w:color="auto" w:fill="FFFFFF"/>
                <w:lang w:val="pt-BR"/>
              </w:rPr>
              <w:t xml:space="preserve"> 2023 </w:t>
            </w:r>
            <w:r w:rsidRPr="00403246">
              <w:rPr>
                <w:rFonts w:ascii="GHEA Grapalat" w:hAnsi="GHEA Grapalat"/>
                <w:sz w:val="22"/>
                <w:szCs w:val="22"/>
                <w:shd w:val="clear" w:color="auto" w:fill="FFFFFF"/>
              </w:rPr>
              <w:t>թվականի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պետական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բյուջեի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կատարումն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lastRenderedPageBreak/>
              <w:t>ապահովող</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միջոցառումների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մասին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թիվ</w:t>
            </w:r>
            <w:r w:rsidRPr="00403246">
              <w:rPr>
                <w:rFonts w:ascii="GHEA Grapalat" w:hAnsi="GHEA Grapalat"/>
                <w:sz w:val="22"/>
                <w:szCs w:val="22"/>
                <w:shd w:val="clear" w:color="auto" w:fill="FFFFFF"/>
                <w:lang w:val="pt-BR"/>
              </w:rPr>
              <w:t xml:space="preserve"> 2111</w:t>
            </w:r>
            <w:r w:rsidRPr="00403246">
              <w:rPr>
                <w:rFonts w:ascii="GHEA Grapalat" w:hAnsi="GHEA Grapalat"/>
                <w:sz w:val="22"/>
                <w:szCs w:val="22"/>
                <w:shd w:val="clear" w:color="auto" w:fill="FFFFFF"/>
                <w:lang w:val="pt-BR"/>
              </w:rPr>
              <w:noBreakHyphen/>
            </w:r>
            <w:r w:rsidRPr="00403246">
              <w:rPr>
                <w:rFonts w:ascii="GHEA Grapalat" w:hAnsi="GHEA Grapalat"/>
                <w:sz w:val="22"/>
                <w:szCs w:val="22"/>
                <w:shd w:val="clear" w:color="auto" w:fill="FFFFFF"/>
              </w:rPr>
              <w:t>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որոշման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հավելված</w:t>
            </w:r>
            <w:r w:rsidRPr="00403246">
              <w:rPr>
                <w:rFonts w:ascii="GHEA Grapalat" w:hAnsi="GHEA Grapalat"/>
                <w:sz w:val="22"/>
                <w:szCs w:val="22"/>
                <w:shd w:val="clear" w:color="auto" w:fill="FFFFFF"/>
                <w:lang w:val="pt-BR"/>
              </w:rPr>
              <w:t xml:space="preserve"> 6-</w:t>
            </w:r>
            <w:r w:rsidRPr="00403246">
              <w:rPr>
                <w:rFonts w:ascii="GHEA Grapalat" w:hAnsi="GHEA Grapalat"/>
                <w:sz w:val="22"/>
                <w:szCs w:val="22"/>
                <w:shd w:val="clear" w:color="auto" w:fill="FFFFFF"/>
              </w:rPr>
              <w:t>ում՝</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պետական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սեփականություն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հանդիսացող</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գույքի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վարձակալությունից</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եկամուտները</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կիսամյակի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համար</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նախատեսված</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է</w:t>
            </w:r>
            <w:r w:rsidRPr="00403246">
              <w:rPr>
                <w:rFonts w:ascii="GHEA Grapalat" w:hAnsi="GHEA Grapalat"/>
                <w:sz w:val="22"/>
                <w:szCs w:val="22"/>
                <w:shd w:val="clear" w:color="auto" w:fill="FFFFFF"/>
                <w:lang w:val="pt-BR"/>
              </w:rPr>
              <w:t xml:space="preserve"> 1,875,550.00 </w:t>
            </w:r>
            <w:r w:rsidRPr="00403246">
              <w:rPr>
                <w:rFonts w:ascii="GHEA Grapalat" w:hAnsi="GHEA Grapalat"/>
                <w:sz w:val="22"/>
                <w:szCs w:val="22"/>
                <w:shd w:val="clear" w:color="auto" w:fill="FFFFFF"/>
              </w:rPr>
              <w:t>հազ</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դրամ</w:t>
            </w:r>
            <w:r w:rsidRPr="00403246">
              <w:rPr>
                <w:rFonts w:ascii="GHEA Grapalat" w:hAnsi="GHEA Grapalat"/>
                <w:sz w:val="22"/>
                <w:szCs w:val="22"/>
                <w:shd w:val="clear" w:color="auto" w:fill="FFFFFF"/>
                <w:lang w:val="pt-BR"/>
              </w:rPr>
              <w:t>։</w:t>
            </w:r>
          </w:p>
          <w:p w14:paraId="03434F07" w14:textId="77777777" w:rsidR="001D19A8" w:rsidRPr="00403246" w:rsidRDefault="001D19A8" w:rsidP="009A10F6">
            <w:pPr>
              <w:tabs>
                <w:tab w:val="left" w:pos="142"/>
                <w:tab w:val="right" w:pos="9498"/>
              </w:tabs>
              <w:ind w:firstLine="567"/>
              <w:jc w:val="both"/>
              <w:rPr>
                <w:rFonts w:ascii="GHEA Grapalat" w:hAnsi="GHEA Grapalat"/>
                <w:b/>
                <w:sz w:val="22"/>
                <w:szCs w:val="22"/>
                <w:lang w:val="pt-BR"/>
              </w:rPr>
            </w:pPr>
            <w:r w:rsidRPr="00403246">
              <w:rPr>
                <w:rFonts w:ascii="GHEA Grapalat" w:hAnsi="GHEA Grapalat"/>
                <w:sz w:val="22"/>
                <w:szCs w:val="22"/>
                <w:shd w:val="clear" w:color="auto" w:fill="FFFFFF"/>
                <w:lang w:val="pt-BR"/>
              </w:rPr>
              <w:t>«</w:t>
            </w:r>
            <w:r w:rsidRPr="00403246">
              <w:rPr>
                <w:rFonts w:ascii="GHEA Grapalat" w:hAnsi="GHEA Grapalat"/>
                <w:sz w:val="22"/>
                <w:szCs w:val="22"/>
                <w:shd w:val="clear" w:color="auto" w:fill="FFFFFF"/>
              </w:rPr>
              <w:t>Վեոլիա</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Ջուր</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ՓԲԸ</w:t>
            </w:r>
            <w:r w:rsidRPr="00403246">
              <w:rPr>
                <w:rFonts w:ascii="GHEA Grapalat" w:hAnsi="GHEA Grapalat"/>
                <w:sz w:val="22"/>
                <w:szCs w:val="22"/>
                <w:shd w:val="clear" w:color="auto" w:fill="FFFFFF"/>
                <w:lang w:val="pt-BR"/>
              </w:rPr>
              <w:t>-</w:t>
            </w:r>
            <w:r w:rsidRPr="00403246">
              <w:rPr>
                <w:rFonts w:ascii="GHEA Grapalat" w:hAnsi="GHEA Grapalat"/>
                <w:sz w:val="22"/>
                <w:szCs w:val="22"/>
                <w:shd w:val="clear" w:color="auto" w:fill="FFFFFF"/>
              </w:rPr>
              <w:t>ն</w:t>
            </w:r>
            <w:r w:rsidRPr="00403246">
              <w:rPr>
                <w:rFonts w:ascii="GHEA Grapalat" w:hAnsi="GHEA Grapalat"/>
                <w:sz w:val="22"/>
                <w:szCs w:val="22"/>
                <w:shd w:val="clear" w:color="auto" w:fill="FFFFFF"/>
                <w:lang w:val="pt-BR"/>
              </w:rPr>
              <w:t xml:space="preserve"> 2022թ.-ի </w:t>
            </w:r>
            <w:r w:rsidRPr="00403246">
              <w:rPr>
                <w:rFonts w:ascii="GHEA Grapalat" w:hAnsi="GHEA Grapalat"/>
                <w:sz w:val="22"/>
                <w:szCs w:val="22"/>
                <w:shd w:val="clear" w:color="auto" w:fill="FFFFFF"/>
                <w:lang w:val="hy-AM"/>
              </w:rPr>
              <w:t xml:space="preserve">երկու կիսամյակների համար առ 01.01.2023 թվականը </w:t>
            </w:r>
            <w:r w:rsidRPr="00403246">
              <w:rPr>
                <w:rFonts w:ascii="GHEA Grapalat" w:hAnsi="GHEA Grapalat"/>
                <w:sz w:val="22"/>
                <w:szCs w:val="22"/>
                <w:shd w:val="clear" w:color="auto" w:fill="FFFFFF"/>
                <w:lang w:val="pt-BR"/>
              </w:rPr>
              <w:t xml:space="preserve"> սահմանված վարձավճարի դիմաց կատարել է </w:t>
            </w:r>
            <w:r w:rsidRPr="00403246">
              <w:rPr>
                <w:rFonts w:ascii="GHEA Grapalat" w:hAnsi="GHEA Grapalat"/>
                <w:sz w:val="22"/>
                <w:szCs w:val="22"/>
                <w:shd w:val="clear" w:color="auto" w:fill="FFFFFF"/>
                <w:lang w:val="hy-AM"/>
              </w:rPr>
              <w:t xml:space="preserve">3,197,188,70 հազ, դրամի </w:t>
            </w:r>
            <w:r w:rsidRPr="00403246">
              <w:rPr>
                <w:rFonts w:ascii="GHEA Grapalat" w:hAnsi="GHEA Grapalat"/>
                <w:sz w:val="22"/>
                <w:szCs w:val="22"/>
                <w:shd w:val="clear" w:color="auto" w:fill="FFFFFF"/>
                <w:lang w:val="pt-BR"/>
              </w:rPr>
              <w:t xml:space="preserve">վճարում կամ պակաս </w:t>
            </w:r>
            <w:r w:rsidRPr="00403246">
              <w:rPr>
                <w:rFonts w:ascii="GHEA Grapalat" w:hAnsi="GHEA Grapalat"/>
                <w:sz w:val="22"/>
                <w:szCs w:val="22"/>
                <w:shd w:val="clear" w:color="auto" w:fill="FFFFFF"/>
                <w:lang w:val="hy-AM"/>
              </w:rPr>
              <w:t>629,611,30</w:t>
            </w:r>
            <w:r w:rsidRPr="00403246">
              <w:rPr>
                <w:rFonts w:ascii="GHEA Grapalat" w:hAnsi="GHEA Grapalat"/>
                <w:sz w:val="22"/>
                <w:szCs w:val="22"/>
                <w:shd w:val="clear" w:color="auto" w:fill="FFFFFF"/>
                <w:lang w:val="pt-BR"/>
              </w:rPr>
              <w:t xml:space="preserve"> հազ. դրամով, իսկ  2023 թվականի հունիսի 1-ի համար սահմանված վարձավճարի դիմաց կատարել է 1,228,927.81 </w:t>
            </w:r>
            <w:r w:rsidRPr="00403246">
              <w:rPr>
                <w:rFonts w:ascii="GHEA Grapalat" w:hAnsi="GHEA Grapalat"/>
                <w:sz w:val="22"/>
                <w:szCs w:val="22"/>
                <w:shd w:val="clear" w:color="auto" w:fill="FFFFFF"/>
              </w:rPr>
              <w:t>հազ</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դրամ</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կամ</w:t>
            </w:r>
            <w:r w:rsidRPr="00403246">
              <w:rPr>
                <w:rFonts w:ascii="GHEA Grapalat" w:hAnsi="GHEA Grapalat"/>
                <w:sz w:val="22"/>
                <w:szCs w:val="22"/>
                <w:shd w:val="clear" w:color="auto" w:fill="FFFFFF"/>
                <w:lang w:val="pt-BR"/>
              </w:rPr>
              <w:t xml:space="preserve"> 646,622.00 </w:t>
            </w:r>
            <w:r w:rsidRPr="00403246">
              <w:rPr>
                <w:rFonts w:ascii="GHEA Grapalat" w:hAnsi="GHEA Grapalat"/>
                <w:sz w:val="22"/>
                <w:szCs w:val="22"/>
                <w:shd w:val="clear" w:color="auto" w:fill="FFFFFF"/>
              </w:rPr>
              <w:t>հազ</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դրամով</w:t>
            </w:r>
            <w:r w:rsidRPr="00403246">
              <w:rPr>
                <w:rFonts w:ascii="GHEA Grapalat" w:hAnsi="GHEA Grapalat"/>
                <w:sz w:val="22"/>
                <w:szCs w:val="22"/>
                <w:shd w:val="clear" w:color="auto" w:fill="FFFFFF"/>
                <w:lang w:val="pt-BR"/>
              </w:rPr>
              <w:t xml:space="preserve">  պակաս, </w:t>
            </w:r>
            <w:r w:rsidRPr="00403246">
              <w:rPr>
                <w:rFonts w:ascii="GHEA Grapalat" w:hAnsi="GHEA Grapalat"/>
                <w:sz w:val="22"/>
                <w:szCs w:val="22"/>
                <w:shd w:val="clear" w:color="auto" w:fill="FFFFFF"/>
              </w:rPr>
              <w:t>ս</w:t>
            </w:r>
            <w:r w:rsidRPr="00403246">
              <w:rPr>
                <w:rFonts w:ascii="GHEA Grapalat" w:hAnsi="GHEA Grapalat"/>
                <w:sz w:val="22"/>
                <w:szCs w:val="22"/>
                <w:shd w:val="clear" w:color="auto" w:fill="FFFFFF"/>
                <w:lang w:val="hy-AM"/>
              </w:rPr>
              <w:t>ա</w:t>
            </w:r>
            <w:r w:rsidRPr="00403246">
              <w:rPr>
                <w:rFonts w:ascii="GHEA Grapalat" w:hAnsi="GHEA Grapalat"/>
                <w:sz w:val="22"/>
                <w:szCs w:val="22"/>
                <w:shd w:val="clear" w:color="auto" w:fill="FFFFFF"/>
              </w:rPr>
              <w:t>կայն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Վարձ</w:t>
            </w:r>
            <w:r w:rsidRPr="00403246">
              <w:rPr>
                <w:rFonts w:ascii="GHEA Grapalat" w:hAnsi="GHEA Grapalat"/>
                <w:sz w:val="22"/>
                <w:szCs w:val="22"/>
                <w:shd w:val="clear" w:color="auto" w:fill="FFFFFF"/>
                <w:lang w:val="hy-AM"/>
              </w:rPr>
              <w:t>ա</w:t>
            </w:r>
            <w:r w:rsidRPr="00403246">
              <w:rPr>
                <w:rFonts w:ascii="GHEA Grapalat" w:hAnsi="GHEA Grapalat"/>
                <w:sz w:val="22"/>
                <w:szCs w:val="22"/>
                <w:shd w:val="clear" w:color="auto" w:fill="FFFFFF"/>
              </w:rPr>
              <w:t>տուի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կողմից</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չի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հաշվարկվել</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Վարձակայության</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պայմանագրով</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սահմանված</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տոկոսագումարները</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ինչը</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հաշվեքննությամբ</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ընդգրկված</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ժամանակահատվածի</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lang w:val="hy-AM"/>
              </w:rPr>
              <w:t>համար (01.01.2023-30.09.2023)</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կազմում</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է</w:t>
            </w:r>
            <w:r w:rsidRPr="00403246">
              <w:rPr>
                <w:rFonts w:ascii="GHEA Grapalat" w:hAnsi="GHEA Grapalat"/>
                <w:sz w:val="22"/>
                <w:szCs w:val="22"/>
                <w:shd w:val="clear" w:color="auto" w:fill="FFFFFF"/>
                <w:lang w:val="hy-AM"/>
              </w:rPr>
              <w:t xml:space="preserve"> 82,530.00 </w:t>
            </w:r>
            <w:r w:rsidRPr="00403246">
              <w:rPr>
                <w:rFonts w:ascii="GHEA Grapalat" w:hAnsi="GHEA Grapalat"/>
                <w:sz w:val="22"/>
                <w:szCs w:val="22"/>
                <w:shd w:val="clear" w:color="auto" w:fill="FFFFFF"/>
              </w:rPr>
              <w:t>հազ</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rPr>
              <w:t>դրամ</w:t>
            </w:r>
            <w:r w:rsidRPr="00403246">
              <w:rPr>
                <w:rFonts w:ascii="GHEA Grapalat" w:hAnsi="GHEA Grapalat"/>
                <w:sz w:val="22"/>
                <w:szCs w:val="22"/>
                <w:shd w:val="clear" w:color="auto" w:fill="FFFFFF"/>
                <w:lang w:val="pt-BR"/>
              </w:rPr>
              <w:t xml:space="preserve"> (</w:t>
            </w:r>
            <w:r w:rsidRPr="00403246">
              <w:rPr>
                <w:rFonts w:ascii="GHEA Grapalat" w:hAnsi="GHEA Grapalat"/>
                <w:sz w:val="22"/>
                <w:szCs w:val="22"/>
                <w:shd w:val="clear" w:color="auto" w:fill="FFFFFF"/>
                <w:lang w:val="hy-AM"/>
              </w:rPr>
              <w:t>629,611.30</w:t>
            </w:r>
            <w:r w:rsidRPr="00403246">
              <w:rPr>
                <w:rFonts w:ascii="GHEA Grapalat" w:hAnsi="GHEA Grapalat"/>
                <w:sz w:val="22"/>
                <w:szCs w:val="22"/>
                <w:shd w:val="clear" w:color="auto" w:fill="FFFFFF"/>
                <w:lang w:val="pt-BR"/>
              </w:rPr>
              <w:t>*</w:t>
            </w:r>
            <w:r w:rsidRPr="00403246">
              <w:rPr>
                <w:rFonts w:ascii="GHEA Grapalat" w:hAnsi="GHEA Grapalat"/>
                <w:sz w:val="22"/>
                <w:szCs w:val="22"/>
                <w:shd w:val="clear" w:color="auto" w:fill="FFFFFF"/>
                <w:lang w:val="hy-AM"/>
              </w:rPr>
              <w:t>9</w:t>
            </w:r>
            <w:r w:rsidRPr="00403246">
              <w:rPr>
                <w:rFonts w:ascii="GHEA Grapalat" w:hAnsi="GHEA Grapalat"/>
                <w:sz w:val="22"/>
                <w:szCs w:val="22"/>
                <w:shd w:val="clear" w:color="auto" w:fill="FFFFFF"/>
                <w:lang w:val="pt-BR"/>
              </w:rPr>
              <w:t>%+</w:t>
            </w:r>
            <w:r w:rsidRPr="00403246">
              <w:rPr>
                <w:rFonts w:ascii="GHEA Grapalat" w:hAnsi="GHEA Grapalat"/>
                <w:sz w:val="22"/>
                <w:szCs w:val="22"/>
                <w:shd w:val="clear" w:color="auto" w:fill="FFFFFF"/>
                <w:lang w:val="hy-AM"/>
              </w:rPr>
              <w:t>646,622.00*4</w:t>
            </w:r>
            <w:r w:rsidRPr="00403246">
              <w:rPr>
                <w:rFonts w:ascii="GHEA Grapalat" w:hAnsi="GHEA Grapalat"/>
                <w:sz w:val="22"/>
                <w:szCs w:val="22"/>
                <w:shd w:val="clear" w:color="auto" w:fill="FFFFFF"/>
                <w:lang w:val="pt-BR"/>
              </w:rPr>
              <w:t>%)</w:t>
            </w:r>
            <w:r w:rsidRPr="00403246">
              <w:rPr>
                <w:rFonts w:ascii="GHEA Grapalat" w:hAnsi="GHEA Grapalat"/>
                <w:sz w:val="22"/>
                <w:szCs w:val="22"/>
                <w:shd w:val="clear" w:color="auto" w:fill="FFFFFF"/>
              </w:rPr>
              <w:t>։</w:t>
            </w:r>
          </w:p>
          <w:p w14:paraId="483B78A3" w14:textId="77777777" w:rsidR="001D19A8" w:rsidRPr="00403246" w:rsidRDefault="001D19A8" w:rsidP="009A10F6">
            <w:pPr>
              <w:pStyle w:val="af"/>
              <w:shd w:val="clear" w:color="auto" w:fill="FFFFFF"/>
              <w:tabs>
                <w:tab w:val="left" w:pos="142"/>
                <w:tab w:val="right" w:pos="9498"/>
              </w:tabs>
              <w:spacing w:before="0" w:beforeAutospacing="0" w:after="0" w:afterAutospacing="0"/>
              <w:ind w:firstLine="567"/>
              <w:jc w:val="both"/>
              <w:rPr>
                <w:rFonts w:ascii="GHEA Grapalat" w:eastAsia="SimSun" w:hAnsi="GHEA Grapalat"/>
                <w:b/>
                <w:sz w:val="22"/>
                <w:szCs w:val="22"/>
                <w:lang w:val="hy-AM"/>
              </w:rPr>
            </w:pPr>
          </w:p>
        </w:tc>
        <w:tc>
          <w:tcPr>
            <w:tcW w:w="1843" w:type="dxa"/>
          </w:tcPr>
          <w:p w14:paraId="2C8FEECB"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28C8A99B" w14:textId="77777777" w:rsidR="001D19A8" w:rsidRPr="00403246" w:rsidRDefault="001D19A8" w:rsidP="009A10F6">
            <w:pPr>
              <w:tabs>
                <w:tab w:val="left" w:pos="142"/>
                <w:tab w:val="right" w:pos="9498"/>
              </w:tabs>
              <w:ind w:firstLine="567"/>
              <w:rPr>
                <w:rFonts w:ascii="GHEA Grapalat" w:hAnsi="GHEA Grapalat"/>
                <w:sz w:val="22"/>
                <w:szCs w:val="22"/>
                <w:lang w:val="hy-AM"/>
              </w:rPr>
            </w:pPr>
          </w:p>
          <w:p w14:paraId="351F5A34" w14:textId="77777777" w:rsidR="001D19A8" w:rsidRPr="00403246" w:rsidRDefault="001D19A8" w:rsidP="009A10F6">
            <w:pPr>
              <w:tabs>
                <w:tab w:val="left" w:pos="142"/>
                <w:tab w:val="right" w:pos="9498"/>
              </w:tabs>
              <w:ind w:firstLine="567"/>
              <w:rPr>
                <w:rFonts w:ascii="GHEA Grapalat" w:hAnsi="GHEA Grapalat"/>
                <w:sz w:val="22"/>
                <w:szCs w:val="22"/>
                <w:lang w:val="hy-AM"/>
              </w:rPr>
            </w:pPr>
          </w:p>
          <w:p w14:paraId="0ED44DE4" w14:textId="77777777" w:rsidR="001D19A8" w:rsidRPr="00403246" w:rsidRDefault="001D19A8" w:rsidP="009A10F6">
            <w:pPr>
              <w:tabs>
                <w:tab w:val="left" w:pos="142"/>
                <w:tab w:val="right" w:pos="9498"/>
              </w:tabs>
              <w:ind w:firstLine="567"/>
              <w:jc w:val="center"/>
              <w:rPr>
                <w:rFonts w:ascii="GHEA Grapalat" w:hAnsi="GHEA Grapalat"/>
                <w:sz w:val="22"/>
                <w:szCs w:val="22"/>
                <w:lang w:val="hy-AM"/>
              </w:rPr>
            </w:pPr>
            <w:r w:rsidRPr="00403246">
              <w:rPr>
                <w:rFonts w:ascii="GHEA Grapalat" w:hAnsi="GHEA Grapalat"/>
                <w:sz w:val="22"/>
                <w:szCs w:val="22"/>
                <w:lang w:val="hy-AM"/>
              </w:rPr>
              <w:t>Ընթացքում է</w:t>
            </w:r>
          </w:p>
        </w:tc>
        <w:tc>
          <w:tcPr>
            <w:tcW w:w="3260" w:type="dxa"/>
          </w:tcPr>
          <w:p w14:paraId="01BCE4DF"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403246">
              <w:rPr>
                <w:rFonts w:ascii="GHEA Grapalat" w:hAnsi="GHEA Grapalat" w:cs="GHEAGrapalat"/>
                <w:sz w:val="22"/>
                <w:szCs w:val="22"/>
                <w:lang w:val="hy-AM"/>
              </w:rPr>
              <w:t>Վարձատուն վարձակալին ծանուցել է տոկոսագումարի հաշվարկման վերաբերյալ և վերջինիս առաջարկել է ողջամիտ ժամկետում կատարել վարձակալության պայմանագրով սահմանված պարտավորությունը։</w:t>
            </w:r>
          </w:p>
        </w:tc>
      </w:tr>
      <w:tr w:rsidR="001D19A8" w:rsidRPr="00BB6EBC" w14:paraId="3875F2BC" w14:textId="77777777" w:rsidTr="009A10F6">
        <w:trPr>
          <w:trHeight w:val="3185"/>
        </w:trPr>
        <w:tc>
          <w:tcPr>
            <w:tcW w:w="568" w:type="dxa"/>
          </w:tcPr>
          <w:p w14:paraId="3F090D54"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12</w:t>
            </w:r>
          </w:p>
        </w:tc>
        <w:tc>
          <w:tcPr>
            <w:tcW w:w="9355" w:type="dxa"/>
          </w:tcPr>
          <w:p w14:paraId="59512BD3" w14:textId="77777777" w:rsidR="001D19A8" w:rsidRPr="00403246" w:rsidRDefault="001D19A8" w:rsidP="009A10F6">
            <w:pPr>
              <w:pStyle w:val="afa"/>
              <w:numPr>
                <w:ilvl w:val="0"/>
                <w:numId w:val="23"/>
              </w:numPr>
              <w:tabs>
                <w:tab w:val="left" w:pos="142"/>
                <w:tab w:val="right" w:pos="9498"/>
              </w:tabs>
              <w:spacing w:after="0" w:line="240" w:lineRule="auto"/>
              <w:ind w:left="0" w:right="39" w:firstLine="567"/>
              <w:jc w:val="both"/>
              <w:rPr>
                <w:rFonts w:ascii="GHEA Grapalat" w:hAnsi="GHEA Grapalat"/>
                <w:b/>
                <w:lang w:val="hy-AM"/>
              </w:rPr>
            </w:pPr>
            <w:r w:rsidRPr="00403246">
              <w:rPr>
                <w:rFonts w:ascii="GHEA Grapalat" w:hAnsi="GHEA Grapalat"/>
                <w:b/>
                <w:lang w:val="hy-AM"/>
              </w:rPr>
              <w:t>Առկա</w:t>
            </w:r>
            <w:r w:rsidRPr="00403246">
              <w:rPr>
                <w:rFonts w:ascii="GHEA Grapalat" w:hAnsi="GHEA Grapalat"/>
                <w:b/>
                <w:lang w:val="pt-BR"/>
              </w:rPr>
              <w:t xml:space="preserve"> </w:t>
            </w:r>
            <w:r w:rsidRPr="00403246">
              <w:rPr>
                <w:rFonts w:ascii="GHEA Grapalat" w:hAnsi="GHEA Grapalat"/>
                <w:b/>
                <w:lang w:val="hy-AM"/>
              </w:rPr>
              <w:t>է</w:t>
            </w:r>
            <w:r w:rsidRPr="00403246">
              <w:rPr>
                <w:rFonts w:ascii="GHEA Grapalat" w:hAnsi="GHEA Grapalat"/>
                <w:b/>
                <w:lang w:val="pt-BR"/>
              </w:rPr>
              <w:t xml:space="preserve"> </w:t>
            </w:r>
            <w:r w:rsidRPr="00403246">
              <w:rPr>
                <w:rFonts w:ascii="GHEA Grapalat" w:hAnsi="GHEA Grapalat"/>
                <w:b/>
                <w:lang w:val="hy-AM"/>
              </w:rPr>
              <w:t>անհամապատասխանություն</w:t>
            </w:r>
            <w:r w:rsidRPr="00403246">
              <w:rPr>
                <w:rFonts w:ascii="GHEA Grapalat" w:hAnsi="GHEA Grapalat"/>
                <w:b/>
                <w:lang w:val="pt-BR"/>
              </w:rPr>
              <w:t xml:space="preserve"> </w:t>
            </w:r>
            <w:r w:rsidRPr="00403246">
              <w:rPr>
                <w:rFonts w:ascii="GHEA Grapalat" w:hAnsi="GHEA Grapalat"/>
                <w:b/>
                <w:lang w:val="hy-AM"/>
              </w:rPr>
              <w:t>ՀՀ</w:t>
            </w:r>
            <w:r w:rsidRPr="00403246">
              <w:rPr>
                <w:rFonts w:ascii="GHEA Grapalat" w:hAnsi="GHEA Grapalat"/>
                <w:b/>
                <w:lang w:val="pt-BR"/>
              </w:rPr>
              <w:t xml:space="preserve"> </w:t>
            </w:r>
            <w:r w:rsidRPr="00403246">
              <w:rPr>
                <w:rFonts w:ascii="GHEA Grapalat" w:hAnsi="GHEA Grapalat"/>
                <w:b/>
                <w:lang w:val="hy-AM"/>
              </w:rPr>
              <w:t>կառավարության՝</w:t>
            </w:r>
            <w:r w:rsidRPr="00403246">
              <w:rPr>
                <w:rFonts w:ascii="GHEA Grapalat" w:hAnsi="GHEA Grapalat"/>
                <w:b/>
                <w:lang w:val="pt-BR"/>
              </w:rPr>
              <w:t xml:space="preserve"> </w:t>
            </w:r>
            <w:r w:rsidRPr="00403246">
              <w:rPr>
                <w:rFonts w:ascii="GHEA Grapalat" w:hAnsi="GHEA Grapalat"/>
                <w:b/>
                <w:lang w:val="hy-AM"/>
              </w:rPr>
              <w:t>ի</w:t>
            </w:r>
            <w:r w:rsidRPr="00403246">
              <w:rPr>
                <w:rFonts w:ascii="GHEA Grapalat" w:hAnsi="GHEA Grapalat"/>
                <w:b/>
                <w:lang w:val="pt-BR"/>
              </w:rPr>
              <w:t xml:space="preserve"> </w:t>
            </w:r>
            <w:r w:rsidRPr="00403246">
              <w:rPr>
                <w:rFonts w:ascii="GHEA Grapalat" w:hAnsi="GHEA Grapalat"/>
                <w:b/>
                <w:lang w:val="hy-AM"/>
              </w:rPr>
              <w:t>դեմս</w:t>
            </w:r>
            <w:r w:rsidRPr="00403246">
              <w:rPr>
                <w:rFonts w:ascii="GHEA Grapalat" w:hAnsi="GHEA Grapalat"/>
                <w:b/>
                <w:lang w:val="pt-BR"/>
              </w:rPr>
              <w:t xml:space="preserve"> </w:t>
            </w:r>
            <w:r w:rsidRPr="00403246">
              <w:rPr>
                <w:rFonts w:ascii="GHEA Grapalat" w:hAnsi="GHEA Grapalat"/>
                <w:b/>
                <w:lang w:val="hy-AM"/>
              </w:rPr>
              <w:t>ՀՀ</w:t>
            </w:r>
            <w:r w:rsidRPr="00403246">
              <w:rPr>
                <w:rFonts w:ascii="GHEA Grapalat" w:hAnsi="GHEA Grapalat"/>
                <w:b/>
                <w:lang w:val="pt-BR"/>
              </w:rPr>
              <w:t xml:space="preserve"> </w:t>
            </w:r>
            <w:r w:rsidRPr="00403246">
              <w:rPr>
                <w:rFonts w:ascii="GHEA Grapalat" w:hAnsi="GHEA Grapalat"/>
                <w:b/>
                <w:lang w:val="hy-AM"/>
              </w:rPr>
              <w:t>էներգետիկ</w:t>
            </w:r>
            <w:r w:rsidRPr="00403246">
              <w:rPr>
                <w:rFonts w:ascii="GHEA Grapalat" w:hAnsi="GHEA Grapalat"/>
                <w:b/>
                <w:lang w:val="pt-BR"/>
              </w:rPr>
              <w:t xml:space="preserve"> </w:t>
            </w:r>
            <w:r w:rsidRPr="00403246">
              <w:rPr>
                <w:rFonts w:ascii="GHEA Grapalat" w:hAnsi="GHEA Grapalat"/>
                <w:b/>
                <w:lang w:val="hy-AM"/>
              </w:rPr>
              <w:t>ենթակառուցվածքների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բնական</w:t>
            </w:r>
            <w:r w:rsidRPr="00403246">
              <w:rPr>
                <w:rFonts w:ascii="GHEA Grapalat" w:hAnsi="GHEA Grapalat"/>
                <w:b/>
                <w:lang w:val="pt-BR"/>
              </w:rPr>
              <w:t xml:space="preserve"> </w:t>
            </w:r>
            <w:r w:rsidRPr="00403246">
              <w:rPr>
                <w:rFonts w:ascii="GHEA Grapalat" w:hAnsi="GHEA Grapalat"/>
                <w:b/>
                <w:lang w:val="hy-AM"/>
              </w:rPr>
              <w:t>պաշարների</w:t>
            </w:r>
            <w:r w:rsidRPr="00403246">
              <w:rPr>
                <w:rFonts w:ascii="GHEA Grapalat" w:hAnsi="GHEA Grapalat"/>
                <w:b/>
                <w:lang w:val="pt-BR"/>
              </w:rPr>
              <w:t xml:space="preserve"> </w:t>
            </w:r>
            <w:r w:rsidRPr="00403246">
              <w:rPr>
                <w:rFonts w:ascii="GHEA Grapalat" w:hAnsi="GHEA Grapalat"/>
                <w:b/>
                <w:lang w:val="hy-AM"/>
              </w:rPr>
              <w:t>նախարարության</w:t>
            </w:r>
            <w:r w:rsidRPr="00403246">
              <w:rPr>
                <w:rFonts w:ascii="GHEA Grapalat" w:hAnsi="GHEA Grapalat"/>
                <w:b/>
                <w:lang w:val="pt-BR"/>
              </w:rPr>
              <w:t xml:space="preserve"> </w:t>
            </w:r>
            <w:r w:rsidRPr="00403246">
              <w:rPr>
                <w:rFonts w:ascii="GHEA Grapalat" w:hAnsi="GHEA Grapalat"/>
                <w:b/>
                <w:lang w:val="hy-AM"/>
              </w:rPr>
              <w:t>Ջրային</w:t>
            </w:r>
            <w:r w:rsidRPr="00403246">
              <w:rPr>
                <w:rFonts w:ascii="GHEA Grapalat" w:hAnsi="GHEA Grapalat"/>
                <w:b/>
                <w:lang w:val="pt-BR"/>
              </w:rPr>
              <w:t xml:space="preserve"> </w:t>
            </w:r>
            <w:r w:rsidRPr="00403246">
              <w:rPr>
                <w:rFonts w:ascii="GHEA Grapalat" w:hAnsi="GHEA Grapalat"/>
                <w:b/>
                <w:lang w:val="hy-AM"/>
              </w:rPr>
              <w:t>տնտեսության</w:t>
            </w:r>
            <w:r w:rsidRPr="00403246">
              <w:rPr>
                <w:rFonts w:ascii="GHEA Grapalat" w:hAnsi="GHEA Grapalat"/>
                <w:b/>
                <w:lang w:val="pt-BR"/>
              </w:rPr>
              <w:t xml:space="preserve"> </w:t>
            </w:r>
            <w:r w:rsidRPr="00403246">
              <w:rPr>
                <w:rFonts w:ascii="GHEA Grapalat" w:hAnsi="GHEA Grapalat"/>
                <w:b/>
                <w:lang w:val="hy-AM"/>
              </w:rPr>
              <w:t>պետական</w:t>
            </w:r>
            <w:r w:rsidRPr="00403246">
              <w:rPr>
                <w:rFonts w:ascii="GHEA Grapalat" w:hAnsi="GHEA Grapalat"/>
                <w:b/>
                <w:lang w:val="pt-BR"/>
              </w:rPr>
              <w:t xml:space="preserve"> </w:t>
            </w:r>
            <w:r w:rsidRPr="00403246">
              <w:rPr>
                <w:rFonts w:ascii="GHEA Grapalat" w:hAnsi="GHEA Grapalat"/>
                <w:b/>
                <w:lang w:val="hy-AM"/>
              </w:rPr>
              <w:t>կոմիտեի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Վեոլիա</w:t>
            </w:r>
            <w:r w:rsidRPr="00403246">
              <w:rPr>
                <w:rFonts w:ascii="GHEA Grapalat" w:hAnsi="GHEA Grapalat"/>
                <w:b/>
                <w:lang w:val="pt-BR"/>
              </w:rPr>
              <w:t xml:space="preserve"> </w:t>
            </w:r>
            <w:r w:rsidRPr="00403246">
              <w:rPr>
                <w:rFonts w:ascii="GHEA Grapalat" w:hAnsi="GHEA Grapalat"/>
                <w:b/>
                <w:lang w:val="hy-AM"/>
              </w:rPr>
              <w:t>Ջուր</w:t>
            </w:r>
            <w:r w:rsidRPr="00403246">
              <w:rPr>
                <w:rFonts w:ascii="GHEA Grapalat" w:hAnsi="GHEA Grapalat"/>
                <w:b/>
                <w:lang w:val="pt-BR"/>
              </w:rPr>
              <w:t xml:space="preserve">» </w:t>
            </w:r>
            <w:r w:rsidRPr="00403246">
              <w:rPr>
                <w:rFonts w:ascii="GHEA Grapalat" w:hAnsi="GHEA Grapalat"/>
                <w:b/>
                <w:lang w:val="hy-AM"/>
              </w:rPr>
              <w:t>ՓԲԸ</w:t>
            </w:r>
            <w:r w:rsidRPr="00403246">
              <w:rPr>
                <w:rFonts w:ascii="GHEA Grapalat" w:hAnsi="GHEA Grapalat"/>
                <w:b/>
                <w:lang w:val="pt-BR"/>
              </w:rPr>
              <w:t>-</w:t>
            </w:r>
            <w:r w:rsidRPr="00403246">
              <w:rPr>
                <w:rFonts w:ascii="GHEA Grapalat" w:hAnsi="GHEA Grapalat"/>
                <w:b/>
                <w:lang w:val="hy-AM"/>
              </w:rPr>
              <w:t>ի</w:t>
            </w:r>
            <w:r w:rsidRPr="00403246">
              <w:rPr>
                <w:rFonts w:ascii="GHEA Grapalat" w:hAnsi="GHEA Grapalat"/>
                <w:b/>
                <w:lang w:val="pt-BR"/>
              </w:rPr>
              <w:t xml:space="preserve"> </w:t>
            </w:r>
            <w:r w:rsidRPr="00403246">
              <w:rPr>
                <w:rFonts w:ascii="GHEA Grapalat" w:hAnsi="GHEA Grapalat"/>
                <w:b/>
                <w:lang w:val="hy-AM"/>
              </w:rPr>
              <w:t>միջև</w:t>
            </w:r>
            <w:r w:rsidRPr="00403246">
              <w:rPr>
                <w:rFonts w:ascii="GHEA Grapalat" w:hAnsi="GHEA Grapalat"/>
                <w:b/>
                <w:lang w:val="pt-BR"/>
              </w:rPr>
              <w:t xml:space="preserve"> </w:t>
            </w:r>
            <w:r w:rsidRPr="00403246">
              <w:rPr>
                <w:rFonts w:ascii="GHEA Grapalat" w:hAnsi="GHEA Grapalat"/>
                <w:b/>
                <w:lang w:val="hy-AM"/>
              </w:rPr>
              <w:t>կնքված</w:t>
            </w:r>
            <w:r w:rsidRPr="00403246">
              <w:rPr>
                <w:rFonts w:ascii="GHEA Grapalat" w:hAnsi="GHEA Grapalat"/>
                <w:b/>
                <w:lang w:val="pt-BR"/>
              </w:rPr>
              <w:t xml:space="preserve"> «</w:t>
            </w:r>
            <w:r w:rsidRPr="00403246">
              <w:rPr>
                <w:rFonts w:ascii="GHEA Grapalat" w:hAnsi="GHEA Grapalat"/>
                <w:b/>
                <w:lang w:val="hy-AM"/>
              </w:rPr>
              <w:t>Երևան</w:t>
            </w:r>
            <w:r w:rsidRPr="00403246">
              <w:rPr>
                <w:rFonts w:ascii="GHEA Grapalat" w:hAnsi="GHEA Grapalat"/>
                <w:b/>
                <w:lang w:val="pt-BR"/>
              </w:rPr>
              <w:t xml:space="preserve"> </w:t>
            </w:r>
            <w:r w:rsidRPr="00403246">
              <w:rPr>
                <w:rFonts w:ascii="GHEA Grapalat" w:hAnsi="GHEA Grapalat"/>
                <w:b/>
                <w:lang w:val="hy-AM"/>
              </w:rPr>
              <w:t>Ջուր</w:t>
            </w:r>
            <w:r w:rsidRPr="00403246">
              <w:rPr>
                <w:rFonts w:ascii="GHEA Grapalat" w:hAnsi="GHEA Grapalat"/>
                <w:b/>
                <w:lang w:val="pt-BR"/>
              </w:rPr>
              <w:t>», «</w:t>
            </w:r>
            <w:r w:rsidRPr="00403246">
              <w:rPr>
                <w:rFonts w:ascii="GHEA Grapalat" w:hAnsi="GHEA Grapalat"/>
                <w:b/>
                <w:lang w:val="hy-AM"/>
              </w:rPr>
              <w:t>Հայջրմուղկոյուղի</w:t>
            </w:r>
            <w:r w:rsidRPr="00403246">
              <w:rPr>
                <w:rFonts w:ascii="GHEA Grapalat" w:hAnsi="GHEA Grapalat"/>
                <w:b/>
                <w:lang w:val="pt-BR"/>
              </w:rPr>
              <w:t>», «</w:t>
            </w:r>
            <w:r w:rsidRPr="00403246">
              <w:rPr>
                <w:rFonts w:ascii="GHEA Grapalat" w:hAnsi="GHEA Grapalat"/>
                <w:b/>
                <w:lang w:val="hy-AM"/>
              </w:rPr>
              <w:t>Լոռի</w:t>
            </w:r>
            <w:r w:rsidRPr="00403246">
              <w:rPr>
                <w:rFonts w:ascii="GHEA Grapalat" w:hAnsi="GHEA Grapalat"/>
                <w:b/>
                <w:lang w:val="pt-BR"/>
              </w:rPr>
              <w:t>-</w:t>
            </w:r>
            <w:r w:rsidRPr="00403246">
              <w:rPr>
                <w:rFonts w:ascii="GHEA Grapalat" w:hAnsi="GHEA Grapalat"/>
                <w:b/>
                <w:lang w:val="hy-AM"/>
              </w:rPr>
              <w:t>ջրմուղկոյուղի</w:t>
            </w:r>
            <w:r w:rsidRPr="00403246">
              <w:rPr>
                <w:rFonts w:ascii="GHEA Grapalat" w:hAnsi="GHEA Grapalat"/>
                <w:b/>
                <w:lang w:val="pt-BR"/>
              </w:rPr>
              <w:t>», «</w:t>
            </w:r>
            <w:r w:rsidRPr="00403246">
              <w:rPr>
                <w:rFonts w:ascii="GHEA Grapalat" w:hAnsi="GHEA Grapalat"/>
                <w:b/>
                <w:lang w:val="hy-AM"/>
              </w:rPr>
              <w:t>Շիրակ</w:t>
            </w:r>
            <w:r w:rsidRPr="00403246">
              <w:rPr>
                <w:rFonts w:ascii="GHEA Grapalat" w:hAnsi="GHEA Grapalat"/>
                <w:b/>
                <w:lang w:val="pt-BR"/>
              </w:rPr>
              <w:t>-</w:t>
            </w:r>
            <w:r w:rsidRPr="00403246">
              <w:rPr>
                <w:rFonts w:ascii="GHEA Grapalat" w:hAnsi="GHEA Grapalat"/>
                <w:b/>
                <w:lang w:val="hy-AM"/>
              </w:rPr>
              <w:t>ջրմուղկոյուղի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Նոր</w:t>
            </w:r>
            <w:r w:rsidRPr="00403246">
              <w:rPr>
                <w:rFonts w:ascii="GHEA Grapalat" w:hAnsi="GHEA Grapalat"/>
                <w:b/>
                <w:lang w:val="pt-BR"/>
              </w:rPr>
              <w:t xml:space="preserve"> </w:t>
            </w:r>
            <w:r w:rsidRPr="00403246">
              <w:rPr>
                <w:rFonts w:ascii="GHEA Grapalat" w:hAnsi="GHEA Grapalat"/>
                <w:b/>
                <w:lang w:val="hy-AM"/>
              </w:rPr>
              <w:t>Ակունք</w:t>
            </w:r>
            <w:r w:rsidRPr="00403246">
              <w:rPr>
                <w:rFonts w:ascii="GHEA Grapalat" w:hAnsi="GHEA Grapalat"/>
                <w:b/>
                <w:lang w:val="pt-BR"/>
              </w:rPr>
              <w:t xml:space="preserve">» </w:t>
            </w:r>
            <w:r w:rsidRPr="00403246">
              <w:rPr>
                <w:rFonts w:ascii="GHEA Grapalat" w:hAnsi="GHEA Grapalat"/>
                <w:b/>
                <w:lang w:val="hy-AM"/>
              </w:rPr>
              <w:t>ՓԲԸ</w:t>
            </w:r>
            <w:r w:rsidRPr="00403246">
              <w:rPr>
                <w:rFonts w:ascii="GHEA Grapalat" w:hAnsi="GHEA Grapalat"/>
                <w:b/>
                <w:lang w:val="pt-BR"/>
              </w:rPr>
              <w:t>-</w:t>
            </w:r>
            <w:r w:rsidRPr="00403246">
              <w:rPr>
                <w:rFonts w:ascii="GHEA Grapalat" w:hAnsi="GHEA Grapalat"/>
                <w:b/>
                <w:lang w:val="hy-AM"/>
              </w:rPr>
              <w:t>երի</w:t>
            </w:r>
            <w:r w:rsidRPr="00403246">
              <w:rPr>
                <w:rFonts w:ascii="GHEA Grapalat" w:hAnsi="GHEA Grapalat"/>
                <w:b/>
                <w:lang w:val="pt-BR"/>
              </w:rPr>
              <w:t xml:space="preserve"> </w:t>
            </w:r>
            <w:r w:rsidRPr="00403246">
              <w:rPr>
                <w:rFonts w:ascii="GHEA Grapalat" w:hAnsi="GHEA Grapalat"/>
                <w:b/>
                <w:lang w:val="hy-AM"/>
              </w:rPr>
              <w:t>կողմից</w:t>
            </w:r>
            <w:r w:rsidRPr="00403246">
              <w:rPr>
                <w:rFonts w:ascii="GHEA Grapalat" w:hAnsi="GHEA Grapalat"/>
                <w:b/>
                <w:lang w:val="pt-BR"/>
              </w:rPr>
              <w:t xml:space="preserve"> </w:t>
            </w:r>
            <w:r w:rsidRPr="00403246">
              <w:rPr>
                <w:rFonts w:ascii="GHEA Grapalat" w:hAnsi="GHEA Grapalat"/>
                <w:b/>
                <w:lang w:val="hy-AM"/>
              </w:rPr>
              <w:t>օգտագործվող</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պահպանվող</w:t>
            </w:r>
            <w:r w:rsidRPr="00403246">
              <w:rPr>
                <w:rFonts w:ascii="GHEA Grapalat" w:hAnsi="GHEA Grapalat"/>
                <w:b/>
                <w:lang w:val="pt-BR"/>
              </w:rPr>
              <w:t xml:space="preserve"> </w:t>
            </w:r>
            <w:r w:rsidRPr="00403246">
              <w:rPr>
                <w:rFonts w:ascii="GHEA Grapalat" w:hAnsi="GHEA Grapalat"/>
                <w:b/>
                <w:lang w:val="hy-AM"/>
              </w:rPr>
              <w:t>ջրային</w:t>
            </w:r>
            <w:r w:rsidRPr="00403246">
              <w:rPr>
                <w:rFonts w:ascii="GHEA Grapalat" w:hAnsi="GHEA Grapalat"/>
                <w:b/>
                <w:lang w:val="pt-BR"/>
              </w:rPr>
              <w:t xml:space="preserve"> </w:t>
            </w:r>
            <w:r w:rsidRPr="00403246">
              <w:rPr>
                <w:rFonts w:ascii="GHEA Grapalat" w:hAnsi="GHEA Grapalat"/>
                <w:b/>
                <w:lang w:val="hy-AM"/>
              </w:rPr>
              <w:t>համակարգերի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այլ</w:t>
            </w:r>
            <w:r w:rsidRPr="00403246">
              <w:rPr>
                <w:rFonts w:ascii="GHEA Grapalat" w:hAnsi="GHEA Grapalat"/>
                <w:b/>
                <w:lang w:val="pt-BR"/>
              </w:rPr>
              <w:t xml:space="preserve"> </w:t>
            </w:r>
            <w:r w:rsidRPr="00403246">
              <w:rPr>
                <w:rFonts w:ascii="GHEA Grapalat" w:hAnsi="GHEA Grapalat"/>
                <w:b/>
                <w:lang w:val="hy-AM"/>
              </w:rPr>
              <w:t>գույքի</w:t>
            </w:r>
            <w:r w:rsidRPr="00403246">
              <w:rPr>
                <w:rFonts w:ascii="GHEA Grapalat" w:hAnsi="GHEA Grapalat"/>
                <w:b/>
                <w:lang w:val="pt-BR"/>
              </w:rPr>
              <w:t xml:space="preserve"> 30.12.2016</w:t>
            </w:r>
            <w:r w:rsidRPr="00403246">
              <w:rPr>
                <w:rFonts w:ascii="GHEA Grapalat" w:hAnsi="GHEA Grapalat"/>
                <w:b/>
                <w:lang w:val="hy-AM"/>
              </w:rPr>
              <w:t>թ</w:t>
            </w:r>
            <w:r w:rsidRPr="00403246">
              <w:rPr>
                <w:rFonts w:ascii="GHEA Grapalat" w:hAnsi="GHEA Grapalat"/>
                <w:b/>
                <w:lang w:val="pt-BR"/>
              </w:rPr>
              <w:t xml:space="preserve"> </w:t>
            </w:r>
            <w:r w:rsidRPr="00403246">
              <w:rPr>
                <w:rFonts w:ascii="GHEA Grapalat" w:hAnsi="GHEA Grapalat"/>
                <w:b/>
                <w:lang w:val="hy-AM"/>
              </w:rPr>
              <w:t>նոտարով</w:t>
            </w:r>
            <w:r w:rsidRPr="00403246">
              <w:rPr>
                <w:rFonts w:ascii="GHEA Grapalat" w:hAnsi="GHEA Grapalat"/>
                <w:b/>
                <w:lang w:val="pt-BR"/>
              </w:rPr>
              <w:t xml:space="preserve"> </w:t>
            </w:r>
            <w:r w:rsidRPr="00403246">
              <w:rPr>
                <w:rFonts w:ascii="GHEA Grapalat" w:hAnsi="GHEA Grapalat"/>
                <w:b/>
                <w:lang w:val="hy-AM"/>
              </w:rPr>
              <w:t>վավերացված</w:t>
            </w:r>
            <w:r w:rsidRPr="00403246">
              <w:rPr>
                <w:rFonts w:ascii="GHEA Grapalat" w:hAnsi="GHEA Grapalat"/>
                <w:b/>
                <w:lang w:val="pt-BR"/>
              </w:rPr>
              <w:t xml:space="preserve"> </w:t>
            </w:r>
            <w:r w:rsidRPr="00403246">
              <w:rPr>
                <w:rFonts w:ascii="GHEA Grapalat" w:hAnsi="GHEA Grapalat"/>
                <w:b/>
                <w:lang w:val="hy-AM"/>
              </w:rPr>
              <w:t>Վարձակալության</w:t>
            </w:r>
            <w:r w:rsidRPr="00403246">
              <w:rPr>
                <w:rFonts w:ascii="GHEA Grapalat" w:hAnsi="GHEA Grapalat"/>
                <w:b/>
                <w:lang w:val="pt-BR"/>
              </w:rPr>
              <w:t xml:space="preserve"> </w:t>
            </w:r>
            <w:r w:rsidRPr="00403246">
              <w:rPr>
                <w:rFonts w:ascii="GHEA Grapalat" w:hAnsi="GHEA Grapalat"/>
                <w:b/>
                <w:lang w:val="hy-AM"/>
              </w:rPr>
              <w:t>պայմանագրի ՊԸՊ-ի 6.7.1 և 6.7.2 կետի պահանջի հետ։</w:t>
            </w:r>
          </w:p>
          <w:p w14:paraId="1A0B3577" w14:textId="77777777" w:rsidR="001D19A8" w:rsidRPr="00403246" w:rsidRDefault="001D19A8" w:rsidP="009A10F6">
            <w:pPr>
              <w:tabs>
                <w:tab w:val="left" w:pos="142"/>
                <w:tab w:val="right" w:pos="9498"/>
              </w:tabs>
              <w:ind w:right="39" w:firstLine="567"/>
              <w:jc w:val="both"/>
              <w:rPr>
                <w:rFonts w:ascii="GHEA Grapalat" w:hAnsi="GHEA Grapalat"/>
                <w:sz w:val="22"/>
                <w:szCs w:val="22"/>
                <w:lang w:val="hy-AM"/>
              </w:rPr>
            </w:pPr>
            <w:r w:rsidRPr="00403246">
              <w:rPr>
                <w:rFonts w:ascii="GHEA Grapalat" w:hAnsi="GHEA Grapalat"/>
                <w:sz w:val="22"/>
                <w:szCs w:val="22"/>
                <w:lang w:val="hy-AM"/>
              </w:rPr>
              <w:t xml:space="preserve">Համաձայն պայմանագրի </w:t>
            </w:r>
          </w:p>
          <w:p w14:paraId="3B0EDAB7" w14:textId="77777777" w:rsidR="001D19A8" w:rsidRPr="00403246" w:rsidRDefault="001D19A8" w:rsidP="009A10F6">
            <w:pPr>
              <w:tabs>
                <w:tab w:val="left" w:pos="142"/>
                <w:tab w:val="right" w:pos="9498"/>
              </w:tabs>
              <w:ind w:right="39" w:firstLine="567"/>
              <w:jc w:val="both"/>
              <w:rPr>
                <w:rFonts w:ascii="GHEA Grapalat" w:hAnsi="GHEA Grapalat"/>
                <w:sz w:val="22"/>
                <w:szCs w:val="22"/>
                <w:lang w:val="hy-AM"/>
              </w:rPr>
            </w:pPr>
            <w:r w:rsidRPr="00403246">
              <w:rPr>
                <w:rFonts w:ascii="GHEA Grapalat" w:hAnsi="GHEA Grapalat"/>
                <w:sz w:val="22"/>
                <w:szCs w:val="22"/>
                <w:lang w:val="hy-AM"/>
              </w:rPr>
              <w:t>-6.7.1 Վարձատուն պետք է վարձի Անկախ Տեխնիկական Աուդիտոր՝ միջազգային որևէ ճանաչված, հեղինակություն ունեցող կազմակերպության։</w:t>
            </w:r>
          </w:p>
          <w:p w14:paraId="43E97912" w14:textId="77777777" w:rsidR="001D19A8" w:rsidRPr="00403246" w:rsidRDefault="001D19A8" w:rsidP="009A10F6">
            <w:pPr>
              <w:tabs>
                <w:tab w:val="left" w:pos="142"/>
                <w:tab w:val="right" w:pos="9498"/>
              </w:tabs>
              <w:ind w:right="39" w:firstLine="567"/>
              <w:jc w:val="both"/>
              <w:rPr>
                <w:rFonts w:ascii="GHEA Grapalat" w:hAnsi="GHEA Grapalat"/>
                <w:sz w:val="22"/>
                <w:szCs w:val="22"/>
                <w:shd w:val="clear" w:color="auto" w:fill="FFFFFF"/>
                <w:lang w:val="hy-AM"/>
              </w:rPr>
            </w:pPr>
            <w:r w:rsidRPr="00403246">
              <w:rPr>
                <w:rFonts w:ascii="GHEA Grapalat" w:hAnsi="GHEA Grapalat"/>
                <w:sz w:val="22"/>
                <w:szCs w:val="22"/>
                <w:shd w:val="clear" w:color="auto" w:fill="FFFFFF"/>
                <w:lang w:val="hy-AM"/>
              </w:rPr>
              <w:lastRenderedPageBreak/>
              <w:t xml:space="preserve">-6.7.2 կետի Անկախ տեխնիկական աուդիտորը պետք է իրականացնի վարձակալի աշխատանքի և նվաճումների տեխնիկական, շահագործման և պահպանման, կառավարման ամենամյա աուդիտ։ </w:t>
            </w:r>
          </w:p>
          <w:p w14:paraId="6ED6722A" w14:textId="77777777" w:rsidR="001D19A8" w:rsidRPr="0080619C" w:rsidRDefault="001D19A8" w:rsidP="009A10F6">
            <w:pPr>
              <w:tabs>
                <w:tab w:val="left" w:pos="142"/>
                <w:tab w:val="right" w:pos="9498"/>
              </w:tabs>
              <w:ind w:right="39" w:firstLine="567"/>
              <w:jc w:val="both"/>
              <w:rPr>
                <w:rFonts w:ascii="GHEA Grapalat" w:hAnsi="GHEA Grapalat"/>
                <w:b/>
                <w:sz w:val="22"/>
                <w:szCs w:val="22"/>
                <w:lang w:val="hy-AM"/>
              </w:rPr>
            </w:pPr>
            <w:r w:rsidRPr="00403246">
              <w:rPr>
                <w:rFonts w:ascii="GHEA Grapalat" w:hAnsi="GHEA Grapalat"/>
                <w:sz w:val="22"/>
                <w:szCs w:val="22"/>
                <w:shd w:val="clear" w:color="auto" w:fill="FFFFFF"/>
                <w:lang w:val="hy-AM"/>
              </w:rPr>
              <w:t xml:space="preserve">Վարձատուն չի վարձել </w:t>
            </w:r>
            <w:r w:rsidRPr="00403246">
              <w:rPr>
                <w:rFonts w:ascii="GHEA Grapalat" w:hAnsi="GHEA Grapalat"/>
                <w:sz w:val="22"/>
                <w:szCs w:val="22"/>
                <w:lang w:val="hy-AM"/>
              </w:rPr>
              <w:t xml:space="preserve">Անկախ Տեխնիկական Աուդիտոր և չի ապահովել </w:t>
            </w:r>
            <w:r w:rsidRPr="00403246">
              <w:rPr>
                <w:rFonts w:ascii="GHEA Grapalat" w:hAnsi="GHEA Grapalat"/>
                <w:sz w:val="22"/>
                <w:szCs w:val="22"/>
                <w:shd w:val="clear" w:color="auto" w:fill="FFFFFF"/>
                <w:lang w:val="hy-AM"/>
              </w:rPr>
              <w:t>վարձակալի աշխատանքի և նվաճումների տեխնիկական, շահագործման և պահպանման, կառավարման ամենամյա աուդիտի իրականցում։</w:t>
            </w:r>
          </w:p>
        </w:tc>
        <w:tc>
          <w:tcPr>
            <w:tcW w:w="1843" w:type="dxa"/>
          </w:tcPr>
          <w:p w14:paraId="33E6B22A"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lastRenderedPageBreak/>
              <w:t xml:space="preserve">    </w:t>
            </w:r>
          </w:p>
          <w:p w14:paraId="344DC74E"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26E3D135"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 xml:space="preserve">    Ընթացքում է</w:t>
            </w:r>
          </w:p>
        </w:tc>
        <w:tc>
          <w:tcPr>
            <w:tcW w:w="3260" w:type="dxa"/>
          </w:tcPr>
          <w:p w14:paraId="0CDD97E1"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2C183A01"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Անկախ Տեխնիկական Աուդիտորի պայմանագիրն գտնվում է բանակցային կնքման փուլում։</w:t>
            </w:r>
          </w:p>
        </w:tc>
      </w:tr>
      <w:tr w:rsidR="001D19A8" w:rsidRPr="00BB6EBC" w14:paraId="05D6EAF8" w14:textId="77777777" w:rsidTr="009A10F6">
        <w:tc>
          <w:tcPr>
            <w:tcW w:w="568" w:type="dxa"/>
          </w:tcPr>
          <w:p w14:paraId="1FEDDCE2"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13</w:t>
            </w:r>
          </w:p>
        </w:tc>
        <w:tc>
          <w:tcPr>
            <w:tcW w:w="9355" w:type="dxa"/>
          </w:tcPr>
          <w:p w14:paraId="033F81A1" w14:textId="77777777" w:rsidR="001D19A8" w:rsidRPr="00403246" w:rsidRDefault="001D19A8" w:rsidP="009A10F6">
            <w:pPr>
              <w:pStyle w:val="afa"/>
              <w:numPr>
                <w:ilvl w:val="0"/>
                <w:numId w:val="23"/>
              </w:numPr>
              <w:tabs>
                <w:tab w:val="left" w:pos="142"/>
                <w:tab w:val="right" w:pos="9498"/>
              </w:tabs>
              <w:spacing w:after="0" w:line="240" w:lineRule="auto"/>
              <w:ind w:left="0" w:firstLine="567"/>
              <w:jc w:val="both"/>
              <w:rPr>
                <w:rFonts w:ascii="GHEA Grapalat" w:hAnsi="GHEA Grapalat"/>
                <w:b/>
                <w:lang w:val="hy-AM"/>
              </w:rPr>
            </w:pPr>
            <w:r w:rsidRPr="00403246">
              <w:rPr>
                <w:rFonts w:ascii="GHEA Grapalat" w:hAnsi="GHEA Grapalat"/>
                <w:b/>
                <w:lang w:val="hy-AM"/>
              </w:rPr>
              <w:t>Առկա</w:t>
            </w:r>
            <w:r w:rsidRPr="00403246">
              <w:rPr>
                <w:rFonts w:ascii="GHEA Grapalat" w:hAnsi="GHEA Grapalat"/>
                <w:b/>
                <w:lang w:val="pt-BR"/>
              </w:rPr>
              <w:t xml:space="preserve"> </w:t>
            </w:r>
            <w:r w:rsidRPr="00403246">
              <w:rPr>
                <w:rFonts w:ascii="GHEA Grapalat" w:hAnsi="GHEA Grapalat"/>
                <w:b/>
                <w:lang w:val="hy-AM"/>
              </w:rPr>
              <w:t>է</w:t>
            </w:r>
            <w:r w:rsidRPr="00403246">
              <w:rPr>
                <w:rFonts w:ascii="GHEA Grapalat" w:hAnsi="GHEA Grapalat"/>
                <w:b/>
                <w:lang w:val="pt-BR"/>
              </w:rPr>
              <w:t xml:space="preserve"> </w:t>
            </w:r>
            <w:r w:rsidRPr="00403246">
              <w:rPr>
                <w:rFonts w:ascii="GHEA Grapalat" w:hAnsi="GHEA Grapalat"/>
                <w:b/>
                <w:lang w:val="hy-AM"/>
              </w:rPr>
              <w:t>անհամապատասխանություն</w:t>
            </w:r>
            <w:r w:rsidRPr="00403246">
              <w:rPr>
                <w:rFonts w:ascii="GHEA Grapalat" w:hAnsi="GHEA Grapalat"/>
                <w:b/>
                <w:lang w:val="pt-BR"/>
              </w:rPr>
              <w:t xml:space="preserve"> </w:t>
            </w:r>
            <w:r w:rsidRPr="00403246">
              <w:rPr>
                <w:rFonts w:ascii="GHEA Grapalat" w:hAnsi="GHEA Grapalat"/>
                <w:b/>
                <w:lang w:val="hy-AM"/>
              </w:rPr>
              <w:t>ՀՀ</w:t>
            </w:r>
            <w:r w:rsidRPr="00403246">
              <w:rPr>
                <w:rFonts w:ascii="GHEA Grapalat" w:hAnsi="GHEA Grapalat"/>
                <w:b/>
                <w:lang w:val="pt-BR"/>
              </w:rPr>
              <w:t xml:space="preserve"> </w:t>
            </w:r>
            <w:r w:rsidRPr="00403246">
              <w:rPr>
                <w:rFonts w:ascii="GHEA Grapalat" w:hAnsi="GHEA Grapalat"/>
                <w:b/>
                <w:lang w:val="hy-AM"/>
              </w:rPr>
              <w:t>կառավարության՝</w:t>
            </w:r>
            <w:r w:rsidRPr="00403246">
              <w:rPr>
                <w:rFonts w:ascii="GHEA Grapalat" w:hAnsi="GHEA Grapalat"/>
                <w:b/>
                <w:lang w:val="pt-BR"/>
              </w:rPr>
              <w:t xml:space="preserve"> </w:t>
            </w:r>
            <w:r w:rsidRPr="00403246">
              <w:rPr>
                <w:rFonts w:ascii="GHEA Grapalat" w:hAnsi="GHEA Grapalat"/>
                <w:b/>
                <w:lang w:val="hy-AM"/>
              </w:rPr>
              <w:t>ի</w:t>
            </w:r>
            <w:r w:rsidRPr="00403246">
              <w:rPr>
                <w:rFonts w:ascii="GHEA Grapalat" w:hAnsi="GHEA Grapalat"/>
                <w:b/>
                <w:lang w:val="pt-BR"/>
              </w:rPr>
              <w:t xml:space="preserve"> </w:t>
            </w:r>
            <w:r w:rsidRPr="00403246">
              <w:rPr>
                <w:rFonts w:ascii="GHEA Grapalat" w:hAnsi="GHEA Grapalat"/>
                <w:b/>
                <w:lang w:val="hy-AM"/>
              </w:rPr>
              <w:t>դեմս</w:t>
            </w:r>
            <w:r w:rsidRPr="00403246">
              <w:rPr>
                <w:rFonts w:ascii="GHEA Grapalat" w:hAnsi="GHEA Grapalat"/>
                <w:b/>
                <w:lang w:val="pt-BR"/>
              </w:rPr>
              <w:t xml:space="preserve"> </w:t>
            </w:r>
            <w:r w:rsidRPr="00403246">
              <w:rPr>
                <w:rFonts w:ascii="GHEA Grapalat" w:hAnsi="GHEA Grapalat"/>
                <w:b/>
                <w:lang w:val="hy-AM"/>
              </w:rPr>
              <w:t>ՀՀ</w:t>
            </w:r>
            <w:r w:rsidRPr="00403246">
              <w:rPr>
                <w:rFonts w:ascii="GHEA Grapalat" w:hAnsi="GHEA Grapalat"/>
                <w:b/>
                <w:lang w:val="pt-BR"/>
              </w:rPr>
              <w:t xml:space="preserve"> </w:t>
            </w:r>
            <w:r w:rsidRPr="00403246">
              <w:rPr>
                <w:rFonts w:ascii="GHEA Grapalat" w:hAnsi="GHEA Grapalat"/>
                <w:b/>
                <w:lang w:val="hy-AM"/>
              </w:rPr>
              <w:t>էներգետիկ</w:t>
            </w:r>
            <w:r w:rsidRPr="00403246">
              <w:rPr>
                <w:rFonts w:ascii="GHEA Grapalat" w:hAnsi="GHEA Grapalat"/>
                <w:b/>
                <w:lang w:val="pt-BR"/>
              </w:rPr>
              <w:t xml:space="preserve"> </w:t>
            </w:r>
            <w:r w:rsidRPr="00403246">
              <w:rPr>
                <w:rFonts w:ascii="GHEA Grapalat" w:hAnsi="GHEA Grapalat"/>
                <w:b/>
                <w:lang w:val="hy-AM"/>
              </w:rPr>
              <w:t>ենթակառուցվածքների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բնական</w:t>
            </w:r>
            <w:r w:rsidRPr="00403246">
              <w:rPr>
                <w:rFonts w:ascii="GHEA Grapalat" w:hAnsi="GHEA Grapalat"/>
                <w:b/>
                <w:lang w:val="pt-BR"/>
              </w:rPr>
              <w:t xml:space="preserve"> </w:t>
            </w:r>
            <w:r w:rsidRPr="00403246">
              <w:rPr>
                <w:rFonts w:ascii="GHEA Grapalat" w:hAnsi="GHEA Grapalat"/>
                <w:b/>
                <w:lang w:val="hy-AM"/>
              </w:rPr>
              <w:t>պաշարների</w:t>
            </w:r>
            <w:r w:rsidRPr="00403246">
              <w:rPr>
                <w:rFonts w:ascii="GHEA Grapalat" w:hAnsi="GHEA Grapalat"/>
                <w:b/>
                <w:lang w:val="pt-BR"/>
              </w:rPr>
              <w:t xml:space="preserve"> </w:t>
            </w:r>
            <w:r w:rsidRPr="00403246">
              <w:rPr>
                <w:rFonts w:ascii="GHEA Grapalat" w:hAnsi="GHEA Grapalat"/>
                <w:b/>
                <w:lang w:val="hy-AM"/>
              </w:rPr>
              <w:t>նախարարության</w:t>
            </w:r>
            <w:r w:rsidRPr="00403246">
              <w:rPr>
                <w:rFonts w:ascii="GHEA Grapalat" w:hAnsi="GHEA Grapalat"/>
                <w:b/>
                <w:lang w:val="pt-BR"/>
              </w:rPr>
              <w:t xml:space="preserve"> </w:t>
            </w:r>
            <w:r w:rsidRPr="00403246">
              <w:rPr>
                <w:rFonts w:ascii="GHEA Grapalat" w:hAnsi="GHEA Grapalat"/>
                <w:b/>
                <w:lang w:val="hy-AM"/>
              </w:rPr>
              <w:t>Ջրային</w:t>
            </w:r>
            <w:r w:rsidRPr="00403246">
              <w:rPr>
                <w:rFonts w:ascii="GHEA Grapalat" w:hAnsi="GHEA Grapalat"/>
                <w:b/>
                <w:lang w:val="pt-BR"/>
              </w:rPr>
              <w:t xml:space="preserve"> </w:t>
            </w:r>
            <w:r w:rsidRPr="00403246">
              <w:rPr>
                <w:rFonts w:ascii="GHEA Grapalat" w:hAnsi="GHEA Grapalat"/>
                <w:b/>
                <w:lang w:val="hy-AM"/>
              </w:rPr>
              <w:t>տնտեսության</w:t>
            </w:r>
            <w:r w:rsidRPr="00403246">
              <w:rPr>
                <w:rFonts w:ascii="GHEA Grapalat" w:hAnsi="GHEA Grapalat"/>
                <w:b/>
                <w:lang w:val="pt-BR"/>
              </w:rPr>
              <w:t xml:space="preserve"> </w:t>
            </w:r>
            <w:r w:rsidRPr="00403246">
              <w:rPr>
                <w:rFonts w:ascii="GHEA Grapalat" w:hAnsi="GHEA Grapalat"/>
                <w:b/>
                <w:lang w:val="hy-AM"/>
              </w:rPr>
              <w:t>պետական</w:t>
            </w:r>
            <w:r w:rsidRPr="00403246">
              <w:rPr>
                <w:rFonts w:ascii="GHEA Grapalat" w:hAnsi="GHEA Grapalat"/>
                <w:b/>
                <w:lang w:val="pt-BR"/>
              </w:rPr>
              <w:t xml:space="preserve"> </w:t>
            </w:r>
            <w:r w:rsidRPr="00403246">
              <w:rPr>
                <w:rFonts w:ascii="GHEA Grapalat" w:hAnsi="GHEA Grapalat"/>
                <w:b/>
                <w:lang w:val="hy-AM"/>
              </w:rPr>
              <w:t>կոմիտեի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Վեոլիա</w:t>
            </w:r>
            <w:r w:rsidRPr="00403246">
              <w:rPr>
                <w:rFonts w:ascii="GHEA Grapalat" w:hAnsi="GHEA Grapalat"/>
                <w:b/>
                <w:lang w:val="pt-BR"/>
              </w:rPr>
              <w:t xml:space="preserve"> </w:t>
            </w:r>
            <w:r w:rsidRPr="00403246">
              <w:rPr>
                <w:rFonts w:ascii="GHEA Grapalat" w:hAnsi="GHEA Grapalat"/>
                <w:b/>
                <w:lang w:val="hy-AM"/>
              </w:rPr>
              <w:t>Ջուր</w:t>
            </w:r>
            <w:r w:rsidRPr="00403246">
              <w:rPr>
                <w:rFonts w:ascii="GHEA Grapalat" w:hAnsi="GHEA Grapalat"/>
                <w:b/>
                <w:lang w:val="pt-BR"/>
              </w:rPr>
              <w:t xml:space="preserve">» </w:t>
            </w:r>
            <w:r w:rsidRPr="00403246">
              <w:rPr>
                <w:rFonts w:ascii="GHEA Grapalat" w:hAnsi="GHEA Grapalat"/>
                <w:b/>
                <w:lang w:val="hy-AM"/>
              </w:rPr>
              <w:t>ՓԲԸ</w:t>
            </w:r>
            <w:r w:rsidRPr="00403246">
              <w:rPr>
                <w:rFonts w:ascii="GHEA Grapalat" w:hAnsi="GHEA Grapalat"/>
                <w:b/>
                <w:lang w:val="pt-BR"/>
              </w:rPr>
              <w:t>-</w:t>
            </w:r>
            <w:r w:rsidRPr="00403246">
              <w:rPr>
                <w:rFonts w:ascii="GHEA Grapalat" w:hAnsi="GHEA Grapalat"/>
                <w:b/>
                <w:lang w:val="hy-AM"/>
              </w:rPr>
              <w:t>ի</w:t>
            </w:r>
            <w:r w:rsidRPr="00403246">
              <w:rPr>
                <w:rFonts w:ascii="GHEA Grapalat" w:hAnsi="GHEA Grapalat"/>
                <w:b/>
                <w:lang w:val="pt-BR"/>
              </w:rPr>
              <w:t xml:space="preserve"> </w:t>
            </w:r>
            <w:r w:rsidRPr="00403246">
              <w:rPr>
                <w:rFonts w:ascii="GHEA Grapalat" w:hAnsi="GHEA Grapalat"/>
                <w:b/>
                <w:lang w:val="hy-AM"/>
              </w:rPr>
              <w:t>միջև</w:t>
            </w:r>
            <w:r w:rsidRPr="00403246">
              <w:rPr>
                <w:rFonts w:ascii="GHEA Grapalat" w:hAnsi="GHEA Grapalat"/>
                <w:b/>
                <w:lang w:val="pt-BR"/>
              </w:rPr>
              <w:t xml:space="preserve"> </w:t>
            </w:r>
            <w:r w:rsidRPr="00403246">
              <w:rPr>
                <w:rFonts w:ascii="GHEA Grapalat" w:hAnsi="GHEA Grapalat"/>
                <w:b/>
                <w:lang w:val="hy-AM"/>
              </w:rPr>
              <w:t>կնքված</w:t>
            </w:r>
            <w:r w:rsidRPr="00403246">
              <w:rPr>
                <w:rFonts w:ascii="GHEA Grapalat" w:hAnsi="GHEA Grapalat"/>
                <w:b/>
                <w:lang w:val="pt-BR"/>
              </w:rPr>
              <w:t xml:space="preserve"> «</w:t>
            </w:r>
            <w:r w:rsidRPr="00403246">
              <w:rPr>
                <w:rFonts w:ascii="GHEA Grapalat" w:hAnsi="GHEA Grapalat"/>
                <w:b/>
                <w:lang w:val="hy-AM"/>
              </w:rPr>
              <w:t>Երևան</w:t>
            </w:r>
            <w:r w:rsidRPr="00403246">
              <w:rPr>
                <w:rFonts w:ascii="GHEA Grapalat" w:hAnsi="GHEA Grapalat"/>
                <w:b/>
                <w:lang w:val="pt-BR"/>
              </w:rPr>
              <w:t xml:space="preserve"> </w:t>
            </w:r>
            <w:r w:rsidRPr="00403246">
              <w:rPr>
                <w:rFonts w:ascii="GHEA Grapalat" w:hAnsi="GHEA Grapalat"/>
                <w:b/>
                <w:lang w:val="hy-AM"/>
              </w:rPr>
              <w:t>Ջուր</w:t>
            </w:r>
            <w:r w:rsidRPr="00403246">
              <w:rPr>
                <w:rFonts w:ascii="GHEA Grapalat" w:hAnsi="GHEA Grapalat"/>
                <w:b/>
                <w:lang w:val="pt-BR"/>
              </w:rPr>
              <w:t>», «</w:t>
            </w:r>
            <w:r w:rsidRPr="00403246">
              <w:rPr>
                <w:rFonts w:ascii="GHEA Grapalat" w:hAnsi="GHEA Grapalat"/>
                <w:b/>
                <w:lang w:val="hy-AM"/>
              </w:rPr>
              <w:t>Հայջրմուղկոյուղի</w:t>
            </w:r>
            <w:r w:rsidRPr="00403246">
              <w:rPr>
                <w:rFonts w:ascii="GHEA Grapalat" w:hAnsi="GHEA Grapalat"/>
                <w:b/>
                <w:lang w:val="pt-BR"/>
              </w:rPr>
              <w:t>», «</w:t>
            </w:r>
            <w:r w:rsidRPr="00403246">
              <w:rPr>
                <w:rFonts w:ascii="GHEA Grapalat" w:hAnsi="GHEA Grapalat"/>
                <w:b/>
                <w:lang w:val="hy-AM"/>
              </w:rPr>
              <w:t>Լոռի</w:t>
            </w:r>
            <w:r w:rsidRPr="00403246">
              <w:rPr>
                <w:rFonts w:ascii="GHEA Grapalat" w:hAnsi="GHEA Grapalat"/>
                <w:b/>
                <w:lang w:val="pt-BR"/>
              </w:rPr>
              <w:t>-</w:t>
            </w:r>
            <w:r w:rsidRPr="00403246">
              <w:rPr>
                <w:rFonts w:ascii="GHEA Grapalat" w:hAnsi="GHEA Grapalat"/>
                <w:b/>
                <w:lang w:val="hy-AM"/>
              </w:rPr>
              <w:t>ջրմուղկոյուղի</w:t>
            </w:r>
            <w:r w:rsidRPr="00403246">
              <w:rPr>
                <w:rFonts w:ascii="GHEA Grapalat" w:hAnsi="GHEA Grapalat"/>
                <w:b/>
                <w:lang w:val="pt-BR"/>
              </w:rPr>
              <w:t>», «</w:t>
            </w:r>
            <w:r w:rsidRPr="00403246">
              <w:rPr>
                <w:rFonts w:ascii="GHEA Grapalat" w:hAnsi="GHEA Grapalat"/>
                <w:b/>
                <w:lang w:val="hy-AM"/>
              </w:rPr>
              <w:t>Շիրակ</w:t>
            </w:r>
            <w:r w:rsidRPr="00403246">
              <w:rPr>
                <w:rFonts w:ascii="GHEA Grapalat" w:hAnsi="GHEA Grapalat"/>
                <w:b/>
                <w:lang w:val="pt-BR"/>
              </w:rPr>
              <w:t>-</w:t>
            </w:r>
            <w:r w:rsidRPr="00403246">
              <w:rPr>
                <w:rFonts w:ascii="GHEA Grapalat" w:hAnsi="GHEA Grapalat"/>
                <w:b/>
                <w:lang w:val="hy-AM"/>
              </w:rPr>
              <w:t>ջրմուղկոյուղի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Նոր</w:t>
            </w:r>
            <w:r w:rsidRPr="00403246">
              <w:rPr>
                <w:rFonts w:ascii="GHEA Grapalat" w:hAnsi="GHEA Grapalat"/>
                <w:b/>
                <w:lang w:val="pt-BR"/>
              </w:rPr>
              <w:t xml:space="preserve"> </w:t>
            </w:r>
            <w:r w:rsidRPr="00403246">
              <w:rPr>
                <w:rFonts w:ascii="GHEA Grapalat" w:hAnsi="GHEA Grapalat"/>
                <w:b/>
                <w:lang w:val="hy-AM"/>
              </w:rPr>
              <w:t>Ակունք</w:t>
            </w:r>
            <w:r w:rsidRPr="00403246">
              <w:rPr>
                <w:rFonts w:ascii="GHEA Grapalat" w:hAnsi="GHEA Grapalat"/>
                <w:b/>
                <w:lang w:val="pt-BR"/>
              </w:rPr>
              <w:t xml:space="preserve">» </w:t>
            </w:r>
            <w:r w:rsidRPr="00403246">
              <w:rPr>
                <w:rFonts w:ascii="GHEA Grapalat" w:hAnsi="GHEA Grapalat"/>
                <w:b/>
                <w:lang w:val="hy-AM"/>
              </w:rPr>
              <w:t>ՓԲԸ</w:t>
            </w:r>
            <w:r w:rsidRPr="00403246">
              <w:rPr>
                <w:rFonts w:ascii="GHEA Grapalat" w:hAnsi="GHEA Grapalat"/>
                <w:b/>
                <w:lang w:val="pt-BR"/>
              </w:rPr>
              <w:t>-</w:t>
            </w:r>
            <w:r w:rsidRPr="00403246">
              <w:rPr>
                <w:rFonts w:ascii="GHEA Grapalat" w:hAnsi="GHEA Grapalat"/>
                <w:b/>
                <w:lang w:val="hy-AM"/>
              </w:rPr>
              <w:t>երի</w:t>
            </w:r>
            <w:r w:rsidRPr="00403246">
              <w:rPr>
                <w:rFonts w:ascii="GHEA Grapalat" w:hAnsi="GHEA Grapalat"/>
                <w:b/>
                <w:lang w:val="pt-BR"/>
              </w:rPr>
              <w:t xml:space="preserve"> </w:t>
            </w:r>
            <w:r w:rsidRPr="00403246">
              <w:rPr>
                <w:rFonts w:ascii="GHEA Grapalat" w:hAnsi="GHEA Grapalat"/>
                <w:b/>
                <w:lang w:val="hy-AM"/>
              </w:rPr>
              <w:t>կողմից</w:t>
            </w:r>
            <w:r w:rsidRPr="00403246">
              <w:rPr>
                <w:rFonts w:ascii="GHEA Grapalat" w:hAnsi="GHEA Grapalat"/>
                <w:b/>
                <w:lang w:val="pt-BR"/>
              </w:rPr>
              <w:t xml:space="preserve"> </w:t>
            </w:r>
            <w:r w:rsidRPr="00403246">
              <w:rPr>
                <w:rFonts w:ascii="GHEA Grapalat" w:hAnsi="GHEA Grapalat"/>
                <w:b/>
                <w:lang w:val="hy-AM"/>
              </w:rPr>
              <w:t>օգտագործվող</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պահպանվող</w:t>
            </w:r>
            <w:r w:rsidRPr="00403246">
              <w:rPr>
                <w:rFonts w:ascii="GHEA Grapalat" w:hAnsi="GHEA Grapalat"/>
                <w:b/>
                <w:lang w:val="pt-BR"/>
              </w:rPr>
              <w:t xml:space="preserve"> </w:t>
            </w:r>
            <w:r w:rsidRPr="00403246">
              <w:rPr>
                <w:rFonts w:ascii="GHEA Grapalat" w:hAnsi="GHEA Grapalat"/>
                <w:b/>
                <w:lang w:val="hy-AM"/>
              </w:rPr>
              <w:t>ջրային</w:t>
            </w:r>
            <w:r w:rsidRPr="00403246">
              <w:rPr>
                <w:rFonts w:ascii="GHEA Grapalat" w:hAnsi="GHEA Grapalat"/>
                <w:b/>
                <w:lang w:val="pt-BR"/>
              </w:rPr>
              <w:t xml:space="preserve"> </w:t>
            </w:r>
            <w:r w:rsidRPr="00403246">
              <w:rPr>
                <w:rFonts w:ascii="GHEA Grapalat" w:hAnsi="GHEA Grapalat"/>
                <w:b/>
                <w:lang w:val="hy-AM"/>
              </w:rPr>
              <w:t>համակարգերի</w:t>
            </w:r>
            <w:r w:rsidRPr="00403246">
              <w:rPr>
                <w:rFonts w:ascii="GHEA Grapalat" w:hAnsi="GHEA Grapalat"/>
                <w:b/>
                <w:lang w:val="pt-BR"/>
              </w:rPr>
              <w:t xml:space="preserve"> </w:t>
            </w:r>
            <w:r w:rsidRPr="00403246">
              <w:rPr>
                <w:rFonts w:ascii="GHEA Grapalat" w:hAnsi="GHEA Grapalat"/>
                <w:b/>
                <w:lang w:val="hy-AM"/>
              </w:rPr>
              <w:t>և</w:t>
            </w:r>
            <w:r w:rsidRPr="00403246">
              <w:rPr>
                <w:rFonts w:ascii="GHEA Grapalat" w:hAnsi="GHEA Grapalat"/>
                <w:b/>
                <w:lang w:val="pt-BR"/>
              </w:rPr>
              <w:t xml:space="preserve"> </w:t>
            </w:r>
            <w:r w:rsidRPr="00403246">
              <w:rPr>
                <w:rFonts w:ascii="GHEA Grapalat" w:hAnsi="GHEA Grapalat"/>
                <w:b/>
                <w:lang w:val="hy-AM"/>
              </w:rPr>
              <w:t>այլ</w:t>
            </w:r>
            <w:r w:rsidRPr="00403246">
              <w:rPr>
                <w:rFonts w:ascii="GHEA Grapalat" w:hAnsi="GHEA Grapalat"/>
                <w:b/>
                <w:lang w:val="pt-BR"/>
              </w:rPr>
              <w:t xml:space="preserve"> </w:t>
            </w:r>
            <w:r w:rsidRPr="00403246">
              <w:rPr>
                <w:rFonts w:ascii="GHEA Grapalat" w:hAnsi="GHEA Grapalat"/>
                <w:b/>
                <w:lang w:val="hy-AM"/>
              </w:rPr>
              <w:t>գույքի</w:t>
            </w:r>
            <w:r w:rsidRPr="00403246">
              <w:rPr>
                <w:rFonts w:ascii="GHEA Grapalat" w:hAnsi="GHEA Grapalat"/>
                <w:b/>
                <w:lang w:val="pt-BR"/>
              </w:rPr>
              <w:t xml:space="preserve"> 30.12.2016</w:t>
            </w:r>
            <w:r w:rsidRPr="00403246">
              <w:rPr>
                <w:rFonts w:ascii="GHEA Grapalat" w:hAnsi="GHEA Grapalat"/>
                <w:b/>
                <w:lang w:val="hy-AM"/>
              </w:rPr>
              <w:t>թ</w:t>
            </w:r>
            <w:r w:rsidRPr="00403246">
              <w:rPr>
                <w:rFonts w:ascii="GHEA Grapalat" w:hAnsi="GHEA Grapalat"/>
                <w:b/>
                <w:lang w:val="pt-BR"/>
              </w:rPr>
              <w:t xml:space="preserve"> </w:t>
            </w:r>
            <w:r w:rsidRPr="00403246">
              <w:rPr>
                <w:rFonts w:ascii="GHEA Grapalat" w:hAnsi="GHEA Grapalat"/>
                <w:b/>
                <w:lang w:val="hy-AM"/>
              </w:rPr>
              <w:t>նոտարով</w:t>
            </w:r>
            <w:r w:rsidRPr="00403246">
              <w:rPr>
                <w:rFonts w:ascii="GHEA Grapalat" w:hAnsi="GHEA Grapalat"/>
                <w:b/>
                <w:lang w:val="pt-BR"/>
              </w:rPr>
              <w:t xml:space="preserve"> </w:t>
            </w:r>
            <w:r w:rsidRPr="00403246">
              <w:rPr>
                <w:rFonts w:ascii="GHEA Grapalat" w:hAnsi="GHEA Grapalat"/>
                <w:b/>
                <w:lang w:val="hy-AM"/>
              </w:rPr>
              <w:t>վավերացված</w:t>
            </w:r>
            <w:r w:rsidRPr="00403246">
              <w:rPr>
                <w:rFonts w:ascii="GHEA Grapalat" w:hAnsi="GHEA Grapalat"/>
                <w:b/>
                <w:lang w:val="pt-BR"/>
              </w:rPr>
              <w:t xml:space="preserve"> </w:t>
            </w:r>
            <w:r w:rsidRPr="00403246">
              <w:rPr>
                <w:rFonts w:ascii="GHEA Grapalat" w:hAnsi="GHEA Grapalat"/>
                <w:b/>
                <w:lang w:val="hy-AM"/>
              </w:rPr>
              <w:t>Վարձակալության</w:t>
            </w:r>
            <w:r w:rsidRPr="00403246">
              <w:rPr>
                <w:rFonts w:ascii="GHEA Grapalat" w:hAnsi="GHEA Grapalat"/>
                <w:b/>
                <w:lang w:val="pt-BR"/>
              </w:rPr>
              <w:t xml:space="preserve"> </w:t>
            </w:r>
            <w:r w:rsidRPr="00403246">
              <w:rPr>
                <w:rFonts w:ascii="GHEA Grapalat" w:hAnsi="GHEA Grapalat"/>
                <w:b/>
                <w:lang w:val="hy-AM"/>
              </w:rPr>
              <w:t>պայմանագրի Հավելված N 2-ի 4-րդ կետի 9-րդ ենթակետի պահանջի հետ։</w:t>
            </w:r>
          </w:p>
          <w:p w14:paraId="365CA174"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Համաձայն վարձակայության պայմանագրի Հավելված N 2-ի 4-րդ կետի 9-րդ ենթակետի Վարձակալը պարտավոր է յուրաքանչյուր</w:t>
            </w:r>
            <w:r w:rsidRPr="00403246">
              <w:rPr>
                <w:rFonts w:ascii="GHEA Grapalat" w:hAnsi="GHEA Grapalat"/>
                <w:sz w:val="22"/>
                <w:szCs w:val="22"/>
                <w:lang w:val="pt-BR"/>
              </w:rPr>
              <w:t xml:space="preserve"> </w:t>
            </w:r>
            <w:r w:rsidRPr="00403246">
              <w:rPr>
                <w:rFonts w:ascii="GHEA Grapalat" w:hAnsi="GHEA Grapalat"/>
                <w:sz w:val="22"/>
                <w:szCs w:val="22"/>
                <w:lang w:val="hy-AM"/>
              </w:rPr>
              <w:t>Պայմանագրային</w:t>
            </w:r>
            <w:r w:rsidRPr="00403246">
              <w:rPr>
                <w:rFonts w:ascii="GHEA Grapalat" w:hAnsi="GHEA Grapalat"/>
                <w:sz w:val="22"/>
                <w:szCs w:val="22"/>
                <w:lang w:val="pt-BR"/>
              </w:rPr>
              <w:t xml:space="preserve"> </w:t>
            </w:r>
            <w:r w:rsidRPr="00403246">
              <w:rPr>
                <w:rFonts w:ascii="GHEA Grapalat" w:hAnsi="GHEA Grapalat"/>
                <w:sz w:val="22"/>
                <w:szCs w:val="22"/>
                <w:lang w:val="hy-AM"/>
              </w:rPr>
              <w:t>տարվա</w:t>
            </w:r>
            <w:r w:rsidRPr="00403246">
              <w:rPr>
                <w:rFonts w:ascii="GHEA Grapalat" w:hAnsi="GHEA Grapalat"/>
                <w:sz w:val="22"/>
                <w:szCs w:val="22"/>
                <w:lang w:val="pt-BR"/>
              </w:rPr>
              <w:t xml:space="preserve"> </w:t>
            </w:r>
            <w:r w:rsidRPr="00403246">
              <w:rPr>
                <w:rFonts w:ascii="GHEA Grapalat" w:hAnsi="GHEA Grapalat"/>
                <w:sz w:val="22"/>
                <w:szCs w:val="22"/>
                <w:lang w:val="hy-AM"/>
              </w:rPr>
              <w:t>մինչև</w:t>
            </w:r>
            <w:r w:rsidRPr="00403246">
              <w:rPr>
                <w:rFonts w:ascii="GHEA Grapalat" w:hAnsi="GHEA Grapalat"/>
                <w:sz w:val="22"/>
                <w:szCs w:val="22"/>
                <w:lang w:val="pt-BR"/>
              </w:rPr>
              <w:t xml:space="preserve"> </w:t>
            </w:r>
            <w:r w:rsidRPr="00403246">
              <w:rPr>
                <w:rFonts w:ascii="GHEA Grapalat" w:hAnsi="GHEA Grapalat"/>
                <w:sz w:val="22"/>
                <w:szCs w:val="22"/>
                <w:lang w:val="hy-AM"/>
              </w:rPr>
              <w:t>հուլիսի</w:t>
            </w:r>
            <w:r w:rsidRPr="00403246">
              <w:rPr>
                <w:rFonts w:ascii="GHEA Grapalat" w:hAnsi="GHEA Grapalat"/>
                <w:sz w:val="22"/>
                <w:szCs w:val="22"/>
                <w:lang w:val="pt-BR"/>
              </w:rPr>
              <w:t xml:space="preserve"> 1-</w:t>
            </w:r>
            <w:r w:rsidRPr="00403246">
              <w:rPr>
                <w:rFonts w:ascii="GHEA Grapalat" w:hAnsi="GHEA Grapalat"/>
                <w:sz w:val="22"/>
                <w:szCs w:val="22"/>
                <w:lang w:val="hy-AM"/>
              </w:rPr>
              <w:t>ը</w:t>
            </w:r>
            <w:r w:rsidRPr="00403246">
              <w:rPr>
                <w:rFonts w:ascii="GHEA Grapalat" w:hAnsi="GHEA Grapalat"/>
                <w:sz w:val="22"/>
                <w:szCs w:val="22"/>
                <w:lang w:val="pt-BR"/>
              </w:rPr>
              <w:t xml:space="preserve"> </w:t>
            </w:r>
            <w:r w:rsidRPr="00403246">
              <w:rPr>
                <w:rFonts w:ascii="GHEA Grapalat" w:hAnsi="GHEA Grapalat"/>
                <w:sz w:val="22"/>
                <w:szCs w:val="22"/>
                <w:lang w:val="hy-AM"/>
              </w:rPr>
              <w:t>ներկայացնել</w:t>
            </w:r>
            <w:r w:rsidRPr="00403246">
              <w:rPr>
                <w:rFonts w:ascii="GHEA Grapalat" w:hAnsi="GHEA Grapalat"/>
                <w:sz w:val="22"/>
                <w:szCs w:val="22"/>
                <w:lang w:val="pt-BR"/>
              </w:rPr>
              <w:t xml:space="preserve"> </w:t>
            </w:r>
            <w:r w:rsidRPr="00403246">
              <w:rPr>
                <w:rFonts w:ascii="GHEA Grapalat" w:hAnsi="GHEA Grapalat"/>
                <w:sz w:val="22"/>
                <w:szCs w:val="22"/>
                <w:lang w:val="hy-AM"/>
              </w:rPr>
              <w:t>նախորդ</w:t>
            </w:r>
            <w:r w:rsidRPr="00403246">
              <w:rPr>
                <w:rFonts w:ascii="GHEA Grapalat" w:hAnsi="GHEA Grapalat"/>
                <w:sz w:val="22"/>
                <w:szCs w:val="22"/>
                <w:lang w:val="pt-BR"/>
              </w:rPr>
              <w:t xml:space="preserve"> </w:t>
            </w:r>
            <w:r w:rsidRPr="00403246">
              <w:rPr>
                <w:rFonts w:ascii="GHEA Grapalat" w:hAnsi="GHEA Grapalat"/>
                <w:sz w:val="22"/>
                <w:szCs w:val="22"/>
                <w:lang w:val="hy-AM"/>
              </w:rPr>
              <w:t>Պայմանագրային</w:t>
            </w:r>
            <w:r w:rsidRPr="00403246">
              <w:rPr>
                <w:rFonts w:ascii="GHEA Grapalat" w:hAnsi="GHEA Grapalat"/>
                <w:sz w:val="22"/>
                <w:szCs w:val="22"/>
                <w:lang w:val="pt-BR"/>
              </w:rPr>
              <w:t xml:space="preserve"> </w:t>
            </w:r>
            <w:r w:rsidRPr="00403246">
              <w:rPr>
                <w:rFonts w:ascii="GHEA Grapalat" w:hAnsi="GHEA Grapalat"/>
                <w:sz w:val="22"/>
                <w:szCs w:val="22"/>
                <w:lang w:val="hy-AM"/>
              </w:rPr>
              <w:t>տարվա</w:t>
            </w:r>
            <w:r w:rsidRPr="00403246">
              <w:rPr>
                <w:rFonts w:ascii="GHEA Grapalat" w:hAnsi="GHEA Grapalat"/>
                <w:sz w:val="22"/>
                <w:szCs w:val="22"/>
                <w:lang w:val="pt-BR"/>
              </w:rPr>
              <w:t xml:space="preserve"> </w:t>
            </w:r>
            <w:r w:rsidRPr="00403246">
              <w:rPr>
                <w:rFonts w:ascii="GHEA Grapalat" w:hAnsi="GHEA Grapalat"/>
                <w:sz w:val="22"/>
                <w:szCs w:val="22"/>
                <w:lang w:val="hy-AM"/>
              </w:rPr>
              <w:t>Պարտադիր</w:t>
            </w:r>
            <w:r w:rsidRPr="00403246">
              <w:rPr>
                <w:rFonts w:ascii="GHEA Grapalat" w:hAnsi="GHEA Grapalat"/>
                <w:sz w:val="22"/>
                <w:szCs w:val="22"/>
                <w:lang w:val="pt-BR"/>
              </w:rPr>
              <w:t xml:space="preserve"> </w:t>
            </w:r>
            <w:r w:rsidRPr="00403246">
              <w:rPr>
                <w:rFonts w:ascii="GHEA Grapalat" w:hAnsi="GHEA Grapalat"/>
                <w:sz w:val="22"/>
                <w:szCs w:val="22"/>
                <w:lang w:val="hy-AM"/>
              </w:rPr>
              <w:t>կապիտալ</w:t>
            </w:r>
            <w:r w:rsidRPr="00403246">
              <w:rPr>
                <w:rFonts w:ascii="GHEA Grapalat" w:hAnsi="GHEA Grapalat"/>
                <w:sz w:val="22"/>
                <w:szCs w:val="22"/>
                <w:lang w:val="pt-BR"/>
              </w:rPr>
              <w:t xml:space="preserve"> </w:t>
            </w:r>
            <w:r w:rsidRPr="00403246">
              <w:rPr>
                <w:rFonts w:ascii="GHEA Grapalat" w:hAnsi="GHEA Grapalat"/>
                <w:sz w:val="22"/>
                <w:szCs w:val="22"/>
                <w:lang w:val="hy-AM"/>
              </w:rPr>
              <w:t>աշխատանքների</w:t>
            </w:r>
            <w:r w:rsidRPr="00403246">
              <w:rPr>
                <w:rFonts w:ascii="GHEA Grapalat" w:hAnsi="GHEA Grapalat"/>
                <w:sz w:val="22"/>
                <w:szCs w:val="22"/>
                <w:lang w:val="pt-BR"/>
              </w:rPr>
              <w:t xml:space="preserve"> </w:t>
            </w:r>
            <w:r w:rsidRPr="00403246">
              <w:rPr>
                <w:rFonts w:ascii="GHEA Grapalat" w:hAnsi="GHEA Grapalat"/>
                <w:sz w:val="22"/>
                <w:szCs w:val="22"/>
                <w:lang w:val="hy-AM"/>
              </w:rPr>
              <w:t>ծրագրի (ՊԿԱԾ)</w:t>
            </w:r>
            <w:r w:rsidRPr="00403246">
              <w:rPr>
                <w:rFonts w:ascii="GHEA Grapalat" w:hAnsi="GHEA Grapalat"/>
                <w:sz w:val="22"/>
                <w:szCs w:val="22"/>
                <w:lang w:val="pt-BR"/>
              </w:rPr>
              <w:t xml:space="preserve"> </w:t>
            </w:r>
            <w:r w:rsidRPr="00403246">
              <w:rPr>
                <w:rFonts w:ascii="GHEA Grapalat" w:hAnsi="GHEA Grapalat"/>
                <w:sz w:val="22"/>
                <w:szCs w:val="22"/>
                <w:lang w:val="hy-AM"/>
              </w:rPr>
              <w:t>իրականացման</w:t>
            </w:r>
            <w:r w:rsidRPr="00403246">
              <w:rPr>
                <w:rFonts w:ascii="GHEA Grapalat" w:hAnsi="GHEA Grapalat"/>
                <w:sz w:val="22"/>
                <w:szCs w:val="22"/>
                <w:lang w:val="pt-BR"/>
              </w:rPr>
              <w:t xml:space="preserve"> </w:t>
            </w:r>
            <w:r w:rsidRPr="00403246">
              <w:rPr>
                <w:rFonts w:ascii="GHEA Grapalat" w:hAnsi="GHEA Grapalat"/>
                <w:sz w:val="22"/>
                <w:szCs w:val="22"/>
                <w:lang w:val="hy-AM"/>
              </w:rPr>
              <w:t xml:space="preserve">հաշվետվությունը։ Հաշվետվությունը </w:t>
            </w:r>
            <w:r w:rsidRPr="00403246">
              <w:rPr>
                <w:rFonts w:ascii="GHEA Grapalat" w:hAnsi="GHEA Grapalat"/>
                <w:sz w:val="22"/>
                <w:szCs w:val="22"/>
                <w:lang w:val="hy-AM"/>
              </w:rPr>
              <w:lastRenderedPageBreak/>
              <w:t>պետք է ուսումնասիրվի և աուդիտի ենթարկվի Անկախ Տեխնիկական Աուդիտի կողմից պայմանագրի ՊԸՊ 6.7.1 և 6.7.2 կետերին համապատասխան։</w:t>
            </w:r>
          </w:p>
          <w:p w14:paraId="1AAAC02D"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pt-BR"/>
              </w:rPr>
              <w:t xml:space="preserve">Վարձակալության պայմանագրի 2022 թվականի «Պարտադիր կապիտալ աշխատանքների ծրագրով» ավարտված ենթահամակարգի բարելավման և տեխնիկական միջոցառումների հետ կապված աշխատանքները ներկայացվել </w:t>
            </w:r>
            <w:r w:rsidRPr="00403246">
              <w:rPr>
                <w:rFonts w:ascii="GHEA Grapalat" w:hAnsi="GHEA Grapalat"/>
                <w:sz w:val="22"/>
                <w:szCs w:val="22"/>
                <w:lang w:val="hy-AM"/>
              </w:rPr>
              <w:t xml:space="preserve">է </w:t>
            </w:r>
            <w:r w:rsidRPr="00403246">
              <w:rPr>
                <w:rFonts w:ascii="GHEA Grapalat" w:hAnsi="GHEA Grapalat"/>
                <w:sz w:val="22"/>
                <w:szCs w:val="22"/>
                <w:lang w:val="pt-BR"/>
              </w:rPr>
              <w:t>2023 թվականի</w:t>
            </w:r>
            <w:r w:rsidRPr="00403246">
              <w:rPr>
                <w:rFonts w:ascii="GHEA Grapalat" w:hAnsi="GHEA Grapalat"/>
                <w:sz w:val="22"/>
                <w:szCs w:val="22"/>
                <w:lang w:val="hy-AM"/>
              </w:rPr>
              <w:t xml:space="preserve"> հունիսի 30-ին և Անկախ Տեխնիկական Աուդիտի կողմից աուդիտի չի ենթարկվել։</w:t>
            </w:r>
          </w:p>
        </w:tc>
        <w:tc>
          <w:tcPr>
            <w:tcW w:w="1843" w:type="dxa"/>
          </w:tcPr>
          <w:p w14:paraId="239B5172"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lastRenderedPageBreak/>
              <w:t xml:space="preserve">   </w:t>
            </w:r>
          </w:p>
          <w:p w14:paraId="189046C0"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71F70066"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2BD7424A"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p>
          <w:p w14:paraId="7C16E6D2"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 xml:space="preserve">     Ընթացքում է</w:t>
            </w:r>
          </w:p>
        </w:tc>
        <w:tc>
          <w:tcPr>
            <w:tcW w:w="3260" w:type="dxa"/>
          </w:tcPr>
          <w:p w14:paraId="15A2139B"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Անկախ Տեխնիկական Աուդիտորի պայմանագիրն կնքվելուց հետո Պարտադիր կապիտալ աշխատանքների ծրագրի իրականացման հաշվետվությունը սահմանված կարգով կներկայացվի աուդիտորին։</w:t>
            </w:r>
          </w:p>
        </w:tc>
      </w:tr>
      <w:tr w:rsidR="001D19A8" w:rsidRPr="00BB6EBC" w14:paraId="6389F5F5" w14:textId="77777777" w:rsidTr="009A10F6">
        <w:trPr>
          <w:trHeight w:val="6729"/>
        </w:trPr>
        <w:tc>
          <w:tcPr>
            <w:tcW w:w="568" w:type="dxa"/>
          </w:tcPr>
          <w:p w14:paraId="2100CE6A"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14</w:t>
            </w:r>
          </w:p>
        </w:tc>
        <w:tc>
          <w:tcPr>
            <w:tcW w:w="9355" w:type="dxa"/>
          </w:tcPr>
          <w:p w14:paraId="36FB7354" w14:textId="77777777" w:rsidR="001D19A8" w:rsidRPr="00403246" w:rsidRDefault="001D19A8" w:rsidP="009A10F6">
            <w:pPr>
              <w:tabs>
                <w:tab w:val="left" w:pos="142"/>
                <w:tab w:val="right" w:pos="9498"/>
              </w:tabs>
              <w:ind w:firstLine="567"/>
              <w:jc w:val="both"/>
              <w:rPr>
                <w:rFonts w:ascii="GHEA Grapalat" w:hAnsi="GHEA Grapalat"/>
                <w:b/>
                <w:sz w:val="22"/>
                <w:szCs w:val="22"/>
                <w:lang w:val="hy-AM"/>
              </w:rPr>
            </w:pPr>
            <w:r w:rsidRPr="00403246">
              <w:rPr>
                <w:rFonts w:ascii="GHEA Grapalat" w:hAnsi="GHEA Grapalat"/>
                <w:b/>
                <w:sz w:val="22"/>
                <w:szCs w:val="22"/>
                <w:lang w:val="hy-AM"/>
              </w:rPr>
              <w:t>1004-31005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միջոցառում</w:t>
            </w:r>
          </w:p>
          <w:p w14:paraId="6784278B" w14:textId="77777777" w:rsidR="001D19A8" w:rsidRPr="00403246" w:rsidRDefault="001D19A8" w:rsidP="009A10F6">
            <w:pPr>
              <w:pStyle w:val="afa"/>
              <w:numPr>
                <w:ilvl w:val="0"/>
                <w:numId w:val="23"/>
              </w:numPr>
              <w:tabs>
                <w:tab w:val="left" w:pos="142"/>
                <w:tab w:val="right" w:pos="9498"/>
              </w:tabs>
              <w:spacing w:after="0" w:line="240" w:lineRule="auto"/>
              <w:ind w:left="0" w:firstLine="567"/>
              <w:jc w:val="both"/>
              <w:rPr>
                <w:rFonts w:ascii="GHEA Grapalat" w:hAnsi="GHEA Grapalat"/>
                <w:b/>
                <w:lang w:val="hy-AM"/>
              </w:rPr>
            </w:pPr>
            <w:r w:rsidRPr="00403246">
              <w:rPr>
                <w:rFonts w:ascii="GHEA Grapalat" w:hAnsi="GHEA Grapalat"/>
                <w:b/>
                <w:lang w:val="hy-AM"/>
              </w:rPr>
              <w:t>Առկա է անհամապատասխանություն ISMP/ICB/CW-17/001-1, ISMP/ICB/CW-17/001-2, ISMP/NCB/CW-21/001,</w:t>
            </w:r>
            <w:r w:rsidRPr="00403246">
              <w:rPr>
                <w:rFonts w:ascii="GHEA Grapalat" w:hAnsi="GHEA Grapalat"/>
                <w:lang w:val="hy-AM"/>
              </w:rPr>
              <w:t xml:space="preserve"> </w:t>
            </w:r>
            <w:r w:rsidRPr="00403246">
              <w:rPr>
                <w:rFonts w:ascii="GHEA Grapalat" w:hAnsi="GHEA Grapalat"/>
                <w:b/>
                <w:lang w:val="hy-AM"/>
              </w:rPr>
              <w:t>ISMP/NCB/CW-21/002, ISMP/NCB/CW-21/003 և ISMP/NCB/CW-21/004 պայմանագրերի ՊՀՊ և ՊԸՊ 26.1 և 26.3 կետերի պահանջի հետ։</w:t>
            </w:r>
          </w:p>
          <w:p w14:paraId="53EDEB04"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Համաձայն ISMP/ICB/CW-17/001-1, ISMP/ICB/CW-17/001-2, ISMP/NCB/CW-21/001, ISMP/NCB/CW-21/002, ISMP/NCB/CW-21/003 և ISMP/NCB/CW-21/004 պայմանագրերի ՊԸՊ և ՊՀՊ 26.1 և 26.3 կետերի Կապալառուն պարտավոր է ընդունման նամակը ստանալուց 10 օրացուցային օրվա ընթացքում աշխատանքային ծրագիրը ներկայացնել Ծրագրի ղեկավարի հաստատմանը։ Նորացված՝ թարմացված ծրագիրը Ծրագրի ղեկավարին պետք է ներկայացվի 30 աշխատանքային օր հաճախականությամբ։ Եթե կապալառուն չի ներկայացնում նորացված ծրագիրը նշված ժամանակահատվածում, ապա պահվում է 200.00 հազ. դրամ հաջորդ վճարման վկայականից՝ մինչև ուշացված ծրագիրը ներկայացնելու օրվանը հաջորդող վճարումը։</w:t>
            </w:r>
          </w:p>
          <w:p w14:paraId="695DEB64"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xml:space="preserve">Համաձայն Պայմանագրերի ՊԸՊ 6.1 կետերի կողմերի միջև հաղորդակցությունն ուժի մեջ է, միայն եթե եղել է </w:t>
            </w:r>
            <w:r w:rsidRPr="00403246">
              <w:rPr>
                <w:rFonts w:ascii="GHEA Grapalat" w:hAnsi="GHEA Grapalat"/>
                <w:b/>
                <w:sz w:val="22"/>
                <w:szCs w:val="22"/>
                <w:lang w:val="hy-AM"/>
              </w:rPr>
              <w:t>գրավոր։</w:t>
            </w:r>
          </w:p>
          <w:p w14:paraId="531C4D98"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xml:space="preserve">Համաձայն պայմանագրերի ՊԸՊ 1.1. կետի (իա) ենթակետի «Գրավոր» նշանակում է ձեռագիր, տպագիր կամ էլեկտրոնային տարբերակով պատրաստված գրություն, որն արդյունքում ստանում է </w:t>
            </w:r>
            <w:r w:rsidRPr="00403246">
              <w:rPr>
                <w:rFonts w:ascii="GHEA Grapalat" w:hAnsi="GHEA Grapalat"/>
                <w:b/>
                <w:sz w:val="22"/>
                <w:szCs w:val="22"/>
                <w:lang w:val="hy-AM"/>
              </w:rPr>
              <w:t>մշտական գրանցում</w:t>
            </w:r>
            <w:r w:rsidRPr="00403246">
              <w:rPr>
                <w:rFonts w:ascii="GHEA Grapalat" w:hAnsi="GHEA Grapalat"/>
                <w:sz w:val="22"/>
                <w:szCs w:val="22"/>
                <w:lang w:val="hy-AM"/>
              </w:rPr>
              <w:t>։</w:t>
            </w:r>
          </w:p>
          <w:p w14:paraId="7FD99A21"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lastRenderedPageBreak/>
              <w:t xml:space="preserve">Հաշվեքննությամբ պարզվել է, որ ծրագրի որևէ պայմանագրի շրջանակում սկզբնական ծրագիր և նորացված՝ թարմացված ծրագրերը սահմանված կարգով չեն ներկայացվել և Հիմնադրամում գրանցում չեն ստացել, սակայն պատվիրատուի կողմից չի պահվել 200.00 հազարական դրամները՝ ընդհանուր </w:t>
            </w:r>
            <w:r w:rsidRPr="00403246">
              <w:rPr>
                <w:rFonts w:ascii="GHEA Grapalat" w:hAnsi="GHEA Grapalat"/>
                <w:b/>
                <w:i/>
                <w:sz w:val="22"/>
                <w:szCs w:val="22"/>
                <w:lang w:val="hy-AM"/>
              </w:rPr>
              <w:t>37,800.00 հազ. դրամի</w:t>
            </w:r>
            <w:r w:rsidRPr="00403246">
              <w:rPr>
                <w:rFonts w:ascii="GHEA Grapalat" w:hAnsi="GHEA Grapalat"/>
                <w:sz w:val="22"/>
                <w:szCs w:val="22"/>
                <w:lang w:val="hy-AM"/>
              </w:rPr>
              <w:t xml:space="preserve"> չափով։</w:t>
            </w:r>
          </w:p>
        </w:tc>
        <w:tc>
          <w:tcPr>
            <w:tcW w:w="1843" w:type="dxa"/>
          </w:tcPr>
          <w:p w14:paraId="59FAE2FE" w14:textId="77777777" w:rsidR="001D19A8" w:rsidRPr="00403246" w:rsidRDefault="001D19A8" w:rsidP="009A10F6">
            <w:pPr>
              <w:tabs>
                <w:tab w:val="left" w:pos="142"/>
                <w:tab w:val="right" w:pos="9498"/>
              </w:tabs>
              <w:ind w:right="-106" w:firstLine="567"/>
              <w:jc w:val="center"/>
              <w:rPr>
                <w:rFonts w:ascii="GHEA Grapalat" w:hAnsi="GHEA Grapalat"/>
                <w:sz w:val="22"/>
                <w:szCs w:val="22"/>
                <w:shd w:val="clear" w:color="auto" w:fill="FFFFFF"/>
                <w:lang w:val="hy-AM"/>
              </w:rPr>
            </w:pPr>
          </w:p>
          <w:p w14:paraId="08E2FF9F" w14:textId="77777777" w:rsidR="001D19A8" w:rsidRPr="00403246" w:rsidRDefault="001D19A8" w:rsidP="009A10F6">
            <w:pPr>
              <w:tabs>
                <w:tab w:val="left" w:pos="142"/>
                <w:tab w:val="right" w:pos="9498"/>
              </w:tabs>
              <w:ind w:right="-106" w:firstLine="567"/>
              <w:jc w:val="center"/>
              <w:rPr>
                <w:rFonts w:ascii="GHEA Grapalat" w:hAnsi="GHEA Grapalat"/>
                <w:sz w:val="22"/>
                <w:szCs w:val="22"/>
                <w:shd w:val="clear" w:color="auto" w:fill="FFFFFF"/>
                <w:lang w:val="hy-AM"/>
              </w:rPr>
            </w:pPr>
          </w:p>
          <w:p w14:paraId="077525F8" w14:textId="77777777" w:rsidR="001D19A8" w:rsidRPr="00403246" w:rsidRDefault="001D19A8" w:rsidP="009A10F6">
            <w:pPr>
              <w:tabs>
                <w:tab w:val="left" w:pos="142"/>
                <w:tab w:val="right" w:pos="9498"/>
              </w:tabs>
              <w:ind w:right="-106" w:firstLine="567"/>
              <w:jc w:val="center"/>
              <w:rPr>
                <w:rFonts w:ascii="GHEA Grapalat" w:hAnsi="GHEA Grapalat"/>
                <w:sz w:val="22"/>
                <w:szCs w:val="22"/>
                <w:shd w:val="clear" w:color="auto" w:fill="FFFFFF"/>
                <w:lang w:val="hy-AM"/>
              </w:rPr>
            </w:pPr>
            <w:r w:rsidRPr="00403246">
              <w:rPr>
                <w:rFonts w:ascii="GHEA Grapalat" w:hAnsi="GHEA Grapalat"/>
                <w:sz w:val="22"/>
                <w:szCs w:val="22"/>
                <w:shd w:val="clear" w:color="auto" w:fill="FFFFFF"/>
                <w:lang w:val="hy-AM"/>
              </w:rPr>
              <w:t>Վերացված չէ</w:t>
            </w:r>
          </w:p>
        </w:tc>
        <w:tc>
          <w:tcPr>
            <w:tcW w:w="3260" w:type="dxa"/>
          </w:tcPr>
          <w:p w14:paraId="343E5F34" w14:textId="77777777" w:rsidR="001D19A8" w:rsidRPr="00403246" w:rsidRDefault="001D19A8" w:rsidP="009A10F6">
            <w:pPr>
              <w:tabs>
                <w:tab w:val="left" w:pos="142"/>
                <w:tab w:val="right" w:pos="9498"/>
              </w:tabs>
              <w:ind w:firstLine="567"/>
              <w:rPr>
                <w:rFonts w:ascii="GHEA Grapalat" w:hAnsi="GHEA Grapalat"/>
                <w:sz w:val="22"/>
                <w:szCs w:val="22"/>
                <w:lang w:val="hy-AM"/>
              </w:rPr>
            </w:pPr>
            <w:r w:rsidRPr="00403246">
              <w:rPr>
                <w:rFonts w:ascii="GHEA Grapalat" w:hAnsi="GHEA Grapalat"/>
                <w:sz w:val="22"/>
                <w:szCs w:val="22"/>
                <w:lang w:val="hy-AM"/>
              </w:rPr>
              <w:t>Նորացված՝ թարմացված ծրագրերը 30 աշխատանքային օր հաճախականությամբ ներկայացվել և գրանցում են ստացել Խորհրդատուի կողմից ներկայացված ամենամսյա հաշվետվություններին կից։</w:t>
            </w:r>
          </w:p>
          <w:p w14:paraId="57D72C00" w14:textId="77777777" w:rsidR="001D19A8" w:rsidRPr="00403246" w:rsidRDefault="001D19A8" w:rsidP="009A10F6">
            <w:pPr>
              <w:tabs>
                <w:tab w:val="left" w:pos="142"/>
                <w:tab w:val="right" w:pos="9498"/>
              </w:tabs>
              <w:ind w:firstLine="567"/>
              <w:rPr>
                <w:rFonts w:ascii="GHEA Grapalat" w:hAnsi="GHEA Grapalat"/>
                <w:sz w:val="22"/>
                <w:szCs w:val="22"/>
                <w:lang w:val="hy-AM"/>
              </w:rPr>
            </w:pPr>
            <w:r w:rsidRPr="00403246">
              <w:rPr>
                <w:rFonts w:ascii="GHEA Grapalat" w:hAnsi="GHEA Grapalat"/>
                <w:sz w:val="22"/>
                <w:szCs w:val="22"/>
                <w:lang w:val="hy-AM"/>
              </w:rPr>
              <w:t xml:space="preserve">Հարկ է նաև արձանագրել, որ ըստ պայմանագրի համապատասխան դրույթի՝ բովանդակային առումով նախատեսվում է Պատվիրատուի կողմից ստանալու/ունենալու ամենամսյա թարմացված ծրագիրը, որպիսին սույն դեպքում տեղի է ունեցել, քանզի Պատվիրատուն ամեն ամիս ստացել է համապատասխան ծրագիրը, </w:t>
            </w:r>
            <w:r w:rsidRPr="00403246">
              <w:rPr>
                <w:rFonts w:ascii="GHEA Grapalat" w:hAnsi="GHEA Grapalat"/>
                <w:sz w:val="22"/>
                <w:szCs w:val="22"/>
                <w:lang w:val="hy-AM"/>
              </w:rPr>
              <w:lastRenderedPageBreak/>
              <w:t>սակայն այն ստացվել է համապատասխան Խորհրդատուի կողմից ուղարկման միջոցով, որը եղել է գրավոր և ընդունվել է գրանցման:</w:t>
            </w:r>
          </w:p>
          <w:p w14:paraId="74BFDB3B" w14:textId="77777777" w:rsidR="001D19A8" w:rsidRPr="00403246" w:rsidRDefault="001D19A8" w:rsidP="009A10F6">
            <w:pPr>
              <w:tabs>
                <w:tab w:val="left" w:pos="142"/>
                <w:tab w:val="right" w:pos="9498"/>
              </w:tabs>
              <w:ind w:right="-108" w:firstLine="567"/>
              <w:rPr>
                <w:rFonts w:ascii="GHEA Grapalat" w:hAnsi="GHEA Grapalat"/>
                <w:sz w:val="22"/>
                <w:szCs w:val="22"/>
                <w:lang w:val="hy-AM"/>
              </w:rPr>
            </w:pPr>
            <w:r w:rsidRPr="00403246">
              <w:rPr>
                <w:rFonts w:ascii="GHEA Grapalat" w:hAnsi="GHEA Grapalat"/>
                <w:sz w:val="22"/>
                <w:szCs w:val="22"/>
                <w:lang w:val="hy-AM"/>
              </w:rPr>
              <w:t>Այսպիսով, պայմանագրի համապատասխան կետը՝ բովանդակային առումով կատարված է համարվել, այդ իսկ պատճառով՝ Պայմանագրի ՊՀՊ 26.1 և 26.3 կետերի կիրառում չի իրականացվել:</w:t>
            </w:r>
          </w:p>
          <w:p w14:paraId="7F4A6176" w14:textId="77777777" w:rsidR="001D19A8" w:rsidRPr="00403246" w:rsidRDefault="001D19A8" w:rsidP="009A10F6">
            <w:pPr>
              <w:tabs>
                <w:tab w:val="left" w:pos="142"/>
                <w:tab w:val="right" w:pos="9498"/>
              </w:tabs>
              <w:ind w:right="-108" w:firstLine="567"/>
              <w:rPr>
                <w:rFonts w:ascii="GHEA Grapalat" w:hAnsi="GHEA Grapalat"/>
                <w:sz w:val="22"/>
                <w:szCs w:val="22"/>
                <w:shd w:val="clear" w:color="auto" w:fill="FFFFFF"/>
                <w:lang w:val="hy-AM"/>
              </w:rPr>
            </w:pPr>
          </w:p>
        </w:tc>
      </w:tr>
      <w:tr w:rsidR="001D19A8" w:rsidRPr="00BB6EBC" w14:paraId="35604E72" w14:textId="77777777" w:rsidTr="009A10F6">
        <w:tc>
          <w:tcPr>
            <w:tcW w:w="568" w:type="dxa"/>
          </w:tcPr>
          <w:p w14:paraId="3EADAF37"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15</w:t>
            </w:r>
          </w:p>
        </w:tc>
        <w:tc>
          <w:tcPr>
            <w:tcW w:w="9355" w:type="dxa"/>
          </w:tcPr>
          <w:p w14:paraId="2827AA72" w14:textId="77777777" w:rsidR="001D19A8" w:rsidRPr="00403246" w:rsidRDefault="001D19A8" w:rsidP="009A10F6">
            <w:pPr>
              <w:pStyle w:val="afa"/>
              <w:numPr>
                <w:ilvl w:val="0"/>
                <w:numId w:val="23"/>
              </w:numPr>
              <w:tabs>
                <w:tab w:val="left" w:pos="142"/>
                <w:tab w:val="right" w:pos="9498"/>
              </w:tabs>
              <w:spacing w:after="0" w:line="240" w:lineRule="auto"/>
              <w:ind w:left="0" w:firstLine="567"/>
              <w:jc w:val="both"/>
              <w:rPr>
                <w:rFonts w:ascii="GHEA Grapalat" w:hAnsi="GHEA Grapalat"/>
                <w:b/>
                <w:lang w:val="hy-AM"/>
              </w:rPr>
            </w:pPr>
            <w:r w:rsidRPr="00403246">
              <w:rPr>
                <w:rFonts w:ascii="GHEA Grapalat" w:hAnsi="GHEA Grapalat"/>
                <w:b/>
                <w:lang w:val="hy-AM"/>
              </w:rPr>
              <w:t>Առկա է անհամապատասխանություն ISMP/NCB/CW-21/002 ISMP/NCB/CW-21/001 պայմանագրերի</w:t>
            </w:r>
            <w:r w:rsidRPr="00403246">
              <w:rPr>
                <w:rFonts w:ascii="GHEA Grapalat" w:hAnsi="GHEA Grapalat"/>
                <w:lang w:val="hy-AM"/>
              </w:rPr>
              <w:t xml:space="preserve"> </w:t>
            </w:r>
            <w:r w:rsidRPr="00403246">
              <w:rPr>
                <w:rFonts w:ascii="GHEA Grapalat" w:hAnsi="GHEA Grapalat"/>
                <w:b/>
                <w:lang w:val="hy-AM"/>
              </w:rPr>
              <w:t>ՊԸՊ 37.1 կետի պահանջի հետ</w:t>
            </w:r>
          </w:p>
          <w:p w14:paraId="14C2AC9C" w14:textId="77777777" w:rsidR="001D19A8" w:rsidRPr="00403246" w:rsidRDefault="001D19A8" w:rsidP="009A10F6">
            <w:pPr>
              <w:pStyle w:val="af"/>
              <w:shd w:val="clear" w:color="auto" w:fill="FFFFFF"/>
              <w:tabs>
                <w:tab w:val="left" w:pos="142"/>
                <w:tab w:val="right" w:pos="9498"/>
              </w:tabs>
              <w:spacing w:before="0" w:beforeAutospacing="0" w:after="0" w:afterAutospacing="0"/>
              <w:ind w:firstLine="567"/>
              <w:jc w:val="both"/>
              <w:rPr>
                <w:rFonts w:ascii="GHEA Grapalat" w:hAnsi="GHEA Grapalat"/>
                <w:sz w:val="22"/>
                <w:szCs w:val="22"/>
                <w:lang w:val="hy-AM"/>
              </w:rPr>
            </w:pPr>
            <w:r w:rsidRPr="00403246">
              <w:rPr>
                <w:rFonts w:ascii="GHEA Grapalat" w:hAnsi="GHEA Grapalat"/>
                <w:sz w:val="22"/>
                <w:szCs w:val="22"/>
                <w:lang w:val="hy-AM"/>
              </w:rPr>
              <w:t>Համաձայն պայմանագրի ՊԸՊ 37.1 կետի պահանջի, եթե կատարված աշխատանքների վերջնական ծավալը տարբերվում է Աշխատանքների ծավալների ցուցակի որևէ կոնկրետ կետի համար ավելի քան 25%-ով և եթե այդ փոփոխությունը գերազանցում է պայմանագրի սկզբնական գինը 1%-ից ավել չափով Ծրագրի ղեկավարը</w:t>
            </w:r>
            <w:r w:rsidRPr="00403246">
              <w:rPr>
                <w:rStyle w:val="a6"/>
                <w:rFonts w:ascii="GHEA Grapalat" w:hAnsi="GHEA Grapalat"/>
                <w:sz w:val="22"/>
                <w:szCs w:val="22"/>
                <w:lang w:val="hy-AM"/>
              </w:rPr>
              <w:footnoteReference w:id="15"/>
            </w:r>
            <w:r w:rsidRPr="00403246">
              <w:rPr>
                <w:rFonts w:ascii="GHEA Grapalat" w:hAnsi="GHEA Grapalat"/>
                <w:sz w:val="22"/>
                <w:szCs w:val="22"/>
                <w:lang w:val="hy-AM"/>
              </w:rPr>
              <w:t xml:space="preserve"> պետք է ճշգրտի դրույքը (աշխատանքի միավորի գինը) փոփոխությունը հաշվի առնելու համար։</w:t>
            </w:r>
          </w:p>
          <w:p w14:paraId="0B64A44F"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1. 23.03.2023թ. ISMP/NCB/CW-21/001 պայմանագրի թիվ 1 փոփոխությամբ կատարվել են նախագծային սկզբնական աշխատանքների ծավալների և տեսակների փոփոխություն։ Նվազեցված աշխատանքներից երկու անվանում աշխատանքների ծավալները նվազեցվել են սկզբնական նախագծով սահմանված ծավալի համեմատ 25%-ից ավել և դրանց գինը  գերազանցել է սկզբնական պայմանագրային գինը ավելի քան 1%-ով, սակայն Ծրագրի ղեկավարի կողմից դրուլքները չեն ճշգրտվել։ Մասնավորապես.</w:t>
            </w:r>
          </w:p>
          <w:p w14:paraId="2F0010B0" w14:textId="77777777" w:rsidR="001D19A8" w:rsidRPr="00403246" w:rsidRDefault="001D19A8" w:rsidP="009A10F6">
            <w:pPr>
              <w:pStyle w:val="af"/>
              <w:shd w:val="clear" w:color="auto" w:fill="FFFFFF"/>
              <w:tabs>
                <w:tab w:val="left" w:pos="142"/>
                <w:tab w:val="right" w:pos="9498"/>
              </w:tabs>
              <w:spacing w:before="0" w:beforeAutospacing="0" w:after="0" w:afterAutospacing="0"/>
              <w:ind w:firstLine="567"/>
              <w:jc w:val="both"/>
              <w:rPr>
                <w:rFonts w:ascii="GHEA Grapalat" w:hAnsi="GHEA Grapalat"/>
                <w:sz w:val="22"/>
                <w:szCs w:val="22"/>
                <w:lang w:val="hy-AM"/>
              </w:rPr>
            </w:pPr>
            <w:r w:rsidRPr="00403246">
              <w:rPr>
                <w:rFonts w:ascii="GHEA Grapalat" w:hAnsi="GHEA Grapalat"/>
                <w:sz w:val="22"/>
                <w:szCs w:val="22"/>
                <w:lang w:val="hy-AM"/>
              </w:rPr>
              <w:t>- «միաձույլ B 7.5, F 150 դասի բետոն, ներառյալ նյութերի արժեքը, մատակարարումը և տեղադրումը» աշխատանքի նախնական ծավալը կազմել է 370.30 խմ։ Փոփոխությամբ այն նվազեցվել է 369.30 խմ-ով կամ 99.7%-ով և փոփոխության գինը կազմել է 27,697.50 հազ. դրամ, ինչը կազմում սկզբնական պայմանագրային գնի 2.8%-ը։</w:t>
            </w:r>
          </w:p>
          <w:p w14:paraId="308D0D4D" w14:textId="77777777" w:rsidR="001D19A8" w:rsidRPr="00403246" w:rsidRDefault="001D19A8" w:rsidP="009A10F6">
            <w:pPr>
              <w:pStyle w:val="af"/>
              <w:shd w:val="clear" w:color="auto" w:fill="FFFFFF"/>
              <w:tabs>
                <w:tab w:val="left" w:pos="142"/>
                <w:tab w:val="right" w:pos="9498"/>
              </w:tabs>
              <w:spacing w:before="0" w:beforeAutospacing="0" w:after="0" w:afterAutospacing="0"/>
              <w:ind w:firstLine="567"/>
              <w:jc w:val="both"/>
              <w:rPr>
                <w:rFonts w:ascii="GHEA Grapalat" w:hAnsi="GHEA Grapalat"/>
                <w:sz w:val="22"/>
                <w:szCs w:val="22"/>
                <w:lang w:val="hy-AM"/>
              </w:rPr>
            </w:pPr>
            <w:r w:rsidRPr="00403246">
              <w:rPr>
                <w:rFonts w:ascii="GHEA Grapalat" w:hAnsi="GHEA Grapalat"/>
                <w:sz w:val="22"/>
                <w:szCs w:val="22"/>
                <w:lang w:val="hy-AM"/>
              </w:rPr>
              <w:t xml:space="preserve">- «միաձույլ B 15, F 150 W4 դասի բետոն, ներառյալ նյութերի արժեքը, մատակարարումը և տեղադրումը» աշխատանքի նախնական ծավալը կազմել է 418.820 </w:t>
            </w:r>
            <w:r w:rsidRPr="00403246">
              <w:rPr>
                <w:rFonts w:ascii="GHEA Grapalat" w:hAnsi="GHEA Grapalat"/>
                <w:sz w:val="22"/>
                <w:szCs w:val="22"/>
                <w:lang w:val="hy-AM"/>
              </w:rPr>
              <w:lastRenderedPageBreak/>
              <w:t>խմ։ Փոփոխությամբ այն նվազեցվել է 399.500 խմ-ով կամ 95.4%-ով և փոփոխության գինը կազմել է 39,950.00 հազ. դրամ ինչը կազմում սկզբնական պայմանագրային գնի 4.1%-ը։</w:t>
            </w:r>
          </w:p>
          <w:p w14:paraId="2E4402E3"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2. 31.05.2023թ. ISMP/NCB/CW-21/002 պայմանգրի թիվ 1 փոփոխությամբ կատարվել են նախագծային սկզբնական աշխատանքների ծավալների և տեսակների փոփոխություն։ Նվազեցված աշխատանքներից երկու անվանում աշխատանքների ծավալները նվազեցվել են սկզբնական նախագծով սահմանված ծավալի համեմատ 25%-ից ավելի չափով և դրանց գինը գերազանցել է սկզբնական պայմանագրային գինը ավելի քան 1%-ով, սակայն Ծրագրի ղեկավարի կողմից դրուլքները չեն ճշգրտվել։ Մասնավորապես.</w:t>
            </w:r>
          </w:p>
          <w:p w14:paraId="022F95FC" w14:textId="77777777" w:rsidR="001D19A8" w:rsidRPr="00403246" w:rsidRDefault="001D19A8" w:rsidP="009A10F6">
            <w:pPr>
              <w:pStyle w:val="af"/>
              <w:shd w:val="clear" w:color="auto" w:fill="FFFFFF"/>
              <w:tabs>
                <w:tab w:val="left" w:pos="142"/>
                <w:tab w:val="right" w:pos="9498"/>
              </w:tabs>
              <w:spacing w:before="0" w:beforeAutospacing="0" w:after="0" w:afterAutospacing="0"/>
              <w:ind w:firstLine="567"/>
              <w:jc w:val="both"/>
              <w:rPr>
                <w:rFonts w:ascii="GHEA Grapalat" w:hAnsi="GHEA Grapalat"/>
                <w:sz w:val="22"/>
                <w:szCs w:val="22"/>
                <w:lang w:val="hy-AM"/>
              </w:rPr>
            </w:pPr>
            <w:r w:rsidRPr="00403246">
              <w:rPr>
                <w:rFonts w:ascii="GHEA Grapalat" w:hAnsi="GHEA Grapalat"/>
                <w:sz w:val="22"/>
                <w:szCs w:val="22"/>
                <w:lang w:val="hy-AM"/>
              </w:rPr>
              <w:t>- «միաձույլ B 7.5, F 150 դասի բետոն, ներառյալ նյութերի արժեքը, մատակարարումը և տեղադրումը» աշխատանքի նախնական ծավալը կազմել է 648.552 խմ։ Փոփոխությամբ այն նվազեցվել է 369.36 խմ-ով կամ 57%-ով և փոփոխության գինը կազմել է 16,621.29 հազ. դրամ ինչը կազմում սկզբնական պայմանագրային գնի 1.3%-ը։</w:t>
            </w:r>
          </w:p>
          <w:p w14:paraId="76999E04" w14:textId="77777777" w:rsidR="001D19A8" w:rsidRPr="00403246" w:rsidRDefault="001D19A8" w:rsidP="009A10F6">
            <w:pPr>
              <w:pStyle w:val="af"/>
              <w:shd w:val="clear" w:color="auto" w:fill="FFFFFF"/>
              <w:tabs>
                <w:tab w:val="left" w:pos="142"/>
                <w:tab w:val="right" w:pos="9498"/>
              </w:tabs>
              <w:spacing w:before="0" w:beforeAutospacing="0" w:after="0" w:afterAutospacing="0"/>
              <w:ind w:firstLine="567"/>
              <w:jc w:val="both"/>
              <w:rPr>
                <w:rFonts w:ascii="GHEA Grapalat" w:hAnsi="GHEA Grapalat"/>
                <w:sz w:val="22"/>
                <w:szCs w:val="22"/>
                <w:lang w:val="hy-AM"/>
              </w:rPr>
            </w:pPr>
            <w:r w:rsidRPr="00403246">
              <w:rPr>
                <w:rFonts w:ascii="GHEA Grapalat" w:hAnsi="GHEA Grapalat"/>
                <w:sz w:val="22"/>
                <w:szCs w:val="22"/>
                <w:lang w:val="hy-AM"/>
              </w:rPr>
              <w:t>- «միաձույլ B 15, F 150 W4 դասի բետոն, ներառյալ նյութերի արժեքը, մատակարարումը և տեղադրումը» աշխատանքի նախնական ծավալը կազմել է 1,193.75 խմ։ Փոփոխությամբ այն նվազեցվել է 1,083.91 խմ-ով կամ 91%-ով և փոփոխության գինը կազմել է 102,971.45 հազ. դրամ ինչը կազմում սկզբնական պայմանագրային գնի 8%-ը։</w:t>
            </w:r>
          </w:p>
          <w:p w14:paraId="7E4FE581" w14:textId="77777777" w:rsidR="001D19A8" w:rsidRPr="00403246" w:rsidRDefault="001D19A8" w:rsidP="009A10F6">
            <w:pPr>
              <w:pStyle w:val="af"/>
              <w:shd w:val="clear" w:color="auto" w:fill="FFFFFF"/>
              <w:tabs>
                <w:tab w:val="left" w:pos="142"/>
                <w:tab w:val="right" w:pos="9498"/>
              </w:tabs>
              <w:spacing w:before="0" w:beforeAutospacing="0" w:after="0" w:afterAutospacing="0"/>
              <w:ind w:firstLine="567"/>
              <w:jc w:val="both"/>
              <w:rPr>
                <w:rFonts w:ascii="GHEA Grapalat" w:hAnsi="GHEA Grapalat"/>
                <w:sz w:val="22"/>
                <w:szCs w:val="22"/>
                <w:lang w:val="hy-AM"/>
              </w:rPr>
            </w:pPr>
            <w:r w:rsidRPr="00403246">
              <w:rPr>
                <w:rFonts w:ascii="GHEA Grapalat" w:hAnsi="GHEA Grapalat"/>
                <w:sz w:val="22"/>
                <w:szCs w:val="22"/>
                <w:lang w:val="hy-AM"/>
              </w:rPr>
              <w:t>Ընդ որում նշված նվազեցված աշխատանքները փոխարինվել են 419 խմ «Г</w:t>
            </w:r>
            <w:r w:rsidRPr="00403246">
              <w:rPr>
                <w:rFonts w:ascii="GHEA Grapalat" w:hAnsi="GHEA Grapalat"/>
                <w:sz w:val="22"/>
                <w:szCs w:val="22"/>
                <w:lang w:val="hy-AM"/>
              </w:rPr>
              <w:noBreakHyphen/>
              <w:t>15.30</w:t>
            </w:r>
            <w:r w:rsidRPr="00403246">
              <w:rPr>
                <w:rFonts w:ascii="GHEA Grapalat" w:hAnsi="GHEA Grapalat"/>
                <w:sz w:val="22"/>
                <w:szCs w:val="22"/>
                <w:lang w:val="hy-AM"/>
              </w:rPr>
              <w:noBreakHyphen/>
              <w:t xml:space="preserve">2 տիպի հավաքովի երկաթբետոնե բլոկներ, B 15, F 150 W6, ամրանի ծախսը 90.61 կգ/խմ, արժեք, մատակարարում և տեղադրում» աշխատանքով և 86 խմ «միաձույլ B 15, F 150 W4 դասի երկաթբետոն, 107.35 կգ/խմ ամրանի ծախսով, ներառյալ նյութերի արժեքը, մատակարարումը և տեղադրումը» աշխատանքով համապատասխանաբար 107,264.00 և 13,244.00 հազ. դրամ նոր պայմանագրային գներով կամ նշված փոփոխության արդյունքում </w:t>
            </w:r>
            <w:r w:rsidRPr="00403246">
              <w:rPr>
                <w:rFonts w:ascii="GHEA Grapalat" w:hAnsi="GHEA Grapalat"/>
                <w:sz w:val="22"/>
                <w:szCs w:val="22"/>
                <w:lang w:val="hy-AM"/>
              </w:rPr>
              <w:lastRenderedPageBreak/>
              <w:t xml:space="preserve">պայմանագրային գինը ավելացվել է 916.00 հազ. դրամով (107,264.00+13,244.00-102,971.45-16,621.29)։ </w:t>
            </w:r>
          </w:p>
        </w:tc>
        <w:tc>
          <w:tcPr>
            <w:tcW w:w="1843" w:type="dxa"/>
          </w:tcPr>
          <w:p w14:paraId="5A2485EA" w14:textId="77777777" w:rsidR="001D19A8" w:rsidRPr="00403246" w:rsidRDefault="001D19A8" w:rsidP="009A10F6">
            <w:pPr>
              <w:tabs>
                <w:tab w:val="left" w:pos="142"/>
                <w:tab w:val="right" w:pos="9498"/>
              </w:tabs>
              <w:ind w:right="-102" w:firstLine="567"/>
              <w:jc w:val="center"/>
              <w:rPr>
                <w:rFonts w:ascii="GHEA Grapalat" w:hAnsi="GHEA Grapalat"/>
                <w:sz w:val="22"/>
                <w:szCs w:val="22"/>
                <w:shd w:val="clear" w:color="auto" w:fill="FFFFFF"/>
                <w:lang w:val="hy-AM"/>
              </w:rPr>
            </w:pPr>
          </w:p>
          <w:p w14:paraId="46324C2E" w14:textId="77777777" w:rsidR="001D19A8" w:rsidRPr="00403246" w:rsidRDefault="001D19A8" w:rsidP="009A10F6">
            <w:pPr>
              <w:tabs>
                <w:tab w:val="left" w:pos="142"/>
                <w:tab w:val="right" w:pos="9498"/>
              </w:tabs>
              <w:ind w:right="-102" w:firstLine="567"/>
              <w:jc w:val="center"/>
              <w:rPr>
                <w:rFonts w:ascii="GHEA Grapalat" w:hAnsi="GHEA Grapalat"/>
                <w:sz w:val="22"/>
                <w:szCs w:val="22"/>
                <w:shd w:val="clear" w:color="auto" w:fill="FFFFFF"/>
                <w:lang w:val="hy-AM"/>
              </w:rPr>
            </w:pPr>
          </w:p>
          <w:p w14:paraId="12A16950" w14:textId="77777777" w:rsidR="001D19A8" w:rsidRPr="0080619C" w:rsidRDefault="001D19A8" w:rsidP="009A10F6">
            <w:pPr>
              <w:tabs>
                <w:tab w:val="left" w:pos="142"/>
                <w:tab w:val="right" w:pos="9498"/>
              </w:tabs>
              <w:ind w:right="-102" w:firstLine="567"/>
              <w:jc w:val="center"/>
              <w:rPr>
                <w:rFonts w:ascii="GHEA Grapalat" w:hAnsi="GHEA Grapalat"/>
                <w:sz w:val="22"/>
                <w:szCs w:val="22"/>
                <w:shd w:val="clear" w:color="auto" w:fill="FFFFFF"/>
                <w:lang w:val="hy-AM"/>
              </w:rPr>
            </w:pPr>
            <w:r w:rsidRPr="00403246">
              <w:rPr>
                <w:rFonts w:ascii="GHEA Grapalat" w:hAnsi="GHEA Grapalat"/>
                <w:sz w:val="22"/>
                <w:szCs w:val="22"/>
                <w:shd w:val="clear" w:color="auto" w:fill="FFFFFF"/>
                <w:lang w:val="hy-AM"/>
              </w:rPr>
              <w:t>Վերացված չէ</w:t>
            </w:r>
          </w:p>
        </w:tc>
        <w:tc>
          <w:tcPr>
            <w:tcW w:w="3260" w:type="dxa"/>
          </w:tcPr>
          <w:p w14:paraId="5551EB6B" w14:textId="77777777" w:rsidR="001D19A8" w:rsidRPr="00403246" w:rsidRDefault="001D19A8" w:rsidP="009A10F6">
            <w:pPr>
              <w:tabs>
                <w:tab w:val="left" w:pos="142"/>
                <w:tab w:val="right" w:pos="9498"/>
              </w:tabs>
              <w:ind w:right="-108" w:firstLine="567"/>
              <w:rPr>
                <w:rFonts w:ascii="GHEA Grapalat" w:hAnsi="GHEA Grapalat"/>
                <w:sz w:val="22"/>
                <w:szCs w:val="22"/>
                <w:lang w:val="hy-AM"/>
              </w:rPr>
            </w:pPr>
            <w:r w:rsidRPr="00403246">
              <w:rPr>
                <w:rFonts w:ascii="GHEA Grapalat" w:hAnsi="GHEA Grapalat"/>
                <w:sz w:val="22"/>
                <w:szCs w:val="22"/>
                <w:lang w:val="hy-AM"/>
              </w:rPr>
              <w:t>«</w:t>
            </w:r>
            <w:r w:rsidRPr="00403246">
              <w:rPr>
                <w:rFonts w:ascii="GHEA Grapalat" w:hAnsi="GHEA Grapalat"/>
                <w:sz w:val="22"/>
                <w:szCs w:val="22"/>
                <w:lang w:val="fr-FR"/>
              </w:rPr>
              <w:t>Երևան, Արագածոտն և Լոռի</w:t>
            </w:r>
            <w:r w:rsidRPr="00403246">
              <w:rPr>
                <w:rFonts w:ascii="GHEA Grapalat" w:hAnsi="GHEA Grapalat"/>
                <w:sz w:val="22"/>
                <w:szCs w:val="22"/>
                <w:lang w:val="hy-AM"/>
              </w:rPr>
              <w:t xml:space="preserve"> ՋՕԸ-երի սպասարկման տարածքների ոռոգման համակարգերի վերականգնում/կառուցում» № ISMP/NCB/CW-21/001 պայմանագրի թիվ 1 փոփոխված պատվերը պայմանավորված է Նոր Դալմայի ջրանցքի վերականգնվող 1-ին և 2-րդ հատվածներում մոնոլիտ բետոնը պոլիէթիլենային ճնշումային խողովակաշարով փոխարինելու նպատակահարմարությամբ։</w:t>
            </w:r>
          </w:p>
          <w:p w14:paraId="42C13B0B" w14:textId="77777777" w:rsidR="001D19A8" w:rsidRPr="00403246" w:rsidRDefault="001D19A8" w:rsidP="009A10F6">
            <w:pPr>
              <w:tabs>
                <w:tab w:val="left" w:pos="142"/>
                <w:tab w:val="right" w:pos="9498"/>
              </w:tabs>
              <w:ind w:right="-108" w:firstLine="567"/>
              <w:rPr>
                <w:rFonts w:ascii="GHEA Grapalat" w:hAnsi="GHEA Grapalat"/>
                <w:sz w:val="22"/>
                <w:szCs w:val="22"/>
                <w:lang w:val="hy-AM"/>
              </w:rPr>
            </w:pPr>
            <w:r w:rsidRPr="00403246">
              <w:rPr>
                <w:rFonts w:ascii="GHEA Grapalat" w:hAnsi="GHEA Grapalat"/>
                <w:sz w:val="22"/>
                <w:szCs w:val="22"/>
                <w:lang w:val="hy-AM"/>
              </w:rPr>
              <w:t xml:space="preserve">«Արտաշատ, Արարատ, Էջմիածին ՋՕԸ-երի սպասարկման տարածքների ոռոգման համակարգերի վերականգնում/կառուցում» № ISMP/NCB/CW-21/002 </w:t>
            </w:r>
            <w:r w:rsidRPr="00403246">
              <w:rPr>
                <w:rFonts w:ascii="GHEA Grapalat" w:hAnsi="GHEA Grapalat"/>
                <w:sz w:val="22"/>
                <w:szCs w:val="22"/>
                <w:lang w:val="hy-AM"/>
              </w:rPr>
              <w:lastRenderedPageBreak/>
              <w:t>պայմանագրի թիվ 1 փոփոխված պատվերը պայմանավորված է Ակնալճի վերին ջրանցքի վերականգնման աշխատանքների ընթացքում առաջացած խնդիրների օպերատիվ լուծման անհրաժեշտությամբ։</w:t>
            </w:r>
          </w:p>
          <w:p w14:paraId="0A02E04D" w14:textId="77777777" w:rsidR="001D19A8" w:rsidRPr="00403246" w:rsidRDefault="001D19A8" w:rsidP="009A10F6">
            <w:pPr>
              <w:tabs>
                <w:tab w:val="left" w:pos="142"/>
                <w:tab w:val="right" w:pos="9498"/>
              </w:tabs>
              <w:spacing w:before="120"/>
              <w:ind w:right="-108" w:firstLine="567"/>
              <w:jc w:val="both"/>
              <w:rPr>
                <w:rFonts w:ascii="GHEA Grapalat" w:hAnsi="GHEA Grapalat"/>
                <w:sz w:val="22"/>
                <w:szCs w:val="22"/>
                <w:lang w:val="hy-AM"/>
              </w:rPr>
            </w:pPr>
            <w:r w:rsidRPr="00403246">
              <w:rPr>
                <w:rFonts w:ascii="GHEA Grapalat" w:hAnsi="GHEA Grapalat"/>
                <w:sz w:val="22"/>
                <w:szCs w:val="22"/>
                <w:lang w:val="hy-AM"/>
              </w:rPr>
              <w:t xml:space="preserve">Հաշվեքննության արձանագրությունում հիշատակվող՝ սահմանված ծավալից 25%-ից ավելի նվազեցված և սկզբնական պայմանագրային գինը 1%-ից ավելի գերազանցած երկու անվանում աշխատանքների դրույքները չեն ճշգրտվել՝ պայմանագրային գնի հավանական թանկացումից խուսափելու նպատակով։ Բանն այն է, որ մարտ-ապրիլ ամիսներին շուկայական գների </w:t>
            </w:r>
            <w:r w:rsidRPr="00403246">
              <w:rPr>
                <w:rFonts w:ascii="GHEA Grapalat" w:hAnsi="GHEA Grapalat"/>
                <w:sz w:val="22"/>
                <w:szCs w:val="22"/>
                <w:lang w:val="hy-AM"/>
              </w:rPr>
              <w:lastRenderedPageBreak/>
              <w:t>ուսումնասիրության արդյունքում պարզվել է, որ վերը նշված երկու անվանում աշխատանքների միավոր արժեքները գերազանցում են դրանց պայմանագրային արժեքներին, և նպատակա</w:t>
            </w:r>
            <w:r w:rsidRPr="00403246">
              <w:rPr>
                <w:rFonts w:ascii="GHEA Grapalat" w:hAnsi="GHEA Grapalat"/>
                <w:sz w:val="22"/>
                <w:szCs w:val="22"/>
                <w:lang w:val="hy-AM"/>
              </w:rPr>
              <w:softHyphen/>
              <w:t>հարմար է գտնվել փոփոխված նախագծում հիմք ընդունել հենց պայմանագրային արժեքները։ Ընդ որում, փոփոխության գները նախապես հարցվել և ստացվել են նախագծային ընկերությունից, որից հետո ներկայացված գներով միայն կատարվել է փոփոխությունը:</w:t>
            </w:r>
          </w:p>
          <w:p w14:paraId="2B63B281" w14:textId="77777777" w:rsidR="001D19A8" w:rsidRPr="00403246" w:rsidRDefault="001D19A8" w:rsidP="009A10F6">
            <w:pPr>
              <w:tabs>
                <w:tab w:val="left" w:pos="142"/>
                <w:tab w:val="right" w:pos="9498"/>
              </w:tabs>
              <w:spacing w:after="120"/>
              <w:ind w:right="-108" w:firstLine="567"/>
              <w:rPr>
                <w:rFonts w:ascii="GHEA Grapalat" w:hAnsi="GHEA Grapalat"/>
                <w:sz w:val="22"/>
                <w:szCs w:val="22"/>
                <w:lang w:val="hy-AM"/>
              </w:rPr>
            </w:pPr>
            <w:r w:rsidRPr="00403246">
              <w:rPr>
                <w:rFonts w:ascii="GHEA Grapalat" w:hAnsi="GHEA Grapalat"/>
                <w:sz w:val="22"/>
                <w:szCs w:val="22"/>
                <w:lang w:val="hy-AM"/>
              </w:rPr>
              <w:t>Հարկ ենք համարում նշել նաև, որ շահագրգիռ բոլոր կողմերի մասնակցությամբ տրվել է ջրանցքների վերականգնման օպտիմալ, հնարավոր լավագույն լուծում։</w:t>
            </w:r>
          </w:p>
          <w:p w14:paraId="2AC3D21C" w14:textId="77777777" w:rsidR="001D19A8" w:rsidRPr="00403246" w:rsidRDefault="001D19A8" w:rsidP="009A10F6">
            <w:pPr>
              <w:tabs>
                <w:tab w:val="left" w:pos="142"/>
                <w:tab w:val="right" w:pos="9498"/>
              </w:tabs>
              <w:ind w:right="-108" w:firstLine="567"/>
              <w:rPr>
                <w:rFonts w:ascii="GHEA Grapalat" w:hAnsi="GHEA Grapalat"/>
                <w:sz w:val="22"/>
                <w:szCs w:val="22"/>
                <w:shd w:val="clear" w:color="auto" w:fill="FFFFFF"/>
                <w:lang w:val="hy-AM"/>
              </w:rPr>
            </w:pPr>
            <w:r w:rsidRPr="00403246">
              <w:rPr>
                <w:rFonts w:ascii="GHEA Grapalat" w:hAnsi="GHEA Grapalat"/>
                <w:sz w:val="22"/>
                <w:szCs w:val="22"/>
                <w:lang w:val="hy-AM"/>
              </w:rPr>
              <w:lastRenderedPageBreak/>
              <w:t xml:space="preserve">Ինչ վերաբերում է Ձեր կողմից կատարված հաշվարկին՝ Պայմանագրի «ՊԸՊ» 37.1-ին կետի վկայակոչմամբ, ՀՀ կառավարության 23.06.2011թ. թիվ 879-Ն որոշման և 23.11.2007թ. թիվ 1484-Ն որոշման կիրառմամբ, ապա հարկ է արձանագրել, որ ՊԸՊ 37.1-ին կետի համաձայն՝ Եթե կատարված աշխատանքի վերջնական ծավալը տարբերվում է Աշխատանքների ծավալների ցուցակի որևէ կոնկրետ կետի համար ավելի քան 25 տոկոսով, ապա, եթե այդ փոփոխությունը գերազանցում է Պայմանագրի սկզբնական գինը 1 տոկոսից ավել չափով, Ծրագրի ղեկավարը պետք է ճշգրտի դրույքը </w:t>
            </w:r>
            <w:r w:rsidRPr="00403246">
              <w:rPr>
                <w:rFonts w:ascii="GHEA Grapalat" w:hAnsi="GHEA Grapalat"/>
                <w:sz w:val="22"/>
                <w:szCs w:val="22"/>
                <w:lang w:val="hy-AM"/>
              </w:rPr>
              <w:lastRenderedPageBreak/>
              <w:t>փոփոխությունը հաշվի առնելու համար: Նշված պայմնաի վերլուծությունից հետևում է, որ խոսքը վերաբերում է արդեն իսկ կատարված աշխատանքների մասին, այսինքն՝ 37.1-ին կետի կիրառմամբ գների դրույքաչափի ճշգրտում կողմերը նախատեսել են միայն այն դեպքում, երբ առկա է փոփոխություն՝ համապատասխան ծավալներով, կատարված աշխատանքների վերջնական ծավալներում:</w:t>
            </w:r>
          </w:p>
        </w:tc>
      </w:tr>
      <w:tr w:rsidR="001D19A8" w:rsidRPr="0073783B" w14:paraId="116AA9E6" w14:textId="77777777" w:rsidTr="009A10F6">
        <w:tc>
          <w:tcPr>
            <w:tcW w:w="568" w:type="dxa"/>
          </w:tcPr>
          <w:p w14:paraId="4AAE2FD3"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16</w:t>
            </w:r>
          </w:p>
        </w:tc>
        <w:tc>
          <w:tcPr>
            <w:tcW w:w="9355" w:type="dxa"/>
          </w:tcPr>
          <w:p w14:paraId="176D8546" w14:textId="77777777" w:rsidR="001D19A8" w:rsidRPr="00403246" w:rsidRDefault="001D19A8" w:rsidP="009A10F6">
            <w:pPr>
              <w:pStyle w:val="afa"/>
              <w:numPr>
                <w:ilvl w:val="0"/>
                <w:numId w:val="23"/>
              </w:numPr>
              <w:tabs>
                <w:tab w:val="left" w:pos="142"/>
                <w:tab w:val="right" w:pos="9498"/>
              </w:tabs>
              <w:spacing w:after="0" w:line="240" w:lineRule="auto"/>
              <w:ind w:left="0" w:firstLine="567"/>
              <w:jc w:val="both"/>
              <w:rPr>
                <w:rFonts w:ascii="GHEA Grapalat" w:hAnsi="GHEA Grapalat"/>
                <w:b/>
                <w:lang w:val="hy-AM"/>
              </w:rPr>
            </w:pPr>
            <w:r w:rsidRPr="00403246">
              <w:rPr>
                <w:rFonts w:ascii="GHEA Grapalat" w:hAnsi="GHEA Grapalat"/>
                <w:b/>
                <w:lang w:val="hy-AM"/>
              </w:rPr>
              <w:t>Առկա է անհամապատասխանություն ISMP/NCB/CW-21/001 պայմանագրի ՊԸՊ 39.6 կետի և ISMP-CQS-SW-21-003 պայմանագրի Հավելված Ա-ի 3.8.1 կետի պահանջի հետ։</w:t>
            </w:r>
          </w:p>
          <w:p w14:paraId="5F9E9D2D"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Համաձայն ISMP/NCB/CW-21/001 պայմանագրի ՊԸՊ 39.6 կետերի պահանջի, եթե փոփոխության աշխատանքը համապատասխանում է աշխատանքների ծավալների ցուցակում նկարագրված կետին ապա փոփոխության արժեքը հաշվելու համար պետք է օգտագործվի աշխատանքների ծավալների ցուցակի դրույքը։</w:t>
            </w:r>
          </w:p>
          <w:p w14:paraId="6300C3E0"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lastRenderedPageBreak/>
              <w:t>Համաձայն ISMP-CQS-SW-21-003 պայմանագրի Հավելված Ա-ի 3.8.1 կետի բոլոր փոփոխությունները պետք է գնահատվեն համաձայն շինարարական աշխատանքներում նշված միավոր գների։</w:t>
            </w:r>
          </w:p>
          <w:p w14:paraId="2F67643C"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sz w:val="22"/>
                <w:szCs w:val="22"/>
                <w:lang w:val="hy-AM"/>
              </w:rPr>
              <w:t xml:space="preserve">ISMP/NCB/CW-21/001 պայմանագրի շրջանակում իրականացրած աշխատանքների համար 23.03.2023 թվականին կազմված N 1 Փոփոխության պատվերով մի շարք այլ աշխատանքների հետ ավելացվել է նաև «Փափուկ բնահողի մշակում բարձելով ա/մ և տեղափոխելով 6 կմ ետլիցքի համար» աշխատանք 752 խմ-ով և սահմանվել է աշխատանքի միավորի պայմանագրային նոր գին 1խմ-ն՝ 3.15 հազ. դրամ այն դեպքում, երբ աշխատանքների ծավալների ցուցակում առկա է եղել «Փափուկ բնահողի քանդում բարձումով ինքնաթափ և տեղափոխում մինչև 6կմ թափնավայր (մեխանիզմով, ձեռքով, ազատ տարածքում և գոյություն ունեցող կառույցների երկայնքով)»  աշխատանք 1խմ-ն 2.15 հազ. դրամ միավոր գնով։ Նշվածի արդյունքում    N 1 փոփոխության պատվերով, աշխատանքների ծավալների կուտակողական ցուցակներով  և վճարման վկայագրերով ավել է հաշվարկվել </w:t>
            </w:r>
            <w:r w:rsidRPr="00403246">
              <w:rPr>
                <w:rFonts w:ascii="GHEA Grapalat" w:hAnsi="GHEA Grapalat"/>
                <w:b/>
                <w:i/>
                <w:sz w:val="22"/>
                <w:szCs w:val="22"/>
                <w:lang w:val="hy-AM"/>
              </w:rPr>
              <w:t>752.00 հազ. դրամ</w:t>
            </w:r>
            <w:r w:rsidRPr="00403246">
              <w:rPr>
                <w:rFonts w:ascii="GHEA Grapalat" w:hAnsi="GHEA Grapalat"/>
                <w:sz w:val="22"/>
                <w:szCs w:val="22"/>
                <w:lang w:val="hy-AM"/>
              </w:rPr>
              <w:t xml:space="preserve">։ </w:t>
            </w:r>
          </w:p>
        </w:tc>
        <w:tc>
          <w:tcPr>
            <w:tcW w:w="1843" w:type="dxa"/>
          </w:tcPr>
          <w:p w14:paraId="2C7D0EF1" w14:textId="77777777" w:rsidR="001D19A8" w:rsidRPr="00403246"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p>
          <w:p w14:paraId="54B2EF6B" w14:textId="77777777" w:rsidR="001D19A8" w:rsidRPr="00403246"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p>
          <w:p w14:paraId="6F97BABA" w14:textId="77777777" w:rsidR="001D19A8" w:rsidRPr="00403246"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p>
          <w:p w14:paraId="2AE37020" w14:textId="77777777" w:rsidR="001D19A8" w:rsidRPr="0080619C"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r w:rsidRPr="00403246">
              <w:rPr>
                <w:rFonts w:ascii="GHEA Grapalat" w:hAnsi="GHEA Grapalat"/>
                <w:sz w:val="22"/>
                <w:szCs w:val="22"/>
                <w:shd w:val="clear" w:color="auto" w:fill="FFFFFF"/>
                <w:lang w:val="hy-AM"/>
              </w:rPr>
              <w:t>Վերացված չէ</w:t>
            </w:r>
          </w:p>
        </w:tc>
        <w:tc>
          <w:tcPr>
            <w:tcW w:w="3260" w:type="dxa"/>
          </w:tcPr>
          <w:p w14:paraId="72514D85" w14:textId="77777777" w:rsidR="001D19A8" w:rsidRPr="00403246" w:rsidRDefault="001D19A8" w:rsidP="009A10F6">
            <w:pPr>
              <w:tabs>
                <w:tab w:val="left" w:pos="142"/>
                <w:tab w:val="right" w:pos="9498"/>
              </w:tabs>
              <w:spacing w:after="120"/>
              <w:ind w:firstLine="567"/>
              <w:rPr>
                <w:rFonts w:ascii="GHEA Grapalat" w:hAnsi="GHEA Grapalat"/>
                <w:sz w:val="22"/>
                <w:szCs w:val="22"/>
                <w:lang w:val="hy-AM"/>
              </w:rPr>
            </w:pPr>
            <w:r w:rsidRPr="00403246">
              <w:rPr>
                <w:rFonts w:ascii="GHEA Grapalat" w:hAnsi="GHEA Grapalat"/>
                <w:sz w:val="22"/>
                <w:szCs w:val="22"/>
                <w:lang w:val="hy-AM"/>
              </w:rPr>
              <w:t xml:space="preserve">Նոր Դալմայի ջրանցքի 1-ին և 2-րդ հատվածներում ջրանցքի մոնոլիտ բետոնը պոլիէթիլենային խողովակներով փոխարինելու անհրաժեշտությամբ </w:t>
            </w:r>
            <w:r w:rsidRPr="00403246">
              <w:rPr>
                <w:rFonts w:ascii="GHEA Grapalat" w:hAnsi="GHEA Grapalat"/>
                <w:sz w:val="22"/>
                <w:szCs w:val="22"/>
                <w:lang w:val="hy-AM"/>
              </w:rPr>
              <w:lastRenderedPageBreak/>
              <w:t xml:space="preserve">պայմանավորված, նշված հատվածներում նախագծով նախատեսված «փափուկ բնահողի քանդում, բարձումով ինքնաթափ և տեղափոխում մինչև 6կմ թափոնավայր (մեխանիզմով, ձեռքով, ազատ տարածքում և գոյություն ունեցող կառույցների երկայնքով)» աշխատանքը, ինչպես նաև վերը նշված հատվածներում նախատեսված մյուս հողային աշխատանքները չեն իրականացվել, քանի որ պոլիէթիլենային խողովակը տեղադրվել է գոյություն ունեցող ջրանցքի մեջ, որը ծածկվել է բերովի փափուկ բնահողով (ընտրովի բնահող, որի կազմում քարի առավելագույն չափը պետք է լինի մինչև 5 սմ, համաձայն </w:t>
            </w:r>
            <w:r w:rsidRPr="00403246">
              <w:rPr>
                <w:rFonts w:ascii="GHEA Grapalat" w:hAnsi="GHEA Grapalat"/>
                <w:sz w:val="22"/>
                <w:szCs w:val="22"/>
                <w:lang w:val="hy-AM"/>
              </w:rPr>
              <w:lastRenderedPageBreak/>
              <w:t>Հայաստանում գործող ՇՆ ու Կ 3</w:t>
            </w:r>
            <w:r w:rsidRPr="00403246">
              <w:rPr>
                <w:rFonts w:ascii="Cambria Math" w:hAnsi="Cambria Math" w:cs="Cambria Math"/>
                <w:sz w:val="22"/>
                <w:szCs w:val="22"/>
                <w:lang w:val="hy-AM"/>
              </w:rPr>
              <w:t>․</w:t>
            </w:r>
            <w:r w:rsidRPr="00403246">
              <w:rPr>
                <w:rFonts w:ascii="GHEA Grapalat" w:hAnsi="GHEA Grapalat"/>
                <w:sz w:val="22"/>
                <w:szCs w:val="22"/>
                <w:lang w:val="hy-AM"/>
              </w:rPr>
              <w:t>02</w:t>
            </w:r>
            <w:r w:rsidRPr="00403246">
              <w:rPr>
                <w:rFonts w:ascii="Cambria Math" w:hAnsi="Cambria Math" w:cs="Cambria Math"/>
                <w:sz w:val="22"/>
                <w:szCs w:val="22"/>
                <w:lang w:val="hy-AM"/>
              </w:rPr>
              <w:t>․</w:t>
            </w:r>
            <w:r w:rsidRPr="00403246">
              <w:rPr>
                <w:rFonts w:ascii="GHEA Grapalat" w:hAnsi="GHEA Grapalat"/>
                <w:sz w:val="22"/>
                <w:szCs w:val="22"/>
                <w:lang w:val="hy-AM"/>
              </w:rPr>
              <w:t>01</w:t>
            </w:r>
            <w:r w:rsidRPr="00403246">
              <w:rPr>
                <w:rFonts w:ascii="Cambria Math" w:hAnsi="Cambria Math" w:cs="Cambria Math"/>
                <w:sz w:val="22"/>
                <w:szCs w:val="22"/>
                <w:lang w:val="hy-AM"/>
              </w:rPr>
              <w:t>․</w:t>
            </w:r>
            <w:r w:rsidRPr="00403246">
              <w:rPr>
                <w:rFonts w:ascii="GHEA Grapalat" w:hAnsi="GHEA Grapalat"/>
                <w:sz w:val="22"/>
                <w:szCs w:val="22"/>
                <w:lang w:val="hy-AM"/>
              </w:rPr>
              <w:t>-87-ի կետ 4,9)։</w:t>
            </w:r>
          </w:p>
          <w:p w14:paraId="3417D59D" w14:textId="77777777" w:rsidR="001D19A8" w:rsidRPr="00403246" w:rsidRDefault="001D19A8" w:rsidP="009A10F6">
            <w:pPr>
              <w:tabs>
                <w:tab w:val="left" w:pos="142"/>
                <w:tab w:val="right" w:pos="9498"/>
              </w:tabs>
              <w:ind w:firstLine="567"/>
              <w:rPr>
                <w:rFonts w:ascii="GHEA Grapalat" w:hAnsi="GHEA Grapalat"/>
                <w:sz w:val="22"/>
                <w:szCs w:val="22"/>
                <w:shd w:val="clear" w:color="auto" w:fill="FFFFFF"/>
                <w:lang w:val="hy-AM"/>
              </w:rPr>
            </w:pPr>
            <w:r w:rsidRPr="00403246">
              <w:rPr>
                <w:rFonts w:ascii="GHEA Grapalat" w:hAnsi="GHEA Grapalat"/>
                <w:sz w:val="22"/>
                <w:szCs w:val="22"/>
                <w:lang w:val="hy-AM"/>
              </w:rPr>
              <w:t xml:space="preserve">Նշված աշխատանքը սկզբունքորեն տարբերվում է նախագծով նախատեսված աշխատանքից նաև այն պատճառով, որ բերովի բնահողը մինչև բարձումը նախապես մշակվում է (առանձնացվում են 5 սմ-ից մեծ քարերը, բուսականության արմատների մնացորդները և այլն), ինչպես նաև օբյեկտից հեռու է 6 կմ, իսկ նախագծով նախատեսված աշխատանքի դեպքում այն չի մշակվում և տեղափոխվում է թափոնավայր մինչև 6 կմ հեռավորությամբ (թափոնավայրի փաստացի հեռավորությունը կազմում է ջրանցքի ամենահեռավոր </w:t>
            </w:r>
            <w:r w:rsidRPr="00403246">
              <w:rPr>
                <w:rFonts w:ascii="GHEA Grapalat" w:hAnsi="GHEA Grapalat"/>
                <w:sz w:val="22"/>
                <w:szCs w:val="22"/>
                <w:lang w:val="hy-AM"/>
              </w:rPr>
              <w:lastRenderedPageBreak/>
              <w:t>կետից մինչև 6 կմ, իսկ միջին հեռավորությունը՝ 3-3,5 կմ է)։</w:t>
            </w:r>
          </w:p>
        </w:tc>
      </w:tr>
      <w:tr w:rsidR="001D19A8" w:rsidRPr="0073783B" w14:paraId="4F218D25" w14:textId="77777777" w:rsidTr="009A10F6">
        <w:tc>
          <w:tcPr>
            <w:tcW w:w="568" w:type="dxa"/>
          </w:tcPr>
          <w:p w14:paraId="4404A96E"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17</w:t>
            </w:r>
          </w:p>
        </w:tc>
        <w:tc>
          <w:tcPr>
            <w:tcW w:w="9355" w:type="dxa"/>
          </w:tcPr>
          <w:p w14:paraId="01E4C8BE" w14:textId="77777777" w:rsidR="001D19A8" w:rsidRPr="00403246" w:rsidRDefault="001D19A8" w:rsidP="009A10F6">
            <w:pPr>
              <w:pStyle w:val="af"/>
              <w:numPr>
                <w:ilvl w:val="0"/>
                <w:numId w:val="23"/>
              </w:numPr>
              <w:shd w:val="clear" w:color="auto" w:fill="FFFFFF"/>
              <w:tabs>
                <w:tab w:val="left" w:pos="142"/>
                <w:tab w:val="right" w:pos="9498"/>
              </w:tabs>
              <w:spacing w:before="0" w:beforeAutospacing="0" w:after="0" w:afterAutospacing="0"/>
              <w:ind w:left="0" w:firstLine="567"/>
              <w:jc w:val="both"/>
              <w:rPr>
                <w:rFonts w:ascii="GHEA Grapalat" w:eastAsia="SimSun" w:hAnsi="GHEA Grapalat"/>
                <w:b/>
                <w:sz w:val="22"/>
                <w:szCs w:val="22"/>
                <w:lang w:val="hy-AM"/>
              </w:rPr>
            </w:pPr>
            <w:r w:rsidRPr="00403246">
              <w:rPr>
                <w:rFonts w:ascii="GHEA Grapalat" w:eastAsia="SimSun" w:hAnsi="GHEA Grapalat"/>
                <w:b/>
                <w:sz w:val="22"/>
                <w:szCs w:val="22"/>
                <w:lang w:val="hy-AM"/>
              </w:rPr>
              <w:t>Առկա է անհմապատասխանություն ISMP-CQS-SW-21-003 պայմանագրի Հավելված Ա-ի 3.8.1 կետի պահանջի հետ</w:t>
            </w:r>
          </w:p>
          <w:p w14:paraId="40F5C417" w14:textId="77777777" w:rsidR="001D19A8" w:rsidRPr="00403246" w:rsidRDefault="001D19A8" w:rsidP="009A10F6">
            <w:pPr>
              <w:pStyle w:val="af"/>
              <w:shd w:val="clear" w:color="auto" w:fill="FFFFFF"/>
              <w:tabs>
                <w:tab w:val="left" w:pos="142"/>
                <w:tab w:val="right" w:pos="9498"/>
              </w:tabs>
              <w:spacing w:before="0" w:beforeAutospacing="0" w:after="0" w:afterAutospacing="0"/>
              <w:ind w:firstLine="567"/>
              <w:jc w:val="both"/>
              <w:rPr>
                <w:rFonts w:ascii="GHEA Grapalat" w:hAnsi="GHEA Grapalat"/>
                <w:sz w:val="22"/>
                <w:szCs w:val="22"/>
                <w:lang w:val="hy-AM"/>
              </w:rPr>
            </w:pPr>
            <w:r w:rsidRPr="00403246">
              <w:rPr>
                <w:rFonts w:ascii="GHEA Grapalat" w:hAnsi="GHEA Grapalat"/>
                <w:sz w:val="22"/>
                <w:szCs w:val="22"/>
                <w:lang w:val="hy-AM"/>
              </w:rPr>
              <w:t>Համաձայն ISMP-CQS-SW-21-003 պայմանագրի Հավելված Ա-ի 3.8.1 կետի պահանջի կապալառուի նախագծողները պետք է պատրաստեն փոփոխված պատվերը և ներկայացնեն Ճարտարագետի/Պատվիրատուի</w:t>
            </w:r>
            <w:r w:rsidRPr="00403246">
              <w:rPr>
                <w:rStyle w:val="a6"/>
                <w:rFonts w:ascii="GHEA Grapalat" w:hAnsi="GHEA Grapalat"/>
                <w:sz w:val="22"/>
                <w:szCs w:val="22"/>
                <w:lang w:val="hy-AM"/>
              </w:rPr>
              <w:footnoteReference w:id="16"/>
            </w:r>
            <w:r w:rsidRPr="00403246">
              <w:rPr>
                <w:rFonts w:ascii="GHEA Grapalat" w:hAnsi="GHEA Grapalat"/>
                <w:sz w:val="22"/>
                <w:szCs w:val="22"/>
                <w:lang w:val="hy-AM"/>
              </w:rPr>
              <w:t xml:space="preserve"> ստուգմանը և հաստատմանը։ Խորհրդատուն պետք է ապահովի փոփոխված նախագծի համապատասխանությունը սկզբնական նախագծին, իսկ սկզբնական նախագծողը պետք է հաստատի փոփոխված նախագիծը, այնինչ ISMP/NCB/CW-21/OO1 ծածկագրով </w:t>
            </w:r>
            <w:r w:rsidRPr="00403246">
              <w:rPr>
                <w:rFonts w:ascii="GHEA Grapalat" w:hAnsi="GHEA Grapalat"/>
                <w:sz w:val="22"/>
                <w:szCs w:val="22"/>
                <w:lang w:val="fr-FR"/>
              </w:rPr>
              <w:t>«Երևան, Արագածոտն և Լոռի ՋՕԸ-երի սպասարկման տարածքների ոռոգման համակարգերի վերականգնում/կառուցում» կնքված պայմանագրի</w:t>
            </w:r>
            <w:r w:rsidRPr="00403246">
              <w:rPr>
                <w:rFonts w:ascii="GHEA Grapalat" w:hAnsi="GHEA Grapalat"/>
                <w:sz w:val="22"/>
                <w:szCs w:val="22"/>
                <w:lang w:val="hy-AM"/>
              </w:rPr>
              <w:t xml:space="preserve"> կազմված Փոփոխության հրահանգ թիվ 1-ի և Փոփոխության հրահանգ թիվ 2-ի շրջանակներում փոփոխված նախագիծը և ISMP/NCB/CW-21/OO1 ծածկագրով պայմանագրի 31.05.2023թ.-ին կազմված Փոփոխության հրահանգ թիվ 1-ի շրջանակում փոփոխված նախագիծը կազմվել է սկզբնական նախագծողի՝ «ՀԳՇՆ» ՍՊԸ-ի կողմից։</w:t>
            </w:r>
          </w:p>
        </w:tc>
        <w:tc>
          <w:tcPr>
            <w:tcW w:w="1843" w:type="dxa"/>
          </w:tcPr>
          <w:p w14:paraId="2F70807F" w14:textId="77777777" w:rsidR="001D19A8" w:rsidRPr="00403246"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p>
          <w:p w14:paraId="09FE6653" w14:textId="77777777" w:rsidR="001D19A8" w:rsidRPr="00403246"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p>
          <w:p w14:paraId="7FA83DFD" w14:textId="77777777" w:rsidR="001D19A8" w:rsidRPr="0080619C" w:rsidRDefault="001D19A8" w:rsidP="009A10F6">
            <w:pPr>
              <w:tabs>
                <w:tab w:val="left" w:pos="142"/>
                <w:tab w:val="right" w:pos="9498"/>
              </w:tabs>
              <w:ind w:right="-104" w:firstLine="567"/>
              <w:jc w:val="center"/>
              <w:rPr>
                <w:rFonts w:ascii="GHEA Grapalat" w:hAnsi="GHEA Grapalat"/>
                <w:sz w:val="22"/>
                <w:szCs w:val="22"/>
                <w:shd w:val="clear" w:color="auto" w:fill="FFFFFF"/>
                <w:lang w:val="hy-AM"/>
              </w:rPr>
            </w:pPr>
            <w:r w:rsidRPr="00403246">
              <w:rPr>
                <w:rFonts w:ascii="GHEA Grapalat" w:hAnsi="GHEA Grapalat"/>
                <w:sz w:val="22"/>
                <w:szCs w:val="22"/>
                <w:shd w:val="clear" w:color="auto" w:fill="FFFFFF"/>
                <w:lang w:val="hy-AM"/>
              </w:rPr>
              <w:t>Վերացված չէ</w:t>
            </w:r>
          </w:p>
        </w:tc>
        <w:tc>
          <w:tcPr>
            <w:tcW w:w="3260" w:type="dxa"/>
          </w:tcPr>
          <w:p w14:paraId="745F09D2" w14:textId="77777777" w:rsidR="001D19A8" w:rsidRPr="00403246" w:rsidRDefault="001D19A8" w:rsidP="009A10F6">
            <w:pPr>
              <w:tabs>
                <w:tab w:val="left" w:pos="142"/>
                <w:tab w:val="right" w:pos="9498"/>
              </w:tabs>
              <w:ind w:right="-108" w:firstLine="567"/>
              <w:jc w:val="center"/>
              <w:rPr>
                <w:rFonts w:ascii="GHEA Grapalat" w:hAnsi="GHEA Grapalat"/>
                <w:b/>
                <w:sz w:val="22"/>
                <w:szCs w:val="22"/>
                <w:lang w:val="hy-AM"/>
              </w:rPr>
            </w:pPr>
            <w:r w:rsidRPr="00403246">
              <w:rPr>
                <w:rFonts w:ascii="GHEA Grapalat" w:hAnsi="GHEA Grapalat"/>
                <w:sz w:val="22"/>
                <w:szCs w:val="22"/>
                <w:lang w:val="hy-AM"/>
              </w:rPr>
              <w:t xml:space="preserve">ISMP/NCB/CW-21/OO1 ծածկագրով </w:t>
            </w:r>
            <w:r w:rsidRPr="00403246">
              <w:rPr>
                <w:rFonts w:ascii="GHEA Grapalat" w:hAnsi="GHEA Grapalat"/>
                <w:sz w:val="22"/>
                <w:szCs w:val="22"/>
                <w:lang w:val="fr-FR"/>
              </w:rPr>
              <w:t>«Երևան, Արագածոտն և Լոռի ՋՕԸ-երի սպասարկման տարածքների ոռոգման համակարգերի վերականգնում/կառուցում» պայմանագրի</w:t>
            </w:r>
            <w:r w:rsidRPr="00403246">
              <w:rPr>
                <w:rFonts w:ascii="GHEA Grapalat" w:hAnsi="GHEA Grapalat"/>
                <w:sz w:val="22"/>
                <w:szCs w:val="22"/>
                <w:lang w:val="hy-AM"/>
              </w:rPr>
              <w:t xml:space="preserve"> թիվ 1 և թիվ 2 փոփոխված պատվերները կազմվել են կապալառուի կողմից, իսկ դրանցում ներառված գծագրերը՝ սկզբնական նախագծողի հետ համատեղ։ Փոփոխված պատվերները հաստատվել են սկզբնական նախագծողի՝ «ՀԳՇՆ» ՍՊԸ-ի կողմից։</w:t>
            </w:r>
          </w:p>
          <w:p w14:paraId="7D08A151" w14:textId="77777777" w:rsidR="001D19A8" w:rsidRPr="00403246" w:rsidRDefault="001D19A8" w:rsidP="009A10F6">
            <w:pPr>
              <w:tabs>
                <w:tab w:val="left" w:pos="142"/>
                <w:tab w:val="right" w:pos="9498"/>
              </w:tabs>
              <w:spacing w:after="120"/>
              <w:ind w:right="-108" w:firstLine="567"/>
              <w:jc w:val="center"/>
              <w:rPr>
                <w:rFonts w:ascii="GHEA Grapalat" w:hAnsi="GHEA Grapalat"/>
                <w:sz w:val="22"/>
                <w:szCs w:val="22"/>
                <w:lang w:val="hy-AM"/>
              </w:rPr>
            </w:pPr>
            <w:r w:rsidRPr="00403246">
              <w:rPr>
                <w:rFonts w:ascii="GHEA Grapalat" w:hAnsi="GHEA Grapalat"/>
                <w:b/>
                <w:sz w:val="22"/>
                <w:szCs w:val="22"/>
                <w:lang w:val="hy-AM"/>
              </w:rPr>
              <w:t>«</w:t>
            </w:r>
            <w:r w:rsidRPr="00403246">
              <w:rPr>
                <w:rFonts w:ascii="GHEA Grapalat" w:hAnsi="GHEA Grapalat"/>
                <w:sz w:val="22"/>
                <w:szCs w:val="22"/>
                <w:lang w:val="hy-AM"/>
              </w:rPr>
              <w:t xml:space="preserve">Ակնալճի վերին ջրանցքի վերականգնում» օբյեկտի փոփոխված նախագիծը կազմվել է </w:t>
            </w:r>
            <w:r w:rsidRPr="00403246">
              <w:rPr>
                <w:rFonts w:ascii="GHEA Grapalat" w:hAnsi="GHEA Grapalat"/>
                <w:sz w:val="22"/>
                <w:szCs w:val="22"/>
                <w:lang w:val="hy-AM"/>
              </w:rPr>
              <w:lastRenderedPageBreak/>
              <w:t xml:space="preserve">սկզբնական նախագծող «ՀԳՇՆ» ՍՊԸ-ի կողմից՝ սույն թվականի փետրվարի 13-ին կայացած՝ </w:t>
            </w:r>
            <w:r w:rsidRPr="00403246">
              <w:rPr>
                <w:rFonts w:ascii="GHEA Grapalat" w:hAnsi="GHEA Grapalat" w:cs="Arial"/>
                <w:sz w:val="22"/>
                <w:szCs w:val="22"/>
                <w:lang w:val="hy-AM"/>
              </w:rPr>
              <w:t xml:space="preserve">Պայմանագիր ISMP/NCB/CW-21/002՝ Էջմիածին ՋՕԸ-ի սպասարկման տարածքում Ակնալճի վերին ջրանցքի վերականգնման աշխատանքների ընթացքի վերաբերյալ քննարկումների ընթացքում կայացված որոշման </w:t>
            </w:r>
            <w:r w:rsidRPr="00403246">
              <w:rPr>
                <w:rFonts w:ascii="GHEA Grapalat" w:hAnsi="GHEA Grapalat"/>
                <w:sz w:val="22"/>
                <w:szCs w:val="22"/>
                <w:lang w:val="hy-AM"/>
              </w:rPr>
              <w:t>համաձայն</w:t>
            </w:r>
            <w:r w:rsidRPr="00403246">
              <w:rPr>
                <w:rFonts w:ascii="GHEA Grapalat" w:hAnsi="GHEA Grapalat" w:cs="Arial"/>
                <w:sz w:val="22"/>
                <w:szCs w:val="22"/>
                <w:lang w:val="hy-AM"/>
              </w:rPr>
              <w:t xml:space="preserve"> (քննարկումների արձանագրությունը ներառված է փոփոխված պատվերում)։ Նման որոշման կայացման համար հիմք է հանդիսացել </w:t>
            </w:r>
            <w:r w:rsidRPr="00403246">
              <w:rPr>
                <w:rFonts w:ascii="GHEA Grapalat" w:hAnsi="GHEA Grapalat"/>
                <w:sz w:val="22"/>
                <w:szCs w:val="22"/>
                <w:shd w:val="clear" w:color="auto" w:fill="FFFFFF"/>
                <w:lang w:val="hy-AM"/>
              </w:rPr>
              <w:t>նախագծային փոփոխությունների մեծ ծավալը, բարդությունը և</w:t>
            </w:r>
            <w:r w:rsidRPr="00403246">
              <w:rPr>
                <w:rFonts w:ascii="GHEA Grapalat" w:hAnsi="GHEA Grapalat" w:cs="Arial"/>
                <w:sz w:val="22"/>
                <w:szCs w:val="22"/>
                <w:lang w:val="hy-AM"/>
              </w:rPr>
              <w:t xml:space="preserve"> հանգամանքը, որ Կապալառուն չէր կարող </w:t>
            </w:r>
            <w:r w:rsidRPr="00403246">
              <w:rPr>
                <w:rFonts w:ascii="GHEA Grapalat" w:hAnsi="GHEA Grapalat" w:cs="Arial"/>
                <w:sz w:val="22"/>
                <w:szCs w:val="22"/>
                <w:lang w:val="hy-AM"/>
              </w:rPr>
              <w:lastRenderedPageBreak/>
              <w:t>ինքնուրույն կատարել այդպիսի ծավալով ու բարդությամբ աշխատանքը, միևնույն ժամանակ, հիմք ընդունվել նաև այն հանգամանքը, որ նման մեծածավալ և կարևոր նշանակության մասին նախագծային փոփոխությունը լավագույնս կարող է իրականացվել հենց դրա սկզբնական նախագծողի կողմից՝ առկա տվյալների հիման վրա:</w:t>
            </w:r>
          </w:p>
        </w:tc>
      </w:tr>
      <w:tr w:rsidR="001D19A8" w:rsidRPr="0073783B" w14:paraId="6866BA97" w14:textId="77777777" w:rsidTr="009A10F6">
        <w:tc>
          <w:tcPr>
            <w:tcW w:w="568" w:type="dxa"/>
          </w:tcPr>
          <w:p w14:paraId="5530B3DC" w14:textId="77777777" w:rsidR="001D19A8" w:rsidRPr="0080619C" w:rsidRDefault="001D19A8" w:rsidP="009A10F6">
            <w:pPr>
              <w:tabs>
                <w:tab w:val="left" w:pos="142"/>
                <w:tab w:val="right" w:pos="9498"/>
              </w:tabs>
              <w:ind w:firstLine="567"/>
              <w:rPr>
                <w:rFonts w:ascii="GHEA Grapalat" w:hAnsi="GHEA Grapalat"/>
                <w:sz w:val="22"/>
                <w:szCs w:val="22"/>
                <w:shd w:val="clear" w:color="auto" w:fill="FFFFFF"/>
              </w:rPr>
            </w:pPr>
            <w:r w:rsidRPr="0080619C">
              <w:rPr>
                <w:rFonts w:ascii="GHEA Grapalat" w:hAnsi="GHEA Grapalat"/>
                <w:sz w:val="22"/>
                <w:szCs w:val="22"/>
                <w:shd w:val="clear" w:color="auto" w:fill="FFFFFF"/>
              </w:rPr>
              <w:lastRenderedPageBreak/>
              <w:t>18</w:t>
            </w:r>
          </w:p>
        </w:tc>
        <w:tc>
          <w:tcPr>
            <w:tcW w:w="9355" w:type="dxa"/>
          </w:tcPr>
          <w:p w14:paraId="4870DC95" w14:textId="77777777" w:rsidR="001D19A8" w:rsidRPr="00403246" w:rsidRDefault="001D19A8" w:rsidP="009A10F6">
            <w:pPr>
              <w:tabs>
                <w:tab w:val="left" w:pos="142"/>
                <w:tab w:val="right" w:pos="9498"/>
              </w:tabs>
              <w:ind w:firstLine="567"/>
              <w:jc w:val="both"/>
              <w:rPr>
                <w:rFonts w:ascii="GHEA Grapalat" w:hAnsi="GHEA Grapalat"/>
                <w:b/>
                <w:sz w:val="22"/>
                <w:szCs w:val="22"/>
                <w:lang w:val="hy-AM"/>
              </w:rPr>
            </w:pPr>
            <w:r w:rsidRPr="00403246">
              <w:rPr>
                <w:rFonts w:ascii="GHEA Grapalat" w:hAnsi="GHEA Grapalat"/>
                <w:b/>
                <w:sz w:val="22"/>
                <w:szCs w:val="22"/>
                <w:lang w:val="hy-AM"/>
              </w:rPr>
              <w:t>«1004-31001 Ֆրանսիայի Հանրապետության կառավարության աջակցությամբ իրականացվող Վեդու ջրամբարի կառուցում» միջոցառում</w:t>
            </w:r>
          </w:p>
          <w:p w14:paraId="2CCB1BEB" w14:textId="77777777" w:rsidR="001D19A8" w:rsidRPr="00403246" w:rsidRDefault="001D19A8" w:rsidP="009A10F6">
            <w:pPr>
              <w:pStyle w:val="af"/>
              <w:numPr>
                <w:ilvl w:val="0"/>
                <w:numId w:val="23"/>
              </w:numPr>
              <w:shd w:val="clear" w:color="auto" w:fill="FFFFFF"/>
              <w:tabs>
                <w:tab w:val="left" w:pos="142"/>
                <w:tab w:val="right" w:pos="9498"/>
              </w:tabs>
              <w:spacing w:before="0" w:beforeAutospacing="0" w:after="0" w:afterAutospacing="0"/>
              <w:ind w:left="0" w:firstLine="567"/>
              <w:jc w:val="both"/>
              <w:rPr>
                <w:rFonts w:ascii="GHEA Grapalat" w:eastAsia="SimSun" w:hAnsi="GHEA Grapalat"/>
                <w:b/>
                <w:sz w:val="22"/>
                <w:szCs w:val="22"/>
                <w:lang w:val="hy-AM"/>
              </w:rPr>
            </w:pPr>
            <w:r w:rsidRPr="00403246">
              <w:rPr>
                <w:rFonts w:ascii="GHEA Grapalat" w:hAnsi="GHEA Grapalat"/>
                <w:b/>
                <w:bCs/>
                <w:sz w:val="22"/>
                <w:szCs w:val="22"/>
                <w:lang w:val="hy-AM"/>
              </w:rPr>
              <w:t>Առկա է անհամապատասխանություն «Մոնիտորինգային սարքավորումների գնում ՀՏԶՀ ՋՏԾԻՄ-ի համար» AFD/G/DC-22/002 պայմանագրի համաձայնագրի բաժին 2-ի 1-ին կետով ամրագրված Մատակարարման գների և ժամանակացույցի 8-րդ ենթակետով պահանջի հետ։</w:t>
            </w:r>
          </w:p>
          <w:p w14:paraId="06FACD68" w14:textId="77777777" w:rsidR="001D19A8" w:rsidRPr="00403246" w:rsidRDefault="001D19A8" w:rsidP="009A10F6">
            <w:pPr>
              <w:tabs>
                <w:tab w:val="left" w:pos="142"/>
                <w:tab w:val="right" w:pos="9498"/>
              </w:tabs>
              <w:ind w:firstLine="567"/>
              <w:jc w:val="both"/>
              <w:rPr>
                <w:rFonts w:ascii="GHEA Grapalat" w:hAnsi="GHEA Grapalat"/>
                <w:sz w:val="22"/>
                <w:szCs w:val="22"/>
                <w:lang w:val="hy-AM"/>
              </w:rPr>
            </w:pPr>
            <w:r w:rsidRPr="00403246">
              <w:rPr>
                <w:rFonts w:ascii="GHEA Grapalat" w:hAnsi="GHEA Grapalat"/>
                <w:bCs/>
                <w:sz w:val="22"/>
                <w:szCs w:val="22"/>
                <w:lang w:val="hy-AM"/>
              </w:rPr>
              <w:t xml:space="preserve">Համաձայն «Մոնիտորինգային սարքավորումների գնում ՀՏԶՀ ՋՏԾԻՄ-ի համար» AFD/G/DC-22/002 պայմանագրի համաձայնագրի բաժին 2-ի՝  Գնառաջարկի ընդունման </w:t>
            </w:r>
            <w:r w:rsidRPr="00403246">
              <w:rPr>
                <w:rFonts w:ascii="GHEA Grapalat" w:hAnsi="GHEA Grapalat"/>
                <w:bCs/>
                <w:sz w:val="22"/>
                <w:szCs w:val="22"/>
                <w:lang w:val="hy-AM"/>
              </w:rPr>
              <w:lastRenderedPageBreak/>
              <w:t>նամակի (շնորհման ծանուցման) մատակարարման դրույթների ու պայմանների 1-ին կետի Մատակարարման գները և ժամանակացույցի ապրանքների նկարագրություն սյունակի 8-րդ կետում նշված «ՕՊՏԻԿԱԿԱՆ ՄԱԿԱՐԴԱԿԱՉԱՓ (պատյանով և եռոտանիով) «CST/ Berger SAL32» (</w:t>
            </w:r>
            <w:r w:rsidRPr="00403246">
              <w:rPr>
                <w:rFonts w:ascii="GHEA Grapalat" w:hAnsi="GHEA Grapalat"/>
                <w:sz w:val="22"/>
                <w:szCs w:val="22"/>
                <w:lang w:val="hy-AM"/>
              </w:rPr>
              <w:t>370.00 հազ. դրամ արժեքով</w:t>
            </w:r>
            <w:r w:rsidRPr="00403246">
              <w:rPr>
                <w:rFonts w:ascii="GHEA Grapalat" w:hAnsi="GHEA Grapalat"/>
                <w:bCs/>
                <w:sz w:val="22"/>
                <w:szCs w:val="22"/>
                <w:lang w:val="hy-AM"/>
              </w:rPr>
              <w:t xml:space="preserve">) ապրանքի ծագման երկիր նշված է ԵՄ, </w:t>
            </w:r>
            <w:r w:rsidRPr="00403246">
              <w:rPr>
                <w:rFonts w:ascii="GHEA Grapalat" w:hAnsi="GHEA Grapalat"/>
                <w:sz w:val="22"/>
                <w:szCs w:val="22"/>
                <w:lang w:val="hy-AM"/>
              </w:rPr>
              <w:t>սակայն տրամադրված տեղեկատվության համաձայն մատակարարված և ընդունված «CST/Berger SAL32» օպտիկական մակարդակաչափի երկիրը նշված է Չինաստան։</w:t>
            </w:r>
          </w:p>
        </w:tc>
        <w:tc>
          <w:tcPr>
            <w:tcW w:w="1843" w:type="dxa"/>
          </w:tcPr>
          <w:p w14:paraId="5EA6C9C0" w14:textId="77777777" w:rsidR="001D19A8" w:rsidRPr="0080619C" w:rsidRDefault="001D19A8" w:rsidP="009A10F6">
            <w:pPr>
              <w:tabs>
                <w:tab w:val="left" w:pos="142"/>
                <w:tab w:val="right" w:pos="9498"/>
              </w:tabs>
              <w:ind w:right="-108"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lastRenderedPageBreak/>
              <w:t xml:space="preserve">  </w:t>
            </w:r>
          </w:p>
          <w:p w14:paraId="3F96A2B7" w14:textId="77777777" w:rsidR="001D19A8" w:rsidRPr="0080619C" w:rsidRDefault="001D19A8" w:rsidP="009A10F6">
            <w:pPr>
              <w:tabs>
                <w:tab w:val="left" w:pos="142"/>
                <w:tab w:val="right" w:pos="9498"/>
              </w:tabs>
              <w:ind w:right="-108" w:firstLine="567"/>
              <w:rPr>
                <w:rFonts w:ascii="GHEA Grapalat" w:hAnsi="GHEA Grapalat"/>
                <w:sz w:val="22"/>
                <w:szCs w:val="22"/>
                <w:shd w:val="clear" w:color="auto" w:fill="FFFFFF"/>
                <w:lang w:val="hy-AM"/>
              </w:rPr>
            </w:pPr>
          </w:p>
          <w:p w14:paraId="10ED29C3" w14:textId="77777777" w:rsidR="001D19A8" w:rsidRPr="0080619C" w:rsidRDefault="001D19A8" w:rsidP="009A10F6">
            <w:pPr>
              <w:tabs>
                <w:tab w:val="left" w:pos="142"/>
                <w:tab w:val="right" w:pos="9498"/>
              </w:tabs>
              <w:ind w:right="-108" w:firstLine="567"/>
              <w:rPr>
                <w:rFonts w:ascii="GHEA Grapalat" w:hAnsi="GHEA Grapalat"/>
                <w:sz w:val="22"/>
                <w:szCs w:val="22"/>
                <w:shd w:val="clear" w:color="auto" w:fill="FFFFFF"/>
                <w:lang w:val="hy-AM"/>
              </w:rPr>
            </w:pPr>
            <w:r w:rsidRPr="0080619C">
              <w:rPr>
                <w:rFonts w:ascii="GHEA Grapalat" w:hAnsi="GHEA Grapalat"/>
                <w:sz w:val="22"/>
                <w:szCs w:val="22"/>
                <w:shd w:val="clear" w:color="auto" w:fill="FFFFFF"/>
                <w:lang w:val="hy-AM"/>
              </w:rPr>
              <w:t xml:space="preserve">   Ընթացքում է</w:t>
            </w:r>
          </w:p>
        </w:tc>
        <w:tc>
          <w:tcPr>
            <w:tcW w:w="3260" w:type="dxa"/>
          </w:tcPr>
          <w:p w14:paraId="7567EB2A" w14:textId="77777777" w:rsidR="001D19A8" w:rsidRPr="00403246" w:rsidRDefault="001D19A8" w:rsidP="009A10F6">
            <w:pPr>
              <w:tabs>
                <w:tab w:val="left" w:pos="142"/>
                <w:tab w:val="right" w:pos="9498"/>
              </w:tabs>
              <w:ind w:right="-104" w:firstLine="567"/>
              <w:rPr>
                <w:rFonts w:ascii="GHEA Grapalat" w:hAnsi="GHEA Grapalat"/>
                <w:sz w:val="22"/>
                <w:szCs w:val="22"/>
                <w:lang w:val="hy-AM"/>
              </w:rPr>
            </w:pPr>
            <w:r w:rsidRPr="00403246">
              <w:rPr>
                <w:rFonts w:ascii="GHEA Grapalat" w:hAnsi="GHEA Grapalat"/>
                <w:sz w:val="22"/>
                <w:szCs w:val="22"/>
                <w:lang w:val="hy-AM"/>
              </w:rPr>
              <w:t xml:space="preserve">Համաձայն «Մոնիտորինգային սարքավորումների գնում ՀՏԶՀ ՋՏԾԻՄ-ի համար» AFD/G/DC-22/002 մրցույթի </w:t>
            </w:r>
            <w:r w:rsidRPr="00403246">
              <w:rPr>
                <w:rFonts w:ascii="GHEA Grapalat" w:hAnsi="GHEA Grapalat"/>
                <w:sz w:val="22"/>
                <w:szCs w:val="22"/>
                <w:lang w:val="pt-BR"/>
              </w:rPr>
              <w:t>Գնանշման հրավեր</w:t>
            </w:r>
            <w:r w:rsidRPr="00403246">
              <w:rPr>
                <w:rFonts w:ascii="GHEA Grapalat" w:hAnsi="GHEA Grapalat"/>
                <w:sz w:val="22"/>
                <w:szCs w:val="22"/>
                <w:lang w:val="hy-AM"/>
              </w:rPr>
              <w:t xml:space="preserve">ի </w:t>
            </w:r>
            <w:r w:rsidRPr="00403246">
              <w:rPr>
                <w:rFonts w:ascii="GHEA Grapalat" w:hAnsi="GHEA Grapalat"/>
                <w:sz w:val="22"/>
                <w:szCs w:val="22"/>
                <w:lang w:val="pt-BR"/>
              </w:rPr>
              <w:t xml:space="preserve">(ԳՀ) </w:t>
            </w:r>
            <w:r w:rsidRPr="00403246">
              <w:rPr>
                <w:rFonts w:ascii="GHEA Grapalat" w:hAnsi="GHEA Grapalat"/>
                <w:sz w:val="22"/>
                <w:szCs w:val="22"/>
                <w:lang w:val="hy-AM"/>
              </w:rPr>
              <w:t xml:space="preserve">պահանջի մատակարարը սահմանված ձևաչափին </w:t>
            </w:r>
            <w:r w:rsidRPr="00403246">
              <w:rPr>
                <w:rFonts w:ascii="GHEA Grapalat" w:hAnsi="GHEA Grapalat"/>
                <w:sz w:val="22"/>
                <w:szCs w:val="22"/>
                <w:lang w:val="hy-AM"/>
              </w:rPr>
              <w:lastRenderedPageBreak/>
              <w:t>համապատասախան պետք է ներկայացնի գնառաջարկ։</w:t>
            </w:r>
          </w:p>
          <w:p w14:paraId="2EB5957B" w14:textId="77777777" w:rsidR="001D19A8" w:rsidRPr="00403246" w:rsidRDefault="001D19A8" w:rsidP="009A10F6">
            <w:pPr>
              <w:tabs>
                <w:tab w:val="left" w:pos="142"/>
                <w:tab w:val="right" w:pos="9498"/>
              </w:tabs>
              <w:ind w:right="-104" w:firstLine="567"/>
              <w:rPr>
                <w:rFonts w:ascii="GHEA Grapalat" w:hAnsi="GHEA Grapalat"/>
                <w:sz w:val="22"/>
                <w:szCs w:val="22"/>
                <w:lang w:val="hy-AM"/>
              </w:rPr>
            </w:pPr>
            <w:r w:rsidRPr="00403246">
              <w:rPr>
                <w:rFonts w:ascii="GHEA Grapalat" w:hAnsi="GHEA Grapalat"/>
                <w:sz w:val="22"/>
                <w:szCs w:val="22"/>
                <w:lang w:val="hy-AM"/>
              </w:rPr>
              <w:t>Նշված մրցույթով առաջարկ է ներկայացվել միայն մեկ կազմակերպության կողմից, որի գնառաջարկի համաձայն՝ ներկայացված «Օպտիկական մակարդակաչափի» ծագման երկիրը նշված է եղել Չինաստան, իսկ ինչ վերաբերում է «ծագման երկիրը ԵՄ» հանգամանքին, ապա այն վերաբերում է մնացյալ ապրանքներին, և ոչ թե «Օպտիկական մակարդակաչափին»։</w:t>
            </w:r>
          </w:p>
          <w:p w14:paraId="073466D4" w14:textId="77777777" w:rsidR="001D19A8" w:rsidRPr="00403246" w:rsidRDefault="001D19A8" w:rsidP="009A10F6">
            <w:pPr>
              <w:tabs>
                <w:tab w:val="left" w:pos="142"/>
                <w:tab w:val="right" w:pos="9498"/>
              </w:tabs>
              <w:ind w:right="-104" w:firstLine="567"/>
              <w:rPr>
                <w:rFonts w:ascii="GHEA Grapalat" w:hAnsi="GHEA Grapalat"/>
                <w:sz w:val="22"/>
                <w:szCs w:val="22"/>
                <w:lang w:val="hy-AM"/>
              </w:rPr>
            </w:pPr>
            <w:r w:rsidRPr="00403246">
              <w:rPr>
                <w:rFonts w:ascii="GHEA Grapalat" w:hAnsi="GHEA Grapalat"/>
                <w:sz w:val="22"/>
                <w:szCs w:val="22"/>
                <w:lang w:val="hy-AM"/>
              </w:rPr>
              <w:t xml:space="preserve">Այնուհետև, պայմանագրային բանակցությունների ընթացքում մասնակիցն առաջարկել է նոր «Օպտիկական </w:t>
            </w:r>
            <w:r w:rsidRPr="00403246">
              <w:rPr>
                <w:rFonts w:ascii="GHEA Grapalat" w:hAnsi="GHEA Grapalat"/>
                <w:sz w:val="22"/>
                <w:szCs w:val="22"/>
                <w:lang w:val="hy-AM"/>
              </w:rPr>
              <w:lastRenderedPageBreak/>
              <w:t>մակարդակաչափ»՝ CST/berger SAL32 մոդելի, որը և՛ համապատասխանել է հրավերով սահմանված տեխնիկական պահանջներին, և՛ եղել է ավելի ցածր գնով: Ընդ որում, Մատակարարի կողմից առաջարկված նոր «Օպտիկական մակարդակաչափի»՝ CST/berger SAL32-ի ծագման երկիրը նույնպես Չինաստանի Ժողովրդական Հանրապետությունն է:</w:t>
            </w:r>
          </w:p>
          <w:p w14:paraId="00599003" w14:textId="77777777" w:rsidR="001D19A8" w:rsidRPr="00403246" w:rsidRDefault="001D19A8" w:rsidP="009A10F6">
            <w:pPr>
              <w:tabs>
                <w:tab w:val="left" w:pos="142"/>
                <w:tab w:val="right" w:pos="9498"/>
              </w:tabs>
              <w:spacing w:after="120"/>
              <w:ind w:right="-104" w:firstLine="567"/>
              <w:rPr>
                <w:rFonts w:ascii="GHEA Grapalat" w:hAnsi="GHEA Grapalat"/>
                <w:sz w:val="22"/>
                <w:szCs w:val="22"/>
                <w:lang w:val="hy-AM"/>
              </w:rPr>
            </w:pPr>
            <w:r w:rsidRPr="00403246">
              <w:rPr>
                <w:rFonts w:ascii="GHEA Grapalat" w:hAnsi="GHEA Grapalat"/>
                <w:sz w:val="22"/>
                <w:szCs w:val="22"/>
                <w:lang w:val="hy-AM"/>
              </w:rPr>
              <w:t xml:space="preserve">Հարկ է նշել, որ «Մոնիտորինգային սարքավորումների գնում ՀՏԶՀ ՋՏԾԻՄ-ի համար» AFD/G/DC-22/002 պայմանագրի (այսուհետ՝ Պայմանագիր) համաձայնագրի բաժին 2-ում տպագրական վրիպակի </w:t>
            </w:r>
            <w:r w:rsidRPr="00403246">
              <w:rPr>
                <w:rFonts w:ascii="GHEA Grapalat" w:hAnsi="GHEA Grapalat"/>
                <w:sz w:val="22"/>
                <w:szCs w:val="22"/>
                <w:lang w:val="hy-AM"/>
              </w:rPr>
              <w:lastRenderedPageBreak/>
              <w:t>հետևանքով է նշվել ԵՄ՝ Պայմանագրի «Մատակարարման գները և ժամանակացույցը» աղյուսակում նշված մյուս ապրանքների ծագման երկրների նմանությամբ, սակայն ի սկզբանե առաջարկներով ներկայացված ապրանքների, մասնավորապես՝ «Օպտիկական մակարդակաչափերի» ծագման երկիրը եղել է ՉԺՀ-ն, իսկ մրցութային փաստաթղթերով՝ ապրանքի ծագման երկիրը ԵՄ-ն լինելու պահանջ սահմանված չի եղել և մասնակիցն ազատ է եղել՝ առաջարկելու Չինաստանի Ժողովրդական Հանրապետության արտադրության ապրանքներ:</w:t>
            </w:r>
          </w:p>
          <w:p w14:paraId="06F67106" w14:textId="77777777" w:rsidR="001D19A8" w:rsidRPr="00403246" w:rsidRDefault="001D19A8" w:rsidP="009A10F6">
            <w:pPr>
              <w:tabs>
                <w:tab w:val="left" w:pos="142"/>
                <w:tab w:val="right" w:pos="9498"/>
              </w:tabs>
              <w:spacing w:after="120"/>
              <w:ind w:right="-104" w:firstLine="567"/>
              <w:rPr>
                <w:rFonts w:ascii="GHEA Grapalat" w:hAnsi="GHEA Grapalat"/>
                <w:sz w:val="22"/>
                <w:szCs w:val="22"/>
                <w:lang w:val="hy-AM"/>
              </w:rPr>
            </w:pPr>
            <w:r w:rsidRPr="00403246">
              <w:rPr>
                <w:rFonts w:ascii="GHEA Grapalat" w:hAnsi="GHEA Grapalat"/>
                <w:sz w:val="22"/>
                <w:szCs w:val="22"/>
                <w:lang w:val="hy-AM"/>
              </w:rPr>
              <w:lastRenderedPageBreak/>
              <w:t>Միևնույն ժամանակ, հարկ է արձանագրել, որ նշված մրցույթի համար նախատեսվող գումարի չափը՝ մրցույթը հայտարարելիս, եղել է 20.000 Եվրո, իսկ դրամի նկատմամբ եվրոյի փոխարժեքը՝ մոտ 545, մինչդեռ, բանակցությունների պահին՝ փոխարժեքը եղել է մոտ 400, այսինքն՝ դրամային արտահայտությամբ՝ մրցույթին նախատեսված գումարը նվազած է եղել:</w:t>
            </w:r>
          </w:p>
          <w:p w14:paraId="375AB3EC" w14:textId="77777777" w:rsidR="001D19A8" w:rsidRPr="00403246" w:rsidRDefault="001D19A8" w:rsidP="009A10F6">
            <w:pPr>
              <w:tabs>
                <w:tab w:val="left" w:pos="142"/>
                <w:tab w:val="right" w:pos="9498"/>
              </w:tabs>
              <w:spacing w:after="120"/>
              <w:ind w:right="-104" w:firstLine="567"/>
              <w:rPr>
                <w:rFonts w:ascii="GHEA Grapalat" w:hAnsi="GHEA Grapalat"/>
                <w:sz w:val="22"/>
                <w:szCs w:val="22"/>
                <w:lang w:val="hy-AM"/>
              </w:rPr>
            </w:pPr>
            <w:r w:rsidRPr="00403246">
              <w:rPr>
                <w:rFonts w:ascii="GHEA Grapalat" w:hAnsi="GHEA Grapalat"/>
                <w:sz w:val="22"/>
                <w:szCs w:val="22"/>
                <w:lang w:val="hy-AM"/>
              </w:rPr>
              <w:t xml:space="preserve">Ինչ վերաբերում է այն հանգամանքին, որ գնումն իրականացվել է 370,000 դրամով, սակայն դրա արժեքը կազմել է 100,000 դրամ, ապա պետք է փաստել, որ ներկայումս իրականացվել է CST/berger SAL32 մոդելի չափիչ սարքի գների </w:t>
            </w:r>
            <w:r w:rsidRPr="00403246">
              <w:rPr>
                <w:rFonts w:ascii="GHEA Grapalat" w:hAnsi="GHEA Grapalat"/>
                <w:sz w:val="22"/>
                <w:szCs w:val="22"/>
                <w:lang w:val="hy-AM"/>
              </w:rPr>
              <w:lastRenderedPageBreak/>
              <w:t>ուսումնասիրություն համացանցային հարթակներում, որի արդյունքում Հայաստանյան շուկայում նույն ապրանքից չի գտնվել, իսկ Ռուսաստանյան շուկայում ապրանքի միավոր գինը տատանվում է 16730 ռուբլուց մինչև 21581 ռուբլի, որի գնման պահին եղած փոխարժեքով (6.52 դրամ՝ 1 ռուբլին) դրամի փոխակերպման դեպքում՝ դրա միավոր գինը Ռուսաստանի շուկայի համար տատանվում է 129,748 դրամից մինչև 140,780 դրամի սահմաններում:</w:t>
            </w:r>
          </w:p>
          <w:p w14:paraId="2DB52431" w14:textId="77777777" w:rsidR="001D19A8" w:rsidRPr="00403246" w:rsidRDefault="001D19A8" w:rsidP="009A10F6">
            <w:pPr>
              <w:tabs>
                <w:tab w:val="left" w:pos="142"/>
                <w:tab w:val="right" w:pos="9498"/>
              </w:tabs>
              <w:spacing w:after="120"/>
              <w:ind w:right="-104" w:firstLine="567"/>
              <w:rPr>
                <w:rFonts w:ascii="GHEA Grapalat" w:hAnsi="GHEA Grapalat"/>
                <w:sz w:val="22"/>
                <w:szCs w:val="22"/>
                <w:lang w:val="hy-AM"/>
              </w:rPr>
            </w:pPr>
            <w:r w:rsidRPr="00403246">
              <w:rPr>
                <w:rFonts w:ascii="GHEA Grapalat" w:hAnsi="GHEA Grapalat"/>
                <w:sz w:val="22"/>
                <w:szCs w:val="22"/>
                <w:lang w:val="hy-AM"/>
              </w:rPr>
              <w:t xml:space="preserve">Բացի այդ, հարկ է նշել նաև, որ եթե անգամ ընդունենք, որ մատակարարվելիք ապրանքը ենթակա է եղել գնման ՌԴ-ից, </w:t>
            </w:r>
            <w:r w:rsidRPr="00403246">
              <w:rPr>
                <w:rFonts w:ascii="GHEA Grapalat" w:hAnsi="GHEA Grapalat"/>
                <w:sz w:val="22"/>
                <w:szCs w:val="22"/>
                <w:lang w:val="hy-AM"/>
              </w:rPr>
              <w:lastRenderedPageBreak/>
              <w:t>ապա դրանից հետո մատակարարի ծախսային հատվածը պետք է ներառեր նաև դրա Հայաստանի Հանրապետություն տեղափոխության վճարները, մաքսային վճարները և ստուգաչափման վճարները, ինչից հետո միայն մատակարարը կարող էր ավելացնել գինը՝ իր ստացման ենթակա շահույթի ակնկալիքին համապատասխան չափով և ներկայացներ գնային առաջարկը:</w:t>
            </w:r>
          </w:p>
          <w:p w14:paraId="193A3096" w14:textId="77777777" w:rsidR="001D19A8" w:rsidRPr="0080619C" w:rsidRDefault="001D19A8" w:rsidP="009A10F6">
            <w:pPr>
              <w:tabs>
                <w:tab w:val="left" w:pos="142"/>
                <w:tab w:val="right" w:pos="9498"/>
              </w:tabs>
              <w:ind w:right="-104" w:firstLine="567"/>
              <w:rPr>
                <w:rFonts w:ascii="GHEA Grapalat" w:hAnsi="GHEA Grapalat"/>
                <w:sz w:val="22"/>
                <w:szCs w:val="22"/>
                <w:shd w:val="clear" w:color="auto" w:fill="FFFFFF"/>
                <w:lang w:val="hy-AM"/>
              </w:rPr>
            </w:pPr>
          </w:p>
        </w:tc>
      </w:tr>
    </w:tbl>
    <w:p w14:paraId="41403CF6" w14:textId="77777777" w:rsidR="007522B4" w:rsidRPr="00A57995" w:rsidRDefault="007522B4" w:rsidP="0073783B">
      <w:pPr>
        <w:tabs>
          <w:tab w:val="left" w:pos="142"/>
          <w:tab w:val="right" w:pos="9498"/>
        </w:tabs>
        <w:rPr>
          <w:rFonts w:ascii="GHEA Grapalat" w:hAnsi="GHEA Grapalat"/>
          <w:sz w:val="24"/>
          <w:szCs w:val="28"/>
          <w:lang w:val="hy-AM"/>
        </w:rPr>
      </w:pPr>
    </w:p>
    <w:sectPr w:rsidR="007522B4" w:rsidRPr="00A57995" w:rsidSect="0073783B">
      <w:pgSz w:w="16838" w:h="11906" w:orient="landscape" w:code="9"/>
      <w:pgMar w:top="1151" w:right="1245" w:bottom="1151" w:left="1151"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DE9A5" w14:textId="77777777" w:rsidR="00C663BC" w:rsidRDefault="00C663BC" w:rsidP="00A97B69">
      <w:r>
        <w:separator/>
      </w:r>
    </w:p>
  </w:endnote>
  <w:endnote w:type="continuationSeparator" w:id="0">
    <w:p w14:paraId="31ACAC5F" w14:textId="77777777" w:rsidR="00C663BC" w:rsidRDefault="00C663BC" w:rsidP="00A9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4000ACFF" w:usb2="00000001" w:usb3="00000000" w:csb0="000001FF" w:csb1="00000000"/>
  </w:font>
  <w:font w:name="1.2.2">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Armenian">
    <w:altName w:val="Times New Roman"/>
    <w:charset w:val="00"/>
    <w:family w:val="roman"/>
    <w:pitch w:val="variable"/>
    <w:sig w:usb0="00000003" w:usb1="00000000" w:usb2="00000000" w:usb3="00000000" w:csb0="00000001" w:csb1="00000000"/>
  </w:font>
  <w:font w:name="ArmTitle">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Dallak Time">
    <w:charset w:val="00"/>
    <w:family w:val="roman"/>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AM">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Nork Ne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imSun-ExtB">
    <w:panose1 w:val="02010609060101010101"/>
    <w:charset w:val="86"/>
    <w:family w:val="modern"/>
    <w:pitch w:val="fixed"/>
    <w:sig w:usb0="00000003" w:usb1="0A0E0000" w:usb2="00000010" w:usb3="00000000" w:csb0="00040001" w:csb1="00000000"/>
  </w:font>
  <w:font w:name="SylfaenRegular">
    <w:panose1 w:val="00000000000000000000"/>
    <w:charset w:val="00"/>
    <w:family w:val="auto"/>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GHEAGrapalat">
    <w:panose1 w:val="00000000000000000000"/>
    <w:charset w:val="80"/>
    <w:family w:val="auto"/>
    <w:notTrueType/>
    <w:pitch w:val="default"/>
    <w:sig w:usb0="00000000" w:usb1="08070000" w:usb2="00000010" w:usb3="00000000" w:csb0="00020000" w:csb1="00000000"/>
  </w:font>
  <w:font w:name="GHEAGrapalat-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73EA" w14:textId="77777777" w:rsidR="000E2ECC" w:rsidRPr="00120F46" w:rsidRDefault="000E2ECC" w:rsidP="00120F46">
    <w:pPr>
      <w:pStyle w:val="a3"/>
    </w:pPr>
    <w:r>
      <w:rPr>
        <w:noProof/>
        <w:lang w:val="ru-RU"/>
      </w:rPr>
      <mc:AlternateContent>
        <mc:Choice Requires="wpg">
          <w:drawing>
            <wp:anchor distT="0" distB="0" distL="114300" distR="114300" simplePos="0" relativeHeight="251658240" behindDoc="0" locked="0" layoutInCell="1" allowOverlap="1" wp14:anchorId="733C5489" wp14:editId="6C8410EA">
              <wp:simplePos x="0" y="0"/>
              <wp:positionH relativeFrom="page">
                <wp:posOffset>394970</wp:posOffset>
              </wp:positionH>
              <wp:positionV relativeFrom="page">
                <wp:posOffset>10189210</wp:posOffset>
              </wp:positionV>
              <wp:extent cx="7162800" cy="274955"/>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274955"/>
                        <a:chOff x="0" y="0"/>
                        <a:chExt cx="6172200" cy="274955"/>
                      </a:xfrm>
                    </wpg:grpSpPr>
                    <wps:wsp>
                      <wps:cNvPr id="2"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Text Box 166"/>
                      <wps:cNvSpPr txBox="1">
                        <a:spLocks noChangeArrowheads="1"/>
                      </wps:cNvSpPr>
                      <wps:spPr bwMode="auto">
                        <a:xfrm>
                          <a:off x="0" y="9525"/>
                          <a:ext cx="5943478"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255FF5" w14:textId="77777777" w:rsidR="000E2ECC" w:rsidRPr="00FE01A1" w:rsidRDefault="000E2ECC" w:rsidP="00FE01A1">
                            <w:pPr>
                              <w:pStyle w:val="a3"/>
                              <w:rPr>
                                <w:rFonts w:ascii="GHEA Grapalat" w:hAnsi="GHEA Grapalat"/>
                                <w:color w:val="0070C0"/>
                                <w:lang w:val="en-US"/>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w:t>
                            </w:r>
                            <w:r>
                              <w:rPr>
                                <w:rFonts w:ascii="GHEA Grapalat" w:hAnsi="GHEA Grapalat"/>
                                <w:color w:val="0070C0"/>
                                <w:lang w:val="en-US"/>
                              </w:rPr>
                              <w:t>3</w:t>
                            </w: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33C5489" id="Group 164" o:spid="_x0000_s1027" style="position:absolute;margin-left:31.1pt;margin-top:802.3pt;width:564pt;height:21.65pt;z-index:251658240;mso-position-horizontal-relative:page;mso-position-vertical-relative:page" coordsize="61722,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4;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14:paraId="79255FF5" w14:textId="77777777" w:rsidR="000E2ECC" w:rsidRPr="00FE01A1" w:rsidRDefault="000E2ECC" w:rsidP="00FE01A1">
                      <w:pPr>
                        <w:pStyle w:val="a3"/>
                        <w:rPr>
                          <w:rFonts w:ascii="GHEA Grapalat" w:hAnsi="GHEA Grapalat"/>
                          <w:color w:val="0070C0"/>
                          <w:lang w:val="en-US"/>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w:t>
                      </w:r>
                      <w:r>
                        <w:rPr>
                          <w:rFonts w:ascii="GHEA Grapalat" w:hAnsi="GHEA Grapalat"/>
                          <w:color w:val="0070C0"/>
                          <w:lang w:val="en-US"/>
                        </w:rPr>
                        <w:t>3</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A29CA" w14:textId="77777777" w:rsidR="00C663BC" w:rsidRDefault="00C663BC" w:rsidP="00A97B69">
      <w:r>
        <w:separator/>
      </w:r>
    </w:p>
  </w:footnote>
  <w:footnote w:type="continuationSeparator" w:id="0">
    <w:p w14:paraId="4BD33A53" w14:textId="77777777" w:rsidR="00C663BC" w:rsidRDefault="00C663BC" w:rsidP="00A97B69">
      <w:r>
        <w:continuationSeparator/>
      </w:r>
    </w:p>
  </w:footnote>
  <w:footnote w:id="1">
    <w:p w14:paraId="5E086D36" w14:textId="77777777" w:rsidR="000E2ECC" w:rsidRPr="0087277A" w:rsidRDefault="000E2ECC" w:rsidP="00413D03">
      <w:pPr>
        <w:pStyle w:val="af6"/>
        <w:jc w:val="both"/>
        <w:rPr>
          <w:color w:val="auto"/>
          <w:sz w:val="16"/>
          <w:szCs w:val="16"/>
          <w:lang w:val="hy-AM"/>
        </w:rPr>
      </w:pPr>
      <w:r>
        <w:rPr>
          <w:rStyle w:val="a6"/>
        </w:rPr>
        <w:footnoteRef/>
      </w:r>
      <w:r>
        <w:t xml:space="preserve"> </w:t>
      </w:r>
      <w:r w:rsidRPr="00046147">
        <w:rPr>
          <w:color w:val="auto"/>
          <w:sz w:val="16"/>
          <w:szCs w:val="16"/>
          <w:lang w:val="hy-AM"/>
        </w:rPr>
        <w:t>Հաշվապահական հաշվառման ֆինանսական հաշվետվությունների խեղաթյուրումները չեն ներառվում ընթացիկ եզրակացությունների  «Խեղաթյուրումներ» բաժնում, քանի որ դրանք օրենսդրության համաձայն ազդեցություն չեն</w:t>
      </w:r>
      <w:r w:rsidRPr="00046147">
        <w:rPr>
          <w:color w:val="auto"/>
          <w:sz w:val="20"/>
          <w:lang w:val="hy-AM"/>
        </w:rPr>
        <w:t xml:space="preserve"> </w:t>
      </w:r>
      <w:r w:rsidRPr="00046147">
        <w:rPr>
          <w:color w:val="auto"/>
          <w:sz w:val="16"/>
          <w:szCs w:val="16"/>
          <w:lang w:val="hy-AM"/>
        </w:rPr>
        <w:t xml:space="preserve">կարող ունենալ Հաշվեքննիչ պալատի կողմից </w:t>
      </w:r>
      <w:r w:rsidRPr="00046147">
        <w:rPr>
          <w:color w:val="auto"/>
          <w:sz w:val="16"/>
          <w:szCs w:val="16"/>
          <w:shd w:val="clear" w:color="auto" w:fill="FFFFFF"/>
          <w:lang w:val="hy-AM"/>
        </w:rPr>
        <w:t>պետական բյուջեի կատարման վերաբերյալ տրվող կարծիքի վրա</w:t>
      </w:r>
      <w:r w:rsidRPr="00046147">
        <w:rPr>
          <w:rFonts w:ascii="Cambria Math" w:hAnsi="Cambria Math" w:cs="Cambria Math"/>
          <w:color w:val="auto"/>
          <w:sz w:val="16"/>
          <w:szCs w:val="16"/>
          <w:shd w:val="clear" w:color="auto" w:fill="FFFFFF"/>
          <w:lang w:val="hy-AM"/>
        </w:rPr>
        <w:t>․</w:t>
      </w:r>
      <w:r w:rsidRPr="00046147">
        <w:rPr>
          <w:color w:val="auto"/>
          <w:sz w:val="16"/>
          <w:szCs w:val="16"/>
          <w:shd w:val="clear" w:color="auto" w:fill="FFFFFF"/>
          <w:lang w:val="hy-AM"/>
        </w:rPr>
        <w:t xml:space="preserve">  «Հաշվեքննիչ </w:t>
      </w:r>
      <w:r w:rsidRPr="00046147">
        <w:rPr>
          <w:color w:val="000000"/>
          <w:sz w:val="16"/>
          <w:szCs w:val="16"/>
          <w:shd w:val="clear" w:color="auto" w:fill="FFFFFF"/>
          <w:lang w:val="hy-AM"/>
        </w:rPr>
        <w:t>պալատի մասին» օրենքով (27-րդ հոդված) Հաշվեքննիչ պալատը պետական բյուջեի կատարման վերաբերյալ եզրակացությունը, ներառյալ կարծիքը, ներկայացնում է կառավարության կողմից ներկայացվող պետական բյուջեի կատարման հաշվետվության</w:t>
      </w:r>
      <w:r w:rsidRPr="00046147">
        <w:rPr>
          <w:sz w:val="16"/>
          <w:szCs w:val="16"/>
          <w:lang w:val="hy-AM"/>
        </w:rPr>
        <w:t xml:space="preserve">  </w:t>
      </w:r>
      <w:r w:rsidRPr="00046147">
        <w:rPr>
          <w:color w:val="000000"/>
          <w:sz w:val="16"/>
          <w:szCs w:val="16"/>
          <w:shd w:val="clear" w:color="auto" w:fill="FFFFFF"/>
          <w:lang w:val="hy-AM"/>
        </w:rPr>
        <w:t>վերաբերյալ։</w:t>
      </w:r>
      <w:r w:rsidRPr="0087277A">
        <w:rPr>
          <w:color w:val="000000"/>
          <w:sz w:val="16"/>
          <w:szCs w:val="16"/>
          <w:shd w:val="clear" w:color="auto" w:fill="FFFFFF"/>
          <w:lang w:val="hy-AM"/>
        </w:rPr>
        <w:t xml:space="preserve"> </w:t>
      </w:r>
      <w:r>
        <w:rPr>
          <w:color w:val="auto"/>
          <w:sz w:val="16"/>
          <w:szCs w:val="16"/>
          <w:shd w:val="clear" w:color="auto" w:fill="FFFFFF"/>
          <w:lang w:val="hy-AM"/>
        </w:rPr>
        <w:t>«</w:t>
      </w:r>
      <w:r w:rsidRPr="0087277A">
        <w:rPr>
          <w:color w:val="auto"/>
          <w:sz w:val="16"/>
          <w:szCs w:val="16"/>
          <w:shd w:val="clear" w:color="auto" w:fill="FFFFFF"/>
          <w:lang w:val="hy-AM"/>
        </w:rPr>
        <w:t>Բյուջետային համակարգի մասին</w:t>
      </w:r>
      <w:r>
        <w:rPr>
          <w:color w:val="auto"/>
          <w:sz w:val="16"/>
          <w:szCs w:val="16"/>
          <w:shd w:val="clear" w:color="auto" w:fill="FFFFFF"/>
          <w:lang w:val="hy-AM"/>
        </w:rPr>
        <w:t>»</w:t>
      </w:r>
      <w:r w:rsidRPr="0087277A">
        <w:rPr>
          <w:color w:val="auto"/>
          <w:sz w:val="16"/>
          <w:szCs w:val="16"/>
          <w:shd w:val="clear" w:color="auto" w:fill="FFFFFF"/>
          <w:lang w:val="hy-AM"/>
        </w:rPr>
        <w:t xml:space="preserve"> օրենքի 25-րդ հոդվածի 2-րդ մասի</w:t>
      </w:r>
      <w:r w:rsidRPr="0087277A">
        <w:rPr>
          <w:rFonts w:ascii="Calibri" w:hAnsi="Calibri" w:cs="Calibri"/>
          <w:color w:val="auto"/>
          <w:sz w:val="16"/>
          <w:szCs w:val="16"/>
          <w:shd w:val="clear" w:color="auto" w:fill="FFFFFF"/>
          <w:lang w:val="hy-AM"/>
        </w:rPr>
        <w:t> </w:t>
      </w:r>
      <w:r w:rsidRPr="0087277A">
        <w:rPr>
          <w:color w:val="auto"/>
          <w:sz w:val="16"/>
          <w:szCs w:val="16"/>
          <w:shd w:val="clear" w:color="auto" w:fill="FFFFFF"/>
          <w:lang w:val="hy-AM"/>
        </w:rPr>
        <w:t xml:space="preserve"> </w:t>
      </w:r>
      <w:r>
        <w:rPr>
          <w:color w:val="auto"/>
          <w:sz w:val="16"/>
          <w:szCs w:val="16"/>
          <w:shd w:val="clear" w:color="auto" w:fill="FFFFFF"/>
          <w:lang w:val="hy-AM"/>
        </w:rPr>
        <w:t>«</w:t>
      </w:r>
      <w:r w:rsidRPr="0087277A">
        <w:rPr>
          <w:color w:val="auto"/>
          <w:sz w:val="16"/>
          <w:szCs w:val="16"/>
          <w:shd w:val="clear" w:color="auto" w:fill="FFFFFF"/>
          <w:lang w:val="hy-AM"/>
        </w:rPr>
        <w:t>բ</w:t>
      </w:r>
      <w:r>
        <w:rPr>
          <w:color w:val="auto"/>
          <w:sz w:val="16"/>
          <w:szCs w:val="16"/>
          <w:shd w:val="clear" w:color="auto" w:fill="FFFFFF"/>
          <w:lang w:val="hy-AM"/>
        </w:rPr>
        <w:t>»</w:t>
      </w:r>
      <w:r w:rsidRPr="0087277A">
        <w:rPr>
          <w:color w:val="auto"/>
          <w:sz w:val="16"/>
          <w:szCs w:val="16"/>
          <w:shd w:val="clear" w:color="auto" w:fill="FFFFFF"/>
          <w:lang w:val="hy-AM"/>
        </w:rPr>
        <w:t xml:space="preserve"> կետի համաձայն</w:t>
      </w:r>
      <w:r w:rsidRPr="0087277A">
        <w:rPr>
          <w:rFonts w:ascii="Calibri" w:hAnsi="Calibri" w:cs="Calibri"/>
          <w:color w:val="auto"/>
          <w:sz w:val="16"/>
          <w:szCs w:val="16"/>
          <w:shd w:val="clear" w:color="auto" w:fill="FFFFFF"/>
          <w:lang w:val="hy-AM"/>
        </w:rPr>
        <w:t>  </w:t>
      </w:r>
      <w:r w:rsidRPr="0087277A">
        <w:rPr>
          <w:color w:val="auto"/>
          <w:sz w:val="16"/>
          <w:szCs w:val="16"/>
          <w:shd w:val="clear" w:color="auto" w:fill="FFFFFF"/>
          <w:lang w:val="hy-AM"/>
        </w:rPr>
        <w:t xml:space="preserve">պետական բյուջեի կատարման մասին տարեկան հաշվետվությունը ներառում է` </w:t>
      </w:r>
      <w:r>
        <w:rPr>
          <w:color w:val="auto"/>
          <w:sz w:val="16"/>
          <w:szCs w:val="16"/>
          <w:shd w:val="clear" w:color="auto" w:fill="FFFFFF"/>
          <w:lang w:val="hy-AM"/>
        </w:rPr>
        <w:t>«</w:t>
      </w:r>
      <w:r w:rsidRPr="0087277A">
        <w:rPr>
          <w:color w:val="auto"/>
          <w:sz w:val="16"/>
          <w:szCs w:val="16"/>
          <w:shd w:val="clear" w:color="auto" w:fill="FFFFFF"/>
          <w:lang w:val="hy-AM"/>
        </w:rPr>
        <w:t>պետական բյուջեի եկամուտների, ծախսերի և դեֆիցիտի (հավելուրդի) հիմնավորվածությունը, դրանց համեմատական վերլուծությունը հաշվետու տարվան նախորդող տարվա փաստացի, ինչպես նաև հաշվետու տարվա համար հաստատված և փաստացի կատարված համապատասխան ցուցանիշների նկատմամբ</w:t>
      </w:r>
      <w:r>
        <w:rPr>
          <w:color w:val="auto"/>
          <w:sz w:val="16"/>
          <w:szCs w:val="16"/>
          <w:shd w:val="clear" w:color="auto" w:fill="FFFFFF"/>
          <w:lang w:val="hy-AM"/>
        </w:rPr>
        <w:t>»</w:t>
      </w:r>
      <w:r w:rsidRPr="0087277A">
        <w:rPr>
          <w:color w:val="auto"/>
          <w:sz w:val="16"/>
          <w:szCs w:val="16"/>
          <w:shd w:val="clear" w:color="auto" w:fill="FFFFFF"/>
          <w:lang w:val="hy-AM"/>
        </w:rPr>
        <w:t>։</w:t>
      </w:r>
    </w:p>
    <w:p w14:paraId="53091151" w14:textId="77777777" w:rsidR="000E2ECC" w:rsidRPr="0080619C" w:rsidRDefault="000E2ECC" w:rsidP="00413D03">
      <w:pPr>
        <w:pStyle w:val="af6"/>
        <w:jc w:val="both"/>
        <w:rPr>
          <w:lang w:val="hy-AM"/>
        </w:rPr>
      </w:pPr>
    </w:p>
  </w:footnote>
  <w:footnote w:id="2">
    <w:p w14:paraId="079699D8" w14:textId="77777777" w:rsidR="000E2ECC" w:rsidRPr="005E077F" w:rsidRDefault="000E2ECC" w:rsidP="00BF3A1D">
      <w:pPr>
        <w:pStyle w:val="a7"/>
        <w:jc w:val="both"/>
        <w:rPr>
          <w:sz w:val="16"/>
          <w:szCs w:val="16"/>
          <w:lang w:val="hy-AM"/>
        </w:rPr>
      </w:pPr>
      <w:r w:rsidRPr="005C3376">
        <w:rPr>
          <w:rStyle w:val="a6"/>
          <w:sz w:val="16"/>
          <w:szCs w:val="16"/>
        </w:rPr>
        <w:footnoteRef/>
      </w:r>
      <w:r w:rsidRPr="005E077F">
        <w:rPr>
          <w:sz w:val="16"/>
          <w:szCs w:val="16"/>
          <w:lang w:val="hy-AM"/>
        </w:rPr>
        <w:t xml:space="preserve"> Համաձայն ՇՆևԿ-ի մինչև 500մ տեղափոխումը չի ավելացվում կմ-ով հաշվարկին, իսկ 500մ-ից ավելը դիտարկվում է ամբողջական կմ այդ իսկ պատճառով նախահաշվում հաշվարկված 4.8կմ-ն մեր հաշվարկներում ընդունվել է 5կմ։</w:t>
      </w:r>
    </w:p>
  </w:footnote>
  <w:footnote w:id="3">
    <w:p w14:paraId="3798B7F4" w14:textId="77777777" w:rsidR="000E2ECC" w:rsidRPr="005E077F" w:rsidRDefault="000E2ECC" w:rsidP="00BF3A1D">
      <w:pPr>
        <w:pStyle w:val="a7"/>
        <w:jc w:val="both"/>
        <w:rPr>
          <w:sz w:val="16"/>
          <w:szCs w:val="16"/>
          <w:lang w:val="hy-AM"/>
        </w:rPr>
      </w:pPr>
      <w:r w:rsidRPr="005248DC">
        <w:rPr>
          <w:rStyle w:val="a6"/>
          <w:sz w:val="16"/>
          <w:szCs w:val="16"/>
        </w:rPr>
        <w:footnoteRef/>
      </w:r>
      <w:r w:rsidRPr="005E077F">
        <w:rPr>
          <w:sz w:val="16"/>
          <w:szCs w:val="16"/>
          <w:lang w:val="hy-AM"/>
        </w:rPr>
        <w:t xml:space="preserve"> Համաձայն ՇՆևԿ-ի վերջին մինչև 500մ տեղափոխումը չի ավելացվում կմ-ով հաշվարկին, իսկ 500մ-ից ավելը դիտարկվում է ամբողջական կմ այդ իսկ պատճառով նախահաշվում հաշվարկված 1.5 կմ-ը մեր հաշվարկներում ընդունվել է 2 կմ։</w:t>
      </w:r>
    </w:p>
    <w:p w14:paraId="78D5E63A" w14:textId="77777777" w:rsidR="000E2ECC" w:rsidRPr="005E077F" w:rsidRDefault="000E2ECC" w:rsidP="00BF3A1D">
      <w:pPr>
        <w:pStyle w:val="a7"/>
        <w:jc w:val="both"/>
        <w:rPr>
          <w:sz w:val="16"/>
          <w:szCs w:val="16"/>
          <w:lang w:val="hy-AM"/>
        </w:rPr>
      </w:pPr>
    </w:p>
  </w:footnote>
  <w:footnote w:id="4">
    <w:p w14:paraId="40EE3010" w14:textId="77777777" w:rsidR="000E2ECC" w:rsidRPr="005E077F" w:rsidRDefault="000E2ECC" w:rsidP="00BF3A1D">
      <w:pPr>
        <w:pStyle w:val="a7"/>
        <w:jc w:val="both"/>
        <w:rPr>
          <w:sz w:val="16"/>
          <w:szCs w:val="16"/>
          <w:lang w:val="hy-AM"/>
        </w:rPr>
      </w:pPr>
      <w:r w:rsidRPr="005248DC">
        <w:rPr>
          <w:rStyle w:val="a6"/>
          <w:sz w:val="16"/>
          <w:szCs w:val="16"/>
        </w:rPr>
        <w:footnoteRef/>
      </w:r>
      <w:r w:rsidRPr="005E077F">
        <w:rPr>
          <w:sz w:val="16"/>
          <w:szCs w:val="16"/>
          <w:lang w:val="hy-AM"/>
        </w:rPr>
        <w:t xml:space="preserve"> Համաձայն ՇՆևԿ-ի մինչև 500մ տեղափոխումը չի ավելացվում կմ-ով հաշվարկին,  իսկ 500մ-ից ավելը դիտարկվում է ամբողջական կմ այդ իսկ պատճառով նախահաշվում հաշվարկված 0.5 կմ-ն մեր հաշվարկներում ընդունվել է 1 կմ։</w:t>
      </w:r>
    </w:p>
    <w:p w14:paraId="0CB6AC5C" w14:textId="77777777" w:rsidR="000E2ECC" w:rsidRPr="005E077F" w:rsidRDefault="000E2ECC" w:rsidP="00BF3A1D">
      <w:pPr>
        <w:pStyle w:val="a7"/>
        <w:jc w:val="both"/>
        <w:rPr>
          <w:lang w:val="hy-AM"/>
        </w:rPr>
      </w:pPr>
    </w:p>
  </w:footnote>
  <w:footnote w:id="5">
    <w:p w14:paraId="56FEF107" w14:textId="77777777" w:rsidR="000E2ECC" w:rsidRPr="005E077F" w:rsidRDefault="000E2ECC" w:rsidP="00BF3A1D">
      <w:pPr>
        <w:pStyle w:val="a7"/>
        <w:rPr>
          <w:sz w:val="16"/>
          <w:szCs w:val="16"/>
          <w:lang w:val="hy-AM"/>
        </w:rPr>
      </w:pPr>
      <w:r w:rsidRPr="005248DC">
        <w:rPr>
          <w:rStyle w:val="a6"/>
          <w:sz w:val="16"/>
          <w:szCs w:val="16"/>
        </w:rPr>
        <w:footnoteRef/>
      </w:r>
      <w:r w:rsidRPr="005E077F">
        <w:rPr>
          <w:sz w:val="16"/>
          <w:szCs w:val="16"/>
          <w:lang w:val="hy-AM"/>
        </w:rPr>
        <w:t xml:space="preserve"> Կավե միջուկի և քարե պատվարների կառուցման աշխատանքներում տեղափոխման աշխատանքները հաշվարկել ենք ճշտված նախահաշվային արժեքներով։</w:t>
      </w:r>
    </w:p>
  </w:footnote>
  <w:footnote w:id="6">
    <w:p w14:paraId="5D085E81" w14:textId="77777777" w:rsidR="000E2ECC" w:rsidRPr="00F43C8F" w:rsidRDefault="000E2ECC" w:rsidP="00961525">
      <w:pPr>
        <w:pStyle w:val="a7"/>
        <w:rPr>
          <w:lang w:val="hy-AM"/>
        </w:rPr>
      </w:pPr>
      <w:r>
        <w:rPr>
          <w:rStyle w:val="a6"/>
        </w:rPr>
        <w:footnoteRef/>
      </w:r>
      <w:r w:rsidRPr="00F43C8F">
        <w:rPr>
          <w:lang w:val="hy-AM"/>
        </w:rPr>
        <w:t xml:space="preserve"> Ըստ ՋՕԸ-երի ջրտուքների ծավալը ընդուն</w:t>
      </w:r>
      <w:r>
        <w:rPr>
          <w:lang w:val="hy-AM"/>
        </w:rPr>
        <w:t>վ</w:t>
      </w:r>
      <w:r w:rsidRPr="00F43C8F">
        <w:rPr>
          <w:lang w:val="hy-AM"/>
        </w:rPr>
        <w:t xml:space="preserve">ել </w:t>
      </w:r>
      <w:r>
        <w:rPr>
          <w:lang w:val="hy-AM"/>
        </w:rPr>
        <w:t>են</w:t>
      </w:r>
      <w:r w:rsidRPr="00F43C8F">
        <w:rPr>
          <w:lang w:val="hy-AM"/>
        </w:rPr>
        <w:t xml:space="preserve"> Կոմիտեի կողմից տրված տեղեկատվությունում նշված ծավալները։</w:t>
      </w:r>
    </w:p>
  </w:footnote>
  <w:footnote w:id="7">
    <w:p w14:paraId="251E6C3B" w14:textId="77777777" w:rsidR="000E2ECC" w:rsidRPr="00F43C8F" w:rsidRDefault="000E2ECC" w:rsidP="00961525">
      <w:pPr>
        <w:pStyle w:val="a7"/>
        <w:jc w:val="both"/>
        <w:rPr>
          <w:lang w:val="hy-AM"/>
        </w:rPr>
      </w:pPr>
      <w:r>
        <w:rPr>
          <w:rStyle w:val="a6"/>
        </w:rPr>
        <w:footnoteRef/>
      </w:r>
      <w:r w:rsidRPr="00F43C8F">
        <w:rPr>
          <w:lang w:val="hy-AM"/>
        </w:rPr>
        <w:t xml:space="preserve"> Հայաստանի Տարածքային Զարգացման Հիմնադրամի «Ջրային տնտեսության ծրագրերի իրականացման մասնաճյուղի» վերահսկող ինժեներ</w:t>
      </w:r>
    </w:p>
  </w:footnote>
  <w:footnote w:id="8">
    <w:p w14:paraId="1B2AE675" w14:textId="77777777" w:rsidR="000E2ECC" w:rsidRPr="00F43C8F" w:rsidRDefault="000E2ECC" w:rsidP="00961525">
      <w:pPr>
        <w:pStyle w:val="a7"/>
        <w:rPr>
          <w:sz w:val="16"/>
          <w:szCs w:val="16"/>
          <w:lang w:val="hy-AM"/>
        </w:rPr>
      </w:pPr>
      <w:r w:rsidRPr="004E4DB3">
        <w:rPr>
          <w:rStyle w:val="a6"/>
          <w:sz w:val="16"/>
          <w:szCs w:val="16"/>
        </w:rPr>
        <w:footnoteRef/>
      </w:r>
      <w:r w:rsidRPr="00F43C8F">
        <w:rPr>
          <w:sz w:val="16"/>
          <w:szCs w:val="16"/>
          <w:lang w:val="hy-AM"/>
        </w:rPr>
        <w:t xml:space="preserve"> Խորհրդատվական (տեխնիկական հսկողության) ծառայության ղեկավար</w:t>
      </w:r>
    </w:p>
  </w:footnote>
  <w:footnote w:id="9">
    <w:p w14:paraId="57D7D3DE" w14:textId="77777777" w:rsidR="000E2ECC" w:rsidRPr="00F43C8F" w:rsidRDefault="000E2ECC" w:rsidP="00961525">
      <w:pPr>
        <w:pStyle w:val="a7"/>
        <w:jc w:val="both"/>
        <w:rPr>
          <w:rFonts w:ascii="Sylfaen" w:hAnsi="Sylfaen"/>
          <w:sz w:val="16"/>
          <w:szCs w:val="16"/>
          <w:lang w:val="hy-AM"/>
        </w:rPr>
      </w:pPr>
      <w:r w:rsidRPr="004E4DB3">
        <w:rPr>
          <w:rStyle w:val="a6"/>
          <w:sz w:val="16"/>
          <w:szCs w:val="16"/>
        </w:rPr>
        <w:footnoteRef/>
      </w:r>
      <w:r w:rsidRPr="00F43C8F">
        <w:rPr>
          <w:sz w:val="16"/>
          <w:szCs w:val="16"/>
          <w:lang w:val="hy-AM"/>
        </w:rPr>
        <w:t xml:space="preserve"> </w:t>
      </w:r>
      <w:r w:rsidRPr="00846BB4">
        <w:rPr>
          <w:sz w:val="16"/>
          <w:szCs w:val="16"/>
          <w:lang w:val="hy-AM"/>
        </w:rPr>
        <w:t>ՀՀ  կառավարության 2011 թվականի հունիս 23-ի</w:t>
      </w:r>
      <w:r w:rsidRPr="00846BB4">
        <w:rPr>
          <w:b/>
          <w:sz w:val="16"/>
          <w:szCs w:val="16"/>
          <w:lang w:val="hy-AM"/>
        </w:rPr>
        <w:t xml:space="preserve"> </w:t>
      </w:r>
      <w:r w:rsidRPr="00846BB4">
        <w:rPr>
          <w:rStyle w:val="af1"/>
          <w:b w:val="0"/>
          <w:color w:val="000000"/>
          <w:sz w:val="16"/>
          <w:szCs w:val="16"/>
          <w:shd w:val="clear" w:color="auto" w:fill="FFFFFF"/>
          <w:lang w:val="hy-AM"/>
        </w:rPr>
        <w:t>N</w:t>
      </w:r>
      <w:r w:rsidRPr="00846BB4">
        <w:rPr>
          <w:b/>
          <w:sz w:val="16"/>
          <w:szCs w:val="16"/>
          <w:lang w:val="hy-AM"/>
        </w:rPr>
        <w:t xml:space="preserve"> </w:t>
      </w:r>
      <w:r w:rsidRPr="00846BB4">
        <w:rPr>
          <w:sz w:val="16"/>
          <w:szCs w:val="16"/>
          <w:lang w:val="hy-AM"/>
        </w:rPr>
        <w:t>879-Ն որոշման</w:t>
      </w:r>
      <w:r w:rsidRPr="00846BB4">
        <w:rPr>
          <w:b/>
          <w:sz w:val="16"/>
          <w:szCs w:val="16"/>
          <w:lang w:val="hy-AM"/>
        </w:rPr>
        <w:t xml:space="preserve"> </w:t>
      </w:r>
      <w:r w:rsidRPr="00846BB4">
        <w:rPr>
          <w:rStyle w:val="af1"/>
          <w:b w:val="0"/>
          <w:color w:val="000000"/>
          <w:sz w:val="16"/>
          <w:szCs w:val="16"/>
          <w:shd w:val="clear" w:color="auto" w:fill="FFFFFF"/>
          <w:lang w:val="hy-AM"/>
        </w:rPr>
        <w:t>Հավելված N 8-ի՝</w:t>
      </w:r>
      <w:r w:rsidRPr="00846BB4">
        <w:rPr>
          <w:rStyle w:val="af1"/>
          <w:color w:val="000000"/>
          <w:sz w:val="16"/>
          <w:szCs w:val="16"/>
          <w:shd w:val="clear" w:color="auto" w:fill="FFFFFF"/>
          <w:lang w:val="hy-AM"/>
        </w:rPr>
        <w:t xml:space="preserve"> </w:t>
      </w:r>
      <w:r w:rsidRPr="00846BB4">
        <w:rPr>
          <w:sz w:val="16"/>
          <w:szCs w:val="16"/>
          <w:lang w:val="hy-AM"/>
        </w:rPr>
        <w:t>գործող գներով շինարարական աշխատանքների արժեքի հաշվարկման կարգ։</w:t>
      </w:r>
    </w:p>
  </w:footnote>
  <w:footnote w:id="10">
    <w:p w14:paraId="0DE7E2CA" w14:textId="77777777" w:rsidR="000E2ECC" w:rsidRPr="00F43C8F" w:rsidRDefault="000E2ECC" w:rsidP="00961525">
      <w:pPr>
        <w:pStyle w:val="a7"/>
        <w:rPr>
          <w:sz w:val="16"/>
          <w:szCs w:val="16"/>
          <w:lang w:val="hy-AM"/>
        </w:rPr>
      </w:pPr>
      <w:r w:rsidRPr="004E4DB3">
        <w:rPr>
          <w:rStyle w:val="a6"/>
          <w:sz w:val="16"/>
          <w:szCs w:val="16"/>
        </w:rPr>
        <w:footnoteRef/>
      </w:r>
      <w:r w:rsidRPr="00F43C8F">
        <w:rPr>
          <w:sz w:val="16"/>
          <w:szCs w:val="16"/>
          <w:lang w:val="hy-AM"/>
        </w:rPr>
        <w:t xml:space="preserve"> Նվազեցվել է չնախատեսված աշխատանքների ծախսերի 50%-ը՝ Պատվիրատուի մասը և ավալեցվել է նախագծի երկրորդ փուլի կազմման համար նորմերով նախատեսված արժեքը։ </w:t>
      </w:r>
    </w:p>
  </w:footnote>
  <w:footnote w:id="11">
    <w:p w14:paraId="13F40B85" w14:textId="77777777" w:rsidR="000E2ECC" w:rsidRPr="00F43C8F" w:rsidRDefault="000E2ECC" w:rsidP="00961525">
      <w:pPr>
        <w:pStyle w:val="a7"/>
        <w:rPr>
          <w:lang w:val="hy-AM"/>
        </w:rPr>
      </w:pPr>
      <w:r>
        <w:rPr>
          <w:rStyle w:val="a6"/>
        </w:rPr>
        <w:footnoteRef/>
      </w:r>
      <w:r w:rsidRPr="00F43C8F">
        <w:rPr>
          <w:lang w:val="hy-AM"/>
        </w:rPr>
        <w:t xml:space="preserve"> Կարծում ենք ցանկացել են նշել ոչ թե «անկման» այլ «աճի»։</w:t>
      </w:r>
    </w:p>
  </w:footnote>
  <w:footnote w:id="12">
    <w:p w14:paraId="3568B206" w14:textId="1BDC6B1F" w:rsidR="000E2ECC" w:rsidRPr="00F43C8F" w:rsidRDefault="000E2ECC" w:rsidP="005227E3">
      <w:pPr>
        <w:pStyle w:val="a7"/>
        <w:rPr>
          <w:lang w:val="hy-AM"/>
        </w:rPr>
      </w:pPr>
      <w:r>
        <w:rPr>
          <w:rStyle w:val="a6"/>
        </w:rPr>
        <w:footnoteRef/>
      </w:r>
      <w:r w:rsidRPr="00F43C8F">
        <w:rPr>
          <w:lang w:val="hy-AM"/>
        </w:rPr>
        <w:t xml:space="preserve"> </w:t>
      </w:r>
      <w:r w:rsidRPr="00A57995">
        <w:rPr>
          <w:lang w:val="hy-AM"/>
        </w:rPr>
        <w:t>Ը</w:t>
      </w:r>
      <w:r w:rsidRPr="00F43C8F">
        <w:rPr>
          <w:lang w:val="hy-AM"/>
        </w:rPr>
        <w:t>նդուն</w:t>
      </w:r>
      <w:r>
        <w:rPr>
          <w:lang w:val="hy-AM"/>
        </w:rPr>
        <w:t>վ</w:t>
      </w:r>
      <w:r w:rsidRPr="00F43C8F">
        <w:rPr>
          <w:lang w:val="hy-AM"/>
        </w:rPr>
        <w:t xml:space="preserve">ել </w:t>
      </w:r>
      <w:r>
        <w:rPr>
          <w:lang w:val="hy-AM"/>
        </w:rPr>
        <w:t>է</w:t>
      </w:r>
      <w:r w:rsidRPr="00F43C8F">
        <w:rPr>
          <w:lang w:val="hy-AM"/>
        </w:rPr>
        <w:t xml:space="preserve"> «Ջրառ» ՓԲԸ-ի </w:t>
      </w:r>
      <w:r w:rsidRPr="00A57995">
        <w:rPr>
          <w:lang w:val="hy-AM"/>
        </w:rPr>
        <w:t>կողմից</w:t>
      </w:r>
      <w:r>
        <w:rPr>
          <w:lang w:val="hy-AM"/>
        </w:rPr>
        <w:t xml:space="preserve"> </w:t>
      </w:r>
      <w:r w:rsidRPr="00F43C8F">
        <w:rPr>
          <w:lang w:val="hy-AM"/>
        </w:rPr>
        <w:t xml:space="preserve">ՀՀ հանրային ծառայությունները կարգավորող հանձնաժողովին ներկայացրած ջրային հաշվեկշռում ՋՕԸ-երին </w:t>
      </w:r>
      <w:r>
        <w:rPr>
          <w:lang w:val="hy-AM"/>
        </w:rPr>
        <w:t>մատակարարված ջրի ծավալը։</w:t>
      </w:r>
    </w:p>
  </w:footnote>
  <w:footnote w:id="13">
    <w:p w14:paraId="33D10247" w14:textId="4AD50BE1" w:rsidR="000E2ECC" w:rsidRPr="00A57995" w:rsidRDefault="000E2ECC">
      <w:pPr>
        <w:pStyle w:val="a7"/>
        <w:rPr>
          <w:lang w:val="hy-AM"/>
        </w:rPr>
      </w:pPr>
      <w:r>
        <w:rPr>
          <w:rStyle w:val="a6"/>
        </w:rPr>
        <w:footnoteRef/>
      </w:r>
      <w:r w:rsidRPr="00A57995">
        <w:rPr>
          <w:lang w:val="hy-AM"/>
        </w:rPr>
        <w:t xml:space="preserve"> Ընդունել ենք վ</w:t>
      </w:r>
      <w:r w:rsidRPr="00681ACA">
        <w:rPr>
          <w:lang w:val="hy-AM"/>
        </w:rPr>
        <w:t>ճարովի ջրի</w:t>
      </w:r>
      <w:r w:rsidRPr="00A57995">
        <w:rPr>
          <w:lang w:val="hy-AM"/>
        </w:rPr>
        <w:t xml:space="preserve">՝ 725433859խմ ինքնահոս, </w:t>
      </w:r>
      <w:r>
        <w:rPr>
          <w:lang w:val="hy-AM"/>
        </w:rPr>
        <w:t>81411</w:t>
      </w:r>
      <w:r w:rsidRPr="005227E3">
        <w:rPr>
          <w:lang w:val="hy-AM"/>
        </w:rPr>
        <w:t>726</w:t>
      </w:r>
      <w:r w:rsidRPr="00A57995">
        <w:rPr>
          <w:lang w:val="hy-AM"/>
        </w:rPr>
        <w:t>խմ մեխանիկական և 23,339,900խմ անվճար ջրի միավոր գների միջին կշռվածը,։</w:t>
      </w:r>
    </w:p>
  </w:footnote>
  <w:footnote w:id="14">
    <w:p w14:paraId="3F8629DC" w14:textId="77777777" w:rsidR="000E2ECC" w:rsidRPr="00A23952" w:rsidRDefault="000E2ECC" w:rsidP="001D19A8">
      <w:pPr>
        <w:pStyle w:val="a7"/>
        <w:rPr>
          <w:lang w:val="hy-AM"/>
        </w:rPr>
      </w:pPr>
      <w:r>
        <w:rPr>
          <w:rStyle w:val="a6"/>
        </w:rPr>
        <w:footnoteRef/>
      </w:r>
      <w:r w:rsidRPr="00A23952">
        <w:rPr>
          <w:lang w:val="hy-AM"/>
        </w:rPr>
        <w:t xml:space="preserve"> Քանի որ «Ջրառ» ՓԲԸ-ի հետ կնքված պայմանգրում նվազագույն շահավետ գինը նշված չէ, այն հաշվարկել ենք հետհաշվարկով՝ պայմանագրային առավելագույն սուբսիդիայի չափը բաժանելով պայմանագրով սահմանված առավելագույն ջրտուքի վրա։</w:t>
      </w:r>
    </w:p>
  </w:footnote>
  <w:footnote w:id="15">
    <w:p w14:paraId="1900B078" w14:textId="77777777" w:rsidR="000E2ECC" w:rsidRPr="00A23952" w:rsidRDefault="000E2ECC" w:rsidP="001D19A8">
      <w:pPr>
        <w:pStyle w:val="a7"/>
        <w:rPr>
          <w:lang w:val="hy-AM"/>
        </w:rPr>
      </w:pPr>
      <w:r>
        <w:rPr>
          <w:rStyle w:val="a6"/>
        </w:rPr>
        <w:footnoteRef/>
      </w:r>
      <w:r w:rsidRPr="00A23952">
        <w:rPr>
          <w:lang w:val="hy-AM"/>
        </w:rPr>
        <w:t xml:space="preserve"> Հայաստանի Տարածքային Զարգացման Հիմնադրամի «Ջրային տնտեսության ծրագրերի իրականացման մասնաճյուղի» վերահսկող ինժեներ</w:t>
      </w:r>
    </w:p>
  </w:footnote>
  <w:footnote w:id="16">
    <w:p w14:paraId="4A7EB360" w14:textId="77777777" w:rsidR="000E2ECC" w:rsidRPr="00A23952" w:rsidRDefault="000E2ECC" w:rsidP="001D19A8">
      <w:pPr>
        <w:pStyle w:val="a7"/>
        <w:rPr>
          <w:lang w:val="hy-AM"/>
        </w:rPr>
      </w:pPr>
      <w:r>
        <w:rPr>
          <w:rStyle w:val="a6"/>
        </w:rPr>
        <w:footnoteRef/>
      </w:r>
      <w:r w:rsidRPr="00A23952">
        <w:rPr>
          <w:lang w:val="hy-AM"/>
        </w:rPr>
        <w:t xml:space="preserve"> Շինարարության կապալի պայմանագրի իմաստով՝ Ծրագրի ղեկավար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EC18B" w14:textId="77777777" w:rsidR="000E2ECC" w:rsidRDefault="000E2ECC">
    <w:pPr>
      <w:pStyle w:val="afc"/>
    </w:pPr>
    <w:r>
      <w:rPr>
        <w:noProof/>
        <w:lang w:val="ru-RU"/>
      </w:rPr>
      <mc:AlternateContent>
        <mc:Choice Requires="wps">
          <w:drawing>
            <wp:anchor distT="228600" distB="228600" distL="114300" distR="114300" simplePos="0" relativeHeight="251656192" behindDoc="0" locked="0" layoutInCell="1" allowOverlap="0" wp14:anchorId="0D53366D" wp14:editId="69546FAF">
              <wp:simplePos x="0" y="0"/>
              <wp:positionH relativeFrom="margin">
                <wp:posOffset>5610860</wp:posOffset>
              </wp:positionH>
              <wp:positionV relativeFrom="page">
                <wp:align>top</wp:align>
              </wp:positionV>
              <wp:extent cx="495300" cy="858520"/>
              <wp:effectExtent l="0" t="0" r="3810" b="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95300" cy="858520"/>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5CEE4DFF" w14:textId="77777777" w:rsidR="000E2ECC" w:rsidRDefault="000E2ECC" w:rsidP="0080619C">
                          <w:pPr>
                            <w:pStyle w:val="afc"/>
                            <w:tabs>
                              <w:tab w:val="clear" w:pos="4677"/>
                              <w:tab w:val="clear" w:pos="9355"/>
                            </w:tabs>
                            <w:jc w:val="center"/>
                            <w:rPr>
                              <w:color w:val="FFFFFF"/>
                              <w:sz w:val="24"/>
                              <w:szCs w:val="24"/>
                            </w:rPr>
                          </w:pPr>
                        </w:p>
                        <w:p w14:paraId="3D3307E7" w14:textId="40E095F7" w:rsidR="000E2ECC" w:rsidRPr="00CC44ED" w:rsidRDefault="000E2ECC" w:rsidP="00243E47">
                          <w:pPr>
                            <w:pStyle w:val="afc"/>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BB6EBC">
                            <w:rPr>
                              <w:rFonts w:ascii="GHEA Grapalat" w:hAnsi="GHEA Grapalat"/>
                              <w:noProof/>
                              <w:color w:val="FFFFFF"/>
                              <w:sz w:val="24"/>
                              <w:szCs w:val="24"/>
                            </w:rPr>
                            <w:t>148</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D53366D" id="Rectangle 133" o:spid="_x0000_s1026" style="position:absolute;margin-left:441.8pt;margin-top:0;width:39pt;height:67.6pt;z-index:251656192;visibility:visible;mso-wrap-style:square;mso-width-percent:0;mso-height-percent:0;mso-wrap-distance-left:9pt;mso-wrap-distance-top:18pt;mso-wrap-distance-right:9pt;mso-wrap-distance-bottom:18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" o:allowoverlap="f" fillcolor="#5b9bd5" stroked="f" strokeweight="1pt">
              <v:path arrowok="t"/>
              <o:lock v:ext="edit" aspectratio="t"/>
              <v:textbox>
                <w:txbxContent>
                  <w:p w14:paraId="5CEE4DFF" w14:textId="77777777" w:rsidR="000E2ECC" w:rsidRDefault="000E2ECC" w:rsidP="0080619C">
                    <w:pPr>
                      <w:pStyle w:val="afc"/>
                      <w:tabs>
                        <w:tab w:val="clear" w:pos="4677"/>
                        <w:tab w:val="clear" w:pos="9355"/>
                      </w:tabs>
                      <w:jc w:val="center"/>
                      <w:rPr>
                        <w:color w:val="FFFFFF"/>
                        <w:sz w:val="24"/>
                        <w:szCs w:val="24"/>
                      </w:rPr>
                    </w:pPr>
                  </w:p>
                  <w:p w14:paraId="3D3307E7" w14:textId="40E095F7" w:rsidR="000E2ECC" w:rsidRPr="00CC44ED" w:rsidRDefault="000E2ECC" w:rsidP="00243E47">
                    <w:pPr>
                      <w:pStyle w:val="afc"/>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BB6EBC">
                      <w:rPr>
                        <w:rFonts w:ascii="GHEA Grapalat" w:hAnsi="GHEA Grapalat"/>
                        <w:noProof/>
                        <w:color w:val="FFFFFF"/>
                        <w:sz w:val="24"/>
                        <w:szCs w:val="24"/>
                      </w:rPr>
                      <w:t>148</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961CD" w14:textId="6441DF5B" w:rsidR="000E2ECC" w:rsidRDefault="000E2ECC" w:rsidP="00E030B0">
    <w:pPr>
      <w:pStyle w:val="afc"/>
      <w:tabs>
        <w:tab w:val="left" w:pos="7088"/>
        <w:tab w:val="left" w:pos="7938"/>
      </w:tabs>
      <w:spacing w:line="276" w:lineRule="auto"/>
      <w:jc w:val="right"/>
      <w:rPr>
        <w:rFonts w:ascii="GHEA Grapalat" w:hAnsi="GHEA Grapalat"/>
        <w:i/>
        <w:szCs w:val="24"/>
        <w:lang w:val="hy-AM"/>
      </w:rPr>
    </w:pPr>
    <w:r w:rsidRPr="00464C29">
      <w:rPr>
        <w:rFonts w:ascii="GHEA Grapalat" w:hAnsi="GHEA Grapalat"/>
        <w:i/>
        <w:szCs w:val="24"/>
        <w:lang w:val="hy-AM"/>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71F9"/>
    <w:multiLevelType w:val="singleLevel"/>
    <w:tmpl w:val="77C89BBC"/>
    <w:lvl w:ilvl="0">
      <w:start w:val="1"/>
      <w:numFmt w:val="decimal"/>
      <w:pStyle w:val="Spiegelstrich1"/>
      <w:lvlText w:val="(%1)"/>
      <w:lvlJc w:val="left"/>
      <w:pPr>
        <w:tabs>
          <w:tab w:val="num" w:pos="567"/>
        </w:tabs>
        <w:ind w:left="567" w:hanging="567"/>
      </w:pPr>
      <w:rPr>
        <w:rFonts w:ascii="Arial" w:hAnsi="Arial" w:hint="default"/>
        <w:b w:val="0"/>
        <w:i w:val="0"/>
        <w:sz w:val="22"/>
      </w:rPr>
    </w:lvl>
  </w:abstractNum>
  <w:abstractNum w:abstractNumId="1" w15:restartNumberingAfterBreak="0">
    <w:nsid w:val="030F0224"/>
    <w:multiLevelType w:val="hybridMultilevel"/>
    <w:tmpl w:val="80DC1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249FD"/>
    <w:multiLevelType w:val="hybridMultilevel"/>
    <w:tmpl w:val="8CAE611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41C4B25"/>
    <w:multiLevelType w:val="hybridMultilevel"/>
    <w:tmpl w:val="956CCB1E"/>
    <w:lvl w:ilvl="0" w:tplc="DF6254D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34B4A"/>
    <w:multiLevelType w:val="hybridMultilevel"/>
    <w:tmpl w:val="8E7EE60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4DF1D98"/>
    <w:multiLevelType w:val="hybridMultilevel"/>
    <w:tmpl w:val="8514F380"/>
    <w:lvl w:ilvl="0" w:tplc="0F546C06">
      <w:start w:val="4"/>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301900"/>
    <w:multiLevelType w:val="multilevel"/>
    <w:tmpl w:val="913C275E"/>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15:restartNumberingAfterBreak="0">
    <w:nsid w:val="09F77AB0"/>
    <w:multiLevelType w:val="hybridMultilevel"/>
    <w:tmpl w:val="FE6C0A98"/>
    <w:lvl w:ilvl="0" w:tplc="287EC97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D1E78E1"/>
    <w:multiLevelType w:val="hybridMultilevel"/>
    <w:tmpl w:val="5BDA11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6222FA"/>
    <w:multiLevelType w:val="hybridMultilevel"/>
    <w:tmpl w:val="A418AF22"/>
    <w:lvl w:ilvl="0" w:tplc="21D2DCAE">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E185FE3"/>
    <w:multiLevelType w:val="multilevel"/>
    <w:tmpl w:val="83A4AD04"/>
    <w:lvl w:ilvl="0">
      <w:start w:val="10"/>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0E2B4263"/>
    <w:multiLevelType w:val="hybridMultilevel"/>
    <w:tmpl w:val="34A0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009D"/>
    <w:multiLevelType w:val="hybridMultilevel"/>
    <w:tmpl w:val="458A3F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DAC16DB"/>
    <w:multiLevelType w:val="multilevel"/>
    <w:tmpl w:val="F2569156"/>
    <w:styleLink w:val="2"/>
    <w:lvl w:ilvl="0">
      <w:start w:val="1"/>
      <w:numFmt w:val="decimal"/>
      <w:lvlText w:val="%1."/>
      <w:lvlJc w:val="left"/>
      <w:pPr>
        <w:ind w:left="360" w:hanging="360"/>
      </w:pPr>
      <w:rPr>
        <w:rFonts w:ascii="1.2.2" w:hAnsi="1.2.2"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AE3A97"/>
    <w:multiLevelType w:val="multilevel"/>
    <w:tmpl w:val="361C4754"/>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1F152AAB"/>
    <w:multiLevelType w:val="hybridMultilevel"/>
    <w:tmpl w:val="6520EC3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61E47"/>
    <w:multiLevelType w:val="multilevel"/>
    <w:tmpl w:val="E132F7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F9001DA"/>
    <w:multiLevelType w:val="multilevel"/>
    <w:tmpl w:val="7BCCB372"/>
    <w:lvl w:ilvl="0">
      <w:start w:val="1"/>
      <w:numFmt w:val="decimal"/>
      <w:lvlText w:val="%1."/>
      <w:lvlJc w:val="left"/>
      <w:pPr>
        <w:ind w:left="720" w:hanging="360"/>
      </w:pPr>
      <w:rPr>
        <w:rFonts w:hint="default"/>
      </w:rPr>
    </w:lvl>
    <w:lvl w:ilvl="1">
      <w:start w:val="4"/>
      <w:numFmt w:val="decimal"/>
      <w:isLgl/>
      <w:lvlText w:val="%1.%2."/>
      <w:lvlJc w:val="left"/>
      <w:pPr>
        <w:ind w:left="1276" w:hanging="720"/>
      </w:pPr>
      <w:rPr>
        <w:rFonts w:hint="default"/>
      </w:rPr>
    </w:lvl>
    <w:lvl w:ilvl="2">
      <w:start w:val="1"/>
      <w:numFmt w:val="decimal"/>
      <w:isLgl/>
      <w:lvlText w:val="%1.%2.%3."/>
      <w:lvlJc w:val="left"/>
      <w:pPr>
        <w:ind w:left="1472" w:hanging="720"/>
      </w:pPr>
      <w:rPr>
        <w:rFonts w:hint="default"/>
      </w:rPr>
    </w:lvl>
    <w:lvl w:ilvl="3">
      <w:start w:val="1"/>
      <w:numFmt w:val="decimal"/>
      <w:isLgl/>
      <w:lvlText w:val="%1.%2.%3.%4."/>
      <w:lvlJc w:val="left"/>
      <w:pPr>
        <w:ind w:left="2028" w:hanging="1080"/>
      </w:pPr>
      <w:rPr>
        <w:rFonts w:hint="default"/>
      </w:rPr>
    </w:lvl>
    <w:lvl w:ilvl="4">
      <w:start w:val="1"/>
      <w:numFmt w:val="decimal"/>
      <w:isLgl/>
      <w:lvlText w:val="%1.%2.%3.%4.%5."/>
      <w:lvlJc w:val="left"/>
      <w:pPr>
        <w:ind w:left="2224" w:hanging="1080"/>
      </w:pPr>
      <w:rPr>
        <w:rFonts w:hint="default"/>
      </w:rPr>
    </w:lvl>
    <w:lvl w:ilvl="5">
      <w:start w:val="1"/>
      <w:numFmt w:val="decimal"/>
      <w:isLgl/>
      <w:lvlText w:val="%1.%2.%3.%4.%5.%6."/>
      <w:lvlJc w:val="left"/>
      <w:pPr>
        <w:ind w:left="2780" w:hanging="1440"/>
      </w:pPr>
      <w:rPr>
        <w:rFonts w:hint="default"/>
      </w:rPr>
    </w:lvl>
    <w:lvl w:ilvl="6">
      <w:start w:val="1"/>
      <w:numFmt w:val="decimal"/>
      <w:isLgl/>
      <w:lvlText w:val="%1.%2.%3.%4.%5.%6.%7."/>
      <w:lvlJc w:val="left"/>
      <w:pPr>
        <w:ind w:left="3336" w:hanging="1800"/>
      </w:pPr>
      <w:rPr>
        <w:rFonts w:hint="default"/>
      </w:rPr>
    </w:lvl>
    <w:lvl w:ilvl="7">
      <w:start w:val="1"/>
      <w:numFmt w:val="decimal"/>
      <w:isLgl/>
      <w:lvlText w:val="%1.%2.%3.%4.%5.%6.%7.%8."/>
      <w:lvlJc w:val="left"/>
      <w:pPr>
        <w:ind w:left="3532" w:hanging="1800"/>
      </w:pPr>
      <w:rPr>
        <w:rFonts w:hint="default"/>
      </w:rPr>
    </w:lvl>
    <w:lvl w:ilvl="8">
      <w:start w:val="1"/>
      <w:numFmt w:val="decimal"/>
      <w:isLgl/>
      <w:lvlText w:val="%1.%2.%3.%4.%5.%6.%7.%8.%9."/>
      <w:lvlJc w:val="left"/>
      <w:pPr>
        <w:ind w:left="4088" w:hanging="2160"/>
      </w:pPr>
      <w:rPr>
        <w:rFonts w:hint="default"/>
      </w:rPr>
    </w:lvl>
  </w:abstractNum>
  <w:abstractNum w:abstractNumId="18" w15:restartNumberingAfterBreak="0">
    <w:nsid w:val="21E34B26"/>
    <w:multiLevelType w:val="hybridMultilevel"/>
    <w:tmpl w:val="7C9E488C"/>
    <w:lvl w:ilvl="0" w:tplc="0F546C06">
      <w:start w:val="4"/>
      <w:numFmt w:val="bullet"/>
      <w:lvlText w:val="-"/>
      <w:lvlJc w:val="left"/>
      <w:pPr>
        <w:ind w:left="1287" w:hanging="360"/>
      </w:pPr>
      <w:rPr>
        <w:rFonts w:ascii="GHEA Grapalat" w:eastAsiaTheme="minorHAnsi" w:hAnsi="GHEA Grapalat"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2A312B1"/>
    <w:multiLevelType w:val="hybridMultilevel"/>
    <w:tmpl w:val="66765A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FE7F36"/>
    <w:multiLevelType w:val="multilevel"/>
    <w:tmpl w:val="F5A8B878"/>
    <w:lvl w:ilvl="0">
      <w:start w:val="5"/>
      <w:numFmt w:val="decimal"/>
      <w:lvlText w:val="%1."/>
      <w:lvlJc w:val="left"/>
      <w:pPr>
        <w:ind w:left="1080" w:hanging="360"/>
      </w:pPr>
      <w:rPr>
        <w:rFonts w:hint="default"/>
        <w:b/>
        <w:sz w:val="28"/>
        <w:szCs w:val="28"/>
      </w:rPr>
    </w:lvl>
    <w:lvl w:ilvl="1">
      <w:start w:val="1"/>
      <w:numFmt w:val="decimal"/>
      <w:isLgl/>
      <w:lvlText w:val="%1.%2."/>
      <w:lvlJc w:val="left"/>
      <w:pPr>
        <w:ind w:left="1855" w:hanging="720"/>
      </w:pPr>
      <w:rPr>
        <w:rFonts w:hint="default"/>
        <w:b/>
      </w:rPr>
    </w:lvl>
    <w:lvl w:ilvl="2">
      <w:start w:val="1"/>
      <w:numFmt w:val="decimal"/>
      <w:isLgl/>
      <w:lvlText w:val="%1.%2.%3."/>
      <w:lvlJc w:val="left"/>
      <w:pPr>
        <w:ind w:left="1440" w:hanging="720"/>
      </w:pPr>
      <w:rPr>
        <w:rFonts w:hint="default"/>
        <w:b/>
        <w:i w:val="0"/>
        <w:sz w:val="24"/>
        <w:szCs w:val="24"/>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241B4B3A"/>
    <w:multiLevelType w:val="hybridMultilevel"/>
    <w:tmpl w:val="4AA87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A03E7"/>
    <w:multiLevelType w:val="hybridMultilevel"/>
    <w:tmpl w:val="E084B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47350D"/>
    <w:multiLevelType w:val="hybridMultilevel"/>
    <w:tmpl w:val="162A8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2B3B2EB3"/>
    <w:multiLevelType w:val="hybridMultilevel"/>
    <w:tmpl w:val="9DAE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A87BC3"/>
    <w:multiLevelType w:val="hybridMultilevel"/>
    <w:tmpl w:val="14F44366"/>
    <w:lvl w:ilvl="0" w:tplc="48C87A5E">
      <w:start w:val="1"/>
      <w:numFmt w:val="decimal"/>
      <w:pStyle w:val="Heading1a"/>
      <w:lvlText w:val="%1."/>
      <w:lvlJc w:val="left"/>
      <w:pPr>
        <w:ind w:left="360" w:hanging="360"/>
      </w:pPr>
      <w:rPr>
        <w:b/>
        <w:color w:val="auto"/>
        <w:sz w:val="24"/>
        <w:szCs w:val="28"/>
      </w:rPr>
    </w:lvl>
    <w:lvl w:ilvl="1" w:tplc="04090019">
      <w:start w:val="1"/>
      <w:numFmt w:val="lowerLetter"/>
      <w:pStyle w:val="MainParanoChap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6" w15:restartNumberingAfterBreak="0">
    <w:nsid w:val="319439E6"/>
    <w:multiLevelType w:val="multilevel"/>
    <w:tmpl w:val="BD48F048"/>
    <w:lvl w:ilvl="0">
      <w:start w:val="1"/>
      <w:numFmt w:val="none"/>
      <w:pStyle w:val="Outline3"/>
      <w:suff w:val="nothing"/>
      <w:lvlText w:val="%1"/>
      <w:lvlJc w:val="left"/>
      <w:pPr>
        <w:ind w:left="0" w:firstLine="0"/>
      </w:pPr>
      <w:rPr>
        <w:rFonts w:hint="default"/>
      </w:rPr>
    </w:lvl>
    <w:lvl w:ilvl="1">
      <w:start w:val="1"/>
      <w:numFmt w:val="decimal"/>
      <w:pStyle w:val="StyleMainParanoChapterJustified"/>
      <w:lvlText w:val="%2."/>
      <w:lvlJc w:val="left"/>
      <w:pPr>
        <w:tabs>
          <w:tab w:val="num" w:pos="1620"/>
        </w:tabs>
        <w:ind w:left="16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51A5E92"/>
    <w:multiLevelType w:val="hybridMultilevel"/>
    <w:tmpl w:val="A17CAC50"/>
    <w:lvl w:ilvl="0" w:tplc="042B0001">
      <w:start w:val="1"/>
      <w:numFmt w:val="bullet"/>
      <w:lvlText w:val=""/>
      <w:lvlJc w:val="left"/>
      <w:pPr>
        <w:ind w:left="720" w:hanging="360"/>
      </w:pPr>
      <w:rPr>
        <w:rFonts w:ascii="Symbol" w:hAnsi="Symbol" w:hint="default"/>
      </w:rPr>
    </w:lvl>
    <w:lvl w:ilvl="1" w:tplc="042B0003">
      <w:start w:val="1"/>
      <w:numFmt w:val="bullet"/>
      <w:lvlText w:val="o"/>
      <w:lvlJc w:val="left"/>
      <w:pPr>
        <w:ind w:left="1440" w:hanging="360"/>
      </w:pPr>
      <w:rPr>
        <w:rFonts w:ascii="Courier New" w:hAnsi="Courier New" w:cs="Courier New" w:hint="default"/>
      </w:rPr>
    </w:lvl>
    <w:lvl w:ilvl="2" w:tplc="042B0005">
      <w:start w:val="1"/>
      <w:numFmt w:val="bullet"/>
      <w:lvlText w:val=""/>
      <w:lvlJc w:val="left"/>
      <w:pPr>
        <w:ind w:left="2160" w:hanging="360"/>
      </w:pPr>
      <w:rPr>
        <w:rFonts w:ascii="Wingdings" w:hAnsi="Wingdings" w:hint="default"/>
      </w:rPr>
    </w:lvl>
    <w:lvl w:ilvl="3" w:tplc="042B0001">
      <w:start w:val="1"/>
      <w:numFmt w:val="bullet"/>
      <w:lvlText w:val=""/>
      <w:lvlJc w:val="left"/>
      <w:pPr>
        <w:ind w:left="2880" w:hanging="360"/>
      </w:pPr>
      <w:rPr>
        <w:rFonts w:ascii="Symbol" w:hAnsi="Symbol" w:hint="default"/>
      </w:rPr>
    </w:lvl>
    <w:lvl w:ilvl="4" w:tplc="042B0003">
      <w:start w:val="1"/>
      <w:numFmt w:val="bullet"/>
      <w:lvlText w:val="o"/>
      <w:lvlJc w:val="left"/>
      <w:pPr>
        <w:ind w:left="3600" w:hanging="360"/>
      </w:pPr>
      <w:rPr>
        <w:rFonts w:ascii="Courier New" w:hAnsi="Courier New" w:cs="Courier New" w:hint="default"/>
      </w:rPr>
    </w:lvl>
    <w:lvl w:ilvl="5" w:tplc="042B0005">
      <w:start w:val="1"/>
      <w:numFmt w:val="bullet"/>
      <w:lvlText w:val=""/>
      <w:lvlJc w:val="left"/>
      <w:pPr>
        <w:ind w:left="4320" w:hanging="360"/>
      </w:pPr>
      <w:rPr>
        <w:rFonts w:ascii="Wingdings" w:hAnsi="Wingdings" w:hint="default"/>
      </w:rPr>
    </w:lvl>
    <w:lvl w:ilvl="6" w:tplc="042B0001">
      <w:start w:val="1"/>
      <w:numFmt w:val="bullet"/>
      <w:lvlText w:val=""/>
      <w:lvlJc w:val="left"/>
      <w:pPr>
        <w:ind w:left="5040" w:hanging="360"/>
      </w:pPr>
      <w:rPr>
        <w:rFonts w:ascii="Symbol" w:hAnsi="Symbol" w:hint="default"/>
      </w:rPr>
    </w:lvl>
    <w:lvl w:ilvl="7" w:tplc="042B0003">
      <w:start w:val="1"/>
      <w:numFmt w:val="bullet"/>
      <w:lvlText w:val="o"/>
      <w:lvlJc w:val="left"/>
      <w:pPr>
        <w:ind w:left="5760" w:hanging="360"/>
      </w:pPr>
      <w:rPr>
        <w:rFonts w:ascii="Courier New" w:hAnsi="Courier New" w:cs="Courier New" w:hint="default"/>
      </w:rPr>
    </w:lvl>
    <w:lvl w:ilvl="8" w:tplc="042B0005">
      <w:start w:val="1"/>
      <w:numFmt w:val="bullet"/>
      <w:lvlText w:val=""/>
      <w:lvlJc w:val="left"/>
      <w:pPr>
        <w:ind w:left="6480" w:hanging="360"/>
      </w:pPr>
      <w:rPr>
        <w:rFonts w:ascii="Wingdings" w:hAnsi="Wingdings" w:hint="default"/>
      </w:rPr>
    </w:lvl>
  </w:abstractNum>
  <w:abstractNum w:abstractNumId="28" w15:restartNumberingAfterBreak="0">
    <w:nsid w:val="36616193"/>
    <w:multiLevelType w:val="hybridMultilevel"/>
    <w:tmpl w:val="A476B2D8"/>
    <w:lvl w:ilvl="0" w:tplc="0409000B">
      <w:start w:val="1"/>
      <w:numFmt w:val="bullet"/>
      <w:lvlText w:val=""/>
      <w:lvlJc w:val="left"/>
      <w:pPr>
        <w:ind w:left="1155"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5808DC"/>
    <w:multiLevelType w:val="hybridMultilevel"/>
    <w:tmpl w:val="0C3CC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914165"/>
    <w:multiLevelType w:val="hybridMultilevel"/>
    <w:tmpl w:val="61A8FB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40BA70BF"/>
    <w:multiLevelType w:val="hybridMultilevel"/>
    <w:tmpl w:val="565C8E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156407E"/>
    <w:multiLevelType w:val="hybridMultilevel"/>
    <w:tmpl w:val="B094CE8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424227FF"/>
    <w:multiLevelType w:val="hybridMultilevel"/>
    <w:tmpl w:val="396A1462"/>
    <w:lvl w:ilvl="0" w:tplc="04090001">
      <w:start w:val="1"/>
      <w:numFmt w:val="bullet"/>
      <w:pStyle w:val="Sub-Para2underXY"/>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Outline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DA5D93"/>
    <w:multiLevelType w:val="hybridMultilevel"/>
    <w:tmpl w:val="15000C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43333EF5"/>
    <w:multiLevelType w:val="hybridMultilevel"/>
    <w:tmpl w:val="019AB3C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464B7C1D"/>
    <w:multiLevelType w:val="hybridMultilevel"/>
    <w:tmpl w:val="54F80C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47802C24"/>
    <w:multiLevelType w:val="hybridMultilevel"/>
    <w:tmpl w:val="D674A6C2"/>
    <w:lvl w:ilvl="0" w:tplc="0C489E00">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480538F2"/>
    <w:multiLevelType w:val="hybridMultilevel"/>
    <w:tmpl w:val="D872131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499B7113"/>
    <w:multiLevelType w:val="hybridMultilevel"/>
    <w:tmpl w:val="893E72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0E0478"/>
    <w:multiLevelType w:val="hybridMultilevel"/>
    <w:tmpl w:val="3A0A149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4E2B00C2"/>
    <w:multiLevelType w:val="hybridMultilevel"/>
    <w:tmpl w:val="61BCE9E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4FC50717"/>
    <w:multiLevelType w:val="hybridMultilevel"/>
    <w:tmpl w:val="7A082672"/>
    <w:lvl w:ilvl="0" w:tplc="0409000F">
      <w:start w:val="1"/>
      <w:numFmt w:val="bullet"/>
      <w:lvlText w:val=""/>
      <w:lvlJc w:val="left"/>
      <w:pPr>
        <w:tabs>
          <w:tab w:val="num" w:pos="1440"/>
        </w:tabs>
        <w:ind w:left="1440" w:hanging="360"/>
      </w:pPr>
      <w:rPr>
        <w:rFonts w:ascii="Symbol" w:hAnsi="Symbol" w:hint="default"/>
      </w:rPr>
    </w:lvl>
    <w:lvl w:ilvl="1" w:tplc="04090019">
      <w:start w:val="1"/>
      <w:numFmt w:val="bullet"/>
      <w:pStyle w:val="MainParawithChapter"/>
      <w:lvlText w:val="o"/>
      <w:lvlJc w:val="left"/>
      <w:pPr>
        <w:tabs>
          <w:tab w:val="num" w:pos="2160"/>
        </w:tabs>
        <w:ind w:left="2160" w:hanging="360"/>
      </w:pPr>
      <w:rPr>
        <w:rFonts w:ascii="Courier New" w:hAnsi="Courier New" w:cs="Courier New" w:hint="default"/>
      </w:rPr>
    </w:lvl>
    <w:lvl w:ilvl="2" w:tplc="0409001B" w:tentative="1">
      <w:start w:val="1"/>
      <w:numFmt w:val="bullet"/>
      <w:pStyle w:val="Sub-Para1underXY"/>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pStyle w:val="Sub-Para3underXY"/>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0981ECB"/>
    <w:multiLevelType w:val="hybridMultilevel"/>
    <w:tmpl w:val="60BC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FF02AD"/>
    <w:multiLevelType w:val="hybridMultilevel"/>
    <w:tmpl w:val="C5E4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2A0142"/>
    <w:multiLevelType w:val="hybridMultilevel"/>
    <w:tmpl w:val="7B98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903978"/>
    <w:multiLevelType w:val="multilevel"/>
    <w:tmpl w:val="F962B228"/>
    <w:lvl w:ilvl="0">
      <w:start w:val="7"/>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51A60911"/>
    <w:multiLevelType w:val="hybridMultilevel"/>
    <w:tmpl w:val="28C808EC"/>
    <w:lvl w:ilvl="0" w:tplc="287EC97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5211144C"/>
    <w:multiLevelType w:val="hybridMultilevel"/>
    <w:tmpl w:val="CA40785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5756390D"/>
    <w:multiLevelType w:val="multilevel"/>
    <w:tmpl w:val="EC4228A6"/>
    <w:lvl w:ilvl="0">
      <w:start w:val="7"/>
      <w:numFmt w:val="decimal"/>
      <w:lvlText w:val="%1."/>
      <w:lvlJc w:val="left"/>
      <w:pPr>
        <w:ind w:left="1080" w:hanging="360"/>
      </w:pPr>
      <w:rPr>
        <w:rFonts w:hint="default"/>
        <w:b/>
        <w:sz w:val="28"/>
        <w:szCs w:val="28"/>
      </w:rPr>
    </w:lvl>
    <w:lvl w:ilvl="1">
      <w:start w:val="1"/>
      <w:numFmt w:val="decimal"/>
      <w:isLgl/>
      <w:lvlText w:val="%1.%2."/>
      <w:lvlJc w:val="left"/>
      <w:pPr>
        <w:ind w:left="1855" w:hanging="720"/>
      </w:pPr>
      <w:rPr>
        <w:rFonts w:hint="default"/>
        <w:b/>
      </w:rPr>
    </w:lvl>
    <w:lvl w:ilvl="2">
      <w:start w:val="1"/>
      <w:numFmt w:val="decimal"/>
      <w:isLgl/>
      <w:lvlText w:val="%1.%2.%3."/>
      <w:lvlJc w:val="left"/>
      <w:pPr>
        <w:ind w:left="1440" w:hanging="720"/>
      </w:pPr>
      <w:rPr>
        <w:rFonts w:hint="default"/>
        <w:b/>
        <w:i w:val="0"/>
        <w:sz w:val="24"/>
        <w:szCs w:val="24"/>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58DF2FFA"/>
    <w:multiLevelType w:val="multilevel"/>
    <w:tmpl w:val="06CC27F4"/>
    <w:lvl w:ilvl="0">
      <w:start w:val="1"/>
      <w:numFmt w:val="decimal"/>
      <w:lvlText w:val="%1."/>
      <w:lvlJc w:val="left"/>
      <w:pPr>
        <w:ind w:left="1080" w:hanging="360"/>
      </w:pPr>
      <w:rPr>
        <w:rFonts w:hint="default"/>
        <w:b/>
        <w:sz w:val="28"/>
        <w:szCs w:val="28"/>
      </w:rPr>
    </w:lvl>
    <w:lvl w:ilvl="1">
      <w:start w:val="1"/>
      <w:numFmt w:val="decimal"/>
      <w:isLgl/>
      <w:lvlText w:val="%1.%2."/>
      <w:lvlJc w:val="left"/>
      <w:pPr>
        <w:ind w:left="1855" w:hanging="720"/>
      </w:pPr>
      <w:rPr>
        <w:rFonts w:hint="default"/>
        <w:b/>
      </w:rPr>
    </w:lvl>
    <w:lvl w:ilvl="2">
      <w:start w:val="1"/>
      <w:numFmt w:val="decimal"/>
      <w:isLgl/>
      <w:lvlText w:val="%1.%2.%3."/>
      <w:lvlJc w:val="left"/>
      <w:pPr>
        <w:ind w:left="1440" w:hanging="720"/>
      </w:pPr>
      <w:rPr>
        <w:rFonts w:hint="default"/>
        <w:b/>
        <w:i w:val="0"/>
        <w:sz w:val="24"/>
        <w:szCs w:val="24"/>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1" w15:restartNumberingAfterBreak="0">
    <w:nsid w:val="64766209"/>
    <w:multiLevelType w:val="hybridMultilevel"/>
    <w:tmpl w:val="8910B53E"/>
    <w:lvl w:ilvl="0" w:tplc="041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52" w15:restartNumberingAfterBreak="0">
    <w:nsid w:val="64BB139F"/>
    <w:multiLevelType w:val="hybridMultilevel"/>
    <w:tmpl w:val="9AA059B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676F6D62"/>
    <w:multiLevelType w:val="hybridMultilevel"/>
    <w:tmpl w:val="CC9AE47E"/>
    <w:lvl w:ilvl="0" w:tplc="13AC2EEE">
      <w:start w:val="5"/>
      <w:numFmt w:val="bullet"/>
      <w:lvlText w:val="-"/>
      <w:lvlJc w:val="left"/>
      <w:pPr>
        <w:ind w:left="927" w:hanging="360"/>
      </w:pPr>
      <w:rPr>
        <w:rFonts w:ascii="GHEA Grapalat" w:eastAsia="SimSun" w:hAnsi="GHEA Grapalat" w:cs="Times New Roman" w:hint="default"/>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4" w15:restartNumberingAfterBreak="0">
    <w:nsid w:val="69B05645"/>
    <w:multiLevelType w:val="hybridMultilevel"/>
    <w:tmpl w:val="AF24AD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15:restartNumberingAfterBreak="0">
    <w:nsid w:val="69CF760E"/>
    <w:multiLevelType w:val="hybridMultilevel"/>
    <w:tmpl w:val="9F3C6AD6"/>
    <w:lvl w:ilvl="0" w:tplc="730E408E">
      <w:start w:val="1"/>
      <w:numFmt w:val="decimal"/>
      <w:lvlText w:val="%1."/>
      <w:lvlJc w:val="left"/>
      <w:pPr>
        <w:ind w:left="1950"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6" w15:restartNumberingAfterBreak="0">
    <w:nsid w:val="6BAE3BD7"/>
    <w:multiLevelType w:val="hybridMultilevel"/>
    <w:tmpl w:val="B846D292"/>
    <w:lvl w:ilvl="0" w:tplc="685ABFE8">
      <w:start w:val="6"/>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8A4A72"/>
    <w:multiLevelType w:val="hybridMultilevel"/>
    <w:tmpl w:val="A14C6CB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58" w15:restartNumberingAfterBreak="0">
    <w:nsid w:val="6DCD1969"/>
    <w:multiLevelType w:val="hybridMultilevel"/>
    <w:tmpl w:val="F3B6334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786A4707"/>
    <w:multiLevelType w:val="hybridMultilevel"/>
    <w:tmpl w:val="155CF10E"/>
    <w:lvl w:ilvl="0" w:tplc="04190001">
      <w:start w:val="1"/>
      <w:numFmt w:val="bullet"/>
      <w:lvlText w:val=""/>
      <w:lvlJc w:val="left"/>
      <w:pPr>
        <w:ind w:left="1225" w:hanging="360"/>
      </w:pPr>
      <w:rPr>
        <w:rFonts w:ascii="Symbol" w:hAnsi="Symbol" w:hint="default"/>
      </w:rPr>
    </w:lvl>
    <w:lvl w:ilvl="1" w:tplc="04190003" w:tentative="1">
      <w:start w:val="1"/>
      <w:numFmt w:val="bullet"/>
      <w:lvlText w:val="o"/>
      <w:lvlJc w:val="left"/>
      <w:pPr>
        <w:ind w:left="1945" w:hanging="360"/>
      </w:pPr>
      <w:rPr>
        <w:rFonts w:ascii="Courier New" w:hAnsi="Courier New" w:cs="Courier New" w:hint="default"/>
      </w:rPr>
    </w:lvl>
    <w:lvl w:ilvl="2" w:tplc="04190005" w:tentative="1">
      <w:start w:val="1"/>
      <w:numFmt w:val="bullet"/>
      <w:lvlText w:val=""/>
      <w:lvlJc w:val="left"/>
      <w:pPr>
        <w:ind w:left="2665" w:hanging="360"/>
      </w:pPr>
      <w:rPr>
        <w:rFonts w:ascii="Wingdings" w:hAnsi="Wingdings" w:hint="default"/>
      </w:rPr>
    </w:lvl>
    <w:lvl w:ilvl="3" w:tplc="04190001" w:tentative="1">
      <w:start w:val="1"/>
      <w:numFmt w:val="bullet"/>
      <w:lvlText w:val=""/>
      <w:lvlJc w:val="left"/>
      <w:pPr>
        <w:ind w:left="3385" w:hanging="360"/>
      </w:pPr>
      <w:rPr>
        <w:rFonts w:ascii="Symbol" w:hAnsi="Symbol" w:hint="default"/>
      </w:rPr>
    </w:lvl>
    <w:lvl w:ilvl="4" w:tplc="04190003" w:tentative="1">
      <w:start w:val="1"/>
      <w:numFmt w:val="bullet"/>
      <w:lvlText w:val="o"/>
      <w:lvlJc w:val="left"/>
      <w:pPr>
        <w:ind w:left="4105" w:hanging="360"/>
      </w:pPr>
      <w:rPr>
        <w:rFonts w:ascii="Courier New" w:hAnsi="Courier New" w:cs="Courier New" w:hint="default"/>
      </w:rPr>
    </w:lvl>
    <w:lvl w:ilvl="5" w:tplc="04190005" w:tentative="1">
      <w:start w:val="1"/>
      <w:numFmt w:val="bullet"/>
      <w:lvlText w:val=""/>
      <w:lvlJc w:val="left"/>
      <w:pPr>
        <w:ind w:left="4825" w:hanging="360"/>
      </w:pPr>
      <w:rPr>
        <w:rFonts w:ascii="Wingdings" w:hAnsi="Wingdings" w:hint="default"/>
      </w:rPr>
    </w:lvl>
    <w:lvl w:ilvl="6" w:tplc="04190001" w:tentative="1">
      <w:start w:val="1"/>
      <w:numFmt w:val="bullet"/>
      <w:lvlText w:val=""/>
      <w:lvlJc w:val="left"/>
      <w:pPr>
        <w:ind w:left="5545" w:hanging="360"/>
      </w:pPr>
      <w:rPr>
        <w:rFonts w:ascii="Symbol" w:hAnsi="Symbol" w:hint="default"/>
      </w:rPr>
    </w:lvl>
    <w:lvl w:ilvl="7" w:tplc="04190003" w:tentative="1">
      <w:start w:val="1"/>
      <w:numFmt w:val="bullet"/>
      <w:lvlText w:val="o"/>
      <w:lvlJc w:val="left"/>
      <w:pPr>
        <w:ind w:left="6265" w:hanging="360"/>
      </w:pPr>
      <w:rPr>
        <w:rFonts w:ascii="Courier New" w:hAnsi="Courier New" w:cs="Courier New" w:hint="default"/>
      </w:rPr>
    </w:lvl>
    <w:lvl w:ilvl="8" w:tplc="04190005" w:tentative="1">
      <w:start w:val="1"/>
      <w:numFmt w:val="bullet"/>
      <w:lvlText w:val=""/>
      <w:lvlJc w:val="left"/>
      <w:pPr>
        <w:ind w:left="6985" w:hanging="360"/>
      </w:pPr>
      <w:rPr>
        <w:rFonts w:ascii="Wingdings" w:hAnsi="Wingdings" w:hint="default"/>
      </w:rPr>
    </w:lvl>
  </w:abstractNum>
  <w:abstractNum w:abstractNumId="60" w15:restartNumberingAfterBreak="0">
    <w:nsid w:val="78E00069"/>
    <w:multiLevelType w:val="hybridMultilevel"/>
    <w:tmpl w:val="C54211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1" w15:restartNumberingAfterBreak="0">
    <w:nsid w:val="7C04039E"/>
    <w:multiLevelType w:val="multilevel"/>
    <w:tmpl w:val="83A4AD04"/>
    <w:lvl w:ilvl="0">
      <w:start w:val="10"/>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15:restartNumberingAfterBreak="0">
    <w:nsid w:val="7FBA64CB"/>
    <w:multiLevelType w:val="hybridMultilevel"/>
    <w:tmpl w:val="2BA234BE"/>
    <w:lvl w:ilvl="0" w:tplc="287EC976">
      <w:start w:val="1"/>
      <w:numFmt w:val="bullet"/>
      <w:lvlText w:val=""/>
      <w:lvlJc w:val="left"/>
      <w:pPr>
        <w:ind w:left="1211"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5"/>
  </w:num>
  <w:num w:numId="2">
    <w:abstractNumId w:val="33"/>
  </w:num>
  <w:num w:numId="3">
    <w:abstractNumId w:val="42"/>
  </w:num>
  <w:num w:numId="4">
    <w:abstractNumId w:val="26"/>
  </w:num>
  <w:num w:numId="5">
    <w:abstractNumId w:val="9"/>
  </w:num>
  <w:num w:numId="6">
    <w:abstractNumId w:val="0"/>
    <w:lvlOverride w:ilvl="0">
      <w:startOverride w:val="1"/>
    </w:lvlOverride>
  </w:num>
  <w:num w:numId="7">
    <w:abstractNumId w:val="13"/>
  </w:num>
  <w:num w:numId="8">
    <w:abstractNumId w:val="3"/>
  </w:num>
  <w:num w:numId="9">
    <w:abstractNumId w:val="50"/>
  </w:num>
  <w:num w:numId="10">
    <w:abstractNumId w:val="51"/>
  </w:num>
  <w:num w:numId="11">
    <w:abstractNumId w:val="45"/>
  </w:num>
  <w:num w:numId="12">
    <w:abstractNumId w:val="4"/>
  </w:num>
  <w:num w:numId="13">
    <w:abstractNumId w:val="54"/>
  </w:num>
  <w:num w:numId="14">
    <w:abstractNumId w:val="62"/>
  </w:num>
  <w:num w:numId="15">
    <w:abstractNumId w:val="46"/>
  </w:num>
  <w:num w:numId="16">
    <w:abstractNumId w:val="17"/>
  </w:num>
  <w:num w:numId="17">
    <w:abstractNumId w:val="23"/>
  </w:num>
  <w:num w:numId="18">
    <w:abstractNumId w:val="48"/>
  </w:num>
  <w:num w:numId="19">
    <w:abstractNumId w:val="40"/>
  </w:num>
  <w:num w:numId="20">
    <w:abstractNumId w:val="11"/>
  </w:num>
  <w:num w:numId="21">
    <w:abstractNumId w:val="7"/>
  </w:num>
  <w:num w:numId="22">
    <w:abstractNumId w:val="47"/>
  </w:num>
  <w:num w:numId="23">
    <w:abstractNumId w:val="15"/>
  </w:num>
  <w:num w:numId="24">
    <w:abstractNumId w:val="1"/>
  </w:num>
  <w:num w:numId="25">
    <w:abstractNumId w:val="35"/>
  </w:num>
  <w:num w:numId="26">
    <w:abstractNumId w:val="14"/>
  </w:num>
  <w:num w:numId="27">
    <w:abstractNumId w:val="37"/>
  </w:num>
  <w:num w:numId="28">
    <w:abstractNumId w:val="59"/>
  </w:num>
  <w:num w:numId="29">
    <w:abstractNumId w:val="57"/>
  </w:num>
  <w:num w:numId="30">
    <w:abstractNumId w:val="16"/>
  </w:num>
  <w:num w:numId="31">
    <w:abstractNumId w:val="19"/>
  </w:num>
  <w:num w:numId="32">
    <w:abstractNumId w:val="53"/>
  </w:num>
  <w:num w:numId="33">
    <w:abstractNumId w:val="2"/>
  </w:num>
  <w:num w:numId="34">
    <w:abstractNumId w:val="32"/>
  </w:num>
  <w:num w:numId="35">
    <w:abstractNumId w:val="60"/>
  </w:num>
  <w:num w:numId="36">
    <w:abstractNumId w:val="12"/>
  </w:num>
  <w:num w:numId="37">
    <w:abstractNumId w:val="36"/>
  </w:num>
  <w:num w:numId="38">
    <w:abstractNumId w:val="55"/>
  </w:num>
  <w:num w:numId="39">
    <w:abstractNumId w:val="28"/>
  </w:num>
  <w:num w:numId="40">
    <w:abstractNumId w:val="31"/>
  </w:num>
  <w:num w:numId="41">
    <w:abstractNumId w:val="27"/>
  </w:num>
  <w:num w:numId="42">
    <w:abstractNumId w:val="43"/>
  </w:num>
  <w:num w:numId="43">
    <w:abstractNumId w:val="22"/>
  </w:num>
  <w:num w:numId="44">
    <w:abstractNumId w:val="58"/>
  </w:num>
  <w:num w:numId="45">
    <w:abstractNumId w:val="52"/>
  </w:num>
  <w:num w:numId="46">
    <w:abstractNumId w:val="44"/>
  </w:num>
  <w:num w:numId="47">
    <w:abstractNumId w:val="38"/>
  </w:num>
  <w:num w:numId="48">
    <w:abstractNumId w:val="30"/>
  </w:num>
  <w:num w:numId="49">
    <w:abstractNumId w:val="34"/>
  </w:num>
  <w:num w:numId="50">
    <w:abstractNumId w:val="20"/>
  </w:num>
  <w:num w:numId="51">
    <w:abstractNumId w:val="56"/>
  </w:num>
  <w:num w:numId="52">
    <w:abstractNumId w:val="49"/>
  </w:num>
  <w:num w:numId="53">
    <w:abstractNumId w:val="61"/>
  </w:num>
  <w:num w:numId="54">
    <w:abstractNumId w:val="10"/>
  </w:num>
  <w:num w:numId="55">
    <w:abstractNumId w:val="39"/>
  </w:num>
  <w:num w:numId="56">
    <w:abstractNumId w:val="21"/>
  </w:num>
  <w:num w:numId="57">
    <w:abstractNumId w:val="29"/>
  </w:num>
  <w:num w:numId="58">
    <w:abstractNumId w:val="41"/>
  </w:num>
  <w:num w:numId="59">
    <w:abstractNumId w:val="8"/>
  </w:num>
  <w:num w:numId="60">
    <w:abstractNumId w:val="5"/>
  </w:num>
  <w:num w:numId="61">
    <w:abstractNumId w:val="24"/>
  </w:num>
  <w:num w:numId="62">
    <w:abstractNumId w:val="18"/>
  </w:num>
  <w:num w:numId="63">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0C"/>
    <w:rsid w:val="00000B13"/>
    <w:rsid w:val="0000171A"/>
    <w:rsid w:val="00001B62"/>
    <w:rsid w:val="00001C7B"/>
    <w:rsid w:val="000020FF"/>
    <w:rsid w:val="000021C9"/>
    <w:rsid w:val="0000287F"/>
    <w:rsid w:val="00003B40"/>
    <w:rsid w:val="00004556"/>
    <w:rsid w:val="00004610"/>
    <w:rsid w:val="000046C7"/>
    <w:rsid w:val="00005AF1"/>
    <w:rsid w:val="00007AF5"/>
    <w:rsid w:val="00007ED7"/>
    <w:rsid w:val="000108EC"/>
    <w:rsid w:val="00010A87"/>
    <w:rsid w:val="00011240"/>
    <w:rsid w:val="00011503"/>
    <w:rsid w:val="00011914"/>
    <w:rsid w:val="00011954"/>
    <w:rsid w:val="0001198F"/>
    <w:rsid w:val="00011F5C"/>
    <w:rsid w:val="00012022"/>
    <w:rsid w:val="000131AE"/>
    <w:rsid w:val="00013884"/>
    <w:rsid w:val="0001510E"/>
    <w:rsid w:val="000151C7"/>
    <w:rsid w:val="00015AF2"/>
    <w:rsid w:val="00015DAB"/>
    <w:rsid w:val="000165B2"/>
    <w:rsid w:val="00016FEC"/>
    <w:rsid w:val="00017298"/>
    <w:rsid w:val="000175D0"/>
    <w:rsid w:val="000208D3"/>
    <w:rsid w:val="00020916"/>
    <w:rsid w:val="00020A84"/>
    <w:rsid w:val="000225F1"/>
    <w:rsid w:val="00022906"/>
    <w:rsid w:val="00022DA6"/>
    <w:rsid w:val="00025705"/>
    <w:rsid w:val="00025A01"/>
    <w:rsid w:val="00025CE5"/>
    <w:rsid w:val="00026006"/>
    <w:rsid w:val="00026A71"/>
    <w:rsid w:val="000271E8"/>
    <w:rsid w:val="00027975"/>
    <w:rsid w:val="000279A5"/>
    <w:rsid w:val="00027B86"/>
    <w:rsid w:val="00027E80"/>
    <w:rsid w:val="00027EF4"/>
    <w:rsid w:val="000306E3"/>
    <w:rsid w:val="00030F78"/>
    <w:rsid w:val="00031B6F"/>
    <w:rsid w:val="00031E5B"/>
    <w:rsid w:val="00032780"/>
    <w:rsid w:val="00032B69"/>
    <w:rsid w:val="00032CE6"/>
    <w:rsid w:val="00032E1A"/>
    <w:rsid w:val="00033448"/>
    <w:rsid w:val="00034404"/>
    <w:rsid w:val="00034454"/>
    <w:rsid w:val="00035C34"/>
    <w:rsid w:val="00036210"/>
    <w:rsid w:val="00036AE3"/>
    <w:rsid w:val="00037BCC"/>
    <w:rsid w:val="00041100"/>
    <w:rsid w:val="00041204"/>
    <w:rsid w:val="0004164E"/>
    <w:rsid w:val="00041CFC"/>
    <w:rsid w:val="00041EF9"/>
    <w:rsid w:val="0004249B"/>
    <w:rsid w:val="000426BE"/>
    <w:rsid w:val="000431A6"/>
    <w:rsid w:val="0004437D"/>
    <w:rsid w:val="000445A2"/>
    <w:rsid w:val="000445B7"/>
    <w:rsid w:val="000446B0"/>
    <w:rsid w:val="00044D75"/>
    <w:rsid w:val="00045233"/>
    <w:rsid w:val="00045594"/>
    <w:rsid w:val="000457AB"/>
    <w:rsid w:val="00046A5F"/>
    <w:rsid w:val="00046C0E"/>
    <w:rsid w:val="0005089C"/>
    <w:rsid w:val="00051651"/>
    <w:rsid w:val="00051CF0"/>
    <w:rsid w:val="00052454"/>
    <w:rsid w:val="000527B9"/>
    <w:rsid w:val="00052B19"/>
    <w:rsid w:val="00052CC0"/>
    <w:rsid w:val="00052E46"/>
    <w:rsid w:val="0005329A"/>
    <w:rsid w:val="00053784"/>
    <w:rsid w:val="00053CE7"/>
    <w:rsid w:val="00054426"/>
    <w:rsid w:val="000547F7"/>
    <w:rsid w:val="00054800"/>
    <w:rsid w:val="00054920"/>
    <w:rsid w:val="0005746D"/>
    <w:rsid w:val="0006011C"/>
    <w:rsid w:val="000604AB"/>
    <w:rsid w:val="000605AD"/>
    <w:rsid w:val="000605C5"/>
    <w:rsid w:val="0006088E"/>
    <w:rsid w:val="000608E9"/>
    <w:rsid w:val="00060C11"/>
    <w:rsid w:val="0006188F"/>
    <w:rsid w:val="000618F1"/>
    <w:rsid w:val="00061F95"/>
    <w:rsid w:val="00062259"/>
    <w:rsid w:val="00062552"/>
    <w:rsid w:val="00063214"/>
    <w:rsid w:val="00063434"/>
    <w:rsid w:val="000634F6"/>
    <w:rsid w:val="000635B4"/>
    <w:rsid w:val="00063F57"/>
    <w:rsid w:val="000644A9"/>
    <w:rsid w:val="00064565"/>
    <w:rsid w:val="00064722"/>
    <w:rsid w:val="00064826"/>
    <w:rsid w:val="000650BB"/>
    <w:rsid w:val="000653E5"/>
    <w:rsid w:val="0006542D"/>
    <w:rsid w:val="00065740"/>
    <w:rsid w:val="00065ED1"/>
    <w:rsid w:val="00066754"/>
    <w:rsid w:val="00066F0A"/>
    <w:rsid w:val="0006730B"/>
    <w:rsid w:val="000678AD"/>
    <w:rsid w:val="00067F93"/>
    <w:rsid w:val="000707BE"/>
    <w:rsid w:val="000709BB"/>
    <w:rsid w:val="00070D69"/>
    <w:rsid w:val="00070FA6"/>
    <w:rsid w:val="00071FC9"/>
    <w:rsid w:val="000720D9"/>
    <w:rsid w:val="000721D0"/>
    <w:rsid w:val="00072C7E"/>
    <w:rsid w:val="00073084"/>
    <w:rsid w:val="000731B4"/>
    <w:rsid w:val="000735AE"/>
    <w:rsid w:val="000736BF"/>
    <w:rsid w:val="00073B54"/>
    <w:rsid w:val="0007496A"/>
    <w:rsid w:val="0007511D"/>
    <w:rsid w:val="00075486"/>
    <w:rsid w:val="000754B3"/>
    <w:rsid w:val="000772F2"/>
    <w:rsid w:val="00077876"/>
    <w:rsid w:val="000779C6"/>
    <w:rsid w:val="00080003"/>
    <w:rsid w:val="00080478"/>
    <w:rsid w:val="00080CEF"/>
    <w:rsid w:val="00080E3F"/>
    <w:rsid w:val="0008190D"/>
    <w:rsid w:val="00081956"/>
    <w:rsid w:val="000837E7"/>
    <w:rsid w:val="00083FB0"/>
    <w:rsid w:val="0008438D"/>
    <w:rsid w:val="0008495F"/>
    <w:rsid w:val="00084999"/>
    <w:rsid w:val="00084C32"/>
    <w:rsid w:val="0008509B"/>
    <w:rsid w:val="00085503"/>
    <w:rsid w:val="0008592E"/>
    <w:rsid w:val="00085D31"/>
    <w:rsid w:val="000864B6"/>
    <w:rsid w:val="00086C53"/>
    <w:rsid w:val="000873AE"/>
    <w:rsid w:val="0008766E"/>
    <w:rsid w:val="00090CD6"/>
    <w:rsid w:val="0009124E"/>
    <w:rsid w:val="0009139F"/>
    <w:rsid w:val="0009195F"/>
    <w:rsid w:val="0009212F"/>
    <w:rsid w:val="00092BA6"/>
    <w:rsid w:val="00093884"/>
    <w:rsid w:val="00094A1A"/>
    <w:rsid w:val="00095473"/>
    <w:rsid w:val="00095CD8"/>
    <w:rsid w:val="00095D72"/>
    <w:rsid w:val="00095DD0"/>
    <w:rsid w:val="00096547"/>
    <w:rsid w:val="00096A0C"/>
    <w:rsid w:val="00096A49"/>
    <w:rsid w:val="00097DE4"/>
    <w:rsid w:val="000A017A"/>
    <w:rsid w:val="000A019F"/>
    <w:rsid w:val="000A0847"/>
    <w:rsid w:val="000A199D"/>
    <w:rsid w:val="000A1E6A"/>
    <w:rsid w:val="000A1ECC"/>
    <w:rsid w:val="000A2307"/>
    <w:rsid w:val="000A2669"/>
    <w:rsid w:val="000A2BE3"/>
    <w:rsid w:val="000A2C77"/>
    <w:rsid w:val="000A333F"/>
    <w:rsid w:val="000A384D"/>
    <w:rsid w:val="000A3BF6"/>
    <w:rsid w:val="000A4347"/>
    <w:rsid w:val="000A46C9"/>
    <w:rsid w:val="000A50C2"/>
    <w:rsid w:val="000A5725"/>
    <w:rsid w:val="000A5739"/>
    <w:rsid w:val="000A5BA3"/>
    <w:rsid w:val="000A66A6"/>
    <w:rsid w:val="000A6A4A"/>
    <w:rsid w:val="000A6CD0"/>
    <w:rsid w:val="000A6FC7"/>
    <w:rsid w:val="000A76DC"/>
    <w:rsid w:val="000A78A6"/>
    <w:rsid w:val="000A7A79"/>
    <w:rsid w:val="000A7D68"/>
    <w:rsid w:val="000B03A6"/>
    <w:rsid w:val="000B07BD"/>
    <w:rsid w:val="000B0D76"/>
    <w:rsid w:val="000B1549"/>
    <w:rsid w:val="000B1A03"/>
    <w:rsid w:val="000B1C11"/>
    <w:rsid w:val="000B1DD5"/>
    <w:rsid w:val="000B1F61"/>
    <w:rsid w:val="000B20D0"/>
    <w:rsid w:val="000B3571"/>
    <w:rsid w:val="000B4223"/>
    <w:rsid w:val="000B44DF"/>
    <w:rsid w:val="000B493B"/>
    <w:rsid w:val="000B5463"/>
    <w:rsid w:val="000B5E36"/>
    <w:rsid w:val="000B6B36"/>
    <w:rsid w:val="000B6C09"/>
    <w:rsid w:val="000B744A"/>
    <w:rsid w:val="000C0369"/>
    <w:rsid w:val="000C0956"/>
    <w:rsid w:val="000C1012"/>
    <w:rsid w:val="000C1297"/>
    <w:rsid w:val="000C1DAC"/>
    <w:rsid w:val="000C266A"/>
    <w:rsid w:val="000C2935"/>
    <w:rsid w:val="000C3B4F"/>
    <w:rsid w:val="000C3C27"/>
    <w:rsid w:val="000C3DBC"/>
    <w:rsid w:val="000C5502"/>
    <w:rsid w:val="000C557E"/>
    <w:rsid w:val="000C64D7"/>
    <w:rsid w:val="000C672C"/>
    <w:rsid w:val="000C6744"/>
    <w:rsid w:val="000C6B03"/>
    <w:rsid w:val="000D037A"/>
    <w:rsid w:val="000D06F4"/>
    <w:rsid w:val="000D163E"/>
    <w:rsid w:val="000D1722"/>
    <w:rsid w:val="000D17E9"/>
    <w:rsid w:val="000D289A"/>
    <w:rsid w:val="000D2D86"/>
    <w:rsid w:val="000D3003"/>
    <w:rsid w:val="000D30D3"/>
    <w:rsid w:val="000D3121"/>
    <w:rsid w:val="000D32C2"/>
    <w:rsid w:val="000D3F7C"/>
    <w:rsid w:val="000D453D"/>
    <w:rsid w:val="000D544C"/>
    <w:rsid w:val="000D58A8"/>
    <w:rsid w:val="000D59B0"/>
    <w:rsid w:val="000D5D7A"/>
    <w:rsid w:val="000D670B"/>
    <w:rsid w:val="000D6F14"/>
    <w:rsid w:val="000D76A4"/>
    <w:rsid w:val="000E0386"/>
    <w:rsid w:val="000E0CF4"/>
    <w:rsid w:val="000E1098"/>
    <w:rsid w:val="000E1281"/>
    <w:rsid w:val="000E18D3"/>
    <w:rsid w:val="000E1B12"/>
    <w:rsid w:val="000E22ED"/>
    <w:rsid w:val="000E268A"/>
    <w:rsid w:val="000E2ECC"/>
    <w:rsid w:val="000E2F5D"/>
    <w:rsid w:val="000E36C6"/>
    <w:rsid w:val="000E3B72"/>
    <w:rsid w:val="000E3C1A"/>
    <w:rsid w:val="000E3D79"/>
    <w:rsid w:val="000E45F9"/>
    <w:rsid w:val="000E46F9"/>
    <w:rsid w:val="000E484E"/>
    <w:rsid w:val="000E5430"/>
    <w:rsid w:val="000E59E2"/>
    <w:rsid w:val="000E5EAF"/>
    <w:rsid w:val="000E6778"/>
    <w:rsid w:val="000E72DF"/>
    <w:rsid w:val="000E74A2"/>
    <w:rsid w:val="000E76F2"/>
    <w:rsid w:val="000E791D"/>
    <w:rsid w:val="000E7EE6"/>
    <w:rsid w:val="000F02F1"/>
    <w:rsid w:val="000F120C"/>
    <w:rsid w:val="000F1ECB"/>
    <w:rsid w:val="000F2A74"/>
    <w:rsid w:val="000F49A3"/>
    <w:rsid w:val="000F4A60"/>
    <w:rsid w:val="000F4CBD"/>
    <w:rsid w:val="000F502D"/>
    <w:rsid w:val="000F5CAF"/>
    <w:rsid w:val="000F5EA6"/>
    <w:rsid w:val="000F5F54"/>
    <w:rsid w:val="000F6592"/>
    <w:rsid w:val="000F7659"/>
    <w:rsid w:val="000F77C9"/>
    <w:rsid w:val="000F77D3"/>
    <w:rsid w:val="000F7A0F"/>
    <w:rsid w:val="000F7DCE"/>
    <w:rsid w:val="00101447"/>
    <w:rsid w:val="001022E2"/>
    <w:rsid w:val="00102A07"/>
    <w:rsid w:val="00102FB6"/>
    <w:rsid w:val="00103090"/>
    <w:rsid w:val="001041FD"/>
    <w:rsid w:val="001046A4"/>
    <w:rsid w:val="00104C15"/>
    <w:rsid w:val="00104C79"/>
    <w:rsid w:val="001057A3"/>
    <w:rsid w:val="00105BDC"/>
    <w:rsid w:val="00105E5C"/>
    <w:rsid w:val="0010615D"/>
    <w:rsid w:val="00106837"/>
    <w:rsid w:val="0011110F"/>
    <w:rsid w:val="00111751"/>
    <w:rsid w:val="00111833"/>
    <w:rsid w:val="00112F3D"/>
    <w:rsid w:val="0011301D"/>
    <w:rsid w:val="001131E2"/>
    <w:rsid w:val="0011364D"/>
    <w:rsid w:val="00113B59"/>
    <w:rsid w:val="00113EA6"/>
    <w:rsid w:val="00113EE1"/>
    <w:rsid w:val="001141D1"/>
    <w:rsid w:val="001145BF"/>
    <w:rsid w:val="001147A0"/>
    <w:rsid w:val="00114A3C"/>
    <w:rsid w:val="00115846"/>
    <w:rsid w:val="00115AC3"/>
    <w:rsid w:val="0011626B"/>
    <w:rsid w:val="00116F03"/>
    <w:rsid w:val="00117013"/>
    <w:rsid w:val="0011754E"/>
    <w:rsid w:val="001176BE"/>
    <w:rsid w:val="001177C8"/>
    <w:rsid w:val="001206A0"/>
    <w:rsid w:val="00120858"/>
    <w:rsid w:val="00120AE9"/>
    <w:rsid w:val="00120F46"/>
    <w:rsid w:val="00121AC7"/>
    <w:rsid w:val="00122144"/>
    <w:rsid w:val="00122991"/>
    <w:rsid w:val="00122F7C"/>
    <w:rsid w:val="0012359B"/>
    <w:rsid w:val="00124964"/>
    <w:rsid w:val="00124A68"/>
    <w:rsid w:val="00124A77"/>
    <w:rsid w:val="00124BF9"/>
    <w:rsid w:val="00124E34"/>
    <w:rsid w:val="00125198"/>
    <w:rsid w:val="00125DAF"/>
    <w:rsid w:val="00125ED4"/>
    <w:rsid w:val="00127815"/>
    <w:rsid w:val="00131258"/>
    <w:rsid w:val="00132157"/>
    <w:rsid w:val="0013291E"/>
    <w:rsid w:val="00132D27"/>
    <w:rsid w:val="0013359C"/>
    <w:rsid w:val="00134FA0"/>
    <w:rsid w:val="00135AAF"/>
    <w:rsid w:val="001373DC"/>
    <w:rsid w:val="001375CB"/>
    <w:rsid w:val="00137B71"/>
    <w:rsid w:val="00137EF4"/>
    <w:rsid w:val="001400A5"/>
    <w:rsid w:val="001408A0"/>
    <w:rsid w:val="00140C21"/>
    <w:rsid w:val="00140C93"/>
    <w:rsid w:val="001417A4"/>
    <w:rsid w:val="001418D0"/>
    <w:rsid w:val="00141ECA"/>
    <w:rsid w:val="00141FA4"/>
    <w:rsid w:val="0014253F"/>
    <w:rsid w:val="001428CE"/>
    <w:rsid w:val="00142DC4"/>
    <w:rsid w:val="00142F71"/>
    <w:rsid w:val="00143B8B"/>
    <w:rsid w:val="0014429B"/>
    <w:rsid w:val="0014572B"/>
    <w:rsid w:val="00146619"/>
    <w:rsid w:val="00146A4E"/>
    <w:rsid w:val="00146E15"/>
    <w:rsid w:val="00146ED2"/>
    <w:rsid w:val="00147799"/>
    <w:rsid w:val="00147BA3"/>
    <w:rsid w:val="00150819"/>
    <w:rsid w:val="00150D27"/>
    <w:rsid w:val="00151015"/>
    <w:rsid w:val="00151836"/>
    <w:rsid w:val="001525BC"/>
    <w:rsid w:val="00153856"/>
    <w:rsid w:val="001541EF"/>
    <w:rsid w:val="0015432F"/>
    <w:rsid w:val="00154432"/>
    <w:rsid w:val="001545EF"/>
    <w:rsid w:val="00154924"/>
    <w:rsid w:val="00154AE5"/>
    <w:rsid w:val="00154DC6"/>
    <w:rsid w:val="00154E75"/>
    <w:rsid w:val="0015513E"/>
    <w:rsid w:val="00155CC1"/>
    <w:rsid w:val="00156E3E"/>
    <w:rsid w:val="00157106"/>
    <w:rsid w:val="00157A85"/>
    <w:rsid w:val="00157ABA"/>
    <w:rsid w:val="001604ED"/>
    <w:rsid w:val="0016054A"/>
    <w:rsid w:val="0016095A"/>
    <w:rsid w:val="00161025"/>
    <w:rsid w:val="001613FC"/>
    <w:rsid w:val="00161BF8"/>
    <w:rsid w:val="00161CCA"/>
    <w:rsid w:val="00162052"/>
    <w:rsid w:val="00162ACA"/>
    <w:rsid w:val="00162CFA"/>
    <w:rsid w:val="00162DA9"/>
    <w:rsid w:val="001642C4"/>
    <w:rsid w:val="00164518"/>
    <w:rsid w:val="001652C5"/>
    <w:rsid w:val="0016590D"/>
    <w:rsid w:val="00165EEB"/>
    <w:rsid w:val="001663F4"/>
    <w:rsid w:val="001670A2"/>
    <w:rsid w:val="0016749F"/>
    <w:rsid w:val="00167678"/>
    <w:rsid w:val="00167B0B"/>
    <w:rsid w:val="0017061D"/>
    <w:rsid w:val="00170B2A"/>
    <w:rsid w:val="0017158B"/>
    <w:rsid w:val="00171958"/>
    <w:rsid w:val="001719F7"/>
    <w:rsid w:val="0017265C"/>
    <w:rsid w:val="00172DD4"/>
    <w:rsid w:val="0017427E"/>
    <w:rsid w:val="0017439F"/>
    <w:rsid w:val="0017517B"/>
    <w:rsid w:val="00175A7A"/>
    <w:rsid w:val="00176B6C"/>
    <w:rsid w:val="00176D46"/>
    <w:rsid w:val="001772A1"/>
    <w:rsid w:val="00180058"/>
    <w:rsid w:val="001805C8"/>
    <w:rsid w:val="00180AF9"/>
    <w:rsid w:val="0018108C"/>
    <w:rsid w:val="0018146C"/>
    <w:rsid w:val="00181598"/>
    <w:rsid w:val="00181741"/>
    <w:rsid w:val="0018187C"/>
    <w:rsid w:val="00182982"/>
    <w:rsid w:val="001829E9"/>
    <w:rsid w:val="00182C4D"/>
    <w:rsid w:val="00183B8B"/>
    <w:rsid w:val="00184021"/>
    <w:rsid w:val="001849EC"/>
    <w:rsid w:val="00184E04"/>
    <w:rsid w:val="00185637"/>
    <w:rsid w:val="00185CAA"/>
    <w:rsid w:val="001864B5"/>
    <w:rsid w:val="00186D6A"/>
    <w:rsid w:val="00190EEA"/>
    <w:rsid w:val="001916C1"/>
    <w:rsid w:val="00191AFD"/>
    <w:rsid w:val="00192307"/>
    <w:rsid w:val="00192915"/>
    <w:rsid w:val="001937D8"/>
    <w:rsid w:val="00194122"/>
    <w:rsid w:val="001943B8"/>
    <w:rsid w:val="00194560"/>
    <w:rsid w:val="0019466F"/>
    <w:rsid w:val="00194DD3"/>
    <w:rsid w:val="00195474"/>
    <w:rsid w:val="001959A8"/>
    <w:rsid w:val="00195DE5"/>
    <w:rsid w:val="00195E5A"/>
    <w:rsid w:val="0019609D"/>
    <w:rsid w:val="0019638B"/>
    <w:rsid w:val="00196397"/>
    <w:rsid w:val="00196754"/>
    <w:rsid w:val="001971EA"/>
    <w:rsid w:val="001977CC"/>
    <w:rsid w:val="00197835"/>
    <w:rsid w:val="001A0168"/>
    <w:rsid w:val="001A0A83"/>
    <w:rsid w:val="001A0CB0"/>
    <w:rsid w:val="001A11A8"/>
    <w:rsid w:val="001A152D"/>
    <w:rsid w:val="001A1BA2"/>
    <w:rsid w:val="001A2435"/>
    <w:rsid w:val="001A25E7"/>
    <w:rsid w:val="001A26BC"/>
    <w:rsid w:val="001A2C41"/>
    <w:rsid w:val="001A321A"/>
    <w:rsid w:val="001A36C8"/>
    <w:rsid w:val="001A37F5"/>
    <w:rsid w:val="001A38F4"/>
    <w:rsid w:val="001A39C2"/>
    <w:rsid w:val="001A3D2F"/>
    <w:rsid w:val="001A4B7C"/>
    <w:rsid w:val="001A4CB1"/>
    <w:rsid w:val="001A4CDC"/>
    <w:rsid w:val="001A5534"/>
    <w:rsid w:val="001A59A1"/>
    <w:rsid w:val="001A6491"/>
    <w:rsid w:val="001A65C0"/>
    <w:rsid w:val="001A65E1"/>
    <w:rsid w:val="001A6642"/>
    <w:rsid w:val="001A6A71"/>
    <w:rsid w:val="001A77B6"/>
    <w:rsid w:val="001A7B2D"/>
    <w:rsid w:val="001A7C67"/>
    <w:rsid w:val="001A7D25"/>
    <w:rsid w:val="001B0301"/>
    <w:rsid w:val="001B10B5"/>
    <w:rsid w:val="001B1D19"/>
    <w:rsid w:val="001B1DF6"/>
    <w:rsid w:val="001B2423"/>
    <w:rsid w:val="001B266C"/>
    <w:rsid w:val="001B2821"/>
    <w:rsid w:val="001B2BEC"/>
    <w:rsid w:val="001B2FE3"/>
    <w:rsid w:val="001B3024"/>
    <w:rsid w:val="001B3791"/>
    <w:rsid w:val="001B3F61"/>
    <w:rsid w:val="001B4496"/>
    <w:rsid w:val="001B51AC"/>
    <w:rsid w:val="001B5E09"/>
    <w:rsid w:val="001B5E5F"/>
    <w:rsid w:val="001B7083"/>
    <w:rsid w:val="001B7318"/>
    <w:rsid w:val="001B7ACD"/>
    <w:rsid w:val="001C0703"/>
    <w:rsid w:val="001C154C"/>
    <w:rsid w:val="001C1754"/>
    <w:rsid w:val="001C2181"/>
    <w:rsid w:val="001C24AB"/>
    <w:rsid w:val="001C2682"/>
    <w:rsid w:val="001C287E"/>
    <w:rsid w:val="001C2B6D"/>
    <w:rsid w:val="001C3999"/>
    <w:rsid w:val="001C3D5C"/>
    <w:rsid w:val="001C48AA"/>
    <w:rsid w:val="001C54FC"/>
    <w:rsid w:val="001C586B"/>
    <w:rsid w:val="001C7A70"/>
    <w:rsid w:val="001C7C42"/>
    <w:rsid w:val="001D01F4"/>
    <w:rsid w:val="001D0592"/>
    <w:rsid w:val="001D05AB"/>
    <w:rsid w:val="001D131A"/>
    <w:rsid w:val="001D19A8"/>
    <w:rsid w:val="001D1C76"/>
    <w:rsid w:val="001D2F22"/>
    <w:rsid w:val="001D32A0"/>
    <w:rsid w:val="001D393E"/>
    <w:rsid w:val="001D3981"/>
    <w:rsid w:val="001D3A05"/>
    <w:rsid w:val="001D3FB0"/>
    <w:rsid w:val="001D4422"/>
    <w:rsid w:val="001D4727"/>
    <w:rsid w:val="001D6953"/>
    <w:rsid w:val="001D7BD9"/>
    <w:rsid w:val="001E0805"/>
    <w:rsid w:val="001E0E6E"/>
    <w:rsid w:val="001E158E"/>
    <w:rsid w:val="001E1BA7"/>
    <w:rsid w:val="001E2F37"/>
    <w:rsid w:val="001E35B3"/>
    <w:rsid w:val="001E39E8"/>
    <w:rsid w:val="001E3C46"/>
    <w:rsid w:val="001E419D"/>
    <w:rsid w:val="001E49F7"/>
    <w:rsid w:val="001E4AF1"/>
    <w:rsid w:val="001E4FC8"/>
    <w:rsid w:val="001E51EA"/>
    <w:rsid w:val="001E5B70"/>
    <w:rsid w:val="001E5C1C"/>
    <w:rsid w:val="001E63FD"/>
    <w:rsid w:val="001E643B"/>
    <w:rsid w:val="001E6B61"/>
    <w:rsid w:val="001E6D76"/>
    <w:rsid w:val="001E6EEF"/>
    <w:rsid w:val="001E75C3"/>
    <w:rsid w:val="001E7CDD"/>
    <w:rsid w:val="001F0182"/>
    <w:rsid w:val="001F02F2"/>
    <w:rsid w:val="001F0D9E"/>
    <w:rsid w:val="001F0ECA"/>
    <w:rsid w:val="001F1132"/>
    <w:rsid w:val="001F14A8"/>
    <w:rsid w:val="001F1955"/>
    <w:rsid w:val="001F21A6"/>
    <w:rsid w:val="001F2355"/>
    <w:rsid w:val="001F241E"/>
    <w:rsid w:val="001F25EA"/>
    <w:rsid w:val="001F2A32"/>
    <w:rsid w:val="001F3492"/>
    <w:rsid w:val="001F39C5"/>
    <w:rsid w:val="001F3C80"/>
    <w:rsid w:val="001F3D84"/>
    <w:rsid w:val="001F4236"/>
    <w:rsid w:val="001F42A4"/>
    <w:rsid w:val="001F44A3"/>
    <w:rsid w:val="001F491D"/>
    <w:rsid w:val="001F4960"/>
    <w:rsid w:val="001F59BA"/>
    <w:rsid w:val="001F600C"/>
    <w:rsid w:val="001F62E8"/>
    <w:rsid w:val="001F65D2"/>
    <w:rsid w:val="001F66C4"/>
    <w:rsid w:val="001F7B4D"/>
    <w:rsid w:val="002003A3"/>
    <w:rsid w:val="002015D2"/>
    <w:rsid w:val="00202777"/>
    <w:rsid w:val="002030DD"/>
    <w:rsid w:val="00203C94"/>
    <w:rsid w:val="00203D18"/>
    <w:rsid w:val="002043A3"/>
    <w:rsid w:val="00204CE0"/>
    <w:rsid w:val="00204F79"/>
    <w:rsid w:val="002054F6"/>
    <w:rsid w:val="0020561C"/>
    <w:rsid w:val="00205879"/>
    <w:rsid w:val="00205B58"/>
    <w:rsid w:val="00206044"/>
    <w:rsid w:val="0020606C"/>
    <w:rsid w:val="00206BA4"/>
    <w:rsid w:val="002075B3"/>
    <w:rsid w:val="00207631"/>
    <w:rsid w:val="002078AB"/>
    <w:rsid w:val="00207B68"/>
    <w:rsid w:val="00207D13"/>
    <w:rsid w:val="00207EB5"/>
    <w:rsid w:val="00210AE0"/>
    <w:rsid w:val="00210C9A"/>
    <w:rsid w:val="00210DE3"/>
    <w:rsid w:val="0021142A"/>
    <w:rsid w:val="00211EAE"/>
    <w:rsid w:val="002129E2"/>
    <w:rsid w:val="00212BE0"/>
    <w:rsid w:val="00212FAD"/>
    <w:rsid w:val="00213420"/>
    <w:rsid w:val="00214579"/>
    <w:rsid w:val="00214661"/>
    <w:rsid w:val="00214ADD"/>
    <w:rsid w:val="00214FED"/>
    <w:rsid w:val="00215038"/>
    <w:rsid w:val="002154BC"/>
    <w:rsid w:val="0021562D"/>
    <w:rsid w:val="00215AAC"/>
    <w:rsid w:val="00215E79"/>
    <w:rsid w:val="002178A4"/>
    <w:rsid w:val="00220094"/>
    <w:rsid w:val="00220952"/>
    <w:rsid w:val="00220D3E"/>
    <w:rsid w:val="0022177E"/>
    <w:rsid w:val="002217E2"/>
    <w:rsid w:val="00221B3F"/>
    <w:rsid w:val="00221EFC"/>
    <w:rsid w:val="00222029"/>
    <w:rsid w:val="002220EC"/>
    <w:rsid w:val="002221E1"/>
    <w:rsid w:val="002229DE"/>
    <w:rsid w:val="0022350A"/>
    <w:rsid w:val="002243C7"/>
    <w:rsid w:val="00224741"/>
    <w:rsid w:val="002247D7"/>
    <w:rsid w:val="002251DA"/>
    <w:rsid w:val="00226758"/>
    <w:rsid w:val="00226EFE"/>
    <w:rsid w:val="0022707D"/>
    <w:rsid w:val="002272F4"/>
    <w:rsid w:val="002274CB"/>
    <w:rsid w:val="00227BF0"/>
    <w:rsid w:val="002304C3"/>
    <w:rsid w:val="00230D64"/>
    <w:rsid w:val="002314F9"/>
    <w:rsid w:val="00231845"/>
    <w:rsid w:val="00231EE8"/>
    <w:rsid w:val="00232359"/>
    <w:rsid w:val="002325F2"/>
    <w:rsid w:val="002332E4"/>
    <w:rsid w:val="00233910"/>
    <w:rsid w:val="00233BAC"/>
    <w:rsid w:val="00233E3A"/>
    <w:rsid w:val="00233ECA"/>
    <w:rsid w:val="002340DA"/>
    <w:rsid w:val="0023576A"/>
    <w:rsid w:val="00235D9C"/>
    <w:rsid w:val="00235E94"/>
    <w:rsid w:val="00236004"/>
    <w:rsid w:val="00236230"/>
    <w:rsid w:val="00237146"/>
    <w:rsid w:val="0023747F"/>
    <w:rsid w:val="0023752A"/>
    <w:rsid w:val="002375FF"/>
    <w:rsid w:val="002379C7"/>
    <w:rsid w:val="002406A6"/>
    <w:rsid w:val="00240D9F"/>
    <w:rsid w:val="002410D2"/>
    <w:rsid w:val="002425B9"/>
    <w:rsid w:val="002429F2"/>
    <w:rsid w:val="002431BD"/>
    <w:rsid w:val="002434F7"/>
    <w:rsid w:val="00243E47"/>
    <w:rsid w:val="00244743"/>
    <w:rsid w:val="00244E79"/>
    <w:rsid w:val="0024540F"/>
    <w:rsid w:val="002462FB"/>
    <w:rsid w:val="00247763"/>
    <w:rsid w:val="00247961"/>
    <w:rsid w:val="00247A22"/>
    <w:rsid w:val="00247BEC"/>
    <w:rsid w:val="0025058E"/>
    <w:rsid w:val="00250787"/>
    <w:rsid w:val="00250B04"/>
    <w:rsid w:val="00250F96"/>
    <w:rsid w:val="0025151C"/>
    <w:rsid w:val="00251C5E"/>
    <w:rsid w:val="0025235F"/>
    <w:rsid w:val="002530C4"/>
    <w:rsid w:val="002546CF"/>
    <w:rsid w:val="00254A0A"/>
    <w:rsid w:val="00254FD9"/>
    <w:rsid w:val="00255046"/>
    <w:rsid w:val="0025639D"/>
    <w:rsid w:val="00256727"/>
    <w:rsid w:val="002571A6"/>
    <w:rsid w:val="002572BA"/>
    <w:rsid w:val="0026048C"/>
    <w:rsid w:val="00261BA2"/>
    <w:rsid w:val="00261BAC"/>
    <w:rsid w:val="0026297E"/>
    <w:rsid w:val="00262F72"/>
    <w:rsid w:val="002647BD"/>
    <w:rsid w:val="00264CAA"/>
    <w:rsid w:val="00264EAF"/>
    <w:rsid w:val="00265956"/>
    <w:rsid w:val="00266053"/>
    <w:rsid w:val="002664B1"/>
    <w:rsid w:val="002674CF"/>
    <w:rsid w:val="00267B37"/>
    <w:rsid w:val="00270D3E"/>
    <w:rsid w:val="00270EAF"/>
    <w:rsid w:val="0027101E"/>
    <w:rsid w:val="002717FE"/>
    <w:rsid w:val="00272491"/>
    <w:rsid w:val="00272494"/>
    <w:rsid w:val="0027345A"/>
    <w:rsid w:val="00274BA8"/>
    <w:rsid w:val="00274F63"/>
    <w:rsid w:val="0027565E"/>
    <w:rsid w:val="002756E7"/>
    <w:rsid w:val="002761B4"/>
    <w:rsid w:val="002770AE"/>
    <w:rsid w:val="00277976"/>
    <w:rsid w:val="00277FD2"/>
    <w:rsid w:val="002810C9"/>
    <w:rsid w:val="0028166B"/>
    <w:rsid w:val="00281EC0"/>
    <w:rsid w:val="002822CA"/>
    <w:rsid w:val="002829E8"/>
    <w:rsid w:val="00283B2E"/>
    <w:rsid w:val="00284930"/>
    <w:rsid w:val="0028504C"/>
    <w:rsid w:val="00285547"/>
    <w:rsid w:val="00285E6A"/>
    <w:rsid w:val="00286B6A"/>
    <w:rsid w:val="00286DCB"/>
    <w:rsid w:val="00286EC1"/>
    <w:rsid w:val="00287879"/>
    <w:rsid w:val="00287BD0"/>
    <w:rsid w:val="00287D8D"/>
    <w:rsid w:val="0029055A"/>
    <w:rsid w:val="00290CB2"/>
    <w:rsid w:val="002912E0"/>
    <w:rsid w:val="00291E63"/>
    <w:rsid w:val="002924BA"/>
    <w:rsid w:val="002924EA"/>
    <w:rsid w:val="00292750"/>
    <w:rsid w:val="002931D6"/>
    <w:rsid w:val="00293416"/>
    <w:rsid w:val="002935A4"/>
    <w:rsid w:val="00293843"/>
    <w:rsid w:val="002939A0"/>
    <w:rsid w:val="00293EAC"/>
    <w:rsid w:val="00295192"/>
    <w:rsid w:val="002953D4"/>
    <w:rsid w:val="00296953"/>
    <w:rsid w:val="00296E19"/>
    <w:rsid w:val="00297296"/>
    <w:rsid w:val="00297D1F"/>
    <w:rsid w:val="002A026E"/>
    <w:rsid w:val="002A02A9"/>
    <w:rsid w:val="002A0339"/>
    <w:rsid w:val="002A04EF"/>
    <w:rsid w:val="002A0A48"/>
    <w:rsid w:val="002A1640"/>
    <w:rsid w:val="002A2191"/>
    <w:rsid w:val="002A299D"/>
    <w:rsid w:val="002A2B1E"/>
    <w:rsid w:val="002A3F0F"/>
    <w:rsid w:val="002A475E"/>
    <w:rsid w:val="002A53CB"/>
    <w:rsid w:val="002A53DF"/>
    <w:rsid w:val="002A56EF"/>
    <w:rsid w:val="002A6801"/>
    <w:rsid w:val="002A6AA9"/>
    <w:rsid w:val="002A718A"/>
    <w:rsid w:val="002B0385"/>
    <w:rsid w:val="002B0BD3"/>
    <w:rsid w:val="002B1847"/>
    <w:rsid w:val="002B1BED"/>
    <w:rsid w:val="002B1BF9"/>
    <w:rsid w:val="002B1C0B"/>
    <w:rsid w:val="002B1F56"/>
    <w:rsid w:val="002B2BBD"/>
    <w:rsid w:val="002B2DE1"/>
    <w:rsid w:val="002B335B"/>
    <w:rsid w:val="002B3374"/>
    <w:rsid w:val="002B3569"/>
    <w:rsid w:val="002B45D3"/>
    <w:rsid w:val="002B4793"/>
    <w:rsid w:val="002B484C"/>
    <w:rsid w:val="002B4CBC"/>
    <w:rsid w:val="002B78F7"/>
    <w:rsid w:val="002B7B86"/>
    <w:rsid w:val="002C1082"/>
    <w:rsid w:val="002C11AB"/>
    <w:rsid w:val="002C129F"/>
    <w:rsid w:val="002C1871"/>
    <w:rsid w:val="002C1926"/>
    <w:rsid w:val="002C1C54"/>
    <w:rsid w:val="002C22F3"/>
    <w:rsid w:val="002C2EC9"/>
    <w:rsid w:val="002C30DE"/>
    <w:rsid w:val="002C34BD"/>
    <w:rsid w:val="002C36E7"/>
    <w:rsid w:val="002C3A10"/>
    <w:rsid w:val="002C4134"/>
    <w:rsid w:val="002C4163"/>
    <w:rsid w:val="002C435C"/>
    <w:rsid w:val="002C457A"/>
    <w:rsid w:val="002C4D19"/>
    <w:rsid w:val="002C5A1E"/>
    <w:rsid w:val="002C5A4C"/>
    <w:rsid w:val="002C702D"/>
    <w:rsid w:val="002C71BD"/>
    <w:rsid w:val="002C734F"/>
    <w:rsid w:val="002C7439"/>
    <w:rsid w:val="002C7AC7"/>
    <w:rsid w:val="002C7B41"/>
    <w:rsid w:val="002C7E1D"/>
    <w:rsid w:val="002C7FEC"/>
    <w:rsid w:val="002D0E54"/>
    <w:rsid w:val="002D1C0B"/>
    <w:rsid w:val="002D1DC1"/>
    <w:rsid w:val="002D223D"/>
    <w:rsid w:val="002D2367"/>
    <w:rsid w:val="002D264F"/>
    <w:rsid w:val="002D392F"/>
    <w:rsid w:val="002D3B58"/>
    <w:rsid w:val="002D4061"/>
    <w:rsid w:val="002D523B"/>
    <w:rsid w:val="002D593B"/>
    <w:rsid w:val="002D5A0A"/>
    <w:rsid w:val="002D61E4"/>
    <w:rsid w:val="002D77D5"/>
    <w:rsid w:val="002D7D0C"/>
    <w:rsid w:val="002D7E4E"/>
    <w:rsid w:val="002E10E1"/>
    <w:rsid w:val="002E1E11"/>
    <w:rsid w:val="002E2AE3"/>
    <w:rsid w:val="002E2E5A"/>
    <w:rsid w:val="002E2F03"/>
    <w:rsid w:val="002E3285"/>
    <w:rsid w:val="002E3697"/>
    <w:rsid w:val="002E3ABC"/>
    <w:rsid w:val="002E47AC"/>
    <w:rsid w:val="002E4D0C"/>
    <w:rsid w:val="002E5666"/>
    <w:rsid w:val="002E5DC6"/>
    <w:rsid w:val="002E6187"/>
    <w:rsid w:val="002E61CF"/>
    <w:rsid w:val="002E653A"/>
    <w:rsid w:val="002E6966"/>
    <w:rsid w:val="002E70C9"/>
    <w:rsid w:val="002E71F7"/>
    <w:rsid w:val="002E724D"/>
    <w:rsid w:val="002E7386"/>
    <w:rsid w:val="002E7940"/>
    <w:rsid w:val="002F0719"/>
    <w:rsid w:val="002F15F2"/>
    <w:rsid w:val="002F1844"/>
    <w:rsid w:val="002F1DC3"/>
    <w:rsid w:val="002F1FAE"/>
    <w:rsid w:val="002F2B12"/>
    <w:rsid w:val="002F32A6"/>
    <w:rsid w:val="002F40DA"/>
    <w:rsid w:val="002F4686"/>
    <w:rsid w:val="002F52CD"/>
    <w:rsid w:val="002F5508"/>
    <w:rsid w:val="002F58DB"/>
    <w:rsid w:val="002F5D8E"/>
    <w:rsid w:val="002F66BF"/>
    <w:rsid w:val="002F6998"/>
    <w:rsid w:val="002F6B19"/>
    <w:rsid w:val="002F7493"/>
    <w:rsid w:val="00300EF3"/>
    <w:rsid w:val="003015C4"/>
    <w:rsid w:val="0030161D"/>
    <w:rsid w:val="00301731"/>
    <w:rsid w:val="00302208"/>
    <w:rsid w:val="00302BC3"/>
    <w:rsid w:val="00302E31"/>
    <w:rsid w:val="003030B8"/>
    <w:rsid w:val="00303238"/>
    <w:rsid w:val="0030325B"/>
    <w:rsid w:val="00304202"/>
    <w:rsid w:val="0030428A"/>
    <w:rsid w:val="00304397"/>
    <w:rsid w:val="00304B8B"/>
    <w:rsid w:val="00304BC4"/>
    <w:rsid w:val="00306571"/>
    <w:rsid w:val="003067CC"/>
    <w:rsid w:val="0030694E"/>
    <w:rsid w:val="003073E4"/>
    <w:rsid w:val="0030750C"/>
    <w:rsid w:val="00310195"/>
    <w:rsid w:val="003104CA"/>
    <w:rsid w:val="0031066B"/>
    <w:rsid w:val="0031074C"/>
    <w:rsid w:val="00310BA8"/>
    <w:rsid w:val="003114C8"/>
    <w:rsid w:val="00312280"/>
    <w:rsid w:val="003130BB"/>
    <w:rsid w:val="003130C0"/>
    <w:rsid w:val="0031399D"/>
    <w:rsid w:val="003140A3"/>
    <w:rsid w:val="00314379"/>
    <w:rsid w:val="00314540"/>
    <w:rsid w:val="003146F2"/>
    <w:rsid w:val="00314E01"/>
    <w:rsid w:val="00314E7B"/>
    <w:rsid w:val="003156CD"/>
    <w:rsid w:val="0031633E"/>
    <w:rsid w:val="00316610"/>
    <w:rsid w:val="00317261"/>
    <w:rsid w:val="0031735B"/>
    <w:rsid w:val="0032070E"/>
    <w:rsid w:val="003217E0"/>
    <w:rsid w:val="0032187C"/>
    <w:rsid w:val="003219F7"/>
    <w:rsid w:val="00321EED"/>
    <w:rsid w:val="0032256D"/>
    <w:rsid w:val="00323010"/>
    <w:rsid w:val="0032340E"/>
    <w:rsid w:val="00324258"/>
    <w:rsid w:val="0032432D"/>
    <w:rsid w:val="003249DE"/>
    <w:rsid w:val="00324A06"/>
    <w:rsid w:val="0032537F"/>
    <w:rsid w:val="00325706"/>
    <w:rsid w:val="0032619E"/>
    <w:rsid w:val="00330009"/>
    <w:rsid w:val="0033044E"/>
    <w:rsid w:val="00330A76"/>
    <w:rsid w:val="00330C19"/>
    <w:rsid w:val="00330F8A"/>
    <w:rsid w:val="00331713"/>
    <w:rsid w:val="00331969"/>
    <w:rsid w:val="0033279D"/>
    <w:rsid w:val="0033281A"/>
    <w:rsid w:val="0033283A"/>
    <w:rsid w:val="00332A87"/>
    <w:rsid w:val="0033352D"/>
    <w:rsid w:val="00333D79"/>
    <w:rsid w:val="00333E9A"/>
    <w:rsid w:val="00335438"/>
    <w:rsid w:val="003365D7"/>
    <w:rsid w:val="0033741E"/>
    <w:rsid w:val="00337AC4"/>
    <w:rsid w:val="0034013F"/>
    <w:rsid w:val="003407C0"/>
    <w:rsid w:val="0034118F"/>
    <w:rsid w:val="003411CB"/>
    <w:rsid w:val="00341F9C"/>
    <w:rsid w:val="003432A9"/>
    <w:rsid w:val="00343A51"/>
    <w:rsid w:val="00343F84"/>
    <w:rsid w:val="0034448C"/>
    <w:rsid w:val="00344DF0"/>
    <w:rsid w:val="00345A32"/>
    <w:rsid w:val="00345FC4"/>
    <w:rsid w:val="00346156"/>
    <w:rsid w:val="003469CE"/>
    <w:rsid w:val="00347275"/>
    <w:rsid w:val="00347E06"/>
    <w:rsid w:val="003508E0"/>
    <w:rsid w:val="00350FDC"/>
    <w:rsid w:val="003523E8"/>
    <w:rsid w:val="0035251F"/>
    <w:rsid w:val="003527EF"/>
    <w:rsid w:val="00352900"/>
    <w:rsid w:val="00352EC7"/>
    <w:rsid w:val="00352FE4"/>
    <w:rsid w:val="00353444"/>
    <w:rsid w:val="00353868"/>
    <w:rsid w:val="00353E1B"/>
    <w:rsid w:val="00353FC5"/>
    <w:rsid w:val="003543E0"/>
    <w:rsid w:val="00354930"/>
    <w:rsid w:val="00354C7A"/>
    <w:rsid w:val="0035546F"/>
    <w:rsid w:val="00355594"/>
    <w:rsid w:val="003565BE"/>
    <w:rsid w:val="003565EC"/>
    <w:rsid w:val="003568C0"/>
    <w:rsid w:val="00356F0C"/>
    <w:rsid w:val="00360512"/>
    <w:rsid w:val="003608EA"/>
    <w:rsid w:val="00360960"/>
    <w:rsid w:val="00360B92"/>
    <w:rsid w:val="003625CB"/>
    <w:rsid w:val="00362907"/>
    <w:rsid w:val="00362C51"/>
    <w:rsid w:val="00362E95"/>
    <w:rsid w:val="00363140"/>
    <w:rsid w:val="003637F2"/>
    <w:rsid w:val="00363D95"/>
    <w:rsid w:val="00364049"/>
    <w:rsid w:val="00365015"/>
    <w:rsid w:val="00367ADE"/>
    <w:rsid w:val="0037047C"/>
    <w:rsid w:val="003705D3"/>
    <w:rsid w:val="00370FB1"/>
    <w:rsid w:val="00372411"/>
    <w:rsid w:val="00372C60"/>
    <w:rsid w:val="00372D29"/>
    <w:rsid w:val="00372E76"/>
    <w:rsid w:val="0037377D"/>
    <w:rsid w:val="003742C4"/>
    <w:rsid w:val="0037432A"/>
    <w:rsid w:val="00374857"/>
    <w:rsid w:val="00375F81"/>
    <w:rsid w:val="003773B1"/>
    <w:rsid w:val="003777FA"/>
    <w:rsid w:val="00377999"/>
    <w:rsid w:val="00377ADD"/>
    <w:rsid w:val="003805BD"/>
    <w:rsid w:val="00380F6E"/>
    <w:rsid w:val="00381019"/>
    <w:rsid w:val="00381689"/>
    <w:rsid w:val="0038175B"/>
    <w:rsid w:val="003817BA"/>
    <w:rsid w:val="00381AE3"/>
    <w:rsid w:val="0038224F"/>
    <w:rsid w:val="00382ABC"/>
    <w:rsid w:val="00382DE9"/>
    <w:rsid w:val="00383425"/>
    <w:rsid w:val="0038360D"/>
    <w:rsid w:val="00383964"/>
    <w:rsid w:val="00383E1C"/>
    <w:rsid w:val="00384CA8"/>
    <w:rsid w:val="0038521C"/>
    <w:rsid w:val="00385666"/>
    <w:rsid w:val="00385E06"/>
    <w:rsid w:val="00386675"/>
    <w:rsid w:val="003873A0"/>
    <w:rsid w:val="00387C1A"/>
    <w:rsid w:val="003903D9"/>
    <w:rsid w:val="003906C5"/>
    <w:rsid w:val="00390C22"/>
    <w:rsid w:val="00390EC4"/>
    <w:rsid w:val="00391175"/>
    <w:rsid w:val="00391583"/>
    <w:rsid w:val="00392CAF"/>
    <w:rsid w:val="00393DBA"/>
    <w:rsid w:val="00393FD4"/>
    <w:rsid w:val="00394464"/>
    <w:rsid w:val="00395207"/>
    <w:rsid w:val="003954ED"/>
    <w:rsid w:val="00395B00"/>
    <w:rsid w:val="00396D0F"/>
    <w:rsid w:val="00397217"/>
    <w:rsid w:val="0039749E"/>
    <w:rsid w:val="00397865"/>
    <w:rsid w:val="003A0203"/>
    <w:rsid w:val="003A0BB4"/>
    <w:rsid w:val="003A1549"/>
    <w:rsid w:val="003A174C"/>
    <w:rsid w:val="003A2404"/>
    <w:rsid w:val="003A2F1A"/>
    <w:rsid w:val="003A2F2B"/>
    <w:rsid w:val="003A35A8"/>
    <w:rsid w:val="003A3634"/>
    <w:rsid w:val="003A4724"/>
    <w:rsid w:val="003A4DD8"/>
    <w:rsid w:val="003A4E7D"/>
    <w:rsid w:val="003A58B6"/>
    <w:rsid w:val="003A5E58"/>
    <w:rsid w:val="003A6842"/>
    <w:rsid w:val="003A7587"/>
    <w:rsid w:val="003B03C6"/>
    <w:rsid w:val="003B04BA"/>
    <w:rsid w:val="003B0651"/>
    <w:rsid w:val="003B0B3E"/>
    <w:rsid w:val="003B0E9E"/>
    <w:rsid w:val="003B1B09"/>
    <w:rsid w:val="003B1F0B"/>
    <w:rsid w:val="003B2063"/>
    <w:rsid w:val="003B21D9"/>
    <w:rsid w:val="003B220C"/>
    <w:rsid w:val="003B23C5"/>
    <w:rsid w:val="003B25DE"/>
    <w:rsid w:val="003B2A17"/>
    <w:rsid w:val="003B2B3D"/>
    <w:rsid w:val="003B2B45"/>
    <w:rsid w:val="003B3566"/>
    <w:rsid w:val="003B3B64"/>
    <w:rsid w:val="003B3DAB"/>
    <w:rsid w:val="003B4472"/>
    <w:rsid w:val="003B45A1"/>
    <w:rsid w:val="003B5422"/>
    <w:rsid w:val="003B625E"/>
    <w:rsid w:val="003B629A"/>
    <w:rsid w:val="003B6789"/>
    <w:rsid w:val="003B6822"/>
    <w:rsid w:val="003B6A90"/>
    <w:rsid w:val="003B6C7D"/>
    <w:rsid w:val="003B7010"/>
    <w:rsid w:val="003C0C5C"/>
    <w:rsid w:val="003C1D9A"/>
    <w:rsid w:val="003C22D6"/>
    <w:rsid w:val="003C2CB9"/>
    <w:rsid w:val="003C2EF0"/>
    <w:rsid w:val="003C3135"/>
    <w:rsid w:val="003C47BF"/>
    <w:rsid w:val="003C4BA3"/>
    <w:rsid w:val="003C4D13"/>
    <w:rsid w:val="003C4F09"/>
    <w:rsid w:val="003C53AF"/>
    <w:rsid w:val="003C5BFE"/>
    <w:rsid w:val="003C650A"/>
    <w:rsid w:val="003C65F4"/>
    <w:rsid w:val="003D0401"/>
    <w:rsid w:val="003D07BC"/>
    <w:rsid w:val="003D09F1"/>
    <w:rsid w:val="003D1040"/>
    <w:rsid w:val="003D1502"/>
    <w:rsid w:val="003D1AAE"/>
    <w:rsid w:val="003D1E73"/>
    <w:rsid w:val="003D1EE2"/>
    <w:rsid w:val="003D1F76"/>
    <w:rsid w:val="003D22F1"/>
    <w:rsid w:val="003D2651"/>
    <w:rsid w:val="003D296E"/>
    <w:rsid w:val="003D2B01"/>
    <w:rsid w:val="003D2CA7"/>
    <w:rsid w:val="003D3778"/>
    <w:rsid w:val="003D37E8"/>
    <w:rsid w:val="003D4DF7"/>
    <w:rsid w:val="003D6874"/>
    <w:rsid w:val="003D7F6F"/>
    <w:rsid w:val="003E0588"/>
    <w:rsid w:val="003E082E"/>
    <w:rsid w:val="003E0A9A"/>
    <w:rsid w:val="003E0F77"/>
    <w:rsid w:val="003E189C"/>
    <w:rsid w:val="003E1D41"/>
    <w:rsid w:val="003E2EEC"/>
    <w:rsid w:val="003E33CE"/>
    <w:rsid w:val="003E36DB"/>
    <w:rsid w:val="003E3981"/>
    <w:rsid w:val="003E3F7D"/>
    <w:rsid w:val="003E4180"/>
    <w:rsid w:val="003E4889"/>
    <w:rsid w:val="003E5044"/>
    <w:rsid w:val="003E51B1"/>
    <w:rsid w:val="003E537C"/>
    <w:rsid w:val="003E5C0C"/>
    <w:rsid w:val="003E5E40"/>
    <w:rsid w:val="003E5FC3"/>
    <w:rsid w:val="003E6200"/>
    <w:rsid w:val="003E643F"/>
    <w:rsid w:val="003E6B17"/>
    <w:rsid w:val="003E7253"/>
    <w:rsid w:val="003F0284"/>
    <w:rsid w:val="003F03F8"/>
    <w:rsid w:val="003F0AED"/>
    <w:rsid w:val="003F10D4"/>
    <w:rsid w:val="003F119E"/>
    <w:rsid w:val="003F1436"/>
    <w:rsid w:val="003F210E"/>
    <w:rsid w:val="003F286C"/>
    <w:rsid w:val="003F29B6"/>
    <w:rsid w:val="003F352F"/>
    <w:rsid w:val="003F4516"/>
    <w:rsid w:val="003F49FB"/>
    <w:rsid w:val="003F4F56"/>
    <w:rsid w:val="003F55C0"/>
    <w:rsid w:val="003F6455"/>
    <w:rsid w:val="003F69B3"/>
    <w:rsid w:val="003F6C31"/>
    <w:rsid w:val="003F6DE2"/>
    <w:rsid w:val="003F732D"/>
    <w:rsid w:val="003F79ED"/>
    <w:rsid w:val="003F7C19"/>
    <w:rsid w:val="003F7D55"/>
    <w:rsid w:val="00400619"/>
    <w:rsid w:val="004006E8"/>
    <w:rsid w:val="00401B46"/>
    <w:rsid w:val="00401E44"/>
    <w:rsid w:val="00403246"/>
    <w:rsid w:val="0040364A"/>
    <w:rsid w:val="00403EE8"/>
    <w:rsid w:val="00404B4C"/>
    <w:rsid w:val="00404C8C"/>
    <w:rsid w:val="00405E50"/>
    <w:rsid w:val="00406235"/>
    <w:rsid w:val="004065E5"/>
    <w:rsid w:val="00406D1C"/>
    <w:rsid w:val="004076B4"/>
    <w:rsid w:val="004076DF"/>
    <w:rsid w:val="00407A50"/>
    <w:rsid w:val="00407C7E"/>
    <w:rsid w:val="0041096D"/>
    <w:rsid w:val="004132FE"/>
    <w:rsid w:val="004135B8"/>
    <w:rsid w:val="00413C0C"/>
    <w:rsid w:val="00413D03"/>
    <w:rsid w:val="0041458B"/>
    <w:rsid w:val="004149C5"/>
    <w:rsid w:val="00414B91"/>
    <w:rsid w:val="0041579F"/>
    <w:rsid w:val="004159DC"/>
    <w:rsid w:val="00416199"/>
    <w:rsid w:val="00416A22"/>
    <w:rsid w:val="00417547"/>
    <w:rsid w:val="00417DB1"/>
    <w:rsid w:val="0042150C"/>
    <w:rsid w:val="0042181F"/>
    <w:rsid w:val="00421D15"/>
    <w:rsid w:val="00421E81"/>
    <w:rsid w:val="00421F16"/>
    <w:rsid w:val="00422C7A"/>
    <w:rsid w:val="004233B2"/>
    <w:rsid w:val="00423796"/>
    <w:rsid w:val="00423CB7"/>
    <w:rsid w:val="00423FAC"/>
    <w:rsid w:val="00424E55"/>
    <w:rsid w:val="004250C7"/>
    <w:rsid w:val="0042513A"/>
    <w:rsid w:val="00425184"/>
    <w:rsid w:val="0042587B"/>
    <w:rsid w:val="004258E6"/>
    <w:rsid w:val="00425D5C"/>
    <w:rsid w:val="0042700F"/>
    <w:rsid w:val="00427A7F"/>
    <w:rsid w:val="00431070"/>
    <w:rsid w:val="00431A4A"/>
    <w:rsid w:val="00431DA2"/>
    <w:rsid w:val="0043245E"/>
    <w:rsid w:val="00432492"/>
    <w:rsid w:val="004324EE"/>
    <w:rsid w:val="00433EE9"/>
    <w:rsid w:val="004351BB"/>
    <w:rsid w:val="004362B9"/>
    <w:rsid w:val="004423FC"/>
    <w:rsid w:val="00442F18"/>
    <w:rsid w:val="00443566"/>
    <w:rsid w:val="00443FA7"/>
    <w:rsid w:val="00444196"/>
    <w:rsid w:val="004442F1"/>
    <w:rsid w:val="00444D4E"/>
    <w:rsid w:val="00446141"/>
    <w:rsid w:val="00446F1D"/>
    <w:rsid w:val="004477EC"/>
    <w:rsid w:val="004508CB"/>
    <w:rsid w:val="004509B1"/>
    <w:rsid w:val="00450A69"/>
    <w:rsid w:val="00450AE0"/>
    <w:rsid w:val="00450CCD"/>
    <w:rsid w:val="0045120F"/>
    <w:rsid w:val="0045190A"/>
    <w:rsid w:val="00451BA7"/>
    <w:rsid w:val="00452B57"/>
    <w:rsid w:val="00452B76"/>
    <w:rsid w:val="00453A75"/>
    <w:rsid w:val="00453B62"/>
    <w:rsid w:val="00454224"/>
    <w:rsid w:val="00454641"/>
    <w:rsid w:val="00454805"/>
    <w:rsid w:val="00455A94"/>
    <w:rsid w:val="00456000"/>
    <w:rsid w:val="0045635B"/>
    <w:rsid w:val="004611DC"/>
    <w:rsid w:val="00461435"/>
    <w:rsid w:val="004619C7"/>
    <w:rsid w:val="00461FD1"/>
    <w:rsid w:val="004623D7"/>
    <w:rsid w:val="004624F2"/>
    <w:rsid w:val="00462708"/>
    <w:rsid w:val="00462D59"/>
    <w:rsid w:val="00463A56"/>
    <w:rsid w:val="004640E8"/>
    <w:rsid w:val="00464BD9"/>
    <w:rsid w:val="00464C29"/>
    <w:rsid w:val="00464DFD"/>
    <w:rsid w:val="004653EA"/>
    <w:rsid w:val="00466768"/>
    <w:rsid w:val="004667FE"/>
    <w:rsid w:val="00466867"/>
    <w:rsid w:val="00466CC0"/>
    <w:rsid w:val="004673BC"/>
    <w:rsid w:val="00467997"/>
    <w:rsid w:val="00467DAF"/>
    <w:rsid w:val="00470541"/>
    <w:rsid w:val="00470B8D"/>
    <w:rsid w:val="00470C82"/>
    <w:rsid w:val="00471501"/>
    <w:rsid w:val="0047177F"/>
    <w:rsid w:val="00471946"/>
    <w:rsid w:val="00471EBA"/>
    <w:rsid w:val="00472691"/>
    <w:rsid w:val="00474006"/>
    <w:rsid w:val="004747FB"/>
    <w:rsid w:val="00475455"/>
    <w:rsid w:val="00480D5A"/>
    <w:rsid w:val="00480DF4"/>
    <w:rsid w:val="004817F1"/>
    <w:rsid w:val="00481BC9"/>
    <w:rsid w:val="00482033"/>
    <w:rsid w:val="004825A1"/>
    <w:rsid w:val="004828EC"/>
    <w:rsid w:val="00483148"/>
    <w:rsid w:val="00483BF1"/>
    <w:rsid w:val="00484039"/>
    <w:rsid w:val="00484F47"/>
    <w:rsid w:val="004863D9"/>
    <w:rsid w:val="00491FC1"/>
    <w:rsid w:val="00493E77"/>
    <w:rsid w:val="00494765"/>
    <w:rsid w:val="00494BC4"/>
    <w:rsid w:val="0049518A"/>
    <w:rsid w:val="00495A09"/>
    <w:rsid w:val="00496327"/>
    <w:rsid w:val="00496587"/>
    <w:rsid w:val="0049726A"/>
    <w:rsid w:val="00497604"/>
    <w:rsid w:val="004A08FF"/>
    <w:rsid w:val="004A0D26"/>
    <w:rsid w:val="004A1954"/>
    <w:rsid w:val="004A245E"/>
    <w:rsid w:val="004A32E3"/>
    <w:rsid w:val="004A3937"/>
    <w:rsid w:val="004A3979"/>
    <w:rsid w:val="004A47F1"/>
    <w:rsid w:val="004A51CE"/>
    <w:rsid w:val="004A5479"/>
    <w:rsid w:val="004A54B0"/>
    <w:rsid w:val="004A6380"/>
    <w:rsid w:val="004A6430"/>
    <w:rsid w:val="004A6698"/>
    <w:rsid w:val="004A7206"/>
    <w:rsid w:val="004A771F"/>
    <w:rsid w:val="004A79A1"/>
    <w:rsid w:val="004A7BAA"/>
    <w:rsid w:val="004A7CFD"/>
    <w:rsid w:val="004A7D3D"/>
    <w:rsid w:val="004B0A65"/>
    <w:rsid w:val="004B0C57"/>
    <w:rsid w:val="004B0C60"/>
    <w:rsid w:val="004B2978"/>
    <w:rsid w:val="004B2C20"/>
    <w:rsid w:val="004B4356"/>
    <w:rsid w:val="004B4579"/>
    <w:rsid w:val="004B4DD3"/>
    <w:rsid w:val="004B5888"/>
    <w:rsid w:val="004B649F"/>
    <w:rsid w:val="004B6BC3"/>
    <w:rsid w:val="004B762A"/>
    <w:rsid w:val="004B7C94"/>
    <w:rsid w:val="004B7E93"/>
    <w:rsid w:val="004B7FBD"/>
    <w:rsid w:val="004C0769"/>
    <w:rsid w:val="004C0E08"/>
    <w:rsid w:val="004C10A6"/>
    <w:rsid w:val="004C1861"/>
    <w:rsid w:val="004C1CB3"/>
    <w:rsid w:val="004C3201"/>
    <w:rsid w:val="004C3C5D"/>
    <w:rsid w:val="004C4315"/>
    <w:rsid w:val="004C46C1"/>
    <w:rsid w:val="004C5007"/>
    <w:rsid w:val="004C511A"/>
    <w:rsid w:val="004C5451"/>
    <w:rsid w:val="004C5A46"/>
    <w:rsid w:val="004C6A2B"/>
    <w:rsid w:val="004C771F"/>
    <w:rsid w:val="004D07D6"/>
    <w:rsid w:val="004D2451"/>
    <w:rsid w:val="004D2478"/>
    <w:rsid w:val="004D25AA"/>
    <w:rsid w:val="004D353D"/>
    <w:rsid w:val="004D36EB"/>
    <w:rsid w:val="004D3FE9"/>
    <w:rsid w:val="004D40E6"/>
    <w:rsid w:val="004D4C7F"/>
    <w:rsid w:val="004D53F9"/>
    <w:rsid w:val="004D6248"/>
    <w:rsid w:val="004D6334"/>
    <w:rsid w:val="004D7CCB"/>
    <w:rsid w:val="004D7E08"/>
    <w:rsid w:val="004E05ED"/>
    <w:rsid w:val="004E06E9"/>
    <w:rsid w:val="004E0EAC"/>
    <w:rsid w:val="004E11F3"/>
    <w:rsid w:val="004E148C"/>
    <w:rsid w:val="004E16C3"/>
    <w:rsid w:val="004E1723"/>
    <w:rsid w:val="004E18C3"/>
    <w:rsid w:val="004E19D9"/>
    <w:rsid w:val="004E318E"/>
    <w:rsid w:val="004E3406"/>
    <w:rsid w:val="004E50C2"/>
    <w:rsid w:val="004E6355"/>
    <w:rsid w:val="004E683F"/>
    <w:rsid w:val="004E6F02"/>
    <w:rsid w:val="004E7DB2"/>
    <w:rsid w:val="004E7FF0"/>
    <w:rsid w:val="004F10F4"/>
    <w:rsid w:val="004F15E3"/>
    <w:rsid w:val="004F1C80"/>
    <w:rsid w:val="004F2122"/>
    <w:rsid w:val="004F24F3"/>
    <w:rsid w:val="004F25FD"/>
    <w:rsid w:val="004F2765"/>
    <w:rsid w:val="004F3009"/>
    <w:rsid w:val="004F3CF1"/>
    <w:rsid w:val="004F4AD6"/>
    <w:rsid w:val="004F5017"/>
    <w:rsid w:val="004F6992"/>
    <w:rsid w:val="004F7C3D"/>
    <w:rsid w:val="004F7DA7"/>
    <w:rsid w:val="00500111"/>
    <w:rsid w:val="005005B2"/>
    <w:rsid w:val="00500F2B"/>
    <w:rsid w:val="005016A2"/>
    <w:rsid w:val="00501A73"/>
    <w:rsid w:val="0050216C"/>
    <w:rsid w:val="005024B4"/>
    <w:rsid w:val="00502555"/>
    <w:rsid w:val="00502ABA"/>
    <w:rsid w:val="0050410A"/>
    <w:rsid w:val="00504347"/>
    <w:rsid w:val="0050438F"/>
    <w:rsid w:val="005046D0"/>
    <w:rsid w:val="00505137"/>
    <w:rsid w:val="00505806"/>
    <w:rsid w:val="00505C25"/>
    <w:rsid w:val="00505D7E"/>
    <w:rsid w:val="00505E84"/>
    <w:rsid w:val="00505F50"/>
    <w:rsid w:val="0050668E"/>
    <w:rsid w:val="00506B1D"/>
    <w:rsid w:val="00506B72"/>
    <w:rsid w:val="00507AB0"/>
    <w:rsid w:val="0051132D"/>
    <w:rsid w:val="005113A1"/>
    <w:rsid w:val="0051158A"/>
    <w:rsid w:val="00511C29"/>
    <w:rsid w:val="0051275D"/>
    <w:rsid w:val="00512B5A"/>
    <w:rsid w:val="00512F26"/>
    <w:rsid w:val="0051304A"/>
    <w:rsid w:val="0051310D"/>
    <w:rsid w:val="0051366B"/>
    <w:rsid w:val="00513728"/>
    <w:rsid w:val="00514D13"/>
    <w:rsid w:val="00516BF0"/>
    <w:rsid w:val="00516E4B"/>
    <w:rsid w:val="00516FDA"/>
    <w:rsid w:val="0051736A"/>
    <w:rsid w:val="00517692"/>
    <w:rsid w:val="0052074B"/>
    <w:rsid w:val="00521011"/>
    <w:rsid w:val="00521608"/>
    <w:rsid w:val="0052196D"/>
    <w:rsid w:val="005219BF"/>
    <w:rsid w:val="005227E3"/>
    <w:rsid w:val="0052281C"/>
    <w:rsid w:val="00522C98"/>
    <w:rsid w:val="00522E2B"/>
    <w:rsid w:val="005230CC"/>
    <w:rsid w:val="00523865"/>
    <w:rsid w:val="00523BF2"/>
    <w:rsid w:val="005245ED"/>
    <w:rsid w:val="005249BB"/>
    <w:rsid w:val="00525648"/>
    <w:rsid w:val="00525693"/>
    <w:rsid w:val="00525790"/>
    <w:rsid w:val="0052597D"/>
    <w:rsid w:val="005260E6"/>
    <w:rsid w:val="0052677F"/>
    <w:rsid w:val="00526DAD"/>
    <w:rsid w:val="005276A7"/>
    <w:rsid w:val="005279C0"/>
    <w:rsid w:val="005279F7"/>
    <w:rsid w:val="00531ECB"/>
    <w:rsid w:val="005325E0"/>
    <w:rsid w:val="00532640"/>
    <w:rsid w:val="0053275E"/>
    <w:rsid w:val="00532A5E"/>
    <w:rsid w:val="00532BD7"/>
    <w:rsid w:val="00532C6B"/>
    <w:rsid w:val="00533CB5"/>
    <w:rsid w:val="00533CFC"/>
    <w:rsid w:val="00533EB2"/>
    <w:rsid w:val="0053421F"/>
    <w:rsid w:val="005344A4"/>
    <w:rsid w:val="00534CF8"/>
    <w:rsid w:val="0053722E"/>
    <w:rsid w:val="00537511"/>
    <w:rsid w:val="00540A77"/>
    <w:rsid w:val="00540C67"/>
    <w:rsid w:val="0054171E"/>
    <w:rsid w:val="005425A1"/>
    <w:rsid w:val="0054267B"/>
    <w:rsid w:val="00543295"/>
    <w:rsid w:val="005441B2"/>
    <w:rsid w:val="0054503A"/>
    <w:rsid w:val="005456AB"/>
    <w:rsid w:val="00546412"/>
    <w:rsid w:val="00546B98"/>
    <w:rsid w:val="00546D11"/>
    <w:rsid w:val="005470F6"/>
    <w:rsid w:val="005473E1"/>
    <w:rsid w:val="00547417"/>
    <w:rsid w:val="00547B79"/>
    <w:rsid w:val="00547EE8"/>
    <w:rsid w:val="00550715"/>
    <w:rsid w:val="00550DA9"/>
    <w:rsid w:val="005515A1"/>
    <w:rsid w:val="00551BEE"/>
    <w:rsid w:val="00551C36"/>
    <w:rsid w:val="0055300A"/>
    <w:rsid w:val="005530DC"/>
    <w:rsid w:val="00554606"/>
    <w:rsid w:val="005549C3"/>
    <w:rsid w:val="00554EF0"/>
    <w:rsid w:val="005550DA"/>
    <w:rsid w:val="0055572B"/>
    <w:rsid w:val="0055628A"/>
    <w:rsid w:val="005569FB"/>
    <w:rsid w:val="00556CB5"/>
    <w:rsid w:val="00556EFE"/>
    <w:rsid w:val="005574EE"/>
    <w:rsid w:val="0055796A"/>
    <w:rsid w:val="00557BF3"/>
    <w:rsid w:val="00561764"/>
    <w:rsid w:val="00561974"/>
    <w:rsid w:val="00561F5B"/>
    <w:rsid w:val="005621BB"/>
    <w:rsid w:val="005627AA"/>
    <w:rsid w:val="00562AA7"/>
    <w:rsid w:val="005639A2"/>
    <w:rsid w:val="00563AA2"/>
    <w:rsid w:val="00563F47"/>
    <w:rsid w:val="00565047"/>
    <w:rsid w:val="00565E8B"/>
    <w:rsid w:val="005669E8"/>
    <w:rsid w:val="00567891"/>
    <w:rsid w:val="00567CE9"/>
    <w:rsid w:val="00567CF3"/>
    <w:rsid w:val="00567F67"/>
    <w:rsid w:val="00571195"/>
    <w:rsid w:val="00572830"/>
    <w:rsid w:val="00572FC7"/>
    <w:rsid w:val="0057390D"/>
    <w:rsid w:val="00573FD5"/>
    <w:rsid w:val="005747E2"/>
    <w:rsid w:val="00574C45"/>
    <w:rsid w:val="0057515A"/>
    <w:rsid w:val="00575337"/>
    <w:rsid w:val="005758E7"/>
    <w:rsid w:val="00576E95"/>
    <w:rsid w:val="00577A52"/>
    <w:rsid w:val="00577D1F"/>
    <w:rsid w:val="005801DD"/>
    <w:rsid w:val="00580657"/>
    <w:rsid w:val="0058076B"/>
    <w:rsid w:val="00580D53"/>
    <w:rsid w:val="00581B7E"/>
    <w:rsid w:val="00582AFB"/>
    <w:rsid w:val="00582D51"/>
    <w:rsid w:val="00582E07"/>
    <w:rsid w:val="00583C01"/>
    <w:rsid w:val="00583D20"/>
    <w:rsid w:val="00585765"/>
    <w:rsid w:val="00585A15"/>
    <w:rsid w:val="00585A8E"/>
    <w:rsid w:val="005868B1"/>
    <w:rsid w:val="00586B30"/>
    <w:rsid w:val="00586F96"/>
    <w:rsid w:val="005877E5"/>
    <w:rsid w:val="005879B8"/>
    <w:rsid w:val="00587C9F"/>
    <w:rsid w:val="00590336"/>
    <w:rsid w:val="0059091B"/>
    <w:rsid w:val="00590A21"/>
    <w:rsid w:val="00591179"/>
    <w:rsid w:val="00591428"/>
    <w:rsid w:val="0059168E"/>
    <w:rsid w:val="00591C2F"/>
    <w:rsid w:val="005920EF"/>
    <w:rsid w:val="0059229A"/>
    <w:rsid w:val="00592D16"/>
    <w:rsid w:val="0059339A"/>
    <w:rsid w:val="00593759"/>
    <w:rsid w:val="00593C33"/>
    <w:rsid w:val="005940BD"/>
    <w:rsid w:val="00594609"/>
    <w:rsid w:val="005946E5"/>
    <w:rsid w:val="00594C3B"/>
    <w:rsid w:val="00595189"/>
    <w:rsid w:val="005954C9"/>
    <w:rsid w:val="00595858"/>
    <w:rsid w:val="005964DA"/>
    <w:rsid w:val="00597ADF"/>
    <w:rsid w:val="00597AF3"/>
    <w:rsid w:val="005A0042"/>
    <w:rsid w:val="005A02A6"/>
    <w:rsid w:val="005A05D8"/>
    <w:rsid w:val="005A0684"/>
    <w:rsid w:val="005A0998"/>
    <w:rsid w:val="005A0CFC"/>
    <w:rsid w:val="005A10D8"/>
    <w:rsid w:val="005A1AF8"/>
    <w:rsid w:val="005A1D08"/>
    <w:rsid w:val="005A1D0F"/>
    <w:rsid w:val="005A253D"/>
    <w:rsid w:val="005A273F"/>
    <w:rsid w:val="005A2E99"/>
    <w:rsid w:val="005A42EE"/>
    <w:rsid w:val="005A456A"/>
    <w:rsid w:val="005A48CF"/>
    <w:rsid w:val="005A533F"/>
    <w:rsid w:val="005A552C"/>
    <w:rsid w:val="005A6FB4"/>
    <w:rsid w:val="005A769D"/>
    <w:rsid w:val="005A77E3"/>
    <w:rsid w:val="005A7DE1"/>
    <w:rsid w:val="005B09C7"/>
    <w:rsid w:val="005B0A4A"/>
    <w:rsid w:val="005B0DC4"/>
    <w:rsid w:val="005B0E7D"/>
    <w:rsid w:val="005B17BA"/>
    <w:rsid w:val="005B1BB8"/>
    <w:rsid w:val="005B209A"/>
    <w:rsid w:val="005B2308"/>
    <w:rsid w:val="005B2A22"/>
    <w:rsid w:val="005B33D3"/>
    <w:rsid w:val="005B3685"/>
    <w:rsid w:val="005B3895"/>
    <w:rsid w:val="005B401F"/>
    <w:rsid w:val="005B41F1"/>
    <w:rsid w:val="005B469B"/>
    <w:rsid w:val="005B4A0C"/>
    <w:rsid w:val="005B597A"/>
    <w:rsid w:val="005B5FE2"/>
    <w:rsid w:val="005B6167"/>
    <w:rsid w:val="005B62FC"/>
    <w:rsid w:val="005B6306"/>
    <w:rsid w:val="005B6326"/>
    <w:rsid w:val="005B63FC"/>
    <w:rsid w:val="005B681D"/>
    <w:rsid w:val="005B70A7"/>
    <w:rsid w:val="005C006F"/>
    <w:rsid w:val="005C149F"/>
    <w:rsid w:val="005C1CB5"/>
    <w:rsid w:val="005C2051"/>
    <w:rsid w:val="005C21E0"/>
    <w:rsid w:val="005C26A0"/>
    <w:rsid w:val="005C2D89"/>
    <w:rsid w:val="005C462E"/>
    <w:rsid w:val="005C47C8"/>
    <w:rsid w:val="005C5A81"/>
    <w:rsid w:val="005C6F90"/>
    <w:rsid w:val="005C70D0"/>
    <w:rsid w:val="005C7474"/>
    <w:rsid w:val="005C77A9"/>
    <w:rsid w:val="005C7D9B"/>
    <w:rsid w:val="005C7FBE"/>
    <w:rsid w:val="005D0605"/>
    <w:rsid w:val="005D08FA"/>
    <w:rsid w:val="005D0DD8"/>
    <w:rsid w:val="005D1A65"/>
    <w:rsid w:val="005D1AF0"/>
    <w:rsid w:val="005D1E7A"/>
    <w:rsid w:val="005D3A66"/>
    <w:rsid w:val="005D3FB1"/>
    <w:rsid w:val="005D43E8"/>
    <w:rsid w:val="005D4DDD"/>
    <w:rsid w:val="005D6010"/>
    <w:rsid w:val="005D6118"/>
    <w:rsid w:val="005D6782"/>
    <w:rsid w:val="005D6B2D"/>
    <w:rsid w:val="005D7549"/>
    <w:rsid w:val="005E019F"/>
    <w:rsid w:val="005E077F"/>
    <w:rsid w:val="005E07F3"/>
    <w:rsid w:val="005E0D82"/>
    <w:rsid w:val="005E10F9"/>
    <w:rsid w:val="005E115D"/>
    <w:rsid w:val="005E151E"/>
    <w:rsid w:val="005E160C"/>
    <w:rsid w:val="005E18AE"/>
    <w:rsid w:val="005E1A5A"/>
    <w:rsid w:val="005E2478"/>
    <w:rsid w:val="005E271F"/>
    <w:rsid w:val="005E2C3E"/>
    <w:rsid w:val="005E3262"/>
    <w:rsid w:val="005E460A"/>
    <w:rsid w:val="005E4806"/>
    <w:rsid w:val="005E50E5"/>
    <w:rsid w:val="005E5DC2"/>
    <w:rsid w:val="005F0449"/>
    <w:rsid w:val="005F0C42"/>
    <w:rsid w:val="005F181F"/>
    <w:rsid w:val="005F18EB"/>
    <w:rsid w:val="005F24ED"/>
    <w:rsid w:val="005F262D"/>
    <w:rsid w:val="005F2A76"/>
    <w:rsid w:val="005F2F0B"/>
    <w:rsid w:val="005F33AF"/>
    <w:rsid w:val="005F3BE6"/>
    <w:rsid w:val="005F482A"/>
    <w:rsid w:val="005F4C98"/>
    <w:rsid w:val="005F4E07"/>
    <w:rsid w:val="005F4FD9"/>
    <w:rsid w:val="005F52F2"/>
    <w:rsid w:val="005F5CC1"/>
    <w:rsid w:val="005F5F7E"/>
    <w:rsid w:val="005F6122"/>
    <w:rsid w:val="005F7ACD"/>
    <w:rsid w:val="006002EB"/>
    <w:rsid w:val="0060033A"/>
    <w:rsid w:val="006011EC"/>
    <w:rsid w:val="00601612"/>
    <w:rsid w:val="0060174C"/>
    <w:rsid w:val="00602816"/>
    <w:rsid w:val="00602FB7"/>
    <w:rsid w:val="00603E2C"/>
    <w:rsid w:val="00603E63"/>
    <w:rsid w:val="00603EF0"/>
    <w:rsid w:val="00604132"/>
    <w:rsid w:val="00604B22"/>
    <w:rsid w:val="00604B54"/>
    <w:rsid w:val="00604EA6"/>
    <w:rsid w:val="0060510C"/>
    <w:rsid w:val="006057D5"/>
    <w:rsid w:val="00606838"/>
    <w:rsid w:val="00606D7B"/>
    <w:rsid w:val="00607BE4"/>
    <w:rsid w:val="00607C04"/>
    <w:rsid w:val="0061028E"/>
    <w:rsid w:val="00611A19"/>
    <w:rsid w:val="00611B73"/>
    <w:rsid w:val="0061233A"/>
    <w:rsid w:val="00612565"/>
    <w:rsid w:val="00612734"/>
    <w:rsid w:val="00612A2B"/>
    <w:rsid w:val="00612C8C"/>
    <w:rsid w:val="00613CB5"/>
    <w:rsid w:val="00613D23"/>
    <w:rsid w:val="00614141"/>
    <w:rsid w:val="00614163"/>
    <w:rsid w:val="006145B8"/>
    <w:rsid w:val="00615A78"/>
    <w:rsid w:val="00616B1A"/>
    <w:rsid w:val="00616F7E"/>
    <w:rsid w:val="006170B2"/>
    <w:rsid w:val="006176CF"/>
    <w:rsid w:val="00617EA7"/>
    <w:rsid w:val="00617F56"/>
    <w:rsid w:val="006208D3"/>
    <w:rsid w:val="006210CD"/>
    <w:rsid w:val="00621322"/>
    <w:rsid w:val="0062180B"/>
    <w:rsid w:val="00621A2D"/>
    <w:rsid w:val="00622238"/>
    <w:rsid w:val="006223C5"/>
    <w:rsid w:val="006225C9"/>
    <w:rsid w:val="006229CF"/>
    <w:rsid w:val="00622A6F"/>
    <w:rsid w:val="00622C4A"/>
    <w:rsid w:val="00622CEE"/>
    <w:rsid w:val="00622F52"/>
    <w:rsid w:val="00622F96"/>
    <w:rsid w:val="0062410C"/>
    <w:rsid w:val="00624723"/>
    <w:rsid w:val="00624CAB"/>
    <w:rsid w:val="0062525C"/>
    <w:rsid w:val="006253B5"/>
    <w:rsid w:val="00625D07"/>
    <w:rsid w:val="006265B2"/>
    <w:rsid w:val="00626768"/>
    <w:rsid w:val="00626CC7"/>
    <w:rsid w:val="0062729B"/>
    <w:rsid w:val="00627512"/>
    <w:rsid w:val="006276CA"/>
    <w:rsid w:val="00630340"/>
    <w:rsid w:val="006305D3"/>
    <w:rsid w:val="006308AD"/>
    <w:rsid w:val="00630FEB"/>
    <w:rsid w:val="00631E6A"/>
    <w:rsid w:val="00632DD2"/>
    <w:rsid w:val="00633782"/>
    <w:rsid w:val="00633839"/>
    <w:rsid w:val="00633D6B"/>
    <w:rsid w:val="00633E61"/>
    <w:rsid w:val="00633EE4"/>
    <w:rsid w:val="006349DC"/>
    <w:rsid w:val="00634FD6"/>
    <w:rsid w:val="006352D5"/>
    <w:rsid w:val="006359AD"/>
    <w:rsid w:val="006367F6"/>
    <w:rsid w:val="0063683F"/>
    <w:rsid w:val="00637561"/>
    <w:rsid w:val="00637B91"/>
    <w:rsid w:val="0064112F"/>
    <w:rsid w:val="0064114B"/>
    <w:rsid w:val="0064142F"/>
    <w:rsid w:val="00641B8F"/>
    <w:rsid w:val="00642EBB"/>
    <w:rsid w:val="00643124"/>
    <w:rsid w:val="00643463"/>
    <w:rsid w:val="00644331"/>
    <w:rsid w:val="00644B4E"/>
    <w:rsid w:val="00644C23"/>
    <w:rsid w:val="00644C45"/>
    <w:rsid w:val="00644F4F"/>
    <w:rsid w:val="00645321"/>
    <w:rsid w:val="0064572E"/>
    <w:rsid w:val="00645AA9"/>
    <w:rsid w:val="00646918"/>
    <w:rsid w:val="00647B96"/>
    <w:rsid w:val="0065188C"/>
    <w:rsid w:val="00651B0E"/>
    <w:rsid w:val="00652D57"/>
    <w:rsid w:val="00653011"/>
    <w:rsid w:val="006536AB"/>
    <w:rsid w:val="00654417"/>
    <w:rsid w:val="00654A83"/>
    <w:rsid w:val="00655543"/>
    <w:rsid w:val="006559CB"/>
    <w:rsid w:val="00656625"/>
    <w:rsid w:val="0065685C"/>
    <w:rsid w:val="00656D2D"/>
    <w:rsid w:val="00656D64"/>
    <w:rsid w:val="00656FAF"/>
    <w:rsid w:val="00657547"/>
    <w:rsid w:val="00657C8C"/>
    <w:rsid w:val="00657FDD"/>
    <w:rsid w:val="0066004E"/>
    <w:rsid w:val="006600AB"/>
    <w:rsid w:val="006607E9"/>
    <w:rsid w:val="0066163E"/>
    <w:rsid w:val="006622B9"/>
    <w:rsid w:val="006623D8"/>
    <w:rsid w:val="006628A6"/>
    <w:rsid w:val="00662BE2"/>
    <w:rsid w:val="00662ECE"/>
    <w:rsid w:val="00662F6A"/>
    <w:rsid w:val="006638DB"/>
    <w:rsid w:val="0066405B"/>
    <w:rsid w:val="0066406B"/>
    <w:rsid w:val="0066434B"/>
    <w:rsid w:val="00664997"/>
    <w:rsid w:val="0066528D"/>
    <w:rsid w:val="00665874"/>
    <w:rsid w:val="00665F1D"/>
    <w:rsid w:val="006661D2"/>
    <w:rsid w:val="006671FC"/>
    <w:rsid w:val="00667EBD"/>
    <w:rsid w:val="00670A2D"/>
    <w:rsid w:val="0067183E"/>
    <w:rsid w:val="00671CF2"/>
    <w:rsid w:val="0067245F"/>
    <w:rsid w:val="00672683"/>
    <w:rsid w:val="00672BD8"/>
    <w:rsid w:val="00672E4A"/>
    <w:rsid w:val="0067327C"/>
    <w:rsid w:val="00673788"/>
    <w:rsid w:val="00674D12"/>
    <w:rsid w:val="006750D2"/>
    <w:rsid w:val="0067562D"/>
    <w:rsid w:val="006765F7"/>
    <w:rsid w:val="00676DAB"/>
    <w:rsid w:val="00677267"/>
    <w:rsid w:val="00677707"/>
    <w:rsid w:val="00677774"/>
    <w:rsid w:val="006815C7"/>
    <w:rsid w:val="0068163D"/>
    <w:rsid w:val="006816BD"/>
    <w:rsid w:val="00681DA8"/>
    <w:rsid w:val="006825F3"/>
    <w:rsid w:val="00682808"/>
    <w:rsid w:val="00682CAE"/>
    <w:rsid w:val="0068334B"/>
    <w:rsid w:val="0068557B"/>
    <w:rsid w:val="00685805"/>
    <w:rsid w:val="00685B02"/>
    <w:rsid w:val="00686633"/>
    <w:rsid w:val="00686A06"/>
    <w:rsid w:val="00686D64"/>
    <w:rsid w:val="00686EBB"/>
    <w:rsid w:val="006872D3"/>
    <w:rsid w:val="00687CD6"/>
    <w:rsid w:val="00687F8E"/>
    <w:rsid w:val="00690152"/>
    <w:rsid w:val="006906CD"/>
    <w:rsid w:val="006913B3"/>
    <w:rsid w:val="00691A0F"/>
    <w:rsid w:val="00691C9A"/>
    <w:rsid w:val="00691CD7"/>
    <w:rsid w:val="00692143"/>
    <w:rsid w:val="00692E8A"/>
    <w:rsid w:val="00694EF7"/>
    <w:rsid w:val="0069540E"/>
    <w:rsid w:val="00695553"/>
    <w:rsid w:val="006959BB"/>
    <w:rsid w:val="00696AD4"/>
    <w:rsid w:val="00696ED2"/>
    <w:rsid w:val="006972B2"/>
    <w:rsid w:val="006A007A"/>
    <w:rsid w:val="006A0137"/>
    <w:rsid w:val="006A0249"/>
    <w:rsid w:val="006A063D"/>
    <w:rsid w:val="006A0799"/>
    <w:rsid w:val="006A1724"/>
    <w:rsid w:val="006A1730"/>
    <w:rsid w:val="006A1931"/>
    <w:rsid w:val="006A1B0E"/>
    <w:rsid w:val="006A1C2C"/>
    <w:rsid w:val="006A278D"/>
    <w:rsid w:val="006A2802"/>
    <w:rsid w:val="006A28D5"/>
    <w:rsid w:val="006A3261"/>
    <w:rsid w:val="006A4930"/>
    <w:rsid w:val="006A4BFA"/>
    <w:rsid w:val="006A4CC4"/>
    <w:rsid w:val="006A5702"/>
    <w:rsid w:val="006A61FE"/>
    <w:rsid w:val="006B025B"/>
    <w:rsid w:val="006B06AD"/>
    <w:rsid w:val="006B0B87"/>
    <w:rsid w:val="006B0FB7"/>
    <w:rsid w:val="006B14B2"/>
    <w:rsid w:val="006B1517"/>
    <w:rsid w:val="006B17CC"/>
    <w:rsid w:val="006B17D6"/>
    <w:rsid w:val="006B1DE0"/>
    <w:rsid w:val="006B254D"/>
    <w:rsid w:val="006B2728"/>
    <w:rsid w:val="006B2959"/>
    <w:rsid w:val="006B2E1E"/>
    <w:rsid w:val="006B31C3"/>
    <w:rsid w:val="006B3569"/>
    <w:rsid w:val="006B41E6"/>
    <w:rsid w:val="006B49FB"/>
    <w:rsid w:val="006B4E05"/>
    <w:rsid w:val="006B59B8"/>
    <w:rsid w:val="006B5F09"/>
    <w:rsid w:val="006B5F35"/>
    <w:rsid w:val="006B6AF7"/>
    <w:rsid w:val="006B6DDE"/>
    <w:rsid w:val="006B73E9"/>
    <w:rsid w:val="006B7A23"/>
    <w:rsid w:val="006B7EA9"/>
    <w:rsid w:val="006B7FEA"/>
    <w:rsid w:val="006C0E71"/>
    <w:rsid w:val="006C14AA"/>
    <w:rsid w:val="006C14F6"/>
    <w:rsid w:val="006C250B"/>
    <w:rsid w:val="006C2BCC"/>
    <w:rsid w:val="006C2BF8"/>
    <w:rsid w:val="006C375A"/>
    <w:rsid w:val="006C37A5"/>
    <w:rsid w:val="006C37F2"/>
    <w:rsid w:val="006C476E"/>
    <w:rsid w:val="006C7030"/>
    <w:rsid w:val="006C7547"/>
    <w:rsid w:val="006D0576"/>
    <w:rsid w:val="006D07F1"/>
    <w:rsid w:val="006D1040"/>
    <w:rsid w:val="006D16DF"/>
    <w:rsid w:val="006D1968"/>
    <w:rsid w:val="006D1A3D"/>
    <w:rsid w:val="006D2ED8"/>
    <w:rsid w:val="006D3743"/>
    <w:rsid w:val="006D4C61"/>
    <w:rsid w:val="006D50B0"/>
    <w:rsid w:val="006D50F7"/>
    <w:rsid w:val="006D6614"/>
    <w:rsid w:val="006D664D"/>
    <w:rsid w:val="006D676A"/>
    <w:rsid w:val="006D6C3F"/>
    <w:rsid w:val="006D6FB8"/>
    <w:rsid w:val="006D76B7"/>
    <w:rsid w:val="006D76CD"/>
    <w:rsid w:val="006D78E7"/>
    <w:rsid w:val="006D7975"/>
    <w:rsid w:val="006E003D"/>
    <w:rsid w:val="006E0113"/>
    <w:rsid w:val="006E0172"/>
    <w:rsid w:val="006E04E6"/>
    <w:rsid w:val="006E0DAF"/>
    <w:rsid w:val="006E1551"/>
    <w:rsid w:val="006E1624"/>
    <w:rsid w:val="006E1AA2"/>
    <w:rsid w:val="006E1D4C"/>
    <w:rsid w:val="006E2823"/>
    <w:rsid w:val="006E30FD"/>
    <w:rsid w:val="006E3135"/>
    <w:rsid w:val="006E3C49"/>
    <w:rsid w:val="006E4186"/>
    <w:rsid w:val="006E422C"/>
    <w:rsid w:val="006E4A1B"/>
    <w:rsid w:val="006E4BA1"/>
    <w:rsid w:val="006E5B04"/>
    <w:rsid w:val="006E5CB8"/>
    <w:rsid w:val="006E6608"/>
    <w:rsid w:val="006E6A24"/>
    <w:rsid w:val="006E6EB1"/>
    <w:rsid w:val="006E73B1"/>
    <w:rsid w:val="006E7563"/>
    <w:rsid w:val="006F007F"/>
    <w:rsid w:val="006F0196"/>
    <w:rsid w:val="006F08FA"/>
    <w:rsid w:val="006F0D8D"/>
    <w:rsid w:val="006F129A"/>
    <w:rsid w:val="006F135E"/>
    <w:rsid w:val="006F1443"/>
    <w:rsid w:val="006F147D"/>
    <w:rsid w:val="006F1E82"/>
    <w:rsid w:val="006F1E92"/>
    <w:rsid w:val="006F2202"/>
    <w:rsid w:val="006F31FC"/>
    <w:rsid w:val="006F34FF"/>
    <w:rsid w:val="006F3839"/>
    <w:rsid w:val="006F3ACD"/>
    <w:rsid w:val="006F3BB4"/>
    <w:rsid w:val="006F47B1"/>
    <w:rsid w:val="006F5B72"/>
    <w:rsid w:val="006F63E5"/>
    <w:rsid w:val="006F65B4"/>
    <w:rsid w:val="006F67C4"/>
    <w:rsid w:val="006F6BD8"/>
    <w:rsid w:val="006F6D18"/>
    <w:rsid w:val="0070079A"/>
    <w:rsid w:val="00701A42"/>
    <w:rsid w:val="00701A48"/>
    <w:rsid w:val="00701CDC"/>
    <w:rsid w:val="00702F84"/>
    <w:rsid w:val="00703E0C"/>
    <w:rsid w:val="0070499B"/>
    <w:rsid w:val="00704B7B"/>
    <w:rsid w:val="007050D0"/>
    <w:rsid w:val="00705747"/>
    <w:rsid w:val="00705E4B"/>
    <w:rsid w:val="007062B7"/>
    <w:rsid w:val="007063D7"/>
    <w:rsid w:val="007065B0"/>
    <w:rsid w:val="00707173"/>
    <w:rsid w:val="0070748A"/>
    <w:rsid w:val="00707809"/>
    <w:rsid w:val="0070783E"/>
    <w:rsid w:val="007078D0"/>
    <w:rsid w:val="00707A6F"/>
    <w:rsid w:val="00707F18"/>
    <w:rsid w:val="0071032F"/>
    <w:rsid w:val="007126EF"/>
    <w:rsid w:val="007134C3"/>
    <w:rsid w:val="007137FE"/>
    <w:rsid w:val="00713B4D"/>
    <w:rsid w:val="00713CD6"/>
    <w:rsid w:val="00714244"/>
    <w:rsid w:val="00714926"/>
    <w:rsid w:val="0071506A"/>
    <w:rsid w:val="00715FDE"/>
    <w:rsid w:val="00716101"/>
    <w:rsid w:val="00717ACC"/>
    <w:rsid w:val="00717C8B"/>
    <w:rsid w:val="00720458"/>
    <w:rsid w:val="007204B6"/>
    <w:rsid w:val="00720E16"/>
    <w:rsid w:val="00720F10"/>
    <w:rsid w:val="0072126A"/>
    <w:rsid w:val="00721B76"/>
    <w:rsid w:val="00722394"/>
    <w:rsid w:val="00723672"/>
    <w:rsid w:val="00724626"/>
    <w:rsid w:val="00724708"/>
    <w:rsid w:val="00724B80"/>
    <w:rsid w:val="00725007"/>
    <w:rsid w:val="0072510C"/>
    <w:rsid w:val="00725C98"/>
    <w:rsid w:val="00725F7F"/>
    <w:rsid w:val="007260F0"/>
    <w:rsid w:val="007262B4"/>
    <w:rsid w:val="007277FA"/>
    <w:rsid w:val="00727AB8"/>
    <w:rsid w:val="00727E08"/>
    <w:rsid w:val="007305B3"/>
    <w:rsid w:val="00730F20"/>
    <w:rsid w:val="007314B1"/>
    <w:rsid w:val="00731CAE"/>
    <w:rsid w:val="0073261C"/>
    <w:rsid w:val="007327E7"/>
    <w:rsid w:val="007328EF"/>
    <w:rsid w:val="00732B15"/>
    <w:rsid w:val="00733CCE"/>
    <w:rsid w:val="00733EF5"/>
    <w:rsid w:val="00734007"/>
    <w:rsid w:val="007351EB"/>
    <w:rsid w:val="007353CF"/>
    <w:rsid w:val="007357FC"/>
    <w:rsid w:val="00735FC2"/>
    <w:rsid w:val="0073622E"/>
    <w:rsid w:val="00736BD5"/>
    <w:rsid w:val="0073735F"/>
    <w:rsid w:val="0073783B"/>
    <w:rsid w:val="0073793A"/>
    <w:rsid w:val="00741086"/>
    <w:rsid w:val="00742460"/>
    <w:rsid w:val="0074267B"/>
    <w:rsid w:val="0074351E"/>
    <w:rsid w:val="00743BDF"/>
    <w:rsid w:val="00744E12"/>
    <w:rsid w:val="00746166"/>
    <w:rsid w:val="007462A5"/>
    <w:rsid w:val="00746E34"/>
    <w:rsid w:val="0074758A"/>
    <w:rsid w:val="00747A1E"/>
    <w:rsid w:val="00747BF0"/>
    <w:rsid w:val="00747E4F"/>
    <w:rsid w:val="00750AD7"/>
    <w:rsid w:val="00750EBD"/>
    <w:rsid w:val="0075129C"/>
    <w:rsid w:val="00751341"/>
    <w:rsid w:val="007515DE"/>
    <w:rsid w:val="00751809"/>
    <w:rsid w:val="00751E2F"/>
    <w:rsid w:val="007520C0"/>
    <w:rsid w:val="007522B4"/>
    <w:rsid w:val="00753170"/>
    <w:rsid w:val="00753329"/>
    <w:rsid w:val="00753391"/>
    <w:rsid w:val="007535F9"/>
    <w:rsid w:val="0075378D"/>
    <w:rsid w:val="0075398A"/>
    <w:rsid w:val="00753E9E"/>
    <w:rsid w:val="007541BE"/>
    <w:rsid w:val="0075461A"/>
    <w:rsid w:val="00755B5E"/>
    <w:rsid w:val="0075695B"/>
    <w:rsid w:val="00756AA2"/>
    <w:rsid w:val="0075723D"/>
    <w:rsid w:val="007572D6"/>
    <w:rsid w:val="00757E1B"/>
    <w:rsid w:val="00757FA9"/>
    <w:rsid w:val="0076041F"/>
    <w:rsid w:val="00760C57"/>
    <w:rsid w:val="00761F95"/>
    <w:rsid w:val="007620CC"/>
    <w:rsid w:val="007624D2"/>
    <w:rsid w:val="00762519"/>
    <w:rsid w:val="007634F1"/>
    <w:rsid w:val="00763604"/>
    <w:rsid w:val="00764691"/>
    <w:rsid w:val="00764DEB"/>
    <w:rsid w:val="007673F9"/>
    <w:rsid w:val="00767DC6"/>
    <w:rsid w:val="007706B7"/>
    <w:rsid w:val="007706D6"/>
    <w:rsid w:val="007717D8"/>
    <w:rsid w:val="007722BB"/>
    <w:rsid w:val="00773B7D"/>
    <w:rsid w:val="00774028"/>
    <w:rsid w:val="007745B3"/>
    <w:rsid w:val="00774D71"/>
    <w:rsid w:val="0077525B"/>
    <w:rsid w:val="007753B4"/>
    <w:rsid w:val="00775B63"/>
    <w:rsid w:val="00775D95"/>
    <w:rsid w:val="007762AE"/>
    <w:rsid w:val="00776B7C"/>
    <w:rsid w:val="00777447"/>
    <w:rsid w:val="00777714"/>
    <w:rsid w:val="00777967"/>
    <w:rsid w:val="00780238"/>
    <w:rsid w:val="00780A60"/>
    <w:rsid w:val="0078200E"/>
    <w:rsid w:val="00782461"/>
    <w:rsid w:val="0078275B"/>
    <w:rsid w:val="00783110"/>
    <w:rsid w:val="00783597"/>
    <w:rsid w:val="00784465"/>
    <w:rsid w:val="007845FF"/>
    <w:rsid w:val="00784705"/>
    <w:rsid w:val="00784E03"/>
    <w:rsid w:val="00784FF6"/>
    <w:rsid w:val="0078574B"/>
    <w:rsid w:val="00785E1E"/>
    <w:rsid w:val="00786321"/>
    <w:rsid w:val="00786393"/>
    <w:rsid w:val="00786AEF"/>
    <w:rsid w:val="00787429"/>
    <w:rsid w:val="0078785E"/>
    <w:rsid w:val="0079041B"/>
    <w:rsid w:val="00790813"/>
    <w:rsid w:val="00791500"/>
    <w:rsid w:val="00791D3D"/>
    <w:rsid w:val="00791E5A"/>
    <w:rsid w:val="00792B97"/>
    <w:rsid w:val="00792E6B"/>
    <w:rsid w:val="0079307A"/>
    <w:rsid w:val="00793B2B"/>
    <w:rsid w:val="00793D11"/>
    <w:rsid w:val="00793E15"/>
    <w:rsid w:val="00793FF6"/>
    <w:rsid w:val="007940D4"/>
    <w:rsid w:val="00794D4F"/>
    <w:rsid w:val="007953AA"/>
    <w:rsid w:val="0079590C"/>
    <w:rsid w:val="0079643F"/>
    <w:rsid w:val="00796537"/>
    <w:rsid w:val="00796D27"/>
    <w:rsid w:val="00796F19"/>
    <w:rsid w:val="00797D99"/>
    <w:rsid w:val="007A0296"/>
    <w:rsid w:val="007A05CA"/>
    <w:rsid w:val="007A05EE"/>
    <w:rsid w:val="007A0773"/>
    <w:rsid w:val="007A0BE4"/>
    <w:rsid w:val="007A0CF5"/>
    <w:rsid w:val="007A0F5F"/>
    <w:rsid w:val="007A33A4"/>
    <w:rsid w:val="007A3D2B"/>
    <w:rsid w:val="007A49A3"/>
    <w:rsid w:val="007A4F4D"/>
    <w:rsid w:val="007A585D"/>
    <w:rsid w:val="007A5D2E"/>
    <w:rsid w:val="007A673C"/>
    <w:rsid w:val="007A67E9"/>
    <w:rsid w:val="007A6F9B"/>
    <w:rsid w:val="007A710D"/>
    <w:rsid w:val="007A73FA"/>
    <w:rsid w:val="007A7CF4"/>
    <w:rsid w:val="007B0215"/>
    <w:rsid w:val="007B031A"/>
    <w:rsid w:val="007B03AF"/>
    <w:rsid w:val="007B1087"/>
    <w:rsid w:val="007B15E4"/>
    <w:rsid w:val="007B1739"/>
    <w:rsid w:val="007B1E4F"/>
    <w:rsid w:val="007B29D1"/>
    <w:rsid w:val="007B2F06"/>
    <w:rsid w:val="007B381E"/>
    <w:rsid w:val="007B3B68"/>
    <w:rsid w:val="007B434D"/>
    <w:rsid w:val="007B44B0"/>
    <w:rsid w:val="007B4525"/>
    <w:rsid w:val="007B469F"/>
    <w:rsid w:val="007B490F"/>
    <w:rsid w:val="007B4931"/>
    <w:rsid w:val="007B69F8"/>
    <w:rsid w:val="007B7035"/>
    <w:rsid w:val="007B760F"/>
    <w:rsid w:val="007B78DF"/>
    <w:rsid w:val="007B7A4E"/>
    <w:rsid w:val="007B7FED"/>
    <w:rsid w:val="007C032A"/>
    <w:rsid w:val="007C22D3"/>
    <w:rsid w:val="007C247E"/>
    <w:rsid w:val="007C274E"/>
    <w:rsid w:val="007C2A52"/>
    <w:rsid w:val="007C2FF0"/>
    <w:rsid w:val="007C30A1"/>
    <w:rsid w:val="007C314F"/>
    <w:rsid w:val="007C4349"/>
    <w:rsid w:val="007C453F"/>
    <w:rsid w:val="007C475C"/>
    <w:rsid w:val="007C4BE0"/>
    <w:rsid w:val="007C4D97"/>
    <w:rsid w:val="007C4EF2"/>
    <w:rsid w:val="007C5794"/>
    <w:rsid w:val="007C5DC8"/>
    <w:rsid w:val="007C605D"/>
    <w:rsid w:val="007C61DF"/>
    <w:rsid w:val="007C6D7D"/>
    <w:rsid w:val="007C718F"/>
    <w:rsid w:val="007C736A"/>
    <w:rsid w:val="007C7B80"/>
    <w:rsid w:val="007C7F56"/>
    <w:rsid w:val="007D017C"/>
    <w:rsid w:val="007D0A28"/>
    <w:rsid w:val="007D0E10"/>
    <w:rsid w:val="007D0FB7"/>
    <w:rsid w:val="007D1038"/>
    <w:rsid w:val="007D193E"/>
    <w:rsid w:val="007D199B"/>
    <w:rsid w:val="007D23A1"/>
    <w:rsid w:val="007D27BF"/>
    <w:rsid w:val="007D2CE7"/>
    <w:rsid w:val="007D33EB"/>
    <w:rsid w:val="007D342D"/>
    <w:rsid w:val="007D36C2"/>
    <w:rsid w:val="007D3D61"/>
    <w:rsid w:val="007D4012"/>
    <w:rsid w:val="007D401B"/>
    <w:rsid w:val="007D4126"/>
    <w:rsid w:val="007D4711"/>
    <w:rsid w:val="007D4A69"/>
    <w:rsid w:val="007D50D1"/>
    <w:rsid w:val="007D54B6"/>
    <w:rsid w:val="007D684B"/>
    <w:rsid w:val="007D7091"/>
    <w:rsid w:val="007D76D1"/>
    <w:rsid w:val="007E0FF3"/>
    <w:rsid w:val="007E1DC2"/>
    <w:rsid w:val="007E2D7E"/>
    <w:rsid w:val="007E3097"/>
    <w:rsid w:val="007E39CF"/>
    <w:rsid w:val="007E4C88"/>
    <w:rsid w:val="007E4EE3"/>
    <w:rsid w:val="007E53AE"/>
    <w:rsid w:val="007E5DE6"/>
    <w:rsid w:val="007E5E48"/>
    <w:rsid w:val="007E6CB7"/>
    <w:rsid w:val="007E6DF0"/>
    <w:rsid w:val="007E6F97"/>
    <w:rsid w:val="007F0005"/>
    <w:rsid w:val="007F0E08"/>
    <w:rsid w:val="007F1376"/>
    <w:rsid w:val="007F1481"/>
    <w:rsid w:val="007F153C"/>
    <w:rsid w:val="007F1BC3"/>
    <w:rsid w:val="007F2D30"/>
    <w:rsid w:val="007F2F43"/>
    <w:rsid w:val="007F35F8"/>
    <w:rsid w:val="007F36CE"/>
    <w:rsid w:val="007F3B65"/>
    <w:rsid w:val="007F3FE7"/>
    <w:rsid w:val="007F404D"/>
    <w:rsid w:val="007F40EC"/>
    <w:rsid w:val="007F464F"/>
    <w:rsid w:val="007F4D10"/>
    <w:rsid w:val="007F4F90"/>
    <w:rsid w:val="007F5562"/>
    <w:rsid w:val="007F5922"/>
    <w:rsid w:val="007F5CFA"/>
    <w:rsid w:val="007F60A0"/>
    <w:rsid w:val="007F65A9"/>
    <w:rsid w:val="007F6819"/>
    <w:rsid w:val="007F6E54"/>
    <w:rsid w:val="007F79A3"/>
    <w:rsid w:val="007F7AED"/>
    <w:rsid w:val="00800107"/>
    <w:rsid w:val="0080055C"/>
    <w:rsid w:val="00800FFA"/>
    <w:rsid w:val="00801992"/>
    <w:rsid w:val="00801A6D"/>
    <w:rsid w:val="00802577"/>
    <w:rsid w:val="00802852"/>
    <w:rsid w:val="00803166"/>
    <w:rsid w:val="008033F3"/>
    <w:rsid w:val="0080430B"/>
    <w:rsid w:val="00804AF0"/>
    <w:rsid w:val="00805299"/>
    <w:rsid w:val="00805D57"/>
    <w:rsid w:val="00805D5E"/>
    <w:rsid w:val="00805DC8"/>
    <w:rsid w:val="0080619C"/>
    <w:rsid w:val="0080629D"/>
    <w:rsid w:val="00806F5C"/>
    <w:rsid w:val="00807354"/>
    <w:rsid w:val="00807B5E"/>
    <w:rsid w:val="00807F94"/>
    <w:rsid w:val="008109BB"/>
    <w:rsid w:val="008110A7"/>
    <w:rsid w:val="0081152E"/>
    <w:rsid w:val="00811C93"/>
    <w:rsid w:val="0081233C"/>
    <w:rsid w:val="00812951"/>
    <w:rsid w:val="00813A14"/>
    <w:rsid w:val="00813AE2"/>
    <w:rsid w:val="00815109"/>
    <w:rsid w:val="0081548F"/>
    <w:rsid w:val="00815553"/>
    <w:rsid w:val="008159E4"/>
    <w:rsid w:val="008167CD"/>
    <w:rsid w:val="00816DD1"/>
    <w:rsid w:val="008171E2"/>
    <w:rsid w:val="00817B88"/>
    <w:rsid w:val="00820544"/>
    <w:rsid w:val="008205A9"/>
    <w:rsid w:val="00821A55"/>
    <w:rsid w:val="00821F23"/>
    <w:rsid w:val="00822354"/>
    <w:rsid w:val="00822AD6"/>
    <w:rsid w:val="00822BD6"/>
    <w:rsid w:val="008234C8"/>
    <w:rsid w:val="00823848"/>
    <w:rsid w:val="00823A4C"/>
    <w:rsid w:val="00824458"/>
    <w:rsid w:val="008258E6"/>
    <w:rsid w:val="008264B6"/>
    <w:rsid w:val="008264FA"/>
    <w:rsid w:val="008265A7"/>
    <w:rsid w:val="00826682"/>
    <w:rsid w:val="0082706A"/>
    <w:rsid w:val="008275EC"/>
    <w:rsid w:val="00827A1E"/>
    <w:rsid w:val="00830F63"/>
    <w:rsid w:val="00831E06"/>
    <w:rsid w:val="008320C7"/>
    <w:rsid w:val="00832137"/>
    <w:rsid w:val="0083280A"/>
    <w:rsid w:val="00832A9C"/>
    <w:rsid w:val="008330A8"/>
    <w:rsid w:val="0083317A"/>
    <w:rsid w:val="0083369B"/>
    <w:rsid w:val="0083527D"/>
    <w:rsid w:val="0083650A"/>
    <w:rsid w:val="0083652B"/>
    <w:rsid w:val="0083699F"/>
    <w:rsid w:val="00837B94"/>
    <w:rsid w:val="00837CB7"/>
    <w:rsid w:val="008400E3"/>
    <w:rsid w:val="00840359"/>
    <w:rsid w:val="00840717"/>
    <w:rsid w:val="00840DD1"/>
    <w:rsid w:val="0084126B"/>
    <w:rsid w:val="0084136C"/>
    <w:rsid w:val="00841A1C"/>
    <w:rsid w:val="008425B9"/>
    <w:rsid w:val="008426A9"/>
    <w:rsid w:val="00842A40"/>
    <w:rsid w:val="008431D6"/>
    <w:rsid w:val="0084338F"/>
    <w:rsid w:val="00843889"/>
    <w:rsid w:val="00843930"/>
    <w:rsid w:val="008444EB"/>
    <w:rsid w:val="008449C8"/>
    <w:rsid w:val="00844DB0"/>
    <w:rsid w:val="00844EB4"/>
    <w:rsid w:val="008456C4"/>
    <w:rsid w:val="00846924"/>
    <w:rsid w:val="00846BB4"/>
    <w:rsid w:val="0084737B"/>
    <w:rsid w:val="00847CDC"/>
    <w:rsid w:val="008500C9"/>
    <w:rsid w:val="008507AD"/>
    <w:rsid w:val="00850FE5"/>
    <w:rsid w:val="00851003"/>
    <w:rsid w:val="008517D3"/>
    <w:rsid w:val="00851A1C"/>
    <w:rsid w:val="00852576"/>
    <w:rsid w:val="00852DB4"/>
    <w:rsid w:val="00854525"/>
    <w:rsid w:val="0085530A"/>
    <w:rsid w:val="008570A0"/>
    <w:rsid w:val="008610B9"/>
    <w:rsid w:val="00861E05"/>
    <w:rsid w:val="008627AA"/>
    <w:rsid w:val="00862AD6"/>
    <w:rsid w:val="00863054"/>
    <w:rsid w:val="0086393E"/>
    <w:rsid w:val="0086429E"/>
    <w:rsid w:val="0086444B"/>
    <w:rsid w:val="00864985"/>
    <w:rsid w:val="00864A85"/>
    <w:rsid w:val="008651AB"/>
    <w:rsid w:val="00866052"/>
    <w:rsid w:val="00866302"/>
    <w:rsid w:val="00867922"/>
    <w:rsid w:val="00867B85"/>
    <w:rsid w:val="00870056"/>
    <w:rsid w:val="00870A0D"/>
    <w:rsid w:val="008719C6"/>
    <w:rsid w:val="00874201"/>
    <w:rsid w:val="00874B82"/>
    <w:rsid w:val="00874DFC"/>
    <w:rsid w:val="00875687"/>
    <w:rsid w:val="00875703"/>
    <w:rsid w:val="00876D42"/>
    <w:rsid w:val="00876DBA"/>
    <w:rsid w:val="00877B0E"/>
    <w:rsid w:val="00880604"/>
    <w:rsid w:val="008816CB"/>
    <w:rsid w:val="00881D7B"/>
    <w:rsid w:val="0088240B"/>
    <w:rsid w:val="008825E2"/>
    <w:rsid w:val="008829BC"/>
    <w:rsid w:val="00882BDC"/>
    <w:rsid w:val="00883348"/>
    <w:rsid w:val="008847C7"/>
    <w:rsid w:val="00885438"/>
    <w:rsid w:val="0088571F"/>
    <w:rsid w:val="00885869"/>
    <w:rsid w:val="0088689F"/>
    <w:rsid w:val="00886933"/>
    <w:rsid w:val="008870E8"/>
    <w:rsid w:val="00887265"/>
    <w:rsid w:val="0089052E"/>
    <w:rsid w:val="008906C1"/>
    <w:rsid w:val="00890850"/>
    <w:rsid w:val="00890C45"/>
    <w:rsid w:val="00891C50"/>
    <w:rsid w:val="00891CDF"/>
    <w:rsid w:val="008923F0"/>
    <w:rsid w:val="00892C75"/>
    <w:rsid w:val="00892F91"/>
    <w:rsid w:val="00893196"/>
    <w:rsid w:val="00893279"/>
    <w:rsid w:val="008935E1"/>
    <w:rsid w:val="0089368F"/>
    <w:rsid w:val="008936E1"/>
    <w:rsid w:val="008937E4"/>
    <w:rsid w:val="00893B3F"/>
    <w:rsid w:val="00896287"/>
    <w:rsid w:val="00897287"/>
    <w:rsid w:val="0089782E"/>
    <w:rsid w:val="00897DD1"/>
    <w:rsid w:val="008A0194"/>
    <w:rsid w:val="008A0448"/>
    <w:rsid w:val="008A0872"/>
    <w:rsid w:val="008A0DEB"/>
    <w:rsid w:val="008A106A"/>
    <w:rsid w:val="008A22DC"/>
    <w:rsid w:val="008A27A2"/>
    <w:rsid w:val="008A31EC"/>
    <w:rsid w:val="008A322C"/>
    <w:rsid w:val="008A372A"/>
    <w:rsid w:val="008A3A9A"/>
    <w:rsid w:val="008A3B31"/>
    <w:rsid w:val="008A3C3B"/>
    <w:rsid w:val="008A447D"/>
    <w:rsid w:val="008A456C"/>
    <w:rsid w:val="008A4CE6"/>
    <w:rsid w:val="008A52B2"/>
    <w:rsid w:val="008A5D92"/>
    <w:rsid w:val="008A6A92"/>
    <w:rsid w:val="008B000B"/>
    <w:rsid w:val="008B0AA5"/>
    <w:rsid w:val="008B0C15"/>
    <w:rsid w:val="008B1B91"/>
    <w:rsid w:val="008B2102"/>
    <w:rsid w:val="008B250E"/>
    <w:rsid w:val="008B2938"/>
    <w:rsid w:val="008B3F94"/>
    <w:rsid w:val="008B41BE"/>
    <w:rsid w:val="008B4233"/>
    <w:rsid w:val="008B49C5"/>
    <w:rsid w:val="008B4E76"/>
    <w:rsid w:val="008B4F35"/>
    <w:rsid w:val="008B56A3"/>
    <w:rsid w:val="008B6B2A"/>
    <w:rsid w:val="008B7230"/>
    <w:rsid w:val="008B7799"/>
    <w:rsid w:val="008B7A26"/>
    <w:rsid w:val="008B7EB7"/>
    <w:rsid w:val="008B7ED1"/>
    <w:rsid w:val="008C05E7"/>
    <w:rsid w:val="008C0739"/>
    <w:rsid w:val="008C0F0F"/>
    <w:rsid w:val="008C130F"/>
    <w:rsid w:val="008C1439"/>
    <w:rsid w:val="008C14C1"/>
    <w:rsid w:val="008C1EEB"/>
    <w:rsid w:val="008C1F86"/>
    <w:rsid w:val="008C20A3"/>
    <w:rsid w:val="008C21AF"/>
    <w:rsid w:val="008C2CF5"/>
    <w:rsid w:val="008C3065"/>
    <w:rsid w:val="008C370F"/>
    <w:rsid w:val="008C3806"/>
    <w:rsid w:val="008C421C"/>
    <w:rsid w:val="008C43F4"/>
    <w:rsid w:val="008C5439"/>
    <w:rsid w:val="008C564F"/>
    <w:rsid w:val="008C5972"/>
    <w:rsid w:val="008C5E08"/>
    <w:rsid w:val="008C6A63"/>
    <w:rsid w:val="008C6AEC"/>
    <w:rsid w:val="008C6C0F"/>
    <w:rsid w:val="008C6C67"/>
    <w:rsid w:val="008C72AE"/>
    <w:rsid w:val="008C749B"/>
    <w:rsid w:val="008C75D6"/>
    <w:rsid w:val="008C7F1F"/>
    <w:rsid w:val="008D08B9"/>
    <w:rsid w:val="008D0B91"/>
    <w:rsid w:val="008D0D53"/>
    <w:rsid w:val="008D0E05"/>
    <w:rsid w:val="008D0E74"/>
    <w:rsid w:val="008D1265"/>
    <w:rsid w:val="008D1318"/>
    <w:rsid w:val="008D1680"/>
    <w:rsid w:val="008D1D89"/>
    <w:rsid w:val="008D2021"/>
    <w:rsid w:val="008D2846"/>
    <w:rsid w:val="008D2B97"/>
    <w:rsid w:val="008D2CBA"/>
    <w:rsid w:val="008D2D27"/>
    <w:rsid w:val="008D2E9B"/>
    <w:rsid w:val="008D32EC"/>
    <w:rsid w:val="008D3C53"/>
    <w:rsid w:val="008D4934"/>
    <w:rsid w:val="008D4D14"/>
    <w:rsid w:val="008D4F94"/>
    <w:rsid w:val="008D511D"/>
    <w:rsid w:val="008D5C72"/>
    <w:rsid w:val="008D6920"/>
    <w:rsid w:val="008D69B4"/>
    <w:rsid w:val="008D6C7C"/>
    <w:rsid w:val="008D6C9D"/>
    <w:rsid w:val="008D6EF4"/>
    <w:rsid w:val="008D70E2"/>
    <w:rsid w:val="008D75B7"/>
    <w:rsid w:val="008D7678"/>
    <w:rsid w:val="008D7B68"/>
    <w:rsid w:val="008E023A"/>
    <w:rsid w:val="008E07CA"/>
    <w:rsid w:val="008E0810"/>
    <w:rsid w:val="008E0FF5"/>
    <w:rsid w:val="008E26E1"/>
    <w:rsid w:val="008E2D25"/>
    <w:rsid w:val="008E3363"/>
    <w:rsid w:val="008E3DCC"/>
    <w:rsid w:val="008E4ADA"/>
    <w:rsid w:val="008E4CA9"/>
    <w:rsid w:val="008E5763"/>
    <w:rsid w:val="008E65B3"/>
    <w:rsid w:val="008E666D"/>
    <w:rsid w:val="008E6FBC"/>
    <w:rsid w:val="008E7271"/>
    <w:rsid w:val="008E7634"/>
    <w:rsid w:val="008F037D"/>
    <w:rsid w:val="008F0AA3"/>
    <w:rsid w:val="008F0D53"/>
    <w:rsid w:val="008F1060"/>
    <w:rsid w:val="008F11A8"/>
    <w:rsid w:val="008F1648"/>
    <w:rsid w:val="008F17A5"/>
    <w:rsid w:val="008F1C56"/>
    <w:rsid w:val="008F2160"/>
    <w:rsid w:val="008F21F8"/>
    <w:rsid w:val="008F23F4"/>
    <w:rsid w:val="008F32B1"/>
    <w:rsid w:val="008F3A25"/>
    <w:rsid w:val="008F419A"/>
    <w:rsid w:val="008F44A7"/>
    <w:rsid w:val="008F463A"/>
    <w:rsid w:val="008F4EA6"/>
    <w:rsid w:val="008F56CE"/>
    <w:rsid w:val="008F570D"/>
    <w:rsid w:val="008F6995"/>
    <w:rsid w:val="008F6B97"/>
    <w:rsid w:val="008F7227"/>
    <w:rsid w:val="008F7B0F"/>
    <w:rsid w:val="009017C0"/>
    <w:rsid w:val="009018AA"/>
    <w:rsid w:val="0090287A"/>
    <w:rsid w:val="00903573"/>
    <w:rsid w:val="00904914"/>
    <w:rsid w:val="00905035"/>
    <w:rsid w:val="009053F5"/>
    <w:rsid w:val="009059F0"/>
    <w:rsid w:val="00905DCC"/>
    <w:rsid w:val="00905F0A"/>
    <w:rsid w:val="009060C0"/>
    <w:rsid w:val="00906352"/>
    <w:rsid w:val="00906736"/>
    <w:rsid w:val="00906C5F"/>
    <w:rsid w:val="00907072"/>
    <w:rsid w:val="0090727B"/>
    <w:rsid w:val="00907B96"/>
    <w:rsid w:val="00907E73"/>
    <w:rsid w:val="0091042F"/>
    <w:rsid w:val="009106E3"/>
    <w:rsid w:val="009107FB"/>
    <w:rsid w:val="00910CC7"/>
    <w:rsid w:val="00910E8F"/>
    <w:rsid w:val="00913281"/>
    <w:rsid w:val="009140A3"/>
    <w:rsid w:val="009141F4"/>
    <w:rsid w:val="00914218"/>
    <w:rsid w:val="0091470B"/>
    <w:rsid w:val="00914848"/>
    <w:rsid w:val="00915734"/>
    <w:rsid w:val="009157B9"/>
    <w:rsid w:val="00915806"/>
    <w:rsid w:val="00915A50"/>
    <w:rsid w:val="00915D0A"/>
    <w:rsid w:val="00915FFA"/>
    <w:rsid w:val="00916349"/>
    <w:rsid w:val="0091671D"/>
    <w:rsid w:val="00916934"/>
    <w:rsid w:val="00916A66"/>
    <w:rsid w:val="00916FAF"/>
    <w:rsid w:val="009170FE"/>
    <w:rsid w:val="00917B94"/>
    <w:rsid w:val="0092093A"/>
    <w:rsid w:val="0092096A"/>
    <w:rsid w:val="00920F78"/>
    <w:rsid w:val="009217FD"/>
    <w:rsid w:val="00922608"/>
    <w:rsid w:val="009227B2"/>
    <w:rsid w:val="00924557"/>
    <w:rsid w:val="00924B9B"/>
    <w:rsid w:val="00924C1D"/>
    <w:rsid w:val="00924D77"/>
    <w:rsid w:val="009256E6"/>
    <w:rsid w:val="0092576C"/>
    <w:rsid w:val="009259B0"/>
    <w:rsid w:val="0092627E"/>
    <w:rsid w:val="00926331"/>
    <w:rsid w:val="00926D8B"/>
    <w:rsid w:val="00927672"/>
    <w:rsid w:val="0093052A"/>
    <w:rsid w:val="00930554"/>
    <w:rsid w:val="00931B34"/>
    <w:rsid w:val="0093233D"/>
    <w:rsid w:val="009323CE"/>
    <w:rsid w:val="00933978"/>
    <w:rsid w:val="0093468D"/>
    <w:rsid w:val="009356CE"/>
    <w:rsid w:val="009359A3"/>
    <w:rsid w:val="00935CDE"/>
    <w:rsid w:val="009362CE"/>
    <w:rsid w:val="00936306"/>
    <w:rsid w:val="0093675E"/>
    <w:rsid w:val="009401A5"/>
    <w:rsid w:val="00940642"/>
    <w:rsid w:val="0094087E"/>
    <w:rsid w:val="0094105B"/>
    <w:rsid w:val="00941359"/>
    <w:rsid w:val="009414C1"/>
    <w:rsid w:val="0094156D"/>
    <w:rsid w:val="0094193A"/>
    <w:rsid w:val="00942577"/>
    <w:rsid w:val="00942D71"/>
    <w:rsid w:val="00943584"/>
    <w:rsid w:val="00943945"/>
    <w:rsid w:val="009448D5"/>
    <w:rsid w:val="00944F94"/>
    <w:rsid w:val="0094554C"/>
    <w:rsid w:val="0094596A"/>
    <w:rsid w:val="00945E22"/>
    <w:rsid w:val="00946344"/>
    <w:rsid w:val="00946359"/>
    <w:rsid w:val="0094674E"/>
    <w:rsid w:val="00947960"/>
    <w:rsid w:val="00947B0C"/>
    <w:rsid w:val="0095013E"/>
    <w:rsid w:val="00950386"/>
    <w:rsid w:val="00950E16"/>
    <w:rsid w:val="0095166B"/>
    <w:rsid w:val="00951A88"/>
    <w:rsid w:val="00951E71"/>
    <w:rsid w:val="009526C1"/>
    <w:rsid w:val="00952C1B"/>
    <w:rsid w:val="00953074"/>
    <w:rsid w:val="00953105"/>
    <w:rsid w:val="00953735"/>
    <w:rsid w:val="009537BE"/>
    <w:rsid w:val="00954C0A"/>
    <w:rsid w:val="00954F6D"/>
    <w:rsid w:val="009556EB"/>
    <w:rsid w:val="00955DB6"/>
    <w:rsid w:val="00955DC7"/>
    <w:rsid w:val="00956101"/>
    <w:rsid w:val="009568DD"/>
    <w:rsid w:val="009576F4"/>
    <w:rsid w:val="009600DA"/>
    <w:rsid w:val="00960C8D"/>
    <w:rsid w:val="00961525"/>
    <w:rsid w:val="009615A4"/>
    <w:rsid w:val="00961849"/>
    <w:rsid w:val="0096245A"/>
    <w:rsid w:val="009625B4"/>
    <w:rsid w:val="00962967"/>
    <w:rsid w:val="00963D7B"/>
    <w:rsid w:val="009658B9"/>
    <w:rsid w:val="00965DC2"/>
    <w:rsid w:val="00966561"/>
    <w:rsid w:val="0096683C"/>
    <w:rsid w:val="00967386"/>
    <w:rsid w:val="00967D65"/>
    <w:rsid w:val="00970095"/>
    <w:rsid w:val="009706AE"/>
    <w:rsid w:val="009716FD"/>
    <w:rsid w:val="00971A53"/>
    <w:rsid w:val="0097222D"/>
    <w:rsid w:val="00972EEE"/>
    <w:rsid w:val="00972FCE"/>
    <w:rsid w:val="0097319A"/>
    <w:rsid w:val="00973CB7"/>
    <w:rsid w:val="009753DA"/>
    <w:rsid w:val="00976B23"/>
    <w:rsid w:val="00976C83"/>
    <w:rsid w:val="00976DC4"/>
    <w:rsid w:val="00976EE9"/>
    <w:rsid w:val="0097700E"/>
    <w:rsid w:val="00977848"/>
    <w:rsid w:val="00977B09"/>
    <w:rsid w:val="00980265"/>
    <w:rsid w:val="009807E2"/>
    <w:rsid w:val="0098095F"/>
    <w:rsid w:val="00980C47"/>
    <w:rsid w:val="009814C8"/>
    <w:rsid w:val="009825F2"/>
    <w:rsid w:val="00982A05"/>
    <w:rsid w:val="00983D84"/>
    <w:rsid w:val="009840C1"/>
    <w:rsid w:val="00984298"/>
    <w:rsid w:val="009843A3"/>
    <w:rsid w:val="00984DE7"/>
    <w:rsid w:val="0098547C"/>
    <w:rsid w:val="009862BE"/>
    <w:rsid w:val="00986477"/>
    <w:rsid w:val="009864A6"/>
    <w:rsid w:val="009865DE"/>
    <w:rsid w:val="00987E4C"/>
    <w:rsid w:val="00990FD8"/>
    <w:rsid w:val="009926AD"/>
    <w:rsid w:val="00992823"/>
    <w:rsid w:val="00992B15"/>
    <w:rsid w:val="0099341E"/>
    <w:rsid w:val="00993DF3"/>
    <w:rsid w:val="00994866"/>
    <w:rsid w:val="00994EF7"/>
    <w:rsid w:val="009953FD"/>
    <w:rsid w:val="009954B0"/>
    <w:rsid w:val="009956EF"/>
    <w:rsid w:val="009959EE"/>
    <w:rsid w:val="009962D5"/>
    <w:rsid w:val="009963E4"/>
    <w:rsid w:val="009967E9"/>
    <w:rsid w:val="0099724F"/>
    <w:rsid w:val="009974E4"/>
    <w:rsid w:val="0099757B"/>
    <w:rsid w:val="009975FD"/>
    <w:rsid w:val="00997745"/>
    <w:rsid w:val="009978C5"/>
    <w:rsid w:val="00997D70"/>
    <w:rsid w:val="009A01D5"/>
    <w:rsid w:val="009A081A"/>
    <w:rsid w:val="009A08EA"/>
    <w:rsid w:val="009A0CEA"/>
    <w:rsid w:val="009A0D44"/>
    <w:rsid w:val="009A10F6"/>
    <w:rsid w:val="009A1C50"/>
    <w:rsid w:val="009A1D99"/>
    <w:rsid w:val="009A2349"/>
    <w:rsid w:val="009A2BA4"/>
    <w:rsid w:val="009A2E92"/>
    <w:rsid w:val="009A3476"/>
    <w:rsid w:val="009A51E2"/>
    <w:rsid w:val="009A5263"/>
    <w:rsid w:val="009A54D6"/>
    <w:rsid w:val="009A5544"/>
    <w:rsid w:val="009A5693"/>
    <w:rsid w:val="009A56E1"/>
    <w:rsid w:val="009A5787"/>
    <w:rsid w:val="009A59A9"/>
    <w:rsid w:val="009A5FEC"/>
    <w:rsid w:val="009A64CF"/>
    <w:rsid w:val="009A6620"/>
    <w:rsid w:val="009A6956"/>
    <w:rsid w:val="009A6D66"/>
    <w:rsid w:val="009A702F"/>
    <w:rsid w:val="009A7F02"/>
    <w:rsid w:val="009B06D5"/>
    <w:rsid w:val="009B0D7A"/>
    <w:rsid w:val="009B155F"/>
    <w:rsid w:val="009B1570"/>
    <w:rsid w:val="009B18CE"/>
    <w:rsid w:val="009B248C"/>
    <w:rsid w:val="009B272E"/>
    <w:rsid w:val="009B28BB"/>
    <w:rsid w:val="009B2A36"/>
    <w:rsid w:val="009B3394"/>
    <w:rsid w:val="009B3770"/>
    <w:rsid w:val="009B37CA"/>
    <w:rsid w:val="009B402D"/>
    <w:rsid w:val="009B421D"/>
    <w:rsid w:val="009B43A0"/>
    <w:rsid w:val="009B46A6"/>
    <w:rsid w:val="009B4A8C"/>
    <w:rsid w:val="009B4C6C"/>
    <w:rsid w:val="009B4EE4"/>
    <w:rsid w:val="009B55DA"/>
    <w:rsid w:val="009B577E"/>
    <w:rsid w:val="009B6260"/>
    <w:rsid w:val="009B6F0E"/>
    <w:rsid w:val="009B7031"/>
    <w:rsid w:val="009B7182"/>
    <w:rsid w:val="009B73E3"/>
    <w:rsid w:val="009B7A3C"/>
    <w:rsid w:val="009B7F1B"/>
    <w:rsid w:val="009C02E3"/>
    <w:rsid w:val="009C056A"/>
    <w:rsid w:val="009C2358"/>
    <w:rsid w:val="009C2539"/>
    <w:rsid w:val="009C2713"/>
    <w:rsid w:val="009C298C"/>
    <w:rsid w:val="009C396B"/>
    <w:rsid w:val="009C4411"/>
    <w:rsid w:val="009C44A6"/>
    <w:rsid w:val="009C614E"/>
    <w:rsid w:val="009C7142"/>
    <w:rsid w:val="009C728E"/>
    <w:rsid w:val="009C72C4"/>
    <w:rsid w:val="009C7AB4"/>
    <w:rsid w:val="009C7BB3"/>
    <w:rsid w:val="009C7D5D"/>
    <w:rsid w:val="009D034D"/>
    <w:rsid w:val="009D066B"/>
    <w:rsid w:val="009D0687"/>
    <w:rsid w:val="009D0E24"/>
    <w:rsid w:val="009D11AF"/>
    <w:rsid w:val="009D13C0"/>
    <w:rsid w:val="009D181E"/>
    <w:rsid w:val="009D2581"/>
    <w:rsid w:val="009D2A75"/>
    <w:rsid w:val="009D326B"/>
    <w:rsid w:val="009D42AE"/>
    <w:rsid w:val="009D42D1"/>
    <w:rsid w:val="009D440E"/>
    <w:rsid w:val="009D4F61"/>
    <w:rsid w:val="009D5005"/>
    <w:rsid w:val="009D5EB9"/>
    <w:rsid w:val="009D6025"/>
    <w:rsid w:val="009D6FAC"/>
    <w:rsid w:val="009D7EED"/>
    <w:rsid w:val="009E1538"/>
    <w:rsid w:val="009E1689"/>
    <w:rsid w:val="009E2BCC"/>
    <w:rsid w:val="009E2C48"/>
    <w:rsid w:val="009E2D6E"/>
    <w:rsid w:val="009E4C0B"/>
    <w:rsid w:val="009E504B"/>
    <w:rsid w:val="009E529C"/>
    <w:rsid w:val="009E5F0B"/>
    <w:rsid w:val="009E6120"/>
    <w:rsid w:val="009E7132"/>
    <w:rsid w:val="009E7905"/>
    <w:rsid w:val="009E7ACA"/>
    <w:rsid w:val="009E7B4A"/>
    <w:rsid w:val="009F05A3"/>
    <w:rsid w:val="009F0999"/>
    <w:rsid w:val="009F09FA"/>
    <w:rsid w:val="009F1EE8"/>
    <w:rsid w:val="009F1FA0"/>
    <w:rsid w:val="009F238C"/>
    <w:rsid w:val="009F2B80"/>
    <w:rsid w:val="009F3011"/>
    <w:rsid w:val="009F38C3"/>
    <w:rsid w:val="009F3C2F"/>
    <w:rsid w:val="009F4496"/>
    <w:rsid w:val="009F514F"/>
    <w:rsid w:val="009F5D10"/>
    <w:rsid w:val="009F5DBD"/>
    <w:rsid w:val="009F68B4"/>
    <w:rsid w:val="009F6AAD"/>
    <w:rsid w:val="009F6B78"/>
    <w:rsid w:val="009F6F90"/>
    <w:rsid w:val="009F6FA9"/>
    <w:rsid w:val="009F748E"/>
    <w:rsid w:val="009F7871"/>
    <w:rsid w:val="00A000D5"/>
    <w:rsid w:val="00A004B1"/>
    <w:rsid w:val="00A007B8"/>
    <w:rsid w:val="00A00846"/>
    <w:rsid w:val="00A01CBD"/>
    <w:rsid w:val="00A01F97"/>
    <w:rsid w:val="00A02497"/>
    <w:rsid w:val="00A025F1"/>
    <w:rsid w:val="00A027EB"/>
    <w:rsid w:val="00A02AD0"/>
    <w:rsid w:val="00A03137"/>
    <w:rsid w:val="00A03542"/>
    <w:rsid w:val="00A041B2"/>
    <w:rsid w:val="00A041E1"/>
    <w:rsid w:val="00A049B2"/>
    <w:rsid w:val="00A04E77"/>
    <w:rsid w:val="00A05812"/>
    <w:rsid w:val="00A05F77"/>
    <w:rsid w:val="00A06139"/>
    <w:rsid w:val="00A06E4D"/>
    <w:rsid w:val="00A07538"/>
    <w:rsid w:val="00A07A27"/>
    <w:rsid w:val="00A07ECB"/>
    <w:rsid w:val="00A11127"/>
    <w:rsid w:val="00A119D4"/>
    <w:rsid w:val="00A12927"/>
    <w:rsid w:val="00A12998"/>
    <w:rsid w:val="00A12FE7"/>
    <w:rsid w:val="00A13A38"/>
    <w:rsid w:val="00A13BF4"/>
    <w:rsid w:val="00A13EF8"/>
    <w:rsid w:val="00A14011"/>
    <w:rsid w:val="00A1420D"/>
    <w:rsid w:val="00A14254"/>
    <w:rsid w:val="00A14FC7"/>
    <w:rsid w:val="00A15C06"/>
    <w:rsid w:val="00A16162"/>
    <w:rsid w:val="00A16627"/>
    <w:rsid w:val="00A16680"/>
    <w:rsid w:val="00A16A1B"/>
    <w:rsid w:val="00A16ADB"/>
    <w:rsid w:val="00A16B44"/>
    <w:rsid w:val="00A16FF9"/>
    <w:rsid w:val="00A1731D"/>
    <w:rsid w:val="00A175F9"/>
    <w:rsid w:val="00A17A43"/>
    <w:rsid w:val="00A20C64"/>
    <w:rsid w:val="00A20E9F"/>
    <w:rsid w:val="00A21C3A"/>
    <w:rsid w:val="00A224B2"/>
    <w:rsid w:val="00A228A6"/>
    <w:rsid w:val="00A22A70"/>
    <w:rsid w:val="00A22E06"/>
    <w:rsid w:val="00A231F2"/>
    <w:rsid w:val="00A23722"/>
    <w:rsid w:val="00A241BB"/>
    <w:rsid w:val="00A26165"/>
    <w:rsid w:val="00A2637A"/>
    <w:rsid w:val="00A27500"/>
    <w:rsid w:val="00A2778C"/>
    <w:rsid w:val="00A27B6E"/>
    <w:rsid w:val="00A27E49"/>
    <w:rsid w:val="00A301FF"/>
    <w:rsid w:val="00A30278"/>
    <w:rsid w:val="00A3076B"/>
    <w:rsid w:val="00A308AF"/>
    <w:rsid w:val="00A30A6D"/>
    <w:rsid w:val="00A30C2C"/>
    <w:rsid w:val="00A30EDD"/>
    <w:rsid w:val="00A3149B"/>
    <w:rsid w:val="00A31D87"/>
    <w:rsid w:val="00A32283"/>
    <w:rsid w:val="00A327ED"/>
    <w:rsid w:val="00A330F0"/>
    <w:rsid w:val="00A33214"/>
    <w:rsid w:val="00A33654"/>
    <w:rsid w:val="00A33839"/>
    <w:rsid w:val="00A33FEE"/>
    <w:rsid w:val="00A34DCC"/>
    <w:rsid w:val="00A3588E"/>
    <w:rsid w:val="00A364C1"/>
    <w:rsid w:val="00A3674E"/>
    <w:rsid w:val="00A36796"/>
    <w:rsid w:val="00A37173"/>
    <w:rsid w:val="00A4082C"/>
    <w:rsid w:val="00A4133B"/>
    <w:rsid w:val="00A4146A"/>
    <w:rsid w:val="00A41710"/>
    <w:rsid w:val="00A41D1B"/>
    <w:rsid w:val="00A41DEE"/>
    <w:rsid w:val="00A43079"/>
    <w:rsid w:val="00A43A9C"/>
    <w:rsid w:val="00A43B13"/>
    <w:rsid w:val="00A43BB6"/>
    <w:rsid w:val="00A44096"/>
    <w:rsid w:val="00A44346"/>
    <w:rsid w:val="00A446C3"/>
    <w:rsid w:val="00A44AF5"/>
    <w:rsid w:val="00A44EA3"/>
    <w:rsid w:val="00A44F87"/>
    <w:rsid w:val="00A456C3"/>
    <w:rsid w:val="00A458BD"/>
    <w:rsid w:val="00A45C56"/>
    <w:rsid w:val="00A46720"/>
    <w:rsid w:val="00A46BA2"/>
    <w:rsid w:val="00A46C03"/>
    <w:rsid w:val="00A46F59"/>
    <w:rsid w:val="00A47043"/>
    <w:rsid w:val="00A4798B"/>
    <w:rsid w:val="00A47A3A"/>
    <w:rsid w:val="00A519F6"/>
    <w:rsid w:val="00A51C7B"/>
    <w:rsid w:val="00A51DF4"/>
    <w:rsid w:val="00A52AAB"/>
    <w:rsid w:val="00A52D7B"/>
    <w:rsid w:val="00A53271"/>
    <w:rsid w:val="00A53A36"/>
    <w:rsid w:val="00A541DE"/>
    <w:rsid w:val="00A54BCE"/>
    <w:rsid w:val="00A558F9"/>
    <w:rsid w:val="00A55ED9"/>
    <w:rsid w:val="00A55F40"/>
    <w:rsid w:val="00A55FB5"/>
    <w:rsid w:val="00A5646C"/>
    <w:rsid w:val="00A5675C"/>
    <w:rsid w:val="00A57995"/>
    <w:rsid w:val="00A603F1"/>
    <w:rsid w:val="00A62032"/>
    <w:rsid w:val="00A6292D"/>
    <w:rsid w:val="00A62DDA"/>
    <w:rsid w:val="00A63738"/>
    <w:rsid w:val="00A64207"/>
    <w:rsid w:val="00A65237"/>
    <w:rsid w:val="00A65549"/>
    <w:rsid w:val="00A655AF"/>
    <w:rsid w:val="00A65ECC"/>
    <w:rsid w:val="00A663B9"/>
    <w:rsid w:val="00A66543"/>
    <w:rsid w:val="00A666AC"/>
    <w:rsid w:val="00A666F5"/>
    <w:rsid w:val="00A66720"/>
    <w:rsid w:val="00A66EB4"/>
    <w:rsid w:val="00A670D6"/>
    <w:rsid w:val="00A67737"/>
    <w:rsid w:val="00A67D8B"/>
    <w:rsid w:val="00A67EB0"/>
    <w:rsid w:val="00A70A8A"/>
    <w:rsid w:val="00A71F00"/>
    <w:rsid w:val="00A725A0"/>
    <w:rsid w:val="00A72C34"/>
    <w:rsid w:val="00A73DF8"/>
    <w:rsid w:val="00A73F5F"/>
    <w:rsid w:val="00A73F6E"/>
    <w:rsid w:val="00A748A9"/>
    <w:rsid w:val="00A74D59"/>
    <w:rsid w:val="00A753B7"/>
    <w:rsid w:val="00A75874"/>
    <w:rsid w:val="00A75946"/>
    <w:rsid w:val="00A75CED"/>
    <w:rsid w:val="00A7622E"/>
    <w:rsid w:val="00A7649D"/>
    <w:rsid w:val="00A767B3"/>
    <w:rsid w:val="00A7711A"/>
    <w:rsid w:val="00A77999"/>
    <w:rsid w:val="00A80282"/>
    <w:rsid w:val="00A810B4"/>
    <w:rsid w:val="00A817F0"/>
    <w:rsid w:val="00A81805"/>
    <w:rsid w:val="00A81976"/>
    <w:rsid w:val="00A8213D"/>
    <w:rsid w:val="00A825F3"/>
    <w:rsid w:val="00A82CD6"/>
    <w:rsid w:val="00A82CFB"/>
    <w:rsid w:val="00A83599"/>
    <w:rsid w:val="00A83EF1"/>
    <w:rsid w:val="00A856EC"/>
    <w:rsid w:val="00A856F0"/>
    <w:rsid w:val="00A85917"/>
    <w:rsid w:val="00A85A90"/>
    <w:rsid w:val="00A867BF"/>
    <w:rsid w:val="00A869D0"/>
    <w:rsid w:val="00A86ABD"/>
    <w:rsid w:val="00A90591"/>
    <w:rsid w:val="00A905C1"/>
    <w:rsid w:val="00A90DBD"/>
    <w:rsid w:val="00A91079"/>
    <w:rsid w:val="00A918D5"/>
    <w:rsid w:val="00A91B92"/>
    <w:rsid w:val="00A92629"/>
    <w:rsid w:val="00A92ADC"/>
    <w:rsid w:val="00A92FD4"/>
    <w:rsid w:val="00A93471"/>
    <w:rsid w:val="00A939B1"/>
    <w:rsid w:val="00A93A5A"/>
    <w:rsid w:val="00A941CC"/>
    <w:rsid w:val="00A94582"/>
    <w:rsid w:val="00A947B5"/>
    <w:rsid w:val="00A94C13"/>
    <w:rsid w:val="00A94F7F"/>
    <w:rsid w:val="00A951CA"/>
    <w:rsid w:val="00A95256"/>
    <w:rsid w:val="00A95323"/>
    <w:rsid w:val="00A959E2"/>
    <w:rsid w:val="00A95A9D"/>
    <w:rsid w:val="00A95AB4"/>
    <w:rsid w:val="00A963A5"/>
    <w:rsid w:val="00A9668F"/>
    <w:rsid w:val="00A967C9"/>
    <w:rsid w:val="00A9728F"/>
    <w:rsid w:val="00A977FB"/>
    <w:rsid w:val="00A979BF"/>
    <w:rsid w:val="00A97B69"/>
    <w:rsid w:val="00AA0009"/>
    <w:rsid w:val="00AA0B14"/>
    <w:rsid w:val="00AA1292"/>
    <w:rsid w:val="00AA1452"/>
    <w:rsid w:val="00AA1B57"/>
    <w:rsid w:val="00AA20F1"/>
    <w:rsid w:val="00AA21A0"/>
    <w:rsid w:val="00AA2810"/>
    <w:rsid w:val="00AA2962"/>
    <w:rsid w:val="00AA2B1C"/>
    <w:rsid w:val="00AA2BA2"/>
    <w:rsid w:val="00AA32C5"/>
    <w:rsid w:val="00AA3D25"/>
    <w:rsid w:val="00AA4E04"/>
    <w:rsid w:val="00AA51FF"/>
    <w:rsid w:val="00AA591B"/>
    <w:rsid w:val="00AA6261"/>
    <w:rsid w:val="00AA65B7"/>
    <w:rsid w:val="00AA6974"/>
    <w:rsid w:val="00AA76C3"/>
    <w:rsid w:val="00AA77FE"/>
    <w:rsid w:val="00AA7DE1"/>
    <w:rsid w:val="00AA7DFB"/>
    <w:rsid w:val="00AB01BC"/>
    <w:rsid w:val="00AB08C7"/>
    <w:rsid w:val="00AB08E3"/>
    <w:rsid w:val="00AB1058"/>
    <w:rsid w:val="00AB1230"/>
    <w:rsid w:val="00AB1EB0"/>
    <w:rsid w:val="00AB2583"/>
    <w:rsid w:val="00AB2BE2"/>
    <w:rsid w:val="00AB3542"/>
    <w:rsid w:val="00AB3A7D"/>
    <w:rsid w:val="00AB3DA6"/>
    <w:rsid w:val="00AB4784"/>
    <w:rsid w:val="00AB4EF7"/>
    <w:rsid w:val="00AB5015"/>
    <w:rsid w:val="00AB548A"/>
    <w:rsid w:val="00AB5C03"/>
    <w:rsid w:val="00AB5E4A"/>
    <w:rsid w:val="00AB6EAB"/>
    <w:rsid w:val="00AB6F20"/>
    <w:rsid w:val="00AC049B"/>
    <w:rsid w:val="00AC21A3"/>
    <w:rsid w:val="00AC23A2"/>
    <w:rsid w:val="00AC2F86"/>
    <w:rsid w:val="00AC3804"/>
    <w:rsid w:val="00AC38B8"/>
    <w:rsid w:val="00AC395F"/>
    <w:rsid w:val="00AC3B4E"/>
    <w:rsid w:val="00AC5C26"/>
    <w:rsid w:val="00AC5EB9"/>
    <w:rsid w:val="00AC6E6E"/>
    <w:rsid w:val="00AC7963"/>
    <w:rsid w:val="00AD0444"/>
    <w:rsid w:val="00AD161D"/>
    <w:rsid w:val="00AD206E"/>
    <w:rsid w:val="00AD2214"/>
    <w:rsid w:val="00AD231B"/>
    <w:rsid w:val="00AD2877"/>
    <w:rsid w:val="00AD33CF"/>
    <w:rsid w:val="00AD3564"/>
    <w:rsid w:val="00AD3B4A"/>
    <w:rsid w:val="00AD4D02"/>
    <w:rsid w:val="00AD53D7"/>
    <w:rsid w:val="00AD54C2"/>
    <w:rsid w:val="00AD5A11"/>
    <w:rsid w:val="00AD5EE4"/>
    <w:rsid w:val="00AD602C"/>
    <w:rsid w:val="00AD6378"/>
    <w:rsid w:val="00AD640C"/>
    <w:rsid w:val="00AD7C96"/>
    <w:rsid w:val="00AE077E"/>
    <w:rsid w:val="00AE0D91"/>
    <w:rsid w:val="00AE1563"/>
    <w:rsid w:val="00AE1965"/>
    <w:rsid w:val="00AE2647"/>
    <w:rsid w:val="00AE289B"/>
    <w:rsid w:val="00AE295E"/>
    <w:rsid w:val="00AE2F17"/>
    <w:rsid w:val="00AE30F9"/>
    <w:rsid w:val="00AE399E"/>
    <w:rsid w:val="00AE4104"/>
    <w:rsid w:val="00AE557A"/>
    <w:rsid w:val="00AE55E9"/>
    <w:rsid w:val="00AE682A"/>
    <w:rsid w:val="00AE688E"/>
    <w:rsid w:val="00AE710B"/>
    <w:rsid w:val="00AE79E6"/>
    <w:rsid w:val="00AE7ED6"/>
    <w:rsid w:val="00AF0775"/>
    <w:rsid w:val="00AF190B"/>
    <w:rsid w:val="00AF25E4"/>
    <w:rsid w:val="00AF2CBF"/>
    <w:rsid w:val="00AF377C"/>
    <w:rsid w:val="00AF390F"/>
    <w:rsid w:val="00AF3C41"/>
    <w:rsid w:val="00AF4015"/>
    <w:rsid w:val="00AF575F"/>
    <w:rsid w:val="00AF5BAE"/>
    <w:rsid w:val="00AF6C1F"/>
    <w:rsid w:val="00AF71D4"/>
    <w:rsid w:val="00AF753C"/>
    <w:rsid w:val="00B00051"/>
    <w:rsid w:val="00B0006D"/>
    <w:rsid w:val="00B00E5A"/>
    <w:rsid w:val="00B01236"/>
    <w:rsid w:val="00B0130A"/>
    <w:rsid w:val="00B01590"/>
    <w:rsid w:val="00B019FC"/>
    <w:rsid w:val="00B01C64"/>
    <w:rsid w:val="00B035B5"/>
    <w:rsid w:val="00B03977"/>
    <w:rsid w:val="00B03AE2"/>
    <w:rsid w:val="00B03B70"/>
    <w:rsid w:val="00B04194"/>
    <w:rsid w:val="00B05559"/>
    <w:rsid w:val="00B056ED"/>
    <w:rsid w:val="00B05791"/>
    <w:rsid w:val="00B060B6"/>
    <w:rsid w:val="00B06380"/>
    <w:rsid w:val="00B0698A"/>
    <w:rsid w:val="00B06F66"/>
    <w:rsid w:val="00B071CB"/>
    <w:rsid w:val="00B07583"/>
    <w:rsid w:val="00B07ED6"/>
    <w:rsid w:val="00B10400"/>
    <w:rsid w:val="00B10D55"/>
    <w:rsid w:val="00B11307"/>
    <w:rsid w:val="00B11AB9"/>
    <w:rsid w:val="00B11C4F"/>
    <w:rsid w:val="00B11D0F"/>
    <w:rsid w:val="00B122F5"/>
    <w:rsid w:val="00B12F9B"/>
    <w:rsid w:val="00B14110"/>
    <w:rsid w:val="00B14D01"/>
    <w:rsid w:val="00B150EF"/>
    <w:rsid w:val="00B160BE"/>
    <w:rsid w:val="00B162FA"/>
    <w:rsid w:val="00B1644E"/>
    <w:rsid w:val="00B16CE4"/>
    <w:rsid w:val="00B16F99"/>
    <w:rsid w:val="00B17128"/>
    <w:rsid w:val="00B1750D"/>
    <w:rsid w:val="00B17C91"/>
    <w:rsid w:val="00B21691"/>
    <w:rsid w:val="00B217E4"/>
    <w:rsid w:val="00B218A9"/>
    <w:rsid w:val="00B21DCB"/>
    <w:rsid w:val="00B2237F"/>
    <w:rsid w:val="00B229D3"/>
    <w:rsid w:val="00B232FF"/>
    <w:rsid w:val="00B23420"/>
    <w:rsid w:val="00B239CF"/>
    <w:rsid w:val="00B239FF"/>
    <w:rsid w:val="00B24023"/>
    <w:rsid w:val="00B2459F"/>
    <w:rsid w:val="00B25269"/>
    <w:rsid w:val="00B2539C"/>
    <w:rsid w:val="00B255BA"/>
    <w:rsid w:val="00B255EF"/>
    <w:rsid w:val="00B25E0C"/>
    <w:rsid w:val="00B25FE9"/>
    <w:rsid w:val="00B2650D"/>
    <w:rsid w:val="00B272B9"/>
    <w:rsid w:val="00B30D61"/>
    <w:rsid w:val="00B314DC"/>
    <w:rsid w:val="00B321E5"/>
    <w:rsid w:val="00B32248"/>
    <w:rsid w:val="00B323B0"/>
    <w:rsid w:val="00B32D66"/>
    <w:rsid w:val="00B335B6"/>
    <w:rsid w:val="00B33D14"/>
    <w:rsid w:val="00B34122"/>
    <w:rsid w:val="00B3449E"/>
    <w:rsid w:val="00B3523F"/>
    <w:rsid w:val="00B35A14"/>
    <w:rsid w:val="00B35EC1"/>
    <w:rsid w:val="00B36048"/>
    <w:rsid w:val="00B36468"/>
    <w:rsid w:val="00B371E6"/>
    <w:rsid w:val="00B377FC"/>
    <w:rsid w:val="00B37A5B"/>
    <w:rsid w:val="00B37AA2"/>
    <w:rsid w:val="00B404BF"/>
    <w:rsid w:val="00B4060D"/>
    <w:rsid w:val="00B40E1C"/>
    <w:rsid w:val="00B41460"/>
    <w:rsid w:val="00B42871"/>
    <w:rsid w:val="00B42BBF"/>
    <w:rsid w:val="00B42C2D"/>
    <w:rsid w:val="00B4312F"/>
    <w:rsid w:val="00B43A8A"/>
    <w:rsid w:val="00B4463E"/>
    <w:rsid w:val="00B461BF"/>
    <w:rsid w:val="00B465F9"/>
    <w:rsid w:val="00B466CE"/>
    <w:rsid w:val="00B46D0A"/>
    <w:rsid w:val="00B47BA3"/>
    <w:rsid w:val="00B47D57"/>
    <w:rsid w:val="00B50BFD"/>
    <w:rsid w:val="00B50CDA"/>
    <w:rsid w:val="00B50DF9"/>
    <w:rsid w:val="00B5150F"/>
    <w:rsid w:val="00B5213A"/>
    <w:rsid w:val="00B52741"/>
    <w:rsid w:val="00B53223"/>
    <w:rsid w:val="00B5381F"/>
    <w:rsid w:val="00B5391A"/>
    <w:rsid w:val="00B551B2"/>
    <w:rsid w:val="00B554C3"/>
    <w:rsid w:val="00B557CA"/>
    <w:rsid w:val="00B56401"/>
    <w:rsid w:val="00B569B8"/>
    <w:rsid w:val="00B56F49"/>
    <w:rsid w:val="00B57014"/>
    <w:rsid w:val="00B572AC"/>
    <w:rsid w:val="00B5742C"/>
    <w:rsid w:val="00B60395"/>
    <w:rsid w:val="00B608EB"/>
    <w:rsid w:val="00B609D6"/>
    <w:rsid w:val="00B60B77"/>
    <w:rsid w:val="00B60EF9"/>
    <w:rsid w:val="00B61189"/>
    <w:rsid w:val="00B61798"/>
    <w:rsid w:val="00B618DB"/>
    <w:rsid w:val="00B61C4B"/>
    <w:rsid w:val="00B62188"/>
    <w:rsid w:val="00B62A86"/>
    <w:rsid w:val="00B63C7E"/>
    <w:rsid w:val="00B63DFB"/>
    <w:rsid w:val="00B64852"/>
    <w:rsid w:val="00B65234"/>
    <w:rsid w:val="00B659BE"/>
    <w:rsid w:val="00B65A16"/>
    <w:rsid w:val="00B65E52"/>
    <w:rsid w:val="00B662D8"/>
    <w:rsid w:val="00B66323"/>
    <w:rsid w:val="00B6669C"/>
    <w:rsid w:val="00B667CE"/>
    <w:rsid w:val="00B66EB9"/>
    <w:rsid w:val="00B66FEF"/>
    <w:rsid w:val="00B67305"/>
    <w:rsid w:val="00B67625"/>
    <w:rsid w:val="00B67BC7"/>
    <w:rsid w:val="00B732C7"/>
    <w:rsid w:val="00B73F46"/>
    <w:rsid w:val="00B740DB"/>
    <w:rsid w:val="00B74831"/>
    <w:rsid w:val="00B7511C"/>
    <w:rsid w:val="00B755ED"/>
    <w:rsid w:val="00B768D4"/>
    <w:rsid w:val="00B76A11"/>
    <w:rsid w:val="00B76CFB"/>
    <w:rsid w:val="00B76F2C"/>
    <w:rsid w:val="00B76FF9"/>
    <w:rsid w:val="00B77080"/>
    <w:rsid w:val="00B77D43"/>
    <w:rsid w:val="00B77DFD"/>
    <w:rsid w:val="00B8188B"/>
    <w:rsid w:val="00B81D98"/>
    <w:rsid w:val="00B8222B"/>
    <w:rsid w:val="00B82389"/>
    <w:rsid w:val="00B823C7"/>
    <w:rsid w:val="00B8275D"/>
    <w:rsid w:val="00B829E6"/>
    <w:rsid w:val="00B82D16"/>
    <w:rsid w:val="00B82D68"/>
    <w:rsid w:val="00B8314E"/>
    <w:rsid w:val="00B834AC"/>
    <w:rsid w:val="00B83AF5"/>
    <w:rsid w:val="00B83C18"/>
    <w:rsid w:val="00B83FE7"/>
    <w:rsid w:val="00B8444F"/>
    <w:rsid w:val="00B8484A"/>
    <w:rsid w:val="00B85627"/>
    <w:rsid w:val="00B86094"/>
    <w:rsid w:val="00B879EC"/>
    <w:rsid w:val="00B907EF"/>
    <w:rsid w:val="00B90906"/>
    <w:rsid w:val="00B91E8F"/>
    <w:rsid w:val="00B920C7"/>
    <w:rsid w:val="00B92402"/>
    <w:rsid w:val="00B92A42"/>
    <w:rsid w:val="00B932F4"/>
    <w:rsid w:val="00B93576"/>
    <w:rsid w:val="00B935D4"/>
    <w:rsid w:val="00B948BD"/>
    <w:rsid w:val="00B94BDB"/>
    <w:rsid w:val="00B95183"/>
    <w:rsid w:val="00B95203"/>
    <w:rsid w:val="00B95B5B"/>
    <w:rsid w:val="00B95D3F"/>
    <w:rsid w:val="00B9634F"/>
    <w:rsid w:val="00B96430"/>
    <w:rsid w:val="00B96B28"/>
    <w:rsid w:val="00B9763E"/>
    <w:rsid w:val="00B979FA"/>
    <w:rsid w:val="00B97AF0"/>
    <w:rsid w:val="00B97E81"/>
    <w:rsid w:val="00BA0345"/>
    <w:rsid w:val="00BA141A"/>
    <w:rsid w:val="00BA1610"/>
    <w:rsid w:val="00BA3631"/>
    <w:rsid w:val="00BA37E3"/>
    <w:rsid w:val="00BA3A98"/>
    <w:rsid w:val="00BA42D3"/>
    <w:rsid w:val="00BA4798"/>
    <w:rsid w:val="00BA4B4B"/>
    <w:rsid w:val="00BA5854"/>
    <w:rsid w:val="00BA6F0B"/>
    <w:rsid w:val="00BA7D82"/>
    <w:rsid w:val="00BB0FCE"/>
    <w:rsid w:val="00BB165D"/>
    <w:rsid w:val="00BB17B3"/>
    <w:rsid w:val="00BB2A4F"/>
    <w:rsid w:val="00BB2B56"/>
    <w:rsid w:val="00BB3B2C"/>
    <w:rsid w:val="00BB3EA2"/>
    <w:rsid w:val="00BB445E"/>
    <w:rsid w:val="00BB48D8"/>
    <w:rsid w:val="00BB532A"/>
    <w:rsid w:val="00BB56D3"/>
    <w:rsid w:val="00BB577C"/>
    <w:rsid w:val="00BB5CF8"/>
    <w:rsid w:val="00BB5D01"/>
    <w:rsid w:val="00BB6A48"/>
    <w:rsid w:val="00BB6EBC"/>
    <w:rsid w:val="00BB771F"/>
    <w:rsid w:val="00BB78EA"/>
    <w:rsid w:val="00BB7FD0"/>
    <w:rsid w:val="00BC0036"/>
    <w:rsid w:val="00BC01DE"/>
    <w:rsid w:val="00BC04A2"/>
    <w:rsid w:val="00BC0DBC"/>
    <w:rsid w:val="00BC1F6E"/>
    <w:rsid w:val="00BC283D"/>
    <w:rsid w:val="00BC42E2"/>
    <w:rsid w:val="00BC5B20"/>
    <w:rsid w:val="00BC5F02"/>
    <w:rsid w:val="00BC5FF8"/>
    <w:rsid w:val="00BC62F2"/>
    <w:rsid w:val="00BC7087"/>
    <w:rsid w:val="00BC7447"/>
    <w:rsid w:val="00BC7634"/>
    <w:rsid w:val="00BC77B2"/>
    <w:rsid w:val="00BD08A1"/>
    <w:rsid w:val="00BD0ABC"/>
    <w:rsid w:val="00BD0F28"/>
    <w:rsid w:val="00BD14E5"/>
    <w:rsid w:val="00BD1B98"/>
    <w:rsid w:val="00BD1FFD"/>
    <w:rsid w:val="00BD25AA"/>
    <w:rsid w:val="00BD2C49"/>
    <w:rsid w:val="00BD3CC5"/>
    <w:rsid w:val="00BD53F0"/>
    <w:rsid w:val="00BD5401"/>
    <w:rsid w:val="00BD577E"/>
    <w:rsid w:val="00BD5D1E"/>
    <w:rsid w:val="00BD6755"/>
    <w:rsid w:val="00BE009A"/>
    <w:rsid w:val="00BE0F51"/>
    <w:rsid w:val="00BE12C2"/>
    <w:rsid w:val="00BE1CFD"/>
    <w:rsid w:val="00BE245C"/>
    <w:rsid w:val="00BE2973"/>
    <w:rsid w:val="00BE29DC"/>
    <w:rsid w:val="00BE367E"/>
    <w:rsid w:val="00BE3757"/>
    <w:rsid w:val="00BE38CF"/>
    <w:rsid w:val="00BE3903"/>
    <w:rsid w:val="00BE4796"/>
    <w:rsid w:val="00BE4FA1"/>
    <w:rsid w:val="00BE5171"/>
    <w:rsid w:val="00BE52D5"/>
    <w:rsid w:val="00BE5505"/>
    <w:rsid w:val="00BE6483"/>
    <w:rsid w:val="00BE6918"/>
    <w:rsid w:val="00BE7025"/>
    <w:rsid w:val="00BF0B7D"/>
    <w:rsid w:val="00BF154A"/>
    <w:rsid w:val="00BF1557"/>
    <w:rsid w:val="00BF1AE6"/>
    <w:rsid w:val="00BF1EB5"/>
    <w:rsid w:val="00BF253F"/>
    <w:rsid w:val="00BF2E77"/>
    <w:rsid w:val="00BF361E"/>
    <w:rsid w:val="00BF38FE"/>
    <w:rsid w:val="00BF3A1D"/>
    <w:rsid w:val="00BF3A4C"/>
    <w:rsid w:val="00BF42E0"/>
    <w:rsid w:val="00BF492E"/>
    <w:rsid w:val="00BF54AF"/>
    <w:rsid w:val="00BF55EE"/>
    <w:rsid w:val="00BF5809"/>
    <w:rsid w:val="00BF5988"/>
    <w:rsid w:val="00BF5F3D"/>
    <w:rsid w:val="00BF61C7"/>
    <w:rsid w:val="00BF6718"/>
    <w:rsid w:val="00BF68E2"/>
    <w:rsid w:val="00BF69C2"/>
    <w:rsid w:val="00BF6E91"/>
    <w:rsid w:val="00BF768D"/>
    <w:rsid w:val="00C008C8"/>
    <w:rsid w:val="00C014E3"/>
    <w:rsid w:val="00C01F37"/>
    <w:rsid w:val="00C020FB"/>
    <w:rsid w:val="00C0265B"/>
    <w:rsid w:val="00C02E90"/>
    <w:rsid w:val="00C030A6"/>
    <w:rsid w:val="00C0378F"/>
    <w:rsid w:val="00C041DD"/>
    <w:rsid w:val="00C04F3C"/>
    <w:rsid w:val="00C06A5F"/>
    <w:rsid w:val="00C0720C"/>
    <w:rsid w:val="00C073D4"/>
    <w:rsid w:val="00C1067B"/>
    <w:rsid w:val="00C1119F"/>
    <w:rsid w:val="00C11A9D"/>
    <w:rsid w:val="00C11FAB"/>
    <w:rsid w:val="00C1228B"/>
    <w:rsid w:val="00C13229"/>
    <w:rsid w:val="00C13424"/>
    <w:rsid w:val="00C1359E"/>
    <w:rsid w:val="00C1428A"/>
    <w:rsid w:val="00C1463F"/>
    <w:rsid w:val="00C14C5A"/>
    <w:rsid w:val="00C15334"/>
    <w:rsid w:val="00C154E7"/>
    <w:rsid w:val="00C157DD"/>
    <w:rsid w:val="00C17AB8"/>
    <w:rsid w:val="00C17D99"/>
    <w:rsid w:val="00C20FBA"/>
    <w:rsid w:val="00C210A5"/>
    <w:rsid w:val="00C21F16"/>
    <w:rsid w:val="00C23C03"/>
    <w:rsid w:val="00C23C5B"/>
    <w:rsid w:val="00C24407"/>
    <w:rsid w:val="00C24451"/>
    <w:rsid w:val="00C245E7"/>
    <w:rsid w:val="00C247B4"/>
    <w:rsid w:val="00C24CAB"/>
    <w:rsid w:val="00C24D91"/>
    <w:rsid w:val="00C25151"/>
    <w:rsid w:val="00C260B8"/>
    <w:rsid w:val="00C2640A"/>
    <w:rsid w:val="00C2644E"/>
    <w:rsid w:val="00C26A7D"/>
    <w:rsid w:val="00C270E0"/>
    <w:rsid w:val="00C27D0B"/>
    <w:rsid w:val="00C27EFC"/>
    <w:rsid w:val="00C302A3"/>
    <w:rsid w:val="00C306F6"/>
    <w:rsid w:val="00C30757"/>
    <w:rsid w:val="00C30911"/>
    <w:rsid w:val="00C30F39"/>
    <w:rsid w:val="00C317FC"/>
    <w:rsid w:val="00C3235C"/>
    <w:rsid w:val="00C32A00"/>
    <w:rsid w:val="00C3324C"/>
    <w:rsid w:val="00C3392B"/>
    <w:rsid w:val="00C33A19"/>
    <w:rsid w:val="00C340E8"/>
    <w:rsid w:val="00C34C4C"/>
    <w:rsid w:val="00C35F37"/>
    <w:rsid w:val="00C36B87"/>
    <w:rsid w:val="00C36F79"/>
    <w:rsid w:val="00C379A1"/>
    <w:rsid w:val="00C37F25"/>
    <w:rsid w:val="00C40578"/>
    <w:rsid w:val="00C4093F"/>
    <w:rsid w:val="00C4094B"/>
    <w:rsid w:val="00C410C4"/>
    <w:rsid w:val="00C4119A"/>
    <w:rsid w:val="00C411A4"/>
    <w:rsid w:val="00C417B9"/>
    <w:rsid w:val="00C41819"/>
    <w:rsid w:val="00C419A8"/>
    <w:rsid w:val="00C43267"/>
    <w:rsid w:val="00C434EB"/>
    <w:rsid w:val="00C43C2B"/>
    <w:rsid w:val="00C43E42"/>
    <w:rsid w:val="00C447D6"/>
    <w:rsid w:val="00C4492A"/>
    <w:rsid w:val="00C44ED5"/>
    <w:rsid w:val="00C451F6"/>
    <w:rsid w:val="00C45253"/>
    <w:rsid w:val="00C45A8A"/>
    <w:rsid w:val="00C46BE2"/>
    <w:rsid w:val="00C46F60"/>
    <w:rsid w:val="00C47147"/>
    <w:rsid w:val="00C4751E"/>
    <w:rsid w:val="00C47624"/>
    <w:rsid w:val="00C515A6"/>
    <w:rsid w:val="00C52724"/>
    <w:rsid w:val="00C52C71"/>
    <w:rsid w:val="00C52CB0"/>
    <w:rsid w:val="00C52FDA"/>
    <w:rsid w:val="00C531E7"/>
    <w:rsid w:val="00C53637"/>
    <w:rsid w:val="00C5409D"/>
    <w:rsid w:val="00C543C1"/>
    <w:rsid w:val="00C54AD5"/>
    <w:rsid w:val="00C54B72"/>
    <w:rsid w:val="00C55273"/>
    <w:rsid w:val="00C55FFC"/>
    <w:rsid w:val="00C564A1"/>
    <w:rsid w:val="00C5662F"/>
    <w:rsid w:val="00C5698C"/>
    <w:rsid w:val="00C56C6E"/>
    <w:rsid w:val="00C57AD4"/>
    <w:rsid w:val="00C600DD"/>
    <w:rsid w:val="00C60129"/>
    <w:rsid w:val="00C60225"/>
    <w:rsid w:val="00C61075"/>
    <w:rsid w:val="00C61268"/>
    <w:rsid w:val="00C61439"/>
    <w:rsid w:val="00C61D70"/>
    <w:rsid w:val="00C62034"/>
    <w:rsid w:val="00C62288"/>
    <w:rsid w:val="00C62A10"/>
    <w:rsid w:val="00C631CA"/>
    <w:rsid w:val="00C6333E"/>
    <w:rsid w:val="00C63483"/>
    <w:rsid w:val="00C634C6"/>
    <w:rsid w:val="00C63B86"/>
    <w:rsid w:val="00C63E9F"/>
    <w:rsid w:val="00C64DB7"/>
    <w:rsid w:val="00C6512D"/>
    <w:rsid w:val="00C656B8"/>
    <w:rsid w:val="00C66156"/>
    <w:rsid w:val="00C663BC"/>
    <w:rsid w:val="00C672B1"/>
    <w:rsid w:val="00C673DB"/>
    <w:rsid w:val="00C67420"/>
    <w:rsid w:val="00C67622"/>
    <w:rsid w:val="00C67965"/>
    <w:rsid w:val="00C708B9"/>
    <w:rsid w:val="00C70C1F"/>
    <w:rsid w:val="00C70F62"/>
    <w:rsid w:val="00C71A84"/>
    <w:rsid w:val="00C71C07"/>
    <w:rsid w:val="00C71D10"/>
    <w:rsid w:val="00C72122"/>
    <w:rsid w:val="00C722DD"/>
    <w:rsid w:val="00C727E6"/>
    <w:rsid w:val="00C72BF7"/>
    <w:rsid w:val="00C7427D"/>
    <w:rsid w:val="00C74D4D"/>
    <w:rsid w:val="00C756E6"/>
    <w:rsid w:val="00C75CA9"/>
    <w:rsid w:val="00C76780"/>
    <w:rsid w:val="00C76C78"/>
    <w:rsid w:val="00C7722D"/>
    <w:rsid w:val="00C77DD6"/>
    <w:rsid w:val="00C80108"/>
    <w:rsid w:val="00C805B3"/>
    <w:rsid w:val="00C81228"/>
    <w:rsid w:val="00C81668"/>
    <w:rsid w:val="00C817AC"/>
    <w:rsid w:val="00C81C3D"/>
    <w:rsid w:val="00C843E9"/>
    <w:rsid w:val="00C847B0"/>
    <w:rsid w:val="00C850A7"/>
    <w:rsid w:val="00C8519F"/>
    <w:rsid w:val="00C85734"/>
    <w:rsid w:val="00C86DBA"/>
    <w:rsid w:val="00C87398"/>
    <w:rsid w:val="00C8773C"/>
    <w:rsid w:val="00C90063"/>
    <w:rsid w:val="00C90A03"/>
    <w:rsid w:val="00C90F30"/>
    <w:rsid w:val="00C92083"/>
    <w:rsid w:val="00C921C4"/>
    <w:rsid w:val="00C92442"/>
    <w:rsid w:val="00C926DF"/>
    <w:rsid w:val="00C9360C"/>
    <w:rsid w:val="00C9372E"/>
    <w:rsid w:val="00C9391D"/>
    <w:rsid w:val="00C93E51"/>
    <w:rsid w:val="00C956C4"/>
    <w:rsid w:val="00C9635C"/>
    <w:rsid w:val="00C9647F"/>
    <w:rsid w:val="00C96663"/>
    <w:rsid w:val="00C96CF0"/>
    <w:rsid w:val="00C96F78"/>
    <w:rsid w:val="00C97658"/>
    <w:rsid w:val="00C97F2D"/>
    <w:rsid w:val="00CA03FD"/>
    <w:rsid w:val="00CA044A"/>
    <w:rsid w:val="00CA04B5"/>
    <w:rsid w:val="00CA0D64"/>
    <w:rsid w:val="00CA0E98"/>
    <w:rsid w:val="00CA0EDF"/>
    <w:rsid w:val="00CA119A"/>
    <w:rsid w:val="00CA1300"/>
    <w:rsid w:val="00CA13D6"/>
    <w:rsid w:val="00CA1D10"/>
    <w:rsid w:val="00CA4F81"/>
    <w:rsid w:val="00CA5033"/>
    <w:rsid w:val="00CA518B"/>
    <w:rsid w:val="00CA5215"/>
    <w:rsid w:val="00CA5297"/>
    <w:rsid w:val="00CA5389"/>
    <w:rsid w:val="00CA5484"/>
    <w:rsid w:val="00CA5B4B"/>
    <w:rsid w:val="00CA5EE9"/>
    <w:rsid w:val="00CA6081"/>
    <w:rsid w:val="00CA638C"/>
    <w:rsid w:val="00CA6470"/>
    <w:rsid w:val="00CA6EB2"/>
    <w:rsid w:val="00CB0376"/>
    <w:rsid w:val="00CB0A93"/>
    <w:rsid w:val="00CB0CA7"/>
    <w:rsid w:val="00CB1690"/>
    <w:rsid w:val="00CB17FB"/>
    <w:rsid w:val="00CB2A0D"/>
    <w:rsid w:val="00CB2CE3"/>
    <w:rsid w:val="00CB2FAA"/>
    <w:rsid w:val="00CB396C"/>
    <w:rsid w:val="00CB3E7A"/>
    <w:rsid w:val="00CB4A42"/>
    <w:rsid w:val="00CB5276"/>
    <w:rsid w:val="00CB5A10"/>
    <w:rsid w:val="00CB6CAE"/>
    <w:rsid w:val="00CB7252"/>
    <w:rsid w:val="00CB77D7"/>
    <w:rsid w:val="00CB7B89"/>
    <w:rsid w:val="00CC023C"/>
    <w:rsid w:val="00CC02FC"/>
    <w:rsid w:val="00CC036C"/>
    <w:rsid w:val="00CC07E1"/>
    <w:rsid w:val="00CC17E6"/>
    <w:rsid w:val="00CC199C"/>
    <w:rsid w:val="00CC2254"/>
    <w:rsid w:val="00CC252D"/>
    <w:rsid w:val="00CC2A2A"/>
    <w:rsid w:val="00CC2CEC"/>
    <w:rsid w:val="00CC327A"/>
    <w:rsid w:val="00CC37FE"/>
    <w:rsid w:val="00CC3B3A"/>
    <w:rsid w:val="00CC3E92"/>
    <w:rsid w:val="00CC4262"/>
    <w:rsid w:val="00CC44ED"/>
    <w:rsid w:val="00CC48C6"/>
    <w:rsid w:val="00CC57DF"/>
    <w:rsid w:val="00CC5CD3"/>
    <w:rsid w:val="00CD07DC"/>
    <w:rsid w:val="00CD0D1C"/>
    <w:rsid w:val="00CD0F86"/>
    <w:rsid w:val="00CD18C7"/>
    <w:rsid w:val="00CD1C38"/>
    <w:rsid w:val="00CD1D84"/>
    <w:rsid w:val="00CD20A3"/>
    <w:rsid w:val="00CD24F0"/>
    <w:rsid w:val="00CD2A8C"/>
    <w:rsid w:val="00CD2C22"/>
    <w:rsid w:val="00CD2EF3"/>
    <w:rsid w:val="00CD305B"/>
    <w:rsid w:val="00CD3542"/>
    <w:rsid w:val="00CD38BA"/>
    <w:rsid w:val="00CD45FC"/>
    <w:rsid w:val="00CD4FBF"/>
    <w:rsid w:val="00CD585E"/>
    <w:rsid w:val="00CD637E"/>
    <w:rsid w:val="00CD6DCB"/>
    <w:rsid w:val="00CD7116"/>
    <w:rsid w:val="00CD71E5"/>
    <w:rsid w:val="00CD7384"/>
    <w:rsid w:val="00CD7502"/>
    <w:rsid w:val="00CD76BE"/>
    <w:rsid w:val="00CD795C"/>
    <w:rsid w:val="00CD7A38"/>
    <w:rsid w:val="00CE1197"/>
    <w:rsid w:val="00CE12E5"/>
    <w:rsid w:val="00CE1938"/>
    <w:rsid w:val="00CE21B8"/>
    <w:rsid w:val="00CE2851"/>
    <w:rsid w:val="00CE2D15"/>
    <w:rsid w:val="00CE45A7"/>
    <w:rsid w:val="00CE46C6"/>
    <w:rsid w:val="00CE4A68"/>
    <w:rsid w:val="00CE4E17"/>
    <w:rsid w:val="00CE5E9C"/>
    <w:rsid w:val="00CE645E"/>
    <w:rsid w:val="00CE64C3"/>
    <w:rsid w:val="00CE703B"/>
    <w:rsid w:val="00CE79A8"/>
    <w:rsid w:val="00CE7D0E"/>
    <w:rsid w:val="00CF0B95"/>
    <w:rsid w:val="00CF1011"/>
    <w:rsid w:val="00CF11F0"/>
    <w:rsid w:val="00CF1618"/>
    <w:rsid w:val="00CF2069"/>
    <w:rsid w:val="00CF2CD4"/>
    <w:rsid w:val="00CF356A"/>
    <w:rsid w:val="00CF3881"/>
    <w:rsid w:val="00CF42C7"/>
    <w:rsid w:val="00CF49B9"/>
    <w:rsid w:val="00CF4A2E"/>
    <w:rsid w:val="00CF547B"/>
    <w:rsid w:val="00CF5B27"/>
    <w:rsid w:val="00CF648A"/>
    <w:rsid w:val="00CF6E0F"/>
    <w:rsid w:val="00CF7187"/>
    <w:rsid w:val="00CF7587"/>
    <w:rsid w:val="00D0135C"/>
    <w:rsid w:val="00D02147"/>
    <w:rsid w:val="00D024E5"/>
    <w:rsid w:val="00D026AA"/>
    <w:rsid w:val="00D03014"/>
    <w:rsid w:val="00D03188"/>
    <w:rsid w:val="00D03C5B"/>
    <w:rsid w:val="00D03D74"/>
    <w:rsid w:val="00D03E84"/>
    <w:rsid w:val="00D03FD8"/>
    <w:rsid w:val="00D044E5"/>
    <w:rsid w:val="00D05128"/>
    <w:rsid w:val="00D052AB"/>
    <w:rsid w:val="00D055E6"/>
    <w:rsid w:val="00D059ED"/>
    <w:rsid w:val="00D05A54"/>
    <w:rsid w:val="00D061AE"/>
    <w:rsid w:val="00D06773"/>
    <w:rsid w:val="00D069D5"/>
    <w:rsid w:val="00D06A0F"/>
    <w:rsid w:val="00D06B68"/>
    <w:rsid w:val="00D0703A"/>
    <w:rsid w:val="00D077ED"/>
    <w:rsid w:val="00D07D58"/>
    <w:rsid w:val="00D07E6D"/>
    <w:rsid w:val="00D116F0"/>
    <w:rsid w:val="00D11719"/>
    <w:rsid w:val="00D12DD0"/>
    <w:rsid w:val="00D136E4"/>
    <w:rsid w:val="00D137F2"/>
    <w:rsid w:val="00D1436B"/>
    <w:rsid w:val="00D14A8E"/>
    <w:rsid w:val="00D15B0E"/>
    <w:rsid w:val="00D16DC1"/>
    <w:rsid w:val="00D172A5"/>
    <w:rsid w:val="00D2102A"/>
    <w:rsid w:val="00D2131A"/>
    <w:rsid w:val="00D218DC"/>
    <w:rsid w:val="00D2208C"/>
    <w:rsid w:val="00D22205"/>
    <w:rsid w:val="00D2284E"/>
    <w:rsid w:val="00D22F8C"/>
    <w:rsid w:val="00D2372C"/>
    <w:rsid w:val="00D24280"/>
    <w:rsid w:val="00D2428F"/>
    <w:rsid w:val="00D2460B"/>
    <w:rsid w:val="00D24743"/>
    <w:rsid w:val="00D24B94"/>
    <w:rsid w:val="00D24C04"/>
    <w:rsid w:val="00D24CE5"/>
    <w:rsid w:val="00D2567B"/>
    <w:rsid w:val="00D26AD7"/>
    <w:rsid w:val="00D26D71"/>
    <w:rsid w:val="00D277B2"/>
    <w:rsid w:val="00D2799A"/>
    <w:rsid w:val="00D27CCB"/>
    <w:rsid w:val="00D27DAE"/>
    <w:rsid w:val="00D30B3F"/>
    <w:rsid w:val="00D30F4C"/>
    <w:rsid w:val="00D31943"/>
    <w:rsid w:val="00D32324"/>
    <w:rsid w:val="00D32AD4"/>
    <w:rsid w:val="00D32D05"/>
    <w:rsid w:val="00D33A7F"/>
    <w:rsid w:val="00D33F28"/>
    <w:rsid w:val="00D34620"/>
    <w:rsid w:val="00D34846"/>
    <w:rsid w:val="00D35799"/>
    <w:rsid w:val="00D357BB"/>
    <w:rsid w:val="00D3588C"/>
    <w:rsid w:val="00D35D2E"/>
    <w:rsid w:val="00D35F22"/>
    <w:rsid w:val="00D36829"/>
    <w:rsid w:val="00D36C23"/>
    <w:rsid w:val="00D40562"/>
    <w:rsid w:val="00D405D3"/>
    <w:rsid w:val="00D41746"/>
    <w:rsid w:val="00D421FA"/>
    <w:rsid w:val="00D42811"/>
    <w:rsid w:val="00D42E55"/>
    <w:rsid w:val="00D4349F"/>
    <w:rsid w:val="00D438CB"/>
    <w:rsid w:val="00D43B94"/>
    <w:rsid w:val="00D43D17"/>
    <w:rsid w:val="00D43E67"/>
    <w:rsid w:val="00D43EB7"/>
    <w:rsid w:val="00D44222"/>
    <w:rsid w:val="00D45FC3"/>
    <w:rsid w:val="00D461B0"/>
    <w:rsid w:val="00D462C8"/>
    <w:rsid w:val="00D47135"/>
    <w:rsid w:val="00D47225"/>
    <w:rsid w:val="00D47626"/>
    <w:rsid w:val="00D50516"/>
    <w:rsid w:val="00D50DA5"/>
    <w:rsid w:val="00D510CE"/>
    <w:rsid w:val="00D514F9"/>
    <w:rsid w:val="00D52107"/>
    <w:rsid w:val="00D52253"/>
    <w:rsid w:val="00D529DF"/>
    <w:rsid w:val="00D52A56"/>
    <w:rsid w:val="00D52F10"/>
    <w:rsid w:val="00D5446A"/>
    <w:rsid w:val="00D54607"/>
    <w:rsid w:val="00D550CC"/>
    <w:rsid w:val="00D55198"/>
    <w:rsid w:val="00D55467"/>
    <w:rsid w:val="00D56136"/>
    <w:rsid w:val="00D56251"/>
    <w:rsid w:val="00D56500"/>
    <w:rsid w:val="00D56729"/>
    <w:rsid w:val="00D56AB5"/>
    <w:rsid w:val="00D56F50"/>
    <w:rsid w:val="00D601B6"/>
    <w:rsid w:val="00D604AE"/>
    <w:rsid w:val="00D607AA"/>
    <w:rsid w:val="00D6193D"/>
    <w:rsid w:val="00D619F3"/>
    <w:rsid w:val="00D61CBC"/>
    <w:rsid w:val="00D61D64"/>
    <w:rsid w:val="00D61DB8"/>
    <w:rsid w:val="00D62A80"/>
    <w:rsid w:val="00D6326D"/>
    <w:rsid w:val="00D63538"/>
    <w:rsid w:val="00D6380C"/>
    <w:rsid w:val="00D63B55"/>
    <w:rsid w:val="00D63C5E"/>
    <w:rsid w:val="00D643C0"/>
    <w:rsid w:val="00D64C70"/>
    <w:rsid w:val="00D64D8B"/>
    <w:rsid w:val="00D652D5"/>
    <w:rsid w:val="00D65903"/>
    <w:rsid w:val="00D66826"/>
    <w:rsid w:val="00D67A1C"/>
    <w:rsid w:val="00D70002"/>
    <w:rsid w:val="00D709DC"/>
    <w:rsid w:val="00D71D2F"/>
    <w:rsid w:val="00D7221E"/>
    <w:rsid w:val="00D7246F"/>
    <w:rsid w:val="00D72D44"/>
    <w:rsid w:val="00D7325E"/>
    <w:rsid w:val="00D7399D"/>
    <w:rsid w:val="00D73BA2"/>
    <w:rsid w:val="00D74418"/>
    <w:rsid w:val="00D745C0"/>
    <w:rsid w:val="00D74B0F"/>
    <w:rsid w:val="00D7556B"/>
    <w:rsid w:val="00D75B2D"/>
    <w:rsid w:val="00D75E23"/>
    <w:rsid w:val="00D761ED"/>
    <w:rsid w:val="00D7643E"/>
    <w:rsid w:val="00D76A55"/>
    <w:rsid w:val="00D76C28"/>
    <w:rsid w:val="00D77591"/>
    <w:rsid w:val="00D77932"/>
    <w:rsid w:val="00D8057E"/>
    <w:rsid w:val="00D805A7"/>
    <w:rsid w:val="00D80D84"/>
    <w:rsid w:val="00D817AA"/>
    <w:rsid w:val="00D820EA"/>
    <w:rsid w:val="00D82133"/>
    <w:rsid w:val="00D823F6"/>
    <w:rsid w:val="00D82994"/>
    <w:rsid w:val="00D82CB8"/>
    <w:rsid w:val="00D83780"/>
    <w:rsid w:val="00D8407A"/>
    <w:rsid w:val="00D842A0"/>
    <w:rsid w:val="00D8436D"/>
    <w:rsid w:val="00D84395"/>
    <w:rsid w:val="00D84911"/>
    <w:rsid w:val="00D84CE9"/>
    <w:rsid w:val="00D84E40"/>
    <w:rsid w:val="00D85610"/>
    <w:rsid w:val="00D85729"/>
    <w:rsid w:val="00D85DE5"/>
    <w:rsid w:val="00D87262"/>
    <w:rsid w:val="00D879E8"/>
    <w:rsid w:val="00D87D97"/>
    <w:rsid w:val="00D90E23"/>
    <w:rsid w:val="00D916A3"/>
    <w:rsid w:val="00D91BDE"/>
    <w:rsid w:val="00D91F75"/>
    <w:rsid w:val="00D92013"/>
    <w:rsid w:val="00D92575"/>
    <w:rsid w:val="00D93258"/>
    <w:rsid w:val="00D943FF"/>
    <w:rsid w:val="00D95969"/>
    <w:rsid w:val="00D95B90"/>
    <w:rsid w:val="00D96188"/>
    <w:rsid w:val="00D964D0"/>
    <w:rsid w:val="00D966BD"/>
    <w:rsid w:val="00D97076"/>
    <w:rsid w:val="00D97117"/>
    <w:rsid w:val="00D9785A"/>
    <w:rsid w:val="00D97FB5"/>
    <w:rsid w:val="00DA02B5"/>
    <w:rsid w:val="00DA10C9"/>
    <w:rsid w:val="00DA1233"/>
    <w:rsid w:val="00DA197C"/>
    <w:rsid w:val="00DA19A5"/>
    <w:rsid w:val="00DA2571"/>
    <w:rsid w:val="00DA2878"/>
    <w:rsid w:val="00DA29B4"/>
    <w:rsid w:val="00DA2C05"/>
    <w:rsid w:val="00DA31BA"/>
    <w:rsid w:val="00DA33A2"/>
    <w:rsid w:val="00DA3527"/>
    <w:rsid w:val="00DA368B"/>
    <w:rsid w:val="00DA3F09"/>
    <w:rsid w:val="00DA3F0B"/>
    <w:rsid w:val="00DA3FD3"/>
    <w:rsid w:val="00DA4718"/>
    <w:rsid w:val="00DA476F"/>
    <w:rsid w:val="00DA4792"/>
    <w:rsid w:val="00DA47AC"/>
    <w:rsid w:val="00DA5105"/>
    <w:rsid w:val="00DA5683"/>
    <w:rsid w:val="00DA5850"/>
    <w:rsid w:val="00DA6BBA"/>
    <w:rsid w:val="00DA6F61"/>
    <w:rsid w:val="00DA77E8"/>
    <w:rsid w:val="00DA7929"/>
    <w:rsid w:val="00DA7C26"/>
    <w:rsid w:val="00DA7D55"/>
    <w:rsid w:val="00DB017A"/>
    <w:rsid w:val="00DB06F8"/>
    <w:rsid w:val="00DB08D4"/>
    <w:rsid w:val="00DB0900"/>
    <w:rsid w:val="00DB159A"/>
    <w:rsid w:val="00DB17D2"/>
    <w:rsid w:val="00DB1A00"/>
    <w:rsid w:val="00DB27AE"/>
    <w:rsid w:val="00DB2A0B"/>
    <w:rsid w:val="00DB2AA9"/>
    <w:rsid w:val="00DB2C10"/>
    <w:rsid w:val="00DB2D75"/>
    <w:rsid w:val="00DB35FF"/>
    <w:rsid w:val="00DB4567"/>
    <w:rsid w:val="00DB4C3B"/>
    <w:rsid w:val="00DB748F"/>
    <w:rsid w:val="00DB7B04"/>
    <w:rsid w:val="00DC03CF"/>
    <w:rsid w:val="00DC03EE"/>
    <w:rsid w:val="00DC0638"/>
    <w:rsid w:val="00DC07AB"/>
    <w:rsid w:val="00DC0A55"/>
    <w:rsid w:val="00DC0B2C"/>
    <w:rsid w:val="00DC1A6A"/>
    <w:rsid w:val="00DC1C65"/>
    <w:rsid w:val="00DC1D1A"/>
    <w:rsid w:val="00DC2000"/>
    <w:rsid w:val="00DC2094"/>
    <w:rsid w:val="00DC227B"/>
    <w:rsid w:val="00DC29C0"/>
    <w:rsid w:val="00DC2AD9"/>
    <w:rsid w:val="00DC3F31"/>
    <w:rsid w:val="00DC5A7C"/>
    <w:rsid w:val="00DC5A99"/>
    <w:rsid w:val="00DC62AA"/>
    <w:rsid w:val="00DC6426"/>
    <w:rsid w:val="00DC6BD5"/>
    <w:rsid w:val="00DC7235"/>
    <w:rsid w:val="00DC7C80"/>
    <w:rsid w:val="00DD06E2"/>
    <w:rsid w:val="00DD08DD"/>
    <w:rsid w:val="00DD0B34"/>
    <w:rsid w:val="00DD1008"/>
    <w:rsid w:val="00DD11DE"/>
    <w:rsid w:val="00DD1251"/>
    <w:rsid w:val="00DD13A0"/>
    <w:rsid w:val="00DD173F"/>
    <w:rsid w:val="00DD19BE"/>
    <w:rsid w:val="00DD1B07"/>
    <w:rsid w:val="00DD257D"/>
    <w:rsid w:val="00DD2A9A"/>
    <w:rsid w:val="00DD3B5F"/>
    <w:rsid w:val="00DD425C"/>
    <w:rsid w:val="00DD477F"/>
    <w:rsid w:val="00DD4C9B"/>
    <w:rsid w:val="00DD5933"/>
    <w:rsid w:val="00DD5BCA"/>
    <w:rsid w:val="00DD5C8C"/>
    <w:rsid w:val="00DD5FB4"/>
    <w:rsid w:val="00DD60E9"/>
    <w:rsid w:val="00DD7057"/>
    <w:rsid w:val="00DD7099"/>
    <w:rsid w:val="00DD7489"/>
    <w:rsid w:val="00DD7EC0"/>
    <w:rsid w:val="00DD7FAE"/>
    <w:rsid w:val="00DE1518"/>
    <w:rsid w:val="00DE16EA"/>
    <w:rsid w:val="00DE1FF2"/>
    <w:rsid w:val="00DE21C8"/>
    <w:rsid w:val="00DE28D5"/>
    <w:rsid w:val="00DE2D76"/>
    <w:rsid w:val="00DE436A"/>
    <w:rsid w:val="00DE44FA"/>
    <w:rsid w:val="00DE4A0C"/>
    <w:rsid w:val="00DE4AC8"/>
    <w:rsid w:val="00DE54B6"/>
    <w:rsid w:val="00DE54CD"/>
    <w:rsid w:val="00DE56EC"/>
    <w:rsid w:val="00DE5E27"/>
    <w:rsid w:val="00DE5FE9"/>
    <w:rsid w:val="00DE61BA"/>
    <w:rsid w:val="00DE6AF3"/>
    <w:rsid w:val="00DE7F61"/>
    <w:rsid w:val="00DF00F0"/>
    <w:rsid w:val="00DF05EB"/>
    <w:rsid w:val="00DF09E8"/>
    <w:rsid w:val="00DF0AF2"/>
    <w:rsid w:val="00DF289D"/>
    <w:rsid w:val="00DF3626"/>
    <w:rsid w:val="00DF3885"/>
    <w:rsid w:val="00DF540A"/>
    <w:rsid w:val="00DF6A82"/>
    <w:rsid w:val="00DF6F33"/>
    <w:rsid w:val="00DF724A"/>
    <w:rsid w:val="00DF7CBB"/>
    <w:rsid w:val="00E00182"/>
    <w:rsid w:val="00E00F89"/>
    <w:rsid w:val="00E01373"/>
    <w:rsid w:val="00E01505"/>
    <w:rsid w:val="00E016B5"/>
    <w:rsid w:val="00E01B89"/>
    <w:rsid w:val="00E01D8A"/>
    <w:rsid w:val="00E01F5B"/>
    <w:rsid w:val="00E020B8"/>
    <w:rsid w:val="00E02C54"/>
    <w:rsid w:val="00E030B0"/>
    <w:rsid w:val="00E034D7"/>
    <w:rsid w:val="00E0355A"/>
    <w:rsid w:val="00E038F5"/>
    <w:rsid w:val="00E04220"/>
    <w:rsid w:val="00E042A5"/>
    <w:rsid w:val="00E04E93"/>
    <w:rsid w:val="00E051C7"/>
    <w:rsid w:val="00E05AE5"/>
    <w:rsid w:val="00E05CB2"/>
    <w:rsid w:val="00E0619E"/>
    <w:rsid w:val="00E069D6"/>
    <w:rsid w:val="00E06D34"/>
    <w:rsid w:val="00E06DFC"/>
    <w:rsid w:val="00E06E3E"/>
    <w:rsid w:val="00E07162"/>
    <w:rsid w:val="00E0791B"/>
    <w:rsid w:val="00E10773"/>
    <w:rsid w:val="00E114FD"/>
    <w:rsid w:val="00E1169C"/>
    <w:rsid w:val="00E11AD6"/>
    <w:rsid w:val="00E11B6F"/>
    <w:rsid w:val="00E12346"/>
    <w:rsid w:val="00E12764"/>
    <w:rsid w:val="00E1385D"/>
    <w:rsid w:val="00E13D03"/>
    <w:rsid w:val="00E13E6D"/>
    <w:rsid w:val="00E14EAB"/>
    <w:rsid w:val="00E150B2"/>
    <w:rsid w:val="00E160E1"/>
    <w:rsid w:val="00E1616D"/>
    <w:rsid w:val="00E17F09"/>
    <w:rsid w:val="00E20232"/>
    <w:rsid w:val="00E206B6"/>
    <w:rsid w:val="00E20913"/>
    <w:rsid w:val="00E21710"/>
    <w:rsid w:val="00E21AFD"/>
    <w:rsid w:val="00E21C1B"/>
    <w:rsid w:val="00E22ADD"/>
    <w:rsid w:val="00E22BAC"/>
    <w:rsid w:val="00E22D09"/>
    <w:rsid w:val="00E2311D"/>
    <w:rsid w:val="00E231D5"/>
    <w:rsid w:val="00E235B3"/>
    <w:rsid w:val="00E23642"/>
    <w:rsid w:val="00E238F3"/>
    <w:rsid w:val="00E23EE4"/>
    <w:rsid w:val="00E25432"/>
    <w:rsid w:val="00E2553D"/>
    <w:rsid w:val="00E259D7"/>
    <w:rsid w:val="00E260DA"/>
    <w:rsid w:val="00E2646F"/>
    <w:rsid w:val="00E26A7A"/>
    <w:rsid w:val="00E26EBA"/>
    <w:rsid w:val="00E273AC"/>
    <w:rsid w:val="00E276FB"/>
    <w:rsid w:val="00E27889"/>
    <w:rsid w:val="00E27F3D"/>
    <w:rsid w:val="00E30904"/>
    <w:rsid w:val="00E30B2A"/>
    <w:rsid w:val="00E30F5C"/>
    <w:rsid w:val="00E31177"/>
    <w:rsid w:val="00E31187"/>
    <w:rsid w:val="00E3119F"/>
    <w:rsid w:val="00E31C09"/>
    <w:rsid w:val="00E32020"/>
    <w:rsid w:val="00E322EC"/>
    <w:rsid w:val="00E324E4"/>
    <w:rsid w:val="00E33A89"/>
    <w:rsid w:val="00E3447C"/>
    <w:rsid w:val="00E34631"/>
    <w:rsid w:val="00E3470C"/>
    <w:rsid w:val="00E35E31"/>
    <w:rsid w:val="00E36979"/>
    <w:rsid w:val="00E36C6E"/>
    <w:rsid w:val="00E36DD8"/>
    <w:rsid w:val="00E36FA1"/>
    <w:rsid w:val="00E376F3"/>
    <w:rsid w:val="00E376FC"/>
    <w:rsid w:val="00E378E0"/>
    <w:rsid w:val="00E37B4D"/>
    <w:rsid w:val="00E37B96"/>
    <w:rsid w:val="00E37C3E"/>
    <w:rsid w:val="00E37E55"/>
    <w:rsid w:val="00E37FC5"/>
    <w:rsid w:val="00E40035"/>
    <w:rsid w:val="00E41073"/>
    <w:rsid w:val="00E41A4A"/>
    <w:rsid w:val="00E41DDE"/>
    <w:rsid w:val="00E4288A"/>
    <w:rsid w:val="00E42EA8"/>
    <w:rsid w:val="00E4312F"/>
    <w:rsid w:val="00E43599"/>
    <w:rsid w:val="00E444F3"/>
    <w:rsid w:val="00E44E00"/>
    <w:rsid w:val="00E44FCD"/>
    <w:rsid w:val="00E4612B"/>
    <w:rsid w:val="00E46234"/>
    <w:rsid w:val="00E46F7B"/>
    <w:rsid w:val="00E473FC"/>
    <w:rsid w:val="00E50291"/>
    <w:rsid w:val="00E5030E"/>
    <w:rsid w:val="00E5038F"/>
    <w:rsid w:val="00E50F91"/>
    <w:rsid w:val="00E51018"/>
    <w:rsid w:val="00E51A56"/>
    <w:rsid w:val="00E520D9"/>
    <w:rsid w:val="00E52DF7"/>
    <w:rsid w:val="00E545BB"/>
    <w:rsid w:val="00E54704"/>
    <w:rsid w:val="00E54AC0"/>
    <w:rsid w:val="00E54B71"/>
    <w:rsid w:val="00E55167"/>
    <w:rsid w:val="00E55F6D"/>
    <w:rsid w:val="00E56932"/>
    <w:rsid w:val="00E56C86"/>
    <w:rsid w:val="00E56CCA"/>
    <w:rsid w:val="00E5757C"/>
    <w:rsid w:val="00E60800"/>
    <w:rsid w:val="00E60B3C"/>
    <w:rsid w:val="00E60DD3"/>
    <w:rsid w:val="00E6140A"/>
    <w:rsid w:val="00E61482"/>
    <w:rsid w:val="00E6163B"/>
    <w:rsid w:val="00E61681"/>
    <w:rsid w:val="00E619E0"/>
    <w:rsid w:val="00E61E4D"/>
    <w:rsid w:val="00E61FAC"/>
    <w:rsid w:val="00E6213D"/>
    <w:rsid w:val="00E62520"/>
    <w:rsid w:val="00E6318B"/>
    <w:rsid w:val="00E639E6"/>
    <w:rsid w:val="00E63FA6"/>
    <w:rsid w:val="00E640D0"/>
    <w:rsid w:val="00E6438C"/>
    <w:rsid w:val="00E65140"/>
    <w:rsid w:val="00E65214"/>
    <w:rsid w:val="00E65309"/>
    <w:rsid w:val="00E65882"/>
    <w:rsid w:val="00E658A2"/>
    <w:rsid w:val="00E65C02"/>
    <w:rsid w:val="00E65D7A"/>
    <w:rsid w:val="00E65E31"/>
    <w:rsid w:val="00E65F7C"/>
    <w:rsid w:val="00E65FC5"/>
    <w:rsid w:val="00E661A9"/>
    <w:rsid w:val="00E6623C"/>
    <w:rsid w:val="00E66D9E"/>
    <w:rsid w:val="00E67096"/>
    <w:rsid w:val="00E6719D"/>
    <w:rsid w:val="00E70009"/>
    <w:rsid w:val="00E707F3"/>
    <w:rsid w:val="00E70BA5"/>
    <w:rsid w:val="00E712EA"/>
    <w:rsid w:val="00E73C27"/>
    <w:rsid w:val="00E744CB"/>
    <w:rsid w:val="00E75926"/>
    <w:rsid w:val="00E76851"/>
    <w:rsid w:val="00E76A1B"/>
    <w:rsid w:val="00E76A73"/>
    <w:rsid w:val="00E76CB3"/>
    <w:rsid w:val="00E76D9D"/>
    <w:rsid w:val="00E7780E"/>
    <w:rsid w:val="00E77F13"/>
    <w:rsid w:val="00E802A6"/>
    <w:rsid w:val="00E81240"/>
    <w:rsid w:val="00E814D9"/>
    <w:rsid w:val="00E819E6"/>
    <w:rsid w:val="00E81C83"/>
    <w:rsid w:val="00E81EED"/>
    <w:rsid w:val="00E826F2"/>
    <w:rsid w:val="00E8278E"/>
    <w:rsid w:val="00E82B19"/>
    <w:rsid w:val="00E82BAF"/>
    <w:rsid w:val="00E834D8"/>
    <w:rsid w:val="00E836AF"/>
    <w:rsid w:val="00E83B65"/>
    <w:rsid w:val="00E83CA4"/>
    <w:rsid w:val="00E84336"/>
    <w:rsid w:val="00E846F0"/>
    <w:rsid w:val="00E84CA8"/>
    <w:rsid w:val="00E84D38"/>
    <w:rsid w:val="00E84F0A"/>
    <w:rsid w:val="00E8556E"/>
    <w:rsid w:val="00E85C44"/>
    <w:rsid w:val="00E85CD0"/>
    <w:rsid w:val="00E85D67"/>
    <w:rsid w:val="00E862EB"/>
    <w:rsid w:val="00E8668C"/>
    <w:rsid w:val="00E86B95"/>
    <w:rsid w:val="00E86C10"/>
    <w:rsid w:val="00E87439"/>
    <w:rsid w:val="00E900FF"/>
    <w:rsid w:val="00E90210"/>
    <w:rsid w:val="00E903B8"/>
    <w:rsid w:val="00E90426"/>
    <w:rsid w:val="00E9069A"/>
    <w:rsid w:val="00E90AF3"/>
    <w:rsid w:val="00E90F6F"/>
    <w:rsid w:val="00E916C8"/>
    <w:rsid w:val="00E916D8"/>
    <w:rsid w:val="00E923F8"/>
    <w:rsid w:val="00E92715"/>
    <w:rsid w:val="00E92B29"/>
    <w:rsid w:val="00E9315D"/>
    <w:rsid w:val="00E937B3"/>
    <w:rsid w:val="00E93D91"/>
    <w:rsid w:val="00E9480C"/>
    <w:rsid w:val="00E9574C"/>
    <w:rsid w:val="00E95CEA"/>
    <w:rsid w:val="00E95CFC"/>
    <w:rsid w:val="00E95F4E"/>
    <w:rsid w:val="00E96071"/>
    <w:rsid w:val="00E9618B"/>
    <w:rsid w:val="00E96360"/>
    <w:rsid w:val="00E9761E"/>
    <w:rsid w:val="00E9779E"/>
    <w:rsid w:val="00E9791D"/>
    <w:rsid w:val="00EA04EE"/>
    <w:rsid w:val="00EA0590"/>
    <w:rsid w:val="00EA0AF5"/>
    <w:rsid w:val="00EA0DBF"/>
    <w:rsid w:val="00EA14C2"/>
    <w:rsid w:val="00EA19DD"/>
    <w:rsid w:val="00EA1CD4"/>
    <w:rsid w:val="00EA1FB1"/>
    <w:rsid w:val="00EA2B7E"/>
    <w:rsid w:val="00EA33D8"/>
    <w:rsid w:val="00EA379F"/>
    <w:rsid w:val="00EA3AEF"/>
    <w:rsid w:val="00EA5481"/>
    <w:rsid w:val="00EA6403"/>
    <w:rsid w:val="00EA6D49"/>
    <w:rsid w:val="00EA704C"/>
    <w:rsid w:val="00EA746E"/>
    <w:rsid w:val="00EA7D70"/>
    <w:rsid w:val="00EA7DB6"/>
    <w:rsid w:val="00EB1495"/>
    <w:rsid w:val="00EB16AC"/>
    <w:rsid w:val="00EB1A32"/>
    <w:rsid w:val="00EB1D06"/>
    <w:rsid w:val="00EB22F9"/>
    <w:rsid w:val="00EB25DA"/>
    <w:rsid w:val="00EB26A3"/>
    <w:rsid w:val="00EB2B9F"/>
    <w:rsid w:val="00EB3170"/>
    <w:rsid w:val="00EB35AE"/>
    <w:rsid w:val="00EB3E48"/>
    <w:rsid w:val="00EB4148"/>
    <w:rsid w:val="00EB498C"/>
    <w:rsid w:val="00EB4CBC"/>
    <w:rsid w:val="00EB50E9"/>
    <w:rsid w:val="00EB5CFD"/>
    <w:rsid w:val="00EB5F0E"/>
    <w:rsid w:val="00EB6074"/>
    <w:rsid w:val="00EB629D"/>
    <w:rsid w:val="00EB6663"/>
    <w:rsid w:val="00EB7582"/>
    <w:rsid w:val="00EC14E7"/>
    <w:rsid w:val="00EC1A95"/>
    <w:rsid w:val="00EC1B82"/>
    <w:rsid w:val="00EC2669"/>
    <w:rsid w:val="00EC360D"/>
    <w:rsid w:val="00EC3725"/>
    <w:rsid w:val="00EC4485"/>
    <w:rsid w:val="00EC47BB"/>
    <w:rsid w:val="00EC5445"/>
    <w:rsid w:val="00EC6007"/>
    <w:rsid w:val="00EC63A2"/>
    <w:rsid w:val="00EC7A1C"/>
    <w:rsid w:val="00ED05A4"/>
    <w:rsid w:val="00ED0BD5"/>
    <w:rsid w:val="00ED0FD4"/>
    <w:rsid w:val="00ED14A6"/>
    <w:rsid w:val="00ED1729"/>
    <w:rsid w:val="00ED1857"/>
    <w:rsid w:val="00ED227A"/>
    <w:rsid w:val="00ED3A29"/>
    <w:rsid w:val="00ED3B26"/>
    <w:rsid w:val="00ED496A"/>
    <w:rsid w:val="00ED4BA0"/>
    <w:rsid w:val="00ED4FE2"/>
    <w:rsid w:val="00ED511A"/>
    <w:rsid w:val="00ED5426"/>
    <w:rsid w:val="00ED5F32"/>
    <w:rsid w:val="00EE0098"/>
    <w:rsid w:val="00EE1097"/>
    <w:rsid w:val="00EE10BF"/>
    <w:rsid w:val="00EE209C"/>
    <w:rsid w:val="00EE2B54"/>
    <w:rsid w:val="00EE30AE"/>
    <w:rsid w:val="00EE31BC"/>
    <w:rsid w:val="00EE3A35"/>
    <w:rsid w:val="00EE3FA6"/>
    <w:rsid w:val="00EE5C51"/>
    <w:rsid w:val="00EE6DF1"/>
    <w:rsid w:val="00EE790A"/>
    <w:rsid w:val="00EF0491"/>
    <w:rsid w:val="00EF061A"/>
    <w:rsid w:val="00EF0727"/>
    <w:rsid w:val="00EF0FC3"/>
    <w:rsid w:val="00EF1523"/>
    <w:rsid w:val="00EF18B2"/>
    <w:rsid w:val="00EF2607"/>
    <w:rsid w:val="00EF2874"/>
    <w:rsid w:val="00EF2AA5"/>
    <w:rsid w:val="00EF2ABC"/>
    <w:rsid w:val="00EF2ED7"/>
    <w:rsid w:val="00EF404E"/>
    <w:rsid w:val="00EF4782"/>
    <w:rsid w:val="00EF5249"/>
    <w:rsid w:val="00EF6098"/>
    <w:rsid w:val="00EF676E"/>
    <w:rsid w:val="00EF6ACD"/>
    <w:rsid w:val="00EF6E6F"/>
    <w:rsid w:val="00EF77B6"/>
    <w:rsid w:val="00F0009E"/>
    <w:rsid w:val="00F002F7"/>
    <w:rsid w:val="00F00305"/>
    <w:rsid w:val="00F01114"/>
    <w:rsid w:val="00F02A8C"/>
    <w:rsid w:val="00F03924"/>
    <w:rsid w:val="00F051FC"/>
    <w:rsid w:val="00F05770"/>
    <w:rsid w:val="00F05A4B"/>
    <w:rsid w:val="00F06158"/>
    <w:rsid w:val="00F06318"/>
    <w:rsid w:val="00F066C5"/>
    <w:rsid w:val="00F067C8"/>
    <w:rsid w:val="00F06B5C"/>
    <w:rsid w:val="00F076E6"/>
    <w:rsid w:val="00F07848"/>
    <w:rsid w:val="00F10532"/>
    <w:rsid w:val="00F10B89"/>
    <w:rsid w:val="00F10E0F"/>
    <w:rsid w:val="00F111C8"/>
    <w:rsid w:val="00F116C6"/>
    <w:rsid w:val="00F11BFA"/>
    <w:rsid w:val="00F126F3"/>
    <w:rsid w:val="00F129F6"/>
    <w:rsid w:val="00F13C9F"/>
    <w:rsid w:val="00F140B8"/>
    <w:rsid w:val="00F143D5"/>
    <w:rsid w:val="00F147E7"/>
    <w:rsid w:val="00F152E4"/>
    <w:rsid w:val="00F15919"/>
    <w:rsid w:val="00F16CF3"/>
    <w:rsid w:val="00F16E33"/>
    <w:rsid w:val="00F1761B"/>
    <w:rsid w:val="00F17853"/>
    <w:rsid w:val="00F17AF9"/>
    <w:rsid w:val="00F17BC4"/>
    <w:rsid w:val="00F201DE"/>
    <w:rsid w:val="00F203A9"/>
    <w:rsid w:val="00F207CE"/>
    <w:rsid w:val="00F20C45"/>
    <w:rsid w:val="00F21C72"/>
    <w:rsid w:val="00F22936"/>
    <w:rsid w:val="00F22958"/>
    <w:rsid w:val="00F2369A"/>
    <w:rsid w:val="00F23D02"/>
    <w:rsid w:val="00F2477D"/>
    <w:rsid w:val="00F257A4"/>
    <w:rsid w:val="00F27675"/>
    <w:rsid w:val="00F279D5"/>
    <w:rsid w:val="00F303CA"/>
    <w:rsid w:val="00F31A05"/>
    <w:rsid w:val="00F31CDA"/>
    <w:rsid w:val="00F332D7"/>
    <w:rsid w:val="00F33ADD"/>
    <w:rsid w:val="00F34E3B"/>
    <w:rsid w:val="00F35105"/>
    <w:rsid w:val="00F367D4"/>
    <w:rsid w:val="00F36F68"/>
    <w:rsid w:val="00F37378"/>
    <w:rsid w:val="00F40559"/>
    <w:rsid w:val="00F417AA"/>
    <w:rsid w:val="00F4330F"/>
    <w:rsid w:val="00F433DD"/>
    <w:rsid w:val="00F43655"/>
    <w:rsid w:val="00F436B3"/>
    <w:rsid w:val="00F436DE"/>
    <w:rsid w:val="00F43803"/>
    <w:rsid w:val="00F43916"/>
    <w:rsid w:val="00F43945"/>
    <w:rsid w:val="00F43C8F"/>
    <w:rsid w:val="00F44FC8"/>
    <w:rsid w:val="00F4592A"/>
    <w:rsid w:val="00F45B2F"/>
    <w:rsid w:val="00F46506"/>
    <w:rsid w:val="00F47867"/>
    <w:rsid w:val="00F47E80"/>
    <w:rsid w:val="00F508AA"/>
    <w:rsid w:val="00F50C50"/>
    <w:rsid w:val="00F50D6E"/>
    <w:rsid w:val="00F51330"/>
    <w:rsid w:val="00F51C61"/>
    <w:rsid w:val="00F52078"/>
    <w:rsid w:val="00F522AE"/>
    <w:rsid w:val="00F52A03"/>
    <w:rsid w:val="00F52FB3"/>
    <w:rsid w:val="00F530DC"/>
    <w:rsid w:val="00F53DD1"/>
    <w:rsid w:val="00F54570"/>
    <w:rsid w:val="00F548E6"/>
    <w:rsid w:val="00F54C1A"/>
    <w:rsid w:val="00F55887"/>
    <w:rsid w:val="00F558D8"/>
    <w:rsid w:val="00F55ECE"/>
    <w:rsid w:val="00F55EDB"/>
    <w:rsid w:val="00F561D6"/>
    <w:rsid w:val="00F5701C"/>
    <w:rsid w:val="00F57183"/>
    <w:rsid w:val="00F574C3"/>
    <w:rsid w:val="00F576C4"/>
    <w:rsid w:val="00F5774D"/>
    <w:rsid w:val="00F578AD"/>
    <w:rsid w:val="00F609D9"/>
    <w:rsid w:val="00F62280"/>
    <w:rsid w:val="00F622EB"/>
    <w:rsid w:val="00F62689"/>
    <w:rsid w:val="00F62ECB"/>
    <w:rsid w:val="00F6422B"/>
    <w:rsid w:val="00F6472A"/>
    <w:rsid w:val="00F64774"/>
    <w:rsid w:val="00F64E02"/>
    <w:rsid w:val="00F64F97"/>
    <w:rsid w:val="00F65331"/>
    <w:rsid w:val="00F65761"/>
    <w:rsid w:val="00F66DBD"/>
    <w:rsid w:val="00F6701D"/>
    <w:rsid w:val="00F6716F"/>
    <w:rsid w:val="00F67EAC"/>
    <w:rsid w:val="00F707FC"/>
    <w:rsid w:val="00F70B9F"/>
    <w:rsid w:val="00F70C04"/>
    <w:rsid w:val="00F70C26"/>
    <w:rsid w:val="00F711F0"/>
    <w:rsid w:val="00F720BB"/>
    <w:rsid w:val="00F737EB"/>
    <w:rsid w:val="00F73827"/>
    <w:rsid w:val="00F74559"/>
    <w:rsid w:val="00F749C5"/>
    <w:rsid w:val="00F74EE4"/>
    <w:rsid w:val="00F75093"/>
    <w:rsid w:val="00F758BC"/>
    <w:rsid w:val="00F75F49"/>
    <w:rsid w:val="00F76039"/>
    <w:rsid w:val="00F7617C"/>
    <w:rsid w:val="00F76BEA"/>
    <w:rsid w:val="00F772B6"/>
    <w:rsid w:val="00F775B9"/>
    <w:rsid w:val="00F77825"/>
    <w:rsid w:val="00F77A02"/>
    <w:rsid w:val="00F77A92"/>
    <w:rsid w:val="00F77EF0"/>
    <w:rsid w:val="00F8015E"/>
    <w:rsid w:val="00F8057A"/>
    <w:rsid w:val="00F81227"/>
    <w:rsid w:val="00F817FD"/>
    <w:rsid w:val="00F81A08"/>
    <w:rsid w:val="00F81F06"/>
    <w:rsid w:val="00F8204F"/>
    <w:rsid w:val="00F82337"/>
    <w:rsid w:val="00F8256A"/>
    <w:rsid w:val="00F82AE6"/>
    <w:rsid w:val="00F82AF2"/>
    <w:rsid w:val="00F82FED"/>
    <w:rsid w:val="00F83335"/>
    <w:rsid w:val="00F837FD"/>
    <w:rsid w:val="00F83A3E"/>
    <w:rsid w:val="00F83E0A"/>
    <w:rsid w:val="00F85100"/>
    <w:rsid w:val="00F8614B"/>
    <w:rsid w:val="00F862D9"/>
    <w:rsid w:val="00F863E4"/>
    <w:rsid w:val="00F86A88"/>
    <w:rsid w:val="00F86D58"/>
    <w:rsid w:val="00F86FE2"/>
    <w:rsid w:val="00F8780E"/>
    <w:rsid w:val="00F9111C"/>
    <w:rsid w:val="00F91882"/>
    <w:rsid w:val="00F91E58"/>
    <w:rsid w:val="00F92662"/>
    <w:rsid w:val="00F93728"/>
    <w:rsid w:val="00F93743"/>
    <w:rsid w:val="00F93BEB"/>
    <w:rsid w:val="00F94A27"/>
    <w:rsid w:val="00F94B84"/>
    <w:rsid w:val="00F95889"/>
    <w:rsid w:val="00F95A92"/>
    <w:rsid w:val="00F975E5"/>
    <w:rsid w:val="00F97769"/>
    <w:rsid w:val="00F97E82"/>
    <w:rsid w:val="00FA02BE"/>
    <w:rsid w:val="00FA08EA"/>
    <w:rsid w:val="00FA0F08"/>
    <w:rsid w:val="00FA0FDD"/>
    <w:rsid w:val="00FA118F"/>
    <w:rsid w:val="00FA1596"/>
    <w:rsid w:val="00FA1897"/>
    <w:rsid w:val="00FA2223"/>
    <w:rsid w:val="00FA43FA"/>
    <w:rsid w:val="00FA46F3"/>
    <w:rsid w:val="00FA542E"/>
    <w:rsid w:val="00FA619F"/>
    <w:rsid w:val="00FA6231"/>
    <w:rsid w:val="00FA6574"/>
    <w:rsid w:val="00FA72F3"/>
    <w:rsid w:val="00FA736C"/>
    <w:rsid w:val="00FA7B1D"/>
    <w:rsid w:val="00FB09FD"/>
    <w:rsid w:val="00FB0A3E"/>
    <w:rsid w:val="00FB1173"/>
    <w:rsid w:val="00FB14EA"/>
    <w:rsid w:val="00FB16D5"/>
    <w:rsid w:val="00FB200C"/>
    <w:rsid w:val="00FB22B3"/>
    <w:rsid w:val="00FB353E"/>
    <w:rsid w:val="00FB3ADF"/>
    <w:rsid w:val="00FB447A"/>
    <w:rsid w:val="00FB49FE"/>
    <w:rsid w:val="00FB6CDB"/>
    <w:rsid w:val="00FB6FC1"/>
    <w:rsid w:val="00FB706A"/>
    <w:rsid w:val="00FB7074"/>
    <w:rsid w:val="00FB70E3"/>
    <w:rsid w:val="00FB7440"/>
    <w:rsid w:val="00FB748F"/>
    <w:rsid w:val="00FC052F"/>
    <w:rsid w:val="00FC0DE5"/>
    <w:rsid w:val="00FC114B"/>
    <w:rsid w:val="00FC1DDA"/>
    <w:rsid w:val="00FC2071"/>
    <w:rsid w:val="00FC27E5"/>
    <w:rsid w:val="00FC2877"/>
    <w:rsid w:val="00FC2E86"/>
    <w:rsid w:val="00FC400A"/>
    <w:rsid w:val="00FC4166"/>
    <w:rsid w:val="00FC4BEE"/>
    <w:rsid w:val="00FC5B51"/>
    <w:rsid w:val="00FC5E73"/>
    <w:rsid w:val="00FC5EBB"/>
    <w:rsid w:val="00FC728D"/>
    <w:rsid w:val="00FC767D"/>
    <w:rsid w:val="00FC78C6"/>
    <w:rsid w:val="00FD047C"/>
    <w:rsid w:val="00FD2AC0"/>
    <w:rsid w:val="00FD2B81"/>
    <w:rsid w:val="00FD39F4"/>
    <w:rsid w:val="00FD45FD"/>
    <w:rsid w:val="00FD50EB"/>
    <w:rsid w:val="00FD5C67"/>
    <w:rsid w:val="00FD6646"/>
    <w:rsid w:val="00FD684C"/>
    <w:rsid w:val="00FD6F35"/>
    <w:rsid w:val="00FD71CF"/>
    <w:rsid w:val="00FD76E1"/>
    <w:rsid w:val="00FD7EEE"/>
    <w:rsid w:val="00FE0012"/>
    <w:rsid w:val="00FE004F"/>
    <w:rsid w:val="00FE01A1"/>
    <w:rsid w:val="00FE0282"/>
    <w:rsid w:val="00FE05FE"/>
    <w:rsid w:val="00FE0BAC"/>
    <w:rsid w:val="00FE108E"/>
    <w:rsid w:val="00FE1535"/>
    <w:rsid w:val="00FE178D"/>
    <w:rsid w:val="00FE20A2"/>
    <w:rsid w:val="00FE2259"/>
    <w:rsid w:val="00FE2BD7"/>
    <w:rsid w:val="00FE2D1F"/>
    <w:rsid w:val="00FE3014"/>
    <w:rsid w:val="00FE3470"/>
    <w:rsid w:val="00FE3BB3"/>
    <w:rsid w:val="00FE3F23"/>
    <w:rsid w:val="00FE44F4"/>
    <w:rsid w:val="00FE48F3"/>
    <w:rsid w:val="00FE4A21"/>
    <w:rsid w:val="00FE4D74"/>
    <w:rsid w:val="00FE5662"/>
    <w:rsid w:val="00FE5714"/>
    <w:rsid w:val="00FE58F0"/>
    <w:rsid w:val="00FE5A18"/>
    <w:rsid w:val="00FE5CB4"/>
    <w:rsid w:val="00FE6198"/>
    <w:rsid w:val="00FE65CF"/>
    <w:rsid w:val="00FE7435"/>
    <w:rsid w:val="00FE7588"/>
    <w:rsid w:val="00FE790D"/>
    <w:rsid w:val="00FE7DB5"/>
    <w:rsid w:val="00FF0178"/>
    <w:rsid w:val="00FF0999"/>
    <w:rsid w:val="00FF0C58"/>
    <w:rsid w:val="00FF0EBF"/>
    <w:rsid w:val="00FF1945"/>
    <w:rsid w:val="00FF194D"/>
    <w:rsid w:val="00FF2915"/>
    <w:rsid w:val="00FF292F"/>
    <w:rsid w:val="00FF331D"/>
    <w:rsid w:val="00FF3A39"/>
    <w:rsid w:val="00FF3D6B"/>
    <w:rsid w:val="00FF419D"/>
    <w:rsid w:val="00FF454B"/>
    <w:rsid w:val="00FF467E"/>
    <w:rsid w:val="00FF4849"/>
    <w:rsid w:val="00FF499D"/>
    <w:rsid w:val="00FF4DF5"/>
    <w:rsid w:val="00FF5086"/>
    <w:rsid w:val="00FF5367"/>
    <w:rsid w:val="00FF70C9"/>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9E4B"/>
  <w15:docId w15:val="{48DD9320-B99A-48FA-BCF0-D25EBE8E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B72"/>
    <w:rPr>
      <w:rFonts w:ascii="Times New Roman" w:eastAsia="Times New Roman" w:hAnsi="Times New Roman"/>
      <w:lang w:val="en-AU" w:eastAsia="ru-RU"/>
    </w:rPr>
  </w:style>
  <w:style w:type="paragraph" w:styleId="10">
    <w:name w:val="heading 1"/>
    <w:basedOn w:val="a"/>
    <w:next w:val="a"/>
    <w:link w:val="11"/>
    <w:uiPriority w:val="9"/>
    <w:qFormat/>
    <w:rsid w:val="00E33A89"/>
    <w:pPr>
      <w:keepNext/>
      <w:spacing w:line="360" w:lineRule="auto"/>
      <w:ind w:firstLine="709"/>
      <w:jc w:val="both"/>
      <w:outlineLvl w:val="0"/>
    </w:pPr>
    <w:rPr>
      <w:rFonts w:ascii="Times Armenian" w:hAnsi="Times Armenian"/>
      <w:sz w:val="22"/>
      <w:szCs w:val="22"/>
      <w:u w:val="single"/>
      <w:lang w:val="x-none" w:eastAsia="x-none" w:bidi="he-IL"/>
    </w:rPr>
  </w:style>
  <w:style w:type="paragraph" w:styleId="20">
    <w:name w:val="heading 2"/>
    <w:basedOn w:val="a"/>
    <w:next w:val="a"/>
    <w:link w:val="21"/>
    <w:qFormat/>
    <w:rsid w:val="00E33A89"/>
    <w:pPr>
      <w:keepNext/>
      <w:spacing w:line="360" w:lineRule="auto"/>
      <w:ind w:firstLine="709"/>
      <w:jc w:val="both"/>
      <w:outlineLvl w:val="1"/>
    </w:pPr>
    <w:rPr>
      <w:rFonts w:ascii="Times Armenian" w:hAnsi="Times Armenian"/>
      <w:b/>
      <w:bCs/>
      <w:sz w:val="22"/>
      <w:szCs w:val="22"/>
      <w:u w:val="single"/>
      <w:lang w:val="x-none" w:eastAsia="x-none" w:bidi="he-IL"/>
    </w:rPr>
  </w:style>
  <w:style w:type="paragraph" w:styleId="3">
    <w:name w:val="heading 3"/>
    <w:basedOn w:val="a"/>
    <w:next w:val="a"/>
    <w:link w:val="30"/>
    <w:qFormat/>
    <w:rsid w:val="00E33A89"/>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E33A89"/>
    <w:pPr>
      <w:keepNext/>
      <w:spacing w:before="240" w:after="60"/>
      <w:outlineLvl w:val="3"/>
    </w:pPr>
    <w:rPr>
      <w:b/>
      <w:bCs/>
      <w:sz w:val="28"/>
      <w:szCs w:val="28"/>
    </w:rPr>
  </w:style>
  <w:style w:type="paragraph" w:styleId="5">
    <w:name w:val="heading 5"/>
    <w:basedOn w:val="a"/>
    <w:next w:val="a"/>
    <w:link w:val="50"/>
    <w:qFormat/>
    <w:rsid w:val="00E90210"/>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qFormat/>
    <w:rsid w:val="00E33A89"/>
    <w:pPr>
      <w:keepNext/>
      <w:jc w:val="center"/>
      <w:outlineLvl w:val="5"/>
    </w:pPr>
    <w:rPr>
      <w:rFonts w:ascii="ArmTitle" w:hAnsi="ArmTitle"/>
      <w:sz w:val="24"/>
    </w:rPr>
  </w:style>
  <w:style w:type="paragraph" w:styleId="7">
    <w:name w:val="heading 7"/>
    <w:basedOn w:val="a"/>
    <w:next w:val="a"/>
    <w:link w:val="70"/>
    <w:uiPriority w:val="9"/>
    <w:qFormat/>
    <w:rsid w:val="00E90210"/>
    <w:pPr>
      <w:spacing w:before="240" w:after="60"/>
      <w:outlineLvl w:val="6"/>
    </w:pPr>
    <w:rPr>
      <w:rFonts w:ascii="Calibri" w:hAnsi="Calibri"/>
      <w:sz w:val="24"/>
      <w:szCs w:val="24"/>
      <w:lang w:val="en-US" w:eastAsia="en-US" w:bidi="en-US"/>
    </w:rPr>
  </w:style>
  <w:style w:type="paragraph" w:styleId="8">
    <w:name w:val="heading 8"/>
    <w:basedOn w:val="a"/>
    <w:next w:val="a"/>
    <w:link w:val="80"/>
    <w:qFormat/>
    <w:rsid w:val="00E90210"/>
    <w:pPr>
      <w:spacing w:before="240" w:after="60"/>
      <w:outlineLvl w:val="7"/>
    </w:pPr>
    <w:rPr>
      <w:rFonts w:ascii="Calibri" w:hAnsi="Calibri"/>
      <w:i/>
      <w:iCs/>
      <w:sz w:val="24"/>
      <w:szCs w:val="24"/>
      <w:lang w:val="en-US" w:eastAsia="en-US" w:bidi="en-US"/>
    </w:rPr>
  </w:style>
  <w:style w:type="paragraph" w:styleId="9">
    <w:name w:val="heading 9"/>
    <w:basedOn w:val="a"/>
    <w:next w:val="a"/>
    <w:link w:val="90"/>
    <w:qFormat/>
    <w:rsid w:val="00E90210"/>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E33A89"/>
    <w:rPr>
      <w:rFonts w:ascii="Times Armenian" w:eastAsia="Times New Roman" w:hAnsi="Times Armenian"/>
      <w:sz w:val="22"/>
      <w:szCs w:val="22"/>
      <w:u w:val="single"/>
      <w:lang w:bidi="he-IL"/>
    </w:rPr>
  </w:style>
  <w:style w:type="character" w:customStyle="1" w:styleId="21">
    <w:name w:val="Заголовок 2 Знак"/>
    <w:link w:val="20"/>
    <w:rsid w:val="00E33A89"/>
    <w:rPr>
      <w:rFonts w:ascii="Times Armenian" w:eastAsia="Times New Roman" w:hAnsi="Times Armenian"/>
      <w:b/>
      <w:bCs/>
      <w:sz w:val="22"/>
      <w:szCs w:val="22"/>
      <w:u w:val="single"/>
      <w:lang w:bidi="he-IL"/>
    </w:rPr>
  </w:style>
  <w:style w:type="character" w:customStyle="1" w:styleId="30">
    <w:name w:val="Заголовок 3 Знак"/>
    <w:link w:val="3"/>
    <w:rsid w:val="00E33A89"/>
    <w:rPr>
      <w:rFonts w:ascii="Arial" w:eastAsia="Times New Roman" w:hAnsi="Arial" w:cs="Arial"/>
      <w:b/>
      <w:bCs/>
      <w:sz w:val="26"/>
      <w:szCs w:val="26"/>
      <w:lang w:val="en-AU" w:eastAsia="ru-RU"/>
    </w:rPr>
  </w:style>
  <w:style w:type="character" w:customStyle="1" w:styleId="40">
    <w:name w:val="Заголовок 4 Знак"/>
    <w:link w:val="4"/>
    <w:uiPriority w:val="9"/>
    <w:rsid w:val="00E33A89"/>
    <w:rPr>
      <w:rFonts w:ascii="Times New Roman" w:eastAsia="Times New Roman" w:hAnsi="Times New Roman"/>
      <w:b/>
      <w:bCs/>
      <w:sz w:val="28"/>
      <w:szCs w:val="28"/>
      <w:lang w:val="en-AU" w:eastAsia="ru-RU"/>
    </w:rPr>
  </w:style>
  <w:style w:type="character" w:customStyle="1" w:styleId="60">
    <w:name w:val="Заголовок 6 Знак"/>
    <w:link w:val="6"/>
    <w:rsid w:val="00E33A89"/>
    <w:rPr>
      <w:rFonts w:ascii="ArmTitle" w:eastAsia="Times New Roman" w:hAnsi="ArmTitle"/>
      <w:sz w:val="24"/>
      <w:lang w:val="en-AU" w:eastAsia="ru-RU"/>
    </w:rPr>
  </w:style>
  <w:style w:type="paragraph" w:styleId="a3">
    <w:name w:val="footer"/>
    <w:basedOn w:val="a"/>
    <w:link w:val="a4"/>
    <w:uiPriority w:val="99"/>
    <w:rsid w:val="00E33A89"/>
    <w:pPr>
      <w:tabs>
        <w:tab w:val="center" w:pos="4844"/>
        <w:tab w:val="right" w:pos="9689"/>
      </w:tabs>
    </w:pPr>
  </w:style>
  <w:style w:type="character" w:customStyle="1" w:styleId="a4">
    <w:name w:val="Нижний колонтитул Знак"/>
    <w:link w:val="a3"/>
    <w:uiPriority w:val="99"/>
    <w:rsid w:val="00E33A89"/>
    <w:rPr>
      <w:rFonts w:ascii="Times New Roman" w:eastAsia="Times New Roman" w:hAnsi="Times New Roman"/>
      <w:lang w:val="en-AU" w:eastAsia="ru-RU"/>
    </w:rPr>
  </w:style>
  <w:style w:type="character" w:styleId="a5">
    <w:name w:val="page number"/>
    <w:basedOn w:val="a0"/>
    <w:rsid w:val="00E33A89"/>
  </w:style>
  <w:style w:type="character" w:styleId="a6">
    <w:name w:val="footnote reference"/>
    <w:uiPriority w:val="99"/>
    <w:rsid w:val="00E33A89"/>
    <w:rPr>
      <w:vertAlign w:val="superscript"/>
    </w:rPr>
  </w:style>
  <w:style w:type="paragraph" w:styleId="a7">
    <w:name w:val="footnote text"/>
    <w:aliases w:val="single space,footnote text,Geneva 9,Font: Geneva 9,Boston 10,f Char Char,f Char"/>
    <w:basedOn w:val="a"/>
    <w:link w:val="a8"/>
    <w:uiPriority w:val="99"/>
    <w:rsid w:val="003A4DD8"/>
    <w:rPr>
      <w:rFonts w:ascii="GHEA Grapalat" w:hAnsi="GHEA Grapalat"/>
      <w:i/>
    </w:rPr>
  </w:style>
  <w:style w:type="character" w:customStyle="1" w:styleId="a8">
    <w:name w:val="Текст сноски Знак"/>
    <w:aliases w:val="single space Знак,footnote text Знак,Geneva 9 Знак,Font: Geneva 9 Знак,Boston 10 Знак,f Char Char Знак,f Char Знак"/>
    <w:link w:val="a7"/>
    <w:uiPriority w:val="99"/>
    <w:rsid w:val="003A4DD8"/>
    <w:rPr>
      <w:rFonts w:ascii="GHEA Grapalat" w:eastAsia="Times New Roman" w:hAnsi="GHEA Grapalat"/>
      <w:i/>
      <w:lang w:val="en-AU" w:eastAsia="ru-RU"/>
    </w:rPr>
  </w:style>
  <w:style w:type="paragraph" w:styleId="22">
    <w:name w:val="Body Text 2"/>
    <w:basedOn w:val="a"/>
    <w:link w:val="23"/>
    <w:rsid w:val="00E33A89"/>
    <w:pPr>
      <w:spacing w:line="360" w:lineRule="auto"/>
      <w:jc w:val="center"/>
    </w:pPr>
    <w:rPr>
      <w:rFonts w:ascii="Dallak Time" w:hAnsi="Dallak Time"/>
      <w:b/>
      <w:i/>
      <w:sz w:val="28"/>
      <w:lang w:val="x-none"/>
    </w:rPr>
  </w:style>
  <w:style w:type="character" w:customStyle="1" w:styleId="23">
    <w:name w:val="Основной текст 2 Знак"/>
    <w:link w:val="22"/>
    <w:rsid w:val="00E33A89"/>
    <w:rPr>
      <w:rFonts w:ascii="Dallak Time" w:eastAsia="Times New Roman" w:hAnsi="Dallak Time"/>
      <w:b/>
      <w:i/>
      <w:sz w:val="28"/>
      <w:lang w:eastAsia="ru-RU"/>
    </w:rPr>
  </w:style>
  <w:style w:type="paragraph" w:styleId="a9">
    <w:name w:val="Block Text"/>
    <w:basedOn w:val="a"/>
    <w:rsid w:val="00E33A89"/>
    <w:pPr>
      <w:spacing w:line="360" w:lineRule="auto"/>
      <w:ind w:left="-567" w:right="-716" w:firstLine="567"/>
      <w:jc w:val="both"/>
    </w:pPr>
    <w:rPr>
      <w:rFonts w:ascii="Arial Armenian" w:hAnsi="Arial Armenian"/>
      <w:sz w:val="24"/>
      <w:lang w:val="en-US"/>
    </w:rPr>
  </w:style>
  <w:style w:type="table" w:styleId="aa">
    <w:name w:val="Table Grid"/>
    <w:basedOn w:val="a1"/>
    <w:uiPriority w:val="39"/>
    <w:rsid w:val="00E33A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E33A89"/>
    <w:pPr>
      <w:spacing w:after="120"/>
      <w:ind w:left="283"/>
    </w:pPr>
    <w:rPr>
      <w:lang w:val="x-none"/>
    </w:rPr>
  </w:style>
  <w:style w:type="character" w:customStyle="1" w:styleId="ac">
    <w:name w:val="Основной текст с отступом Знак"/>
    <w:link w:val="ab"/>
    <w:rsid w:val="00E33A89"/>
    <w:rPr>
      <w:rFonts w:ascii="Times New Roman" w:eastAsia="Times New Roman" w:hAnsi="Times New Roman"/>
      <w:lang w:eastAsia="ru-RU"/>
    </w:rPr>
  </w:style>
  <w:style w:type="paragraph" w:styleId="ad">
    <w:name w:val="Body Text"/>
    <w:basedOn w:val="a"/>
    <w:link w:val="ae"/>
    <w:rsid w:val="00E33A89"/>
    <w:pPr>
      <w:spacing w:after="120"/>
    </w:pPr>
    <w:rPr>
      <w:lang w:val="x-none"/>
    </w:rPr>
  </w:style>
  <w:style w:type="character" w:customStyle="1" w:styleId="ae">
    <w:name w:val="Основной текст Знак"/>
    <w:link w:val="ad"/>
    <w:rsid w:val="00E33A89"/>
    <w:rPr>
      <w:rFonts w:ascii="Times New Roman" w:eastAsia="Times New Roman" w:hAnsi="Times New Roman"/>
      <w:lang w:eastAsia="ru-RU"/>
    </w:rPr>
  </w:style>
  <w:style w:type="paragraph" w:styleId="24">
    <w:name w:val="Body Text Indent 2"/>
    <w:basedOn w:val="a"/>
    <w:link w:val="25"/>
    <w:rsid w:val="00E33A89"/>
    <w:pPr>
      <w:spacing w:after="120" w:line="480" w:lineRule="auto"/>
      <w:ind w:left="283"/>
    </w:pPr>
    <w:rPr>
      <w:lang w:val="x-none"/>
    </w:rPr>
  </w:style>
  <w:style w:type="character" w:customStyle="1" w:styleId="25">
    <w:name w:val="Основной текст с отступом 2 Знак"/>
    <w:link w:val="24"/>
    <w:rsid w:val="00E33A89"/>
    <w:rPr>
      <w:rFonts w:ascii="Times New Roman" w:eastAsia="Times New Roman" w:hAnsi="Times New Roman"/>
      <w:lang w:eastAsia="ru-RU"/>
    </w:rPr>
  </w:style>
  <w:style w:type="paragraph" w:styleId="31">
    <w:name w:val="Body Text Indent 3"/>
    <w:basedOn w:val="a"/>
    <w:link w:val="32"/>
    <w:rsid w:val="00E33A89"/>
    <w:pPr>
      <w:spacing w:after="120"/>
      <w:ind w:left="283"/>
    </w:pPr>
    <w:rPr>
      <w:sz w:val="16"/>
      <w:szCs w:val="16"/>
      <w:lang w:val="x-none"/>
    </w:rPr>
  </w:style>
  <w:style w:type="character" w:customStyle="1" w:styleId="32">
    <w:name w:val="Основной текст с отступом 3 Знак"/>
    <w:link w:val="31"/>
    <w:rsid w:val="00E33A89"/>
    <w:rPr>
      <w:rFonts w:ascii="Times New Roman" w:eastAsia="Times New Roman" w:hAnsi="Times New Roman"/>
      <w:sz w:val="16"/>
      <w:szCs w:val="16"/>
      <w:lang w:eastAsia="ru-RU"/>
    </w:rPr>
  </w:style>
  <w:style w:type="character" w:customStyle="1" w:styleId="maintext">
    <w:name w:val="maintext"/>
    <w:rsid w:val="00E33A89"/>
    <w:rPr>
      <w:rFonts w:ascii="Verdana" w:hAnsi="Verdana" w:hint="default"/>
      <w:b w:val="0"/>
      <w:bCs w:val="0"/>
      <w:color w:val="0857A6"/>
      <w:sz w:val="17"/>
      <w:szCs w:val="17"/>
    </w:rPr>
  </w:style>
  <w:style w:type="paragraph" w:styleId="af">
    <w:name w:val="Normal (Web)"/>
    <w:basedOn w:val="a"/>
    <w:uiPriority w:val="99"/>
    <w:rsid w:val="00E33A89"/>
    <w:pPr>
      <w:spacing w:before="100" w:beforeAutospacing="1" w:after="100" w:afterAutospacing="1"/>
    </w:pPr>
    <w:rPr>
      <w:sz w:val="24"/>
      <w:szCs w:val="24"/>
      <w:lang w:val="en-US" w:eastAsia="en-US"/>
    </w:rPr>
  </w:style>
  <w:style w:type="paragraph" w:customStyle="1" w:styleId="textinfo">
    <w:name w:val="textinfo"/>
    <w:basedOn w:val="a"/>
    <w:rsid w:val="00E33A89"/>
    <w:pPr>
      <w:ind w:firstLine="353"/>
      <w:jc w:val="both"/>
    </w:pPr>
    <w:rPr>
      <w:rFonts w:ascii="Arial AM" w:hAnsi="Arial AM"/>
      <w:color w:val="000000"/>
      <w:sz w:val="17"/>
      <w:szCs w:val="17"/>
      <w:lang w:val="en-US" w:eastAsia="en-US"/>
    </w:rPr>
  </w:style>
  <w:style w:type="paragraph" w:customStyle="1" w:styleId="date1">
    <w:name w:val="date1"/>
    <w:basedOn w:val="a"/>
    <w:rsid w:val="00E33A89"/>
    <w:pPr>
      <w:spacing w:after="100" w:afterAutospacing="1" w:line="312" w:lineRule="atLeast"/>
      <w:jc w:val="both"/>
    </w:pPr>
    <w:rPr>
      <w:color w:val="999999"/>
      <w:sz w:val="16"/>
      <w:szCs w:val="16"/>
      <w:lang w:val="en-US" w:eastAsia="en-US"/>
    </w:rPr>
  </w:style>
  <w:style w:type="character" w:styleId="af0">
    <w:name w:val="Hyperlink"/>
    <w:uiPriority w:val="99"/>
    <w:rsid w:val="00E33A89"/>
    <w:rPr>
      <w:color w:val="224477"/>
      <w:u w:val="single"/>
    </w:rPr>
  </w:style>
  <w:style w:type="character" w:styleId="af1">
    <w:name w:val="Strong"/>
    <w:uiPriority w:val="22"/>
    <w:qFormat/>
    <w:rsid w:val="00E33A89"/>
    <w:rPr>
      <w:b/>
      <w:bCs/>
    </w:rPr>
  </w:style>
  <w:style w:type="character" w:styleId="af2">
    <w:name w:val="Emphasis"/>
    <w:uiPriority w:val="20"/>
    <w:qFormat/>
    <w:rsid w:val="00E33A89"/>
    <w:rPr>
      <w:rFonts w:ascii="Verdana" w:hAnsi="Verdana" w:hint="default"/>
      <w:i/>
      <w:iCs/>
      <w:sz w:val="22"/>
      <w:szCs w:val="22"/>
    </w:rPr>
  </w:style>
  <w:style w:type="paragraph" w:customStyle="1" w:styleId="12">
    <w:name w:val="Абзац списка1"/>
    <w:basedOn w:val="a"/>
    <w:qFormat/>
    <w:rsid w:val="00E33A89"/>
    <w:pPr>
      <w:spacing w:after="200" w:line="276" w:lineRule="auto"/>
      <w:ind w:left="720"/>
      <w:contextualSpacing/>
    </w:pPr>
    <w:rPr>
      <w:rFonts w:ascii="Calibri" w:hAnsi="Calibri"/>
      <w:sz w:val="22"/>
      <w:szCs w:val="22"/>
      <w:lang w:val="en-US" w:eastAsia="en-US"/>
    </w:rPr>
  </w:style>
  <w:style w:type="paragraph" w:styleId="33">
    <w:name w:val="Body Text 3"/>
    <w:basedOn w:val="a"/>
    <w:link w:val="34"/>
    <w:rsid w:val="00E33A89"/>
    <w:pPr>
      <w:spacing w:after="120"/>
    </w:pPr>
    <w:rPr>
      <w:sz w:val="16"/>
      <w:szCs w:val="16"/>
    </w:rPr>
  </w:style>
  <w:style w:type="character" w:customStyle="1" w:styleId="34">
    <w:name w:val="Основной текст 3 Знак"/>
    <w:link w:val="33"/>
    <w:rsid w:val="00E33A89"/>
    <w:rPr>
      <w:rFonts w:ascii="Times New Roman" w:eastAsia="Times New Roman" w:hAnsi="Times New Roman"/>
      <w:sz w:val="16"/>
      <w:szCs w:val="16"/>
      <w:lang w:val="en-AU" w:eastAsia="ru-RU"/>
    </w:rPr>
  </w:style>
  <w:style w:type="paragraph" w:customStyle="1" w:styleId="13">
    <w:name w:val="Без интервала1"/>
    <w:qFormat/>
    <w:rsid w:val="00E33A89"/>
    <w:rPr>
      <w:rFonts w:ascii="Times New Roman" w:eastAsia="Times New Roman" w:hAnsi="Times New Roman"/>
      <w:sz w:val="24"/>
      <w:szCs w:val="24"/>
    </w:rPr>
  </w:style>
  <w:style w:type="paragraph" w:styleId="af3">
    <w:name w:val="Balloon Text"/>
    <w:basedOn w:val="a"/>
    <w:link w:val="af4"/>
    <w:uiPriority w:val="99"/>
    <w:semiHidden/>
    <w:rsid w:val="00E33A89"/>
    <w:rPr>
      <w:rFonts w:ascii="Tahoma" w:hAnsi="Tahoma"/>
      <w:sz w:val="16"/>
      <w:szCs w:val="16"/>
    </w:rPr>
  </w:style>
  <w:style w:type="character" w:customStyle="1" w:styleId="af4">
    <w:name w:val="Текст выноски Знак"/>
    <w:link w:val="af3"/>
    <w:uiPriority w:val="99"/>
    <w:semiHidden/>
    <w:rsid w:val="00E33A89"/>
    <w:rPr>
      <w:rFonts w:ascii="Tahoma" w:eastAsia="Times New Roman" w:hAnsi="Tahoma" w:cs="Tahoma"/>
      <w:sz w:val="16"/>
      <w:szCs w:val="16"/>
      <w:lang w:val="en-AU" w:eastAsia="ru-RU"/>
    </w:rPr>
  </w:style>
  <w:style w:type="character" w:styleId="af5">
    <w:name w:val="annotation reference"/>
    <w:uiPriority w:val="99"/>
    <w:semiHidden/>
    <w:rsid w:val="00E33A89"/>
    <w:rPr>
      <w:sz w:val="16"/>
      <w:szCs w:val="16"/>
    </w:rPr>
  </w:style>
  <w:style w:type="paragraph" w:styleId="af6">
    <w:name w:val="annotation text"/>
    <w:basedOn w:val="a"/>
    <w:link w:val="af7"/>
    <w:uiPriority w:val="99"/>
    <w:rsid w:val="00214661"/>
    <w:rPr>
      <w:rFonts w:ascii="GHEA Grapalat" w:hAnsi="GHEA Grapalat"/>
      <w:color w:val="00B050"/>
      <w:sz w:val="28"/>
    </w:rPr>
  </w:style>
  <w:style w:type="character" w:customStyle="1" w:styleId="af7">
    <w:name w:val="Текст примечания Знак"/>
    <w:link w:val="af6"/>
    <w:uiPriority w:val="99"/>
    <w:rsid w:val="00214661"/>
    <w:rPr>
      <w:rFonts w:ascii="GHEA Grapalat" w:eastAsia="Times New Roman" w:hAnsi="GHEA Grapalat"/>
      <w:color w:val="00B050"/>
      <w:sz w:val="28"/>
      <w:lang w:val="en-AU" w:eastAsia="ru-RU"/>
    </w:rPr>
  </w:style>
  <w:style w:type="paragraph" w:styleId="af8">
    <w:name w:val="annotation subject"/>
    <w:basedOn w:val="af6"/>
    <w:next w:val="af6"/>
    <w:link w:val="af9"/>
    <w:uiPriority w:val="99"/>
    <w:semiHidden/>
    <w:rsid w:val="00E33A89"/>
    <w:rPr>
      <w:b/>
      <w:bCs/>
    </w:rPr>
  </w:style>
  <w:style w:type="character" w:customStyle="1" w:styleId="af9">
    <w:name w:val="Тема примечания Знак"/>
    <w:link w:val="af8"/>
    <w:uiPriority w:val="99"/>
    <w:semiHidden/>
    <w:rsid w:val="00E33A89"/>
    <w:rPr>
      <w:rFonts w:ascii="Times New Roman" w:eastAsia="Times New Roman" w:hAnsi="Times New Roman"/>
      <w:b/>
      <w:bCs/>
      <w:lang w:val="en-AU" w:eastAsia="ru-RU"/>
    </w:rPr>
  </w:style>
  <w:style w:type="paragraph" w:customStyle="1" w:styleId="Heading1a">
    <w:name w:val="Heading 1a"/>
    <w:basedOn w:val="a"/>
    <w:next w:val="a"/>
    <w:rsid w:val="00E33A89"/>
    <w:pPr>
      <w:keepNext/>
      <w:keepLines/>
      <w:numPr>
        <w:numId w:val="1"/>
      </w:numPr>
      <w:tabs>
        <w:tab w:val="num" w:pos="360"/>
      </w:tabs>
      <w:spacing w:before="1440" w:after="240"/>
      <w:jc w:val="center"/>
      <w:outlineLvl w:val="0"/>
    </w:pPr>
    <w:rPr>
      <w:b/>
      <w:caps/>
      <w:sz w:val="32"/>
      <w:szCs w:val="24"/>
      <w:lang w:val="en-US" w:eastAsia="en-US"/>
    </w:rPr>
  </w:style>
  <w:style w:type="paragraph" w:customStyle="1" w:styleId="MainParanoChapter">
    <w:name w:val="Main Para no Chapter #"/>
    <w:basedOn w:val="a"/>
    <w:link w:val="MainParanoChapterChar"/>
    <w:rsid w:val="00E33A89"/>
    <w:pPr>
      <w:numPr>
        <w:ilvl w:val="1"/>
        <w:numId w:val="1"/>
      </w:numPr>
      <w:tabs>
        <w:tab w:val="left" w:pos="432"/>
      </w:tabs>
      <w:spacing w:after="240"/>
      <w:ind w:left="0" w:firstLine="0"/>
      <w:outlineLvl w:val="1"/>
    </w:pPr>
    <w:rPr>
      <w:sz w:val="22"/>
      <w:szCs w:val="22"/>
      <w:lang w:val="x-none" w:eastAsia="x-none"/>
    </w:rPr>
  </w:style>
  <w:style w:type="character" w:customStyle="1" w:styleId="MainParanoChapterChar">
    <w:name w:val="Main Para no Chapter # Char"/>
    <w:link w:val="MainParanoChapter"/>
    <w:rsid w:val="00E33A89"/>
    <w:rPr>
      <w:rFonts w:ascii="Times New Roman" w:eastAsia="Times New Roman" w:hAnsi="Times New Roman"/>
      <w:sz w:val="22"/>
      <w:szCs w:val="22"/>
      <w:lang w:val="x-none" w:eastAsia="x-none"/>
    </w:rPr>
  </w:style>
  <w:style w:type="paragraph" w:customStyle="1" w:styleId="Outline">
    <w:name w:val="Outline"/>
    <w:basedOn w:val="a"/>
    <w:rsid w:val="00E33A89"/>
    <w:pPr>
      <w:spacing w:before="240"/>
    </w:pPr>
    <w:rPr>
      <w:kern w:val="28"/>
      <w:sz w:val="24"/>
      <w:lang w:val="en-US" w:eastAsia="en-US"/>
    </w:rPr>
  </w:style>
  <w:style w:type="paragraph" w:customStyle="1" w:styleId="Outline2">
    <w:name w:val="Outline2"/>
    <w:basedOn w:val="a"/>
    <w:rsid w:val="00E33A89"/>
    <w:pPr>
      <w:numPr>
        <w:ilvl w:val="2"/>
        <w:numId w:val="2"/>
      </w:numPr>
      <w:tabs>
        <w:tab w:val="num" w:pos="864"/>
      </w:tabs>
      <w:spacing w:before="240"/>
      <w:ind w:left="864" w:hanging="504"/>
    </w:pPr>
    <w:rPr>
      <w:kern w:val="28"/>
      <w:sz w:val="24"/>
      <w:lang w:val="en-US" w:eastAsia="en-US"/>
    </w:rPr>
  </w:style>
  <w:style w:type="paragraph" w:customStyle="1" w:styleId="Outline3">
    <w:name w:val="Outline3"/>
    <w:basedOn w:val="a"/>
    <w:rsid w:val="00E33A89"/>
    <w:pPr>
      <w:numPr>
        <w:numId w:val="4"/>
      </w:numPr>
      <w:tabs>
        <w:tab w:val="num" w:pos="1368"/>
      </w:tabs>
      <w:spacing w:before="240"/>
      <w:ind w:left="1368" w:hanging="504"/>
    </w:pPr>
    <w:rPr>
      <w:kern w:val="28"/>
      <w:sz w:val="24"/>
      <w:lang w:val="en-US" w:eastAsia="en-US"/>
    </w:rPr>
  </w:style>
  <w:style w:type="paragraph" w:customStyle="1" w:styleId="StyleMainParanoChapterJustified">
    <w:name w:val="Style Main Para no Chapter # + Justified"/>
    <w:basedOn w:val="MainParanoChapter"/>
    <w:rsid w:val="00E33A89"/>
    <w:pPr>
      <w:numPr>
        <w:numId w:val="4"/>
      </w:numPr>
      <w:tabs>
        <w:tab w:val="clear" w:pos="432"/>
        <w:tab w:val="clear" w:pos="1620"/>
        <w:tab w:val="num" w:pos="1647"/>
      </w:tabs>
      <w:ind w:left="1647" w:hanging="360"/>
      <w:jc w:val="both"/>
    </w:pPr>
    <w:rPr>
      <w:szCs w:val="20"/>
    </w:rPr>
  </w:style>
  <w:style w:type="paragraph" w:customStyle="1" w:styleId="MainParawithChapter">
    <w:name w:val="Main Para with Chapter#"/>
    <w:basedOn w:val="a"/>
    <w:rsid w:val="00E33A89"/>
    <w:pPr>
      <w:numPr>
        <w:ilvl w:val="1"/>
        <w:numId w:val="3"/>
      </w:numPr>
      <w:spacing w:after="240"/>
      <w:outlineLvl w:val="1"/>
    </w:pPr>
    <w:rPr>
      <w:rFonts w:ascii="Arial Armenian" w:hAnsi="Arial Armenian"/>
      <w:sz w:val="24"/>
      <w:szCs w:val="24"/>
      <w:lang w:val="en-US" w:eastAsia="en-US"/>
    </w:rPr>
  </w:style>
  <w:style w:type="paragraph" w:customStyle="1" w:styleId="Sub-Para1underXY">
    <w:name w:val="Sub-Para 1 under X.Y"/>
    <w:basedOn w:val="a"/>
    <w:rsid w:val="00E33A89"/>
    <w:pPr>
      <w:numPr>
        <w:ilvl w:val="2"/>
        <w:numId w:val="3"/>
      </w:numPr>
      <w:spacing w:after="240"/>
      <w:outlineLvl w:val="2"/>
    </w:pPr>
    <w:rPr>
      <w:rFonts w:ascii="Arial Armenian" w:hAnsi="Arial Armenian"/>
      <w:sz w:val="24"/>
      <w:szCs w:val="24"/>
      <w:lang w:val="en-US" w:eastAsia="en-US"/>
    </w:rPr>
  </w:style>
  <w:style w:type="paragraph" w:customStyle="1" w:styleId="Sub-Para2underXY">
    <w:name w:val="Sub-Para 2 under X.Y"/>
    <w:basedOn w:val="a"/>
    <w:rsid w:val="00E33A89"/>
    <w:pPr>
      <w:numPr>
        <w:numId w:val="2"/>
      </w:numPr>
      <w:tabs>
        <w:tab w:val="num" w:pos="2160"/>
      </w:tabs>
      <w:spacing w:after="240"/>
      <w:ind w:left="1440"/>
      <w:outlineLvl w:val="3"/>
    </w:pPr>
    <w:rPr>
      <w:rFonts w:ascii="Arial Armenian" w:hAnsi="Arial Armenian"/>
      <w:sz w:val="24"/>
      <w:szCs w:val="24"/>
      <w:lang w:val="en-US" w:eastAsia="en-US"/>
    </w:rPr>
  </w:style>
  <w:style w:type="paragraph" w:customStyle="1" w:styleId="Sub-Para3underXY">
    <w:name w:val="Sub-Para 3 under X.Y"/>
    <w:basedOn w:val="a"/>
    <w:rsid w:val="00E33A89"/>
    <w:pPr>
      <w:numPr>
        <w:ilvl w:val="4"/>
        <w:numId w:val="3"/>
      </w:numPr>
      <w:spacing w:after="240"/>
      <w:outlineLvl w:val="4"/>
    </w:pPr>
    <w:rPr>
      <w:rFonts w:ascii="Arial Armenian" w:hAnsi="Arial Armenian"/>
      <w:sz w:val="24"/>
      <w:szCs w:val="24"/>
      <w:lang w:val="en-US" w:eastAsia="en-US"/>
    </w:rPr>
  </w:style>
  <w:style w:type="paragraph" w:customStyle="1" w:styleId="Sub-Para4underXY">
    <w:name w:val="Sub-Para 4 under X.Y"/>
    <w:basedOn w:val="a"/>
    <w:rsid w:val="00E33A89"/>
    <w:pPr>
      <w:tabs>
        <w:tab w:val="num" w:pos="2520"/>
      </w:tabs>
      <w:spacing w:after="240"/>
      <w:ind w:left="2160" w:hanging="360"/>
      <w:outlineLvl w:val="5"/>
    </w:pPr>
    <w:rPr>
      <w:rFonts w:ascii="Arial Armenian" w:hAnsi="Arial Armenian"/>
      <w:sz w:val="24"/>
      <w:szCs w:val="24"/>
      <w:lang w:val="en-US" w:eastAsia="en-US"/>
    </w:rPr>
  </w:style>
  <w:style w:type="paragraph" w:customStyle="1" w:styleId="CharCharCharChar">
    <w:name w:val="Char Char Char Char"/>
    <w:basedOn w:val="a"/>
    <w:rsid w:val="00E33A89"/>
    <w:pPr>
      <w:tabs>
        <w:tab w:val="left" w:pos="709"/>
      </w:tabs>
    </w:pPr>
    <w:rPr>
      <w:rFonts w:ascii="Tahoma" w:hAnsi="Tahoma"/>
      <w:sz w:val="24"/>
      <w:szCs w:val="24"/>
      <w:lang w:val="pl-PL" w:eastAsia="pl-PL"/>
    </w:rPr>
  </w:style>
  <w:style w:type="paragraph" w:styleId="afa">
    <w:name w:val="List Paragraph"/>
    <w:aliases w:val="List Paragraph (numbered (a)),Bullets,List Paragraph nowy,Liste 1,ECDC AF Paragraph,Paragraphe de liste PBLH,Akapit z listą BS,List Paragraph 1,List_Paragraph,Multilevel para_II,References,IBL List Paragraph,OBC Bullet,bl,bl1,Titulo 2,Ha"/>
    <w:basedOn w:val="a"/>
    <w:link w:val="afb"/>
    <w:uiPriority w:val="34"/>
    <w:qFormat/>
    <w:rsid w:val="00E33A89"/>
    <w:pPr>
      <w:spacing w:after="200" w:line="276" w:lineRule="auto"/>
      <w:ind w:left="720"/>
      <w:contextualSpacing/>
    </w:pPr>
    <w:rPr>
      <w:rFonts w:ascii="Calibri" w:hAnsi="Calibri"/>
      <w:sz w:val="22"/>
      <w:szCs w:val="22"/>
      <w:lang w:val="en-US" w:eastAsia="en-US"/>
    </w:rPr>
  </w:style>
  <w:style w:type="paragraph" w:customStyle="1" w:styleId="Znak">
    <w:name w:val="Znak"/>
    <w:basedOn w:val="a"/>
    <w:rsid w:val="00E33A89"/>
    <w:pPr>
      <w:tabs>
        <w:tab w:val="left" w:pos="709"/>
      </w:tabs>
    </w:pPr>
    <w:rPr>
      <w:rFonts w:ascii="Tahoma" w:hAnsi="Tahoma"/>
      <w:sz w:val="24"/>
      <w:szCs w:val="24"/>
      <w:lang w:val="pl-PL" w:eastAsia="pl-PL"/>
    </w:rPr>
  </w:style>
  <w:style w:type="paragraph" w:customStyle="1" w:styleId="Char">
    <w:name w:val="Char"/>
    <w:basedOn w:val="a"/>
    <w:rsid w:val="00E33A89"/>
    <w:pPr>
      <w:tabs>
        <w:tab w:val="left" w:pos="709"/>
      </w:tabs>
    </w:pPr>
    <w:rPr>
      <w:rFonts w:ascii="Tahoma" w:hAnsi="Tahoma"/>
      <w:sz w:val="24"/>
      <w:szCs w:val="24"/>
      <w:lang w:val="pl-PL" w:eastAsia="pl-PL"/>
    </w:rPr>
  </w:style>
  <w:style w:type="paragraph" w:styleId="afc">
    <w:name w:val="header"/>
    <w:basedOn w:val="a"/>
    <w:link w:val="afd"/>
    <w:uiPriority w:val="99"/>
    <w:rsid w:val="00E33A89"/>
    <w:pPr>
      <w:tabs>
        <w:tab w:val="center" w:pos="4677"/>
        <w:tab w:val="right" w:pos="9355"/>
      </w:tabs>
    </w:pPr>
  </w:style>
  <w:style w:type="character" w:customStyle="1" w:styleId="afd">
    <w:name w:val="Верхний колонтитул Знак"/>
    <w:link w:val="afc"/>
    <w:uiPriority w:val="99"/>
    <w:rsid w:val="00E33A89"/>
    <w:rPr>
      <w:rFonts w:ascii="Times New Roman" w:eastAsia="Times New Roman" w:hAnsi="Times New Roman"/>
      <w:lang w:val="en-AU" w:eastAsia="ru-RU"/>
    </w:rPr>
  </w:style>
  <w:style w:type="character" w:customStyle="1" w:styleId="CharChar3">
    <w:name w:val="Char Char3"/>
    <w:locked/>
    <w:rsid w:val="00E33A89"/>
    <w:rPr>
      <w:rFonts w:ascii="Calibri" w:hAnsi="Calibri" w:cs="Calibri"/>
      <w:sz w:val="20"/>
      <w:szCs w:val="20"/>
      <w:lang w:val="en-US" w:eastAsia="en-US"/>
    </w:rPr>
  </w:style>
  <w:style w:type="paragraph" w:customStyle="1" w:styleId="Znak1">
    <w:name w:val="Znak1"/>
    <w:basedOn w:val="a"/>
    <w:rsid w:val="00E33A89"/>
    <w:pPr>
      <w:tabs>
        <w:tab w:val="left" w:pos="709"/>
      </w:tabs>
    </w:pPr>
    <w:rPr>
      <w:rFonts w:ascii="Tahoma" w:hAnsi="Tahoma"/>
      <w:sz w:val="24"/>
      <w:szCs w:val="24"/>
      <w:lang w:val="pl-PL" w:eastAsia="pl-PL"/>
    </w:rPr>
  </w:style>
  <w:style w:type="character" w:customStyle="1" w:styleId="StyleTimesArmenian16ptBold">
    <w:name w:val="Style Times Armenian 16 pt Bold"/>
    <w:rsid w:val="00E33A89"/>
    <w:rPr>
      <w:rFonts w:ascii="Times Armenian" w:hAnsi="Times Armenian"/>
      <w:b/>
      <w:bCs/>
      <w:sz w:val="32"/>
    </w:rPr>
  </w:style>
  <w:style w:type="paragraph" w:customStyle="1" w:styleId="dec-name">
    <w:name w:val="dec-name"/>
    <w:basedOn w:val="a"/>
    <w:rsid w:val="00DD7099"/>
    <w:pPr>
      <w:spacing w:before="100" w:beforeAutospacing="1" w:after="100" w:afterAutospacing="1"/>
    </w:pPr>
    <w:rPr>
      <w:sz w:val="24"/>
      <w:szCs w:val="24"/>
      <w:lang w:val="en-US" w:eastAsia="en-US"/>
    </w:rPr>
  </w:style>
  <w:style w:type="numbering" w:customStyle="1" w:styleId="NoList1">
    <w:name w:val="No List1"/>
    <w:next w:val="a2"/>
    <w:uiPriority w:val="99"/>
    <w:semiHidden/>
    <w:unhideWhenUsed/>
    <w:rsid w:val="00D73BA2"/>
  </w:style>
  <w:style w:type="table" w:customStyle="1" w:styleId="TableGrid1">
    <w:name w:val="Table Grid1"/>
    <w:basedOn w:val="a1"/>
    <w:next w:val="aa"/>
    <w:uiPriority w:val="39"/>
    <w:rsid w:val="00D73B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Intense Quote"/>
    <w:basedOn w:val="a"/>
    <w:next w:val="a"/>
    <w:link w:val="aff"/>
    <w:uiPriority w:val="30"/>
    <w:qFormat/>
    <w:rsid w:val="00FB3ADF"/>
    <w:pPr>
      <w:pBdr>
        <w:top w:val="single" w:sz="4" w:space="10" w:color="4472C4"/>
        <w:bottom w:val="single" w:sz="4" w:space="10" w:color="4472C4"/>
      </w:pBdr>
      <w:spacing w:before="360" w:after="360"/>
      <w:ind w:left="864" w:right="864"/>
      <w:jc w:val="center"/>
    </w:pPr>
    <w:rPr>
      <w:i/>
      <w:iCs/>
      <w:color w:val="4472C4"/>
      <w:lang w:eastAsia="x-none"/>
    </w:rPr>
  </w:style>
  <w:style w:type="character" w:customStyle="1" w:styleId="aff">
    <w:name w:val="Выделенная цитата Знак"/>
    <w:link w:val="afe"/>
    <w:rsid w:val="00FB3ADF"/>
    <w:rPr>
      <w:rFonts w:ascii="Times New Roman" w:eastAsia="Times New Roman" w:hAnsi="Times New Roman"/>
      <w:i/>
      <w:iCs/>
      <w:color w:val="4472C4"/>
      <w:lang w:val="en-AU"/>
    </w:rPr>
  </w:style>
  <w:style w:type="table" w:styleId="3-1">
    <w:name w:val="Medium Grid 3 Accent 1"/>
    <w:basedOn w:val="a1"/>
    <w:uiPriority w:val="69"/>
    <w:rsid w:val="00FB3A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4-Accent51">
    <w:name w:val="Grid Table 4 - Accent 51"/>
    <w:basedOn w:val="a1"/>
    <w:uiPriority w:val="49"/>
    <w:rsid w:val="00AB123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5">
    <w:name w:val="Light Grid Accent 5"/>
    <w:basedOn w:val="a1"/>
    <w:uiPriority w:val="62"/>
    <w:rsid w:val="00AB1230"/>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aff0">
    <w:name w:val="FollowedHyperlink"/>
    <w:uiPriority w:val="99"/>
    <w:unhideWhenUsed/>
    <w:rsid w:val="00AB1230"/>
    <w:rPr>
      <w:color w:val="800080"/>
      <w:u w:val="single"/>
    </w:rPr>
  </w:style>
  <w:style w:type="paragraph" w:customStyle="1" w:styleId="msonormal0">
    <w:name w:val="msonormal"/>
    <w:basedOn w:val="a"/>
    <w:rsid w:val="00AB1230"/>
    <w:pPr>
      <w:spacing w:before="100" w:beforeAutospacing="1" w:after="100" w:afterAutospacing="1"/>
    </w:pPr>
    <w:rPr>
      <w:sz w:val="24"/>
      <w:szCs w:val="24"/>
      <w:lang w:val="ru-RU"/>
    </w:rPr>
  </w:style>
  <w:style w:type="paragraph" w:customStyle="1" w:styleId="font5">
    <w:name w:val="font5"/>
    <w:basedOn w:val="a"/>
    <w:rsid w:val="00AB1230"/>
    <w:pPr>
      <w:spacing w:before="100" w:beforeAutospacing="1" w:after="100" w:afterAutospacing="1"/>
    </w:pPr>
    <w:rPr>
      <w:rFonts w:ascii="Calibri" w:hAnsi="Calibri" w:cs="Calibri"/>
      <w:color w:val="000000"/>
      <w:sz w:val="22"/>
      <w:szCs w:val="22"/>
      <w:lang w:val="ru-RU"/>
    </w:rPr>
  </w:style>
  <w:style w:type="paragraph" w:customStyle="1" w:styleId="font6">
    <w:name w:val="font6"/>
    <w:basedOn w:val="a"/>
    <w:rsid w:val="00AB1230"/>
    <w:pPr>
      <w:spacing w:before="100" w:beforeAutospacing="1" w:after="100" w:afterAutospacing="1"/>
    </w:pPr>
    <w:rPr>
      <w:rFonts w:ascii="Calibri" w:hAnsi="Calibri" w:cs="Calibri"/>
      <w:b/>
      <w:bCs/>
      <w:color w:val="000000"/>
      <w:lang w:val="ru-RU"/>
    </w:rPr>
  </w:style>
  <w:style w:type="paragraph" w:customStyle="1" w:styleId="font7">
    <w:name w:val="font7"/>
    <w:basedOn w:val="a"/>
    <w:rsid w:val="00AB1230"/>
    <w:pPr>
      <w:spacing w:before="100" w:beforeAutospacing="1" w:after="100" w:afterAutospacing="1"/>
    </w:pPr>
    <w:rPr>
      <w:rFonts w:ascii="Calibri" w:hAnsi="Calibri" w:cs="Calibri"/>
      <w:color w:val="000000"/>
      <w:lang w:val="ru-RU"/>
    </w:rPr>
  </w:style>
  <w:style w:type="paragraph" w:customStyle="1" w:styleId="font8">
    <w:name w:val="font8"/>
    <w:basedOn w:val="a"/>
    <w:rsid w:val="00AB1230"/>
    <w:pPr>
      <w:spacing w:before="100" w:beforeAutospacing="1" w:after="100" w:afterAutospacing="1"/>
    </w:pPr>
    <w:rPr>
      <w:rFonts w:ascii="Verdana" w:hAnsi="Verdana"/>
      <w:color w:val="000000"/>
      <w:lang w:val="ru-RU"/>
    </w:rPr>
  </w:style>
  <w:style w:type="paragraph" w:customStyle="1" w:styleId="xl65">
    <w:name w:val="xl65"/>
    <w:basedOn w:val="a"/>
    <w:rsid w:val="00AB1230"/>
    <w:pPr>
      <w:spacing w:before="100" w:beforeAutospacing="1" w:after="100" w:afterAutospacing="1"/>
      <w:textAlignment w:val="center"/>
    </w:pPr>
    <w:rPr>
      <w:b/>
      <w:bCs/>
      <w:sz w:val="24"/>
      <w:szCs w:val="24"/>
      <w:lang w:val="ru-RU"/>
    </w:rPr>
  </w:style>
  <w:style w:type="paragraph" w:customStyle="1" w:styleId="xl66">
    <w:name w:val="xl66"/>
    <w:basedOn w:val="a"/>
    <w:rsid w:val="00AB1230"/>
    <w:pPr>
      <w:spacing w:before="100" w:beforeAutospacing="1" w:after="100" w:afterAutospacing="1"/>
      <w:textAlignment w:val="center"/>
    </w:pPr>
    <w:rPr>
      <w:sz w:val="24"/>
      <w:szCs w:val="24"/>
      <w:lang w:val="ru-RU"/>
    </w:rPr>
  </w:style>
  <w:style w:type="paragraph" w:customStyle="1" w:styleId="xl67">
    <w:name w:val="xl67"/>
    <w:basedOn w:val="a"/>
    <w:rsid w:val="00AB1230"/>
    <w:pPr>
      <w:spacing w:before="100" w:beforeAutospacing="1" w:after="100" w:afterAutospacing="1"/>
      <w:jc w:val="center"/>
      <w:textAlignment w:val="center"/>
    </w:pPr>
    <w:rPr>
      <w:b/>
      <w:bCs/>
      <w:sz w:val="32"/>
      <w:szCs w:val="32"/>
      <w:lang w:val="ru-RU"/>
    </w:rPr>
  </w:style>
  <w:style w:type="paragraph" w:customStyle="1" w:styleId="xl68">
    <w:name w:val="xl6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69">
    <w:name w:val="xl6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0">
    <w:name w:val="xl7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ru-RU"/>
    </w:rPr>
  </w:style>
  <w:style w:type="paragraph" w:customStyle="1" w:styleId="xl71">
    <w:name w:val="xl71"/>
    <w:basedOn w:val="a"/>
    <w:rsid w:val="00AB1230"/>
    <w:pPr>
      <w:spacing w:before="100" w:beforeAutospacing="1" w:after="100" w:afterAutospacing="1"/>
      <w:textAlignment w:val="center"/>
    </w:pPr>
    <w:rPr>
      <w:rFonts w:ascii="Calibri" w:hAnsi="Calibri" w:cs="Calibri"/>
      <w:sz w:val="24"/>
      <w:szCs w:val="24"/>
      <w:lang w:val="ru-RU"/>
    </w:rPr>
  </w:style>
  <w:style w:type="paragraph" w:customStyle="1" w:styleId="xl72">
    <w:name w:val="xl7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3">
    <w:name w:val="xl7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74">
    <w:name w:val="xl74"/>
    <w:basedOn w:val="a"/>
    <w:rsid w:val="00AB1230"/>
    <w:pPr>
      <w:spacing w:before="100" w:beforeAutospacing="1" w:after="100" w:afterAutospacing="1"/>
      <w:textAlignment w:val="center"/>
    </w:pPr>
    <w:rPr>
      <w:rFonts w:ascii="Calibri" w:hAnsi="Calibri" w:cs="Calibri"/>
      <w:b/>
      <w:bCs/>
      <w:sz w:val="24"/>
      <w:szCs w:val="24"/>
      <w:lang w:val="ru-RU"/>
    </w:rPr>
  </w:style>
  <w:style w:type="paragraph" w:customStyle="1" w:styleId="xl75">
    <w:name w:val="xl7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6">
    <w:name w:val="xl7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7">
    <w:name w:val="xl77"/>
    <w:basedOn w:val="a"/>
    <w:rsid w:val="00AB1230"/>
    <w:pPr>
      <w:spacing w:before="100" w:beforeAutospacing="1" w:after="100" w:afterAutospacing="1"/>
      <w:textAlignment w:val="center"/>
    </w:pPr>
    <w:rPr>
      <w:lang w:val="ru-RU"/>
    </w:rPr>
  </w:style>
  <w:style w:type="paragraph" w:customStyle="1" w:styleId="xl78">
    <w:name w:val="xl78"/>
    <w:basedOn w:val="a"/>
    <w:rsid w:val="00AB1230"/>
    <w:pPr>
      <w:spacing w:before="100" w:beforeAutospacing="1" w:after="100" w:afterAutospacing="1"/>
      <w:jc w:val="center"/>
      <w:textAlignment w:val="center"/>
    </w:pPr>
    <w:rPr>
      <w:lang w:val="ru-RU"/>
    </w:rPr>
  </w:style>
  <w:style w:type="paragraph" w:customStyle="1" w:styleId="xl79">
    <w:name w:val="xl7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80">
    <w:name w:val="xl80"/>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1">
    <w:name w:val="xl81"/>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2">
    <w:name w:val="xl8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3">
    <w:name w:val="xl8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4">
    <w:name w:val="xl8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5">
    <w:name w:val="xl8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7">
    <w:name w:val="xl87"/>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8">
    <w:name w:val="xl8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9">
    <w:name w:val="xl8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0">
    <w:name w:val="xl9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a"/>
    <w:rsid w:val="00AB1230"/>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lang w:val="ru-RU"/>
    </w:rPr>
  </w:style>
  <w:style w:type="paragraph" w:customStyle="1" w:styleId="xl93">
    <w:name w:val="xl9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94">
    <w:name w:val="xl9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ru-RU"/>
    </w:rPr>
  </w:style>
  <w:style w:type="paragraph" w:customStyle="1" w:styleId="xl95">
    <w:name w:val="xl9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u-RU"/>
    </w:rPr>
  </w:style>
  <w:style w:type="paragraph" w:customStyle="1" w:styleId="xl96">
    <w:name w:val="xl96"/>
    <w:basedOn w:val="a"/>
    <w:rsid w:val="00AB1230"/>
    <w:pPr>
      <w:spacing w:before="100" w:beforeAutospacing="1" w:after="100" w:afterAutospacing="1"/>
      <w:textAlignment w:val="center"/>
    </w:pPr>
    <w:rPr>
      <w:rFonts w:ascii="Calibri" w:hAnsi="Calibri" w:cs="Calibri"/>
      <w:sz w:val="18"/>
      <w:szCs w:val="18"/>
      <w:lang w:val="ru-RU"/>
    </w:rPr>
  </w:style>
  <w:style w:type="paragraph" w:customStyle="1" w:styleId="xl97">
    <w:name w:val="xl9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98">
    <w:name w:val="xl98"/>
    <w:basedOn w:val="a"/>
    <w:rsid w:val="00AB1230"/>
    <w:pPr>
      <w:spacing w:before="100" w:beforeAutospacing="1" w:after="100" w:afterAutospacing="1"/>
      <w:textAlignment w:val="center"/>
    </w:pPr>
    <w:rPr>
      <w:rFonts w:ascii="Calibri" w:hAnsi="Calibri" w:cs="Calibri"/>
      <w:lang w:val="ru-RU"/>
    </w:rPr>
  </w:style>
  <w:style w:type="paragraph" w:customStyle="1" w:styleId="xl99">
    <w:name w:val="xl99"/>
    <w:basedOn w:val="a"/>
    <w:rsid w:val="00AB1230"/>
    <w:pPr>
      <w:spacing w:before="100" w:beforeAutospacing="1" w:after="100" w:afterAutospacing="1"/>
      <w:jc w:val="center"/>
      <w:textAlignment w:val="center"/>
    </w:pPr>
    <w:rPr>
      <w:rFonts w:ascii="Calibri" w:hAnsi="Calibri" w:cs="Calibri"/>
      <w:b/>
      <w:bCs/>
      <w:lang w:val="ru-RU"/>
    </w:rPr>
  </w:style>
  <w:style w:type="paragraph" w:customStyle="1" w:styleId="xl100">
    <w:name w:val="xl100"/>
    <w:basedOn w:val="a"/>
    <w:rsid w:val="00AB1230"/>
    <w:pPr>
      <w:spacing w:before="100" w:beforeAutospacing="1" w:after="100" w:afterAutospacing="1"/>
      <w:jc w:val="right"/>
      <w:textAlignment w:val="center"/>
    </w:pPr>
    <w:rPr>
      <w:rFonts w:ascii="Calibri" w:hAnsi="Calibri" w:cs="Calibri"/>
      <w:lang w:val="ru-RU"/>
    </w:rPr>
  </w:style>
  <w:style w:type="paragraph" w:customStyle="1" w:styleId="xl101">
    <w:name w:val="xl10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2">
    <w:name w:val="xl10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3">
    <w:name w:val="xl103"/>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4">
    <w:name w:val="xl104"/>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5">
    <w:name w:val="xl105"/>
    <w:basedOn w:val="a"/>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6">
    <w:name w:val="xl106"/>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07">
    <w:name w:val="xl10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8">
    <w:name w:val="xl10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9">
    <w:name w:val="xl10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0">
    <w:name w:val="xl11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1">
    <w:name w:val="xl11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2">
    <w:name w:val="xl11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3">
    <w:name w:val="xl11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14">
    <w:name w:val="xl11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5">
    <w:name w:val="xl115"/>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6">
    <w:name w:val="xl116"/>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7">
    <w:name w:val="xl117"/>
    <w:basedOn w:val="a"/>
    <w:rsid w:val="00AB1230"/>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8">
    <w:name w:val="xl118"/>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9">
    <w:name w:val="xl11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0">
    <w:name w:val="xl120"/>
    <w:basedOn w:val="a"/>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21">
    <w:name w:val="xl12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2">
    <w:name w:val="xl12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3">
    <w:name w:val="xl12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4">
    <w:name w:val="xl12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5">
    <w:name w:val="xl12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6">
    <w:name w:val="xl12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7">
    <w:name w:val="xl12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28">
    <w:name w:val="xl12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29">
    <w:name w:val="xl129"/>
    <w:basedOn w:val="a"/>
    <w:rsid w:val="00AB1230"/>
    <w:pPr>
      <w:spacing w:before="100" w:beforeAutospacing="1" w:after="100" w:afterAutospacing="1"/>
      <w:textAlignment w:val="center"/>
    </w:pPr>
    <w:rPr>
      <w:rFonts w:ascii="Calibri" w:hAnsi="Calibri" w:cs="Calibri"/>
      <w:b/>
      <w:bCs/>
      <w:lang w:val="ru-RU"/>
    </w:rPr>
  </w:style>
  <w:style w:type="paragraph" w:customStyle="1" w:styleId="xl130">
    <w:name w:val="xl130"/>
    <w:basedOn w:val="a"/>
    <w:rsid w:val="00AB1230"/>
    <w:pPr>
      <w:spacing w:before="100" w:beforeAutospacing="1" w:after="100" w:afterAutospacing="1"/>
      <w:textAlignment w:val="center"/>
    </w:pPr>
    <w:rPr>
      <w:rFonts w:ascii="Calibri" w:hAnsi="Calibri" w:cs="Calibri"/>
      <w:lang w:val="ru-RU"/>
    </w:rPr>
  </w:style>
  <w:style w:type="paragraph" w:customStyle="1" w:styleId="xl131">
    <w:name w:val="xl131"/>
    <w:basedOn w:val="a"/>
    <w:rsid w:val="00AB1230"/>
    <w:pPr>
      <w:spacing w:before="100" w:beforeAutospacing="1" w:after="100" w:afterAutospacing="1"/>
      <w:textAlignment w:val="center"/>
    </w:pPr>
    <w:rPr>
      <w:rFonts w:ascii="Calibri" w:hAnsi="Calibri" w:cs="Calibri"/>
      <w:lang w:val="ru-RU"/>
    </w:rPr>
  </w:style>
  <w:style w:type="paragraph" w:customStyle="1" w:styleId="xl132">
    <w:name w:val="xl132"/>
    <w:basedOn w:val="a"/>
    <w:rsid w:val="00AB1230"/>
    <w:pPr>
      <w:spacing w:before="100" w:beforeAutospacing="1" w:after="100" w:afterAutospacing="1"/>
      <w:jc w:val="right"/>
      <w:textAlignment w:val="center"/>
    </w:pPr>
    <w:rPr>
      <w:rFonts w:ascii="Calibri" w:hAnsi="Calibri" w:cs="Calibri"/>
      <w:b/>
      <w:bCs/>
      <w:lang w:val="ru-RU"/>
    </w:rPr>
  </w:style>
  <w:style w:type="paragraph" w:customStyle="1" w:styleId="xl133">
    <w:name w:val="xl133"/>
    <w:basedOn w:val="a"/>
    <w:rsid w:val="00AB1230"/>
    <w:pPr>
      <w:spacing w:before="100" w:beforeAutospacing="1" w:after="100" w:afterAutospacing="1"/>
      <w:jc w:val="right"/>
      <w:textAlignment w:val="center"/>
    </w:pPr>
    <w:rPr>
      <w:rFonts w:ascii="Calibri" w:hAnsi="Calibri" w:cs="Calibri"/>
      <w:b/>
      <w:bCs/>
      <w:lang w:val="ru-RU"/>
    </w:rPr>
  </w:style>
  <w:style w:type="paragraph" w:customStyle="1" w:styleId="xl134">
    <w:name w:val="xl134"/>
    <w:basedOn w:val="a"/>
    <w:rsid w:val="00AB1230"/>
    <w:pPr>
      <w:spacing w:before="100" w:beforeAutospacing="1" w:after="100" w:afterAutospacing="1"/>
      <w:textAlignment w:val="center"/>
    </w:pPr>
    <w:rPr>
      <w:rFonts w:ascii="Calibri" w:hAnsi="Calibri" w:cs="Calibri"/>
      <w:lang w:val="ru-RU"/>
    </w:rPr>
  </w:style>
  <w:style w:type="paragraph" w:customStyle="1" w:styleId="xl135">
    <w:name w:val="xl13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36">
    <w:name w:val="xl136"/>
    <w:basedOn w:val="a"/>
    <w:rsid w:val="00AB1230"/>
    <w:pPr>
      <w:spacing w:before="100" w:beforeAutospacing="1" w:after="100" w:afterAutospacing="1"/>
      <w:textAlignment w:val="center"/>
    </w:pPr>
    <w:rPr>
      <w:rFonts w:ascii="Calibri" w:hAnsi="Calibri" w:cs="Calibri"/>
      <w:lang w:val="ru-RU"/>
    </w:rPr>
  </w:style>
  <w:style w:type="paragraph" w:customStyle="1" w:styleId="xl137">
    <w:name w:val="xl13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38">
    <w:name w:val="xl138"/>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39">
    <w:name w:val="xl13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140">
    <w:name w:val="xl140"/>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41">
    <w:name w:val="xl14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142">
    <w:name w:val="xl14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143">
    <w:name w:val="xl14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4">
    <w:name w:val="xl14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5">
    <w:name w:val="xl14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6">
    <w:name w:val="xl14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7">
    <w:name w:val="xl14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8">
    <w:name w:val="xl14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9">
    <w:name w:val="xl14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lang w:val="ru-RU"/>
    </w:rPr>
  </w:style>
  <w:style w:type="paragraph" w:customStyle="1" w:styleId="xl150">
    <w:name w:val="xl15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51">
    <w:name w:val="xl15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lang w:val="ru-RU"/>
    </w:rPr>
  </w:style>
  <w:style w:type="paragraph" w:customStyle="1" w:styleId="xl152">
    <w:name w:val="xl15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53">
    <w:name w:val="xl153"/>
    <w:basedOn w:val="a"/>
    <w:rsid w:val="00AB1230"/>
    <w:pPr>
      <w:spacing w:before="100" w:beforeAutospacing="1" w:after="100" w:afterAutospacing="1"/>
      <w:textAlignment w:val="center"/>
    </w:pPr>
    <w:rPr>
      <w:rFonts w:ascii="Calibri" w:hAnsi="Calibri" w:cs="Calibri"/>
      <w:lang w:val="ru-RU"/>
    </w:rPr>
  </w:style>
  <w:style w:type="paragraph" w:customStyle="1" w:styleId="xl154">
    <w:name w:val="xl154"/>
    <w:basedOn w:val="a"/>
    <w:rsid w:val="00AB1230"/>
    <w:pPr>
      <w:spacing w:before="100" w:beforeAutospacing="1" w:after="100" w:afterAutospacing="1"/>
      <w:jc w:val="right"/>
      <w:textAlignment w:val="center"/>
    </w:pPr>
    <w:rPr>
      <w:rFonts w:ascii="Calibri" w:hAnsi="Calibri" w:cs="Calibri"/>
      <w:color w:val="FF0000"/>
      <w:lang w:val="ru-RU"/>
    </w:rPr>
  </w:style>
  <w:style w:type="paragraph" w:customStyle="1" w:styleId="xl155">
    <w:name w:val="xl15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56">
    <w:name w:val="xl156"/>
    <w:basedOn w:val="a"/>
    <w:rsid w:val="00AB1230"/>
    <w:pPr>
      <w:pBdr>
        <w:left w:val="single" w:sz="4" w:space="0" w:color="auto"/>
      </w:pBdr>
      <w:spacing w:before="100" w:beforeAutospacing="1" w:after="100" w:afterAutospacing="1"/>
      <w:jc w:val="center"/>
      <w:textAlignment w:val="center"/>
    </w:pPr>
    <w:rPr>
      <w:lang w:val="ru-RU"/>
    </w:rPr>
  </w:style>
  <w:style w:type="paragraph" w:customStyle="1" w:styleId="xl157">
    <w:name w:val="xl157"/>
    <w:basedOn w:val="a"/>
    <w:rsid w:val="00AB1230"/>
    <w:pPr>
      <w:spacing w:before="100" w:beforeAutospacing="1" w:after="100" w:afterAutospacing="1"/>
      <w:jc w:val="center"/>
      <w:textAlignment w:val="center"/>
    </w:pPr>
    <w:rPr>
      <w:b/>
      <w:bCs/>
      <w:sz w:val="24"/>
      <w:szCs w:val="24"/>
      <w:lang w:val="ru-RU"/>
    </w:rPr>
  </w:style>
  <w:style w:type="paragraph" w:customStyle="1" w:styleId="xl158">
    <w:name w:val="xl158"/>
    <w:basedOn w:val="a"/>
    <w:rsid w:val="00AB1230"/>
    <w:pPr>
      <w:spacing w:before="100" w:beforeAutospacing="1" w:after="100" w:afterAutospacing="1"/>
      <w:jc w:val="center"/>
      <w:textAlignment w:val="center"/>
    </w:pPr>
    <w:rPr>
      <w:rFonts w:ascii="Calibri" w:hAnsi="Calibri" w:cs="Calibri"/>
      <w:b/>
      <w:bCs/>
      <w:sz w:val="26"/>
      <w:szCs w:val="26"/>
      <w:lang w:val="ru-RU"/>
    </w:rPr>
  </w:style>
  <w:style w:type="paragraph" w:customStyle="1" w:styleId="xl159">
    <w:name w:val="xl159"/>
    <w:basedOn w:val="a"/>
    <w:rsid w:val="00AB123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60">
    <w:name w:val="xl160"/>
    <w:basedOn w:val="a"/>
    <w:rsid w:val="00AB12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table" w:customStyle="1" w:styleId="GridTable6Colorful-Accent51">
    <w:name w:val="Grid Table 6 Colorful - Accent 51"/>
    <w:basedOn w:val="a1"/>
    <w:uiPriority w:val="51"/>
    <w:rsid w:val="00AB1230"/>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11">
    <w:name w:val="List Table 2 - Accent 11"/>
    <w:basedOn w:val="a1"/>
    <w:uiPriority w:val="47"/>
    <w:rsid w:val="00F75F49"/>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a1"/>
    <w:next w:val="aa"/>
    <w:uiPriority w:val="39"/>
    <w:rsid w:val="00395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rsid w:val="00E90210"/>
    <w:rPr>
      <w:rFonts w:eastAsia="Times New Roman"/>
      <w:b/>
      <w:bCs/>
      <w:i/>
      <w:iCs/>
      <w:sz w:val="26"/>
      <w:szCs w:val="26"/>
      <w:lang w:val="en-US" w:eastAsia="en-US" w:bidi="en-US"/>
    </w:rPr>
  </w:style>
  <w:style w:type="character" w:customStyle="1" w:styleId="70">
    <w:name w:val="Заголовок 7 Знак"/>
    <w:link w:val="7"/>
    <w:rsid w:val="00E90210"/>
    <w:rPr>
      <w:rFonts w:eastAsia="Times New Roman"/>
      <w:sz w:val="24"/>
      <w:szCs w:val="24"/>
      <w:lang w:val="en-US" w:eastAsia="en-US" w:bidi="en-US"/>
    </w:rPr>
  </w:style>
  <w:style w:type="character" w:customStyle="1" w:styleId="80">
    <w:name w:val="Заголовок 8 Знак"/>
    <w:link w:val="8"/>
    <w:rsid w:val="00E90210"/>
    <w:rPr>
      <w:rFonts w:eastAsia="Times New Roman"/>
      <w:i/>
      <w:iCs/>
      <w:sz w:val="24"/>
      <w:szCs w:val="24"/>
      <w:lang w:val="en-US" w:eastAsia="en-US" w:bidi="en-US"/>
    </w:rPr>
  </w:style>
  <w:style w:type="character" w:customStyle="1" w:styleId="90">
    <w:name w:val="Заголовок 9 Знак"/>
    <w:link w:val="9"/>
    <w:rsid w:val="00E90210"/>
    <w:rPr>
      <w:rFonts w:ascii="Cambria" w:eastAsia="Times New Roman" w:hAnsi="Cambria"/>
      <w:sz w:val="22"/>
      <w:szCs w:val="22"/>
      <w:lang w:val="en-US" w:eastAsia="en-US" w:bidi="en-US"/>
    </w:rPr>
  </w:style>
  <w:style w:type="numbering" w:customStyle="1" w:styleId="NoList2">
    <w:name w:val="No List2"/>
    <w:next w:val="a2"/>
    <w:uiPriority w:val="99"/>
    <w:semiHidden/>
    <w:unhideWhenUsed/>
    <w:rsid w:val="00E90210"/>
  </w:style>
  <w:style w:type="table" w:customStyle="1" w:styleId="TableGrid3">
    <w:name w:val="Table Grid3"/>
    <w:basedOn w:val="a1"/>
    <w:next w:val="aa"/>
    <w:uiPriority w:val="5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List Paragraph (numbered (a)) Знак,Bullets Знак,List Paragraph nowy Знак,Liste 1 Знак,ECDC AF Paragraph Знак,Paragraphe de liste PBLH Знак,Akapit z listą BS Знак,List Paragraph 1 Знак,List_Paragraph Знак,Multilevel para_II Знак,bl Знак"/>
    <w:link w:val="afa"/>
    <w:uiPriority w:val="34"/>
    <w:qFormat/>
    <w:locked/>
    <w:rsid w:val="00E90210"/>
    <w:rPr>
      <w:rFonts w:eastAsia="Times New Roman"/>
      <w:sz w:val="22"/>
      <w:szCs w:val="22"/>
      <w:lang w:val="en-US" w:eastAsia="en-US"/>
    </w:rPr>
  </w:style>
  <w:style w:type="character" w:customStyle="1" w:styleId="UnresolvedMention">
    <w:name w:val="Unresolved Mention"/>
    <w:uiPriority w:val="99"/>
    <w:semiHidden/>
    <w:unhideWhenUsed/>
    <w:rsid w:val="00E90210"/>
    <w:rPr>
      <w:color w:val="605E5C"/>
      <w:shd w:val="clear" w:color="auto" w:fill="E1DFDD"/>
    </w:rPr>
  </w:style>
  <w:style w:type="numbering" w:customStyle="1" w:styleId="NoList11">
    <w:name w:val="No List11"/>
    <w:next w:val="a2"/>
    <w:uiPriority w:val="99"/>
    <w:semiHidden/>
    <w:rsid w:val="00E90210"/>
  </w:style>
  <w:style w:type="paragraph" w:styleId="aff1">
    <w:name w:val="Title"/>
    <w:basedOn w:val="a"/>
    <w:next w:val="a"/>
    <w:link w:val="aff2"/>
    <w:qFormat/>
    <w:rsid w:val="00E90210"/>
    <w:pPr>
      <w:spacing w:before="240" w:after="60"/>
      <w:jc w:val="center"/>
      <w:outlineLvl w:val="0"/>
    </w:pPr>
    <w:rPr>
      <w:rFonts w:ascii="Cambria" w:hAnsi="Cambria"/>
      <w:b/>
      <w:bCs/>
      <w:kern w:val="28"/>
      <w:sz w:val="32"/>
      <w:szCs w:val="32"/>
      <w:lang w:val="en-US" w:eastAsia="en-US" w:bidi="en-US"/>
    </w:rPr>
  </w:style>
  <w:style w:type="character" w:customStyle="1" w:styleId="aff2">
    <w:name w:val="Заголовок Знак"/>
    <w:link w:val="aff1"/>
    <w:rsid w:val="00E90210"/>
    <w:rPr>
      <w:rFonts w:ascii="Cambria" w:eastAsia="Times New Roman" w:hAnsi="Cambria"/>
      <w:b/>
      <w:bCs/>
      <w:kern w:val="28"/>
      <w:sz w:val="32"/>
      <w:szCs w:val="32"/>
      <w:lang w:val="en-US" w:eastAsia="en-US" w:bidi="en-US"/>
    </w:rPr>
  </w:style>
  <w:style w:type="paragraph" w:styleId="aff3">
    <w:name w:val="Subtitle"/>
    <w:basedOn w:val="a"/>
    <w:next w:val="a"/>
    <w:link w:val="aff4"/>
    <w:uiPriority w:val="11"/>
    <w:qFormat/>
    <w:rsid w:val="00E90210"/>
    <w:pPr>
      <w:spacing w:after="60"/>
      <w:jc w:val="center"/>
      <w:outlineLvl w:val="1"/>
    </w:pPr>
    <w:rPr>
      <w:rFonts w:ascii="Cambria" w:hAnsi="Cambria"/>
      <w:sz w:val="24"/>
      <w:szCs w:val="24"/>
      <w:lang w:val="en-US" w:eastAsia="en-US" w:bidi="en-US"/>
    </w:rPr>
  </w:style>
  <w:style w:type="character" w:customStyle="1" w:styleId="aff4">
    <w:name w:val="Подзаголовок Знак"/>
    <w:link w:val="aff3"/>
    <w:uiPriority w:val="11"/>
    <w:rsid w:val="00E90210"/>
    <w:rPr>
      <w:rFonts w:ascii="Cambria" w:eastAsia="Times New Roman" w:hAnsi="Cambria"/>
      <w:sz w:val="24"/>
      <w:szCs w:val="24"/>
      <w:lang w:val="en-US" w:eastAsia="en-US" w:bidi="en-US"/>
    </w:rPr>
  </w:style>
  <w:style w:type="paragraph" w:customStyle="1" w:styleId="NoSpacing1">
    <w:name w:val="No Spacing1"/>
    <w:basedOn w:val="a"/>
    <w:qFormat/>
    <w:rsid w:val="00E90210"/>
    <w:rPr>
      <w:rFonts w:ascii="Calibri" w:hAnsi="Calibri"/>
      <w:sz w:val="24"/>
      <w:szCs w:val="32"/>
      <w:lang w:val="en-US" w:eastAsia="en-US" w:bidi="en-US"/>
    </w:rPr>
  </w:style>
  <w:style w:type="paragraph" w:customStyle="1" w:styleId="ListParagraph1">
    <w:name w:val="List Paragraph1"/>
    <w:basedOn w:val="a"/>
    <w:qFormat/>
    <w:rsid w:val="00E90210"/>
    <w:pPr>
      <w:ind w:left="720"/>
      <w:contextualSpacing/>
    </w:pPr>
    <w:rPr>
      <w:rFonts w:ascii="Calibri" w:hAnsi="Calibri"/>
      <w:sz w:val="24"/>
      <w:szCs w:val="24"/>
      <w:lang w:val="en-US" w:eastAsia="en-US" w:bidi="en-US"/>
    </w:rPr>
  </w:style>
  <w:style w:type="paragraph" w:customStyle="1" w:styleId="Quote1">
    <w:name w:val="Quote1"/>
    <w:basedOn w:val="a"/>
    <w:next w:val="a"/>
    <w:qFormat/>
    <w:rsid w:val="00E90210"/>
    <w:rPr>
      <w:rFonts w:ascii="Calibri" w:hAnsi="Calibri"/>
      <w:i/>
      <w:sz w:val="24"/>
      <w:szCs w:val="24"/>
      <w:lang w:val="en-US" w:eastAsia="en-US" w:bidi="en-US"/>
    </w:rPr>
  </w:style>
  <w:style w:type="character" w:customStyle="1" w:styleId="QuoteChar">
    <w:name w:val="Quote Char"/>
    <w:rsid w:val="00E90210"/>
    <w:rPr>
      <w:i/>
      <w:sz w:val="24"/>
      <w:szCs w:val="24"/>
    </w:rPr>
  </w:style>
  <w:style w:type="paragraph" w:customStyle="1" w:styleId="IntenseQuote1">
    <w:name w:val="Intense Quote1"/>
    <w:basedOn w:val="a"/>
    <w:next w:val="a"/>
    <w:qFormat/>
    <w:rsid w:val="00E90210"/>
    <w:pPr>
      <w:ind w:left="720" w:right="720"/>
    </w:pPr>
    <w:rPr>
      <w:rFonts w:ascii="Calibri" w:hAnsi="Calibri"/>
      <w:b/>
      <w:i/>
      <w:sz w:val="24"/>
      <w:szCs w:val="22"/>
      <w:lang w:val="en-US" w:eastAsia="en-US" w:bidi="en-US"/>
    </w:rPr>
  </w:style>
  <w:style w:type="character" w:customStyle="1" w:styleId="SubtleEmphasis1">
    <w:name w:val="Subtle Emphasis1"/>
    <w:qFormat/>
    <w:rsid w:val="00E90210"/>
    <w:rPr>
      <w:i/>
      <w:color w:val="5A5A5A"/>
    </w:rPr>
  </w:style>
  <w:style w:type="character" w:customStyle="1" w:styleId="IntenseEmphasis1">
    <w:name w:val="Intense Emphasis1"/>
    <w:qFormat/>
    <w:rsid w:val="00E90210"/>
    <w:rPr>
      <w:b/>
      <w:i/>
      <w:sz w:val="24"/>
      <w:szCs w:val="24"/>
      <w:u w:val="single"/>
    </w:rPr>
  </w:style>
  <w:style w:type="character" w:customStyle="1" w:styleId="SubtleReference1">
    <w:name w:val="Subtle Reference1"/>
    <w:qFormat/>
    <w:rsid w:val="00E90210"/>
    <w:rPr>
      <w:sz w:val="24"/>
      <w:szCs w:val="24"/>
      <w:u w:val="single"/>
    </w:rPr>
  </w:style>
  <w:style w:type="character" w:customStyle="1" w:styleId="IntenseReference1">
    <w:name w:val="Intense Reference1"/>
    <w:qFormat/>
    <w:rsid w:val="00E90210"/>
    <w:rPr>
      <w:b/>
      <w:sz w:val="24"/>
      <w:u w:val="single"/>
    </w:rPr>
  </w:style>
  <w:style w:type="character" w:customStyle="1" w:styleId="BookTitle1">
    <w:name w:val="Book Title1"/>
    <w:qFormat/>
    <w:rsid w:val="00E90210"/>
    <w:rPr>
      <w:rFonts w:ascii="Cambria" w:eastAsia="Times New Roman" w:hAnsi="Cambria"/>
      <w:b/>
      <w:i/>
      <w:sz w:val="24"/>
      <w:szCs w:val="24"/>
    </w:rPr>
  </w:style>
  <w:style w:type="paragraph" w:customStyle="1" w:styleId="TOCHeading1">
    <w:name w:val="TOC Heading1"/>
    <w:basedOn w:val="10"/>
    <w:next w:val="a"/>
    <w:qFormat/>
    <w:rsid w:val="00E90210"/>
    <w:pPr>
      <w:spacing w:before="240" w:after="60" w:line="240" w:lineRule="auto"/>
      <w:ind w:firstLine="0"/>
      <w:jc w:val="left"/>
      <w:outlineLvl w:val="9"/>
    </w:pPr>
    <w:rPr>
      <w:rFonts w:ascii="Cambria" w:hAnsi="Cambria"/>
      <w:b/>
      <w:bCs/>
      <w:kern w:val="32"/>
      <w:sz w:val="32"/>
      <w:szCs w:val="32"/>
      <w:u w:val="none"/>
      <w:lang w:val="en-US" w:eastAsia="en-US" w:bidi="en-US"/>
    </w:rPr>
  </w:style>
  <w:style w:type="paragraph" w:customStyle="1" w:styleId="BalloonText1">
    <w:name w:val="Balloon Text1"/>
    <w:basedOn w:val="a"/>
    <w:semiHidden/>
    <w:rsid w:val="00E90210"/>
    <w:rPr>
      <w:rFonts w:ascii="Tahoma" w:hAnsi="Tahoma" w:cs="Tahoma"/>
      <w:sz w:val="16"/>
      <w:szCs w:val="16"/>
      <w:lang w:val="en-US" w:eastAsia="en-US" w:bidi="en-US"/>
    </w:rPr>
  </w:style>
  <w:style w:type="paragraph" w:customStyle="1" w:styleId="xl25">
    <w:name w:val="xl25"/>
    <w:basedOn w:val="a"/>
    <w:rsid w:val="00E90210"/>
    <w:pPr>
      <w:spacing w:before="100" w:beforeAutospacing="1" w:after="100" w:afterAutospacing="1"/>
    </w:pPr>
    <w:rPr>
      <w:rFonts w:ascii="Arial Armenian" w:hAnsi="Arial Armenian"/>
      <w:sz w:val="24"/>
      <w:szCs w:val="24"/>
      <w:lang w:val="en-US" w:eastAsia="en-US" w:bidi="en-US"/>
    </w:rPr>
  </w:style>
  <w:style w:type="paragraph" w:customStyle="1" w:styleId="xl26">
    <w:name w:val="xl26"/>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7">
    <w:name w:val="xl27"/>
    <w:basedOn w:val="a"/>
    <w:rsid w:val="00E90210"/>
    <w:pPr>
      <w:pBdr>
        <w:top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8">
    <w:name w:val="xl28"/>
    <w:basedOn w:val="a"/>
    <w:rsid w:val="00E90210"/>
    <w:pPr>
      <w:pBdr>
        <w:bottom w:val="single" w:sz="4" w:space="0" w:color="auto"/>
      </w:pBdr>
      <w:spacing w:before="100" w:beforeAutospacing="1" w:after="100" w:afterAutospacing="1"/>
      <w:jc w:val="center"/>
    </w:pPr>
    <w:rPr>
      <w:rFonts w:ascii="Arial Armenian" w:hAnsi="Arial Armenian"/>
      <w:b/>
      <w:bCs/>
      <w:sz w:val="16"/>
      <w:szCs w:val="16"/>
      <w:lang w:val="en-US" w:eastAsia="en-US" w:bidi="en-US"/>
    </w:rPr>
  </w:style>
  <w:style w:type="paragraph" w:customStyle="1" w:styleId="xl29">
    <w:name w:val="xl29"/>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0">
    <w:name w:val="xl30"/>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6"/>
      <w:szCs w:val="16"/>
      <w:lang w:val="en-US" w:eastAsia="en-US" w:bidi="en-US"/>
    </w:rPr>
  </w:style>
  <w:style w:type="paragraph" w:customStyle="1" w:styleId="xl31">
    <w:name w:val="xl31"/>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color w:val="FF0000"/>
      <w:sz w:val="16"/>
      <w:szCs w:val="16"/>
      <w:lang w:val="en-US" w:eastAsia="en-US" w:bidi="en-US"/>
    </w:rPr>
  </w:style>
  <w:style w:type="paragraph" w:customStyle="1" w:styleId="xl32">
    <w:name w:val="xl32"/>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color w:val="FF0000"/>
      <w:sz w:val="16"/>
      <w:szCs w:val="16"/>
      <w:lang w:val="en-US" w:eastAsia="en-US" w:bidi="en-US"/>
    </w:rPr>
  </w:style>
  <w:style w:type="paragraph" w:customStyle="1" w:styleId="xl33">
    <w:name w:val="xl33"/>
    <w:basedOn w:val="a"/>
    <w:rsid w:val="00E902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4">
    <w:name w:val="xl34"/>
    <w:basedOn w:val="a"/>
    <w:rsid w:val="00E90210"/>
    <w:pPr>
      <w:pBdr>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5">
    <w:name w:val="xl35"/>
    <w:basedOn w:val="a"/>
    <w:rsid w:val="00E90210"/>
    <w:pPr>
      <w:pBdr>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6">
    <w:name w:val="xl36"/>
    <w:basedOn w:val="a"/>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7">
    <w:name w:val="xl37"/>
    <w:basedOn w:val="a"/>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8">
    <w:name w:val="xl38"/>
    <w:basedOn w:val="a"/>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9">
    <w:name w:val="xl39"/>
    <w:basedOn w:val="a"/>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40">
    <w:name w:val="xl40"/>
    <w:basedOn w:val="a"/>
    <w:rsid w:val="00E90210"/>
    <w:pPr>
      <w:pBdr>
        <w:top w:val="single" w:sz="4" w:space="0" w:color="auto"/>
        <w:left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1">
    <w:name w:val="xl41"/>
    <w:basedOn w:val="a"/>
    <w:rsid w:val="00E90210"/>
    <w:pPr>
      <w:pBdr>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2">
    <w:name w:val="xl42"/>
    <w:basedOn w:val="a"/>
    <w:rsid w:val="00E90210"/>
    <w:pPr>
      <w:spacing w:before="100" w:beforeAutospacing="1" w:after="100" w:afterAutospacing="1"/>
      <w:jc w:val="center"/>
    </w:pPr>
    <w:rPr>
      <w:rFonts w:ascii="Arial Armenian" w:hAnsi="Arial Armenian"/>
      <w:sz w:val="24"/>
      <w:szCs w:val="24"/>
      <w:lang w:val="en-US" w:eastAsia="en-US" w:bidi="en-US"/>
    </w:rPr>
  </w:style>
  <w:style w:type="paragraph" w:customStyle="1" w:styleId="xl43">
    <w:name w:val="xl43"/>
    <w:basedOn w:val="a"/>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4">
    <w:name w:val="xl44"/>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5">
    <w:name w:val="xl45"/>
    <w:basedOn w:val="a"/>
    <w:rsid w:val="00E90210"/>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en-US" w:eastAsia="en-US" w:bidi="en-US"/>
    </w:rPr>
  </w:style>
  <w:style w:type="paragraph" w:customStyle="1" w:styleId="xl46">
    <w:name w:val="xl46"/>
    <w:basedOn w:val="a"/>
    <w:rsid w:val="00E90210"/>
    <w:pPr>
      <w:pBdr>
        <w:top w:val="single" w:sz="4" w:space="0" w:color="auto"/>
        <w:lef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7">
    <w:name w:val="xl47"/>
    <w:basedOn w:val="a"/>
    <w:rsid w:val="00E90210"/>
    <w:pPr>
      <w:pBdr>
        <w:top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8">
    <w:name w:val="xl48"/>
    <w:basedOn w:val="a"/>
    <w:rsid w:val="00E90210"/>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9">
    <w:name w:val="xl49"/>
    <w:basedOn w:val="a"/>
    <w:rsid w:val="00E90210"/>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0">
    <w:name w:val="xl50"/>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1">
    <w:name w:val="xl51"/>
    <w:basedOn w:val="a"/>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2">
    <w:name w:val="xl52"/>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table" w:customStyle="1" w:styleId="TableGrid11">
    <w:name w:val="Table Grid11"/>
    <w:basedOn w:val="a1"/>
    <w:next w:val="aa"/>
    <w:uiPriority w:val="3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a1"/>
    <w:uiPriority w:val="46"/>
    <w:rsid w:val="00DB08D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
    <w:name w:val="Grid Table 4 - Accent 11"/>
    <w:basedOn w:val="a1"/>
    <w:uiPriority w:val="49"/>
    <w:rsid w:val="00DB08D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26">
    <w:name w:val="envelope return"/>
    <w:basedOn w:val="a"/>
    <w:rsid w:val="000E5EAF"/>
    <w:rPr>
      <w:rFonts w:ascii="Times Armenian" w:hAnsi="Times Armenian" w:cs="Arial"/>
      <w:sz w:val="28"/>
      <w:szCs w:val="28"/>
      <w:u w:val="dotted"/>
      <w:lang w:val="en-US" w:eastAsia="en-US"/>
    </w:rPr>
  </w:style>
  <w:style w:type="paragraph" w:styleId="aff5">
    <w:name w:val="envelope address"/>
    <w:basedOn w:val="a"/>
    <w:rsid w:val="000E5EAF"/>
    <w:pPr>
      <w:framePr w:w="7920" w:h="1980" w:hRule="exact" w:hSpace="180" w:wrap="auto" w:hAnchor="page" w:xAlign="center" w:yAlign="bottom"/>
      <w:ind w:left="2880"/>
    </w:pPr>
    <w:rPr>
      <w:rFonts w:ascii="Times Armenian" w:hAnsi="Times Armenian" w:cs="Arial"/>
      <w:i/>
      <w:sz w:val="28"/>
      <w:szCs w:val="28"/>
      <w:lang w:val="en-US" w:eastAsia="en-US"/>
    </w:rPr>
  </w:style>
  <w:style w:type="paragraph" w:customStyle="1" w:styleId="Haik1">
    <w:name w:val="Haik1"/>
    <w:basedOn w:val="10"/>
    <w:rsid w:val="000E5EAF"/>
    <w:pPr>
      <w:widowControl w:val="0"/>
      <w:tabs>
        <w:tab w:val="left" w:pos="1560"/>
        <w:tab w:val="left" w:pos="1701"/>
      </w:tabs>
      <w:spacing w:before="240" w:after="60" w:line="240" w:lineRule="auto"/>
      <w:ind w:left="1701" w:hanging="1701"/>
      <w:jc w:val="left"/>
      <w:outlineLvl w:val="9"/>
    </w:pPr>
    <w:rPr>
      <w:rFonts w:ascii="Arial Armenian" w:hAnsi="Arial Armenian"/>
      <w:b/>
      <w:noProof/>
      <w:color w:val="000080"/>
      <w:spacing w:val="10"/>
      <w:kern w:val="28"/>
      <w:sz w:val="24"/>
      <w:szCs w:val="20"/>
      <w:u w:val="none"/>
      <w:lang w:val="en-CA" w:eastAsia="en-US" w:bidi="ar-SA"/>
    </w:rPr>
  </w:style>
  <w:style w:type="paragraph" w:customStyle="1" w:styleId="Haik2">
    <w:name w:val="Haik2"/>
    <w:basedOn w:val="20"/>
    <w:rsid w:val="000E5EAF"/>
    <w:pPr>
      <w:widowControl w:val="0"/>
      <w:tabs>
        <w:tab w:val="left" w:pos="964"/>
      </w:tabs>
      <w:spacing w:before="200" w:after="120" w:line="240" w:lineRule="auto"/>
      <w:ind w:left="964" w:hanging="964"/>
      <w:jc w:val="left"/>
      <w:outlineLvl w:val="9"/>
    </w:pPr>
    <w:rPr>
      <w:rFonts w:ascii="Arial Armenian" w:hAnsi="Arial Armenian"/>
      <w:bCs w:val="0"/>
      <w:noProof/>
      <w:sz w:val="24"/>
      <w:szCs w:val="20"/>
      <w:u w:val="none"/>
      <w:lang w:val="en-CA" w:eastAsia="en-US" w:bidi="ar-SA"/>
    </w:rPr>
  </w:style>
  <w:style w:type="paragraph" w:customStyle="1" w:styleId="Haik3">
    <w:name w:val="Haik3"/>
    <w:basedOn w:val="3"/>
    <w:rsid w:val="000E5EAF"/>
    <w:pPr>
      <w:widowControl w:val="0"/>
      <w:tabs>
        <w:tab w:val="left" w:pos="1008"/>
      </w:tabs>
      <w:spacing w:before="120" w:after="120"/>
      <w:ind w:left="794" w:hanging="506"/>
      <w:outlineLvl w:val="9"/>
    </w:pPr>
    <w:rPr>
      <w:rFonts w:ascii="Arial Armenian" w:hAnsi="Arial Armenian"/>
      <w:b w:val="0"/>
      <w:bCs w:val="0"/>
      <w:noProof/>
      <w:sz w:val="24"/>
      <w:szCs w:val="20"/>
      <w:u w:val="single"/>
      <w:lang w:val="en-CA" w:eastAsia="en-US"/>
    </w:rPr>
  </w:style>
  <w:style w:type="paragraph" w:customStyle="1" w:styleId="BodyTextIndent21">
    <w:name w:val="Body Text Indent 21"/>
    <w:aliases w:val="(1&quot; Left)"/>
    <w:basedOn w:val="ad"/>
    <w:rsid w:val="000E5EAF"/>
    <w:pPr>
      <w:widowControl w:val="0"/>
      <w:spacing w:before="120"/>
      <w:ind w:left="1440" w:firstLine="1440"/>
    </w:pPr>
    <w:rPr>
      <w:rFonts w:ascii="Nork New" w:hAnsi="Nork New"/>
      <w:sz w:val="24"/>
      <w:lang w:val="en-CA" w:eastAsia="en-US"/>
    </w:rPr>
  </w:style>
  <w:style w:type="paragraph" w:customStyle="1" w:styleId="Haj-body1">
    <w:name w:val="Haj-body1"/>
    <w:basedOn w:val="ad"/>
    <w:rsid w:val="000E5EAF"/>
    <w:pPr>
      <w:widowControl w:val="0"/>
      <w:ind w:firstLine="709"/>
      <w:jc w:val="both"/>
    </w:pPr>
    <w:rPr>
      <w:rFonts w:ascii="Times Armenian" w:hAnsi="Times Armenian"/>
      <w:noProof/>
      <w:sz w:val="24"/>
      <w:lang w:val="en-CA" w:eastAsia="en-US"/>
    </w:rPr>
  </w:style>
  <w:style w:type="paragraph" w:styleId="1">
    <w:name w:val="index 1"/>
    <w:basedOn w:val="a"/>
    <w:next w:val="a"/>
    <w:autoRedefine/>
    <w:semiHidden/>
    <w:rsid w:val="000E5EAF"/>
    <w:pPr>
      <w:numPr>
        <w:numId w:val="5"/>
      </w:numPr>
      <w:tabs>
        <w:tab w:val="clear" w:pos="720"/>
      </w:tabs>
      <w:ind w:left="0" w:firstLine="0"/>
    </w:pPr>
    <w:rPr>
      <w:rFonts w:ascii="Times Armenian" w:hAnsi="Times Armenian"/>
      <w:sz w:val="24"/>
      <w:szCs w:val="24"/>
      <w:lang w:val="hy-AM" w:eastAsia="en-US"/>
    </w:rPr>
  </w:style>
  <w:style w:type="paragraph" w:styleId="14">
    <w:name w:val="toc 1"/>
    <w:basedOn w:val="a"/>
    <w:next w:val="a"/>
    <w:autoRedefine/>
    <w:uiPriority w:val="39"/>
    <w:rsid w:val="00DA476F"/>
    <w:pPr>
      <w:tabs>
        <w:tab w:val="left" w:pos="284"/>
        <w:tab w:val="left" w:pos="426"/>
        <w:tab w:val="right" w:leader="dot" w:pos="9176"/>
      </w:tabs>
      <w:spacing w:line="360" w:lineRule="auto"/>
    </w:pPr>
    <w:rPr>
      <w:rFonts w:ascii="Arial Armenian" w:hAnsi="Arial Armenian"/>
      <w:sz w:val="24"/>
      <w:szCs w:val="24"/>
      <w:lang w:val="en-US" w:eastAsia="en-US"/>
    </w:rPr>
  </w:style>
  <w:style w:type="paragraph" w:styleId="aff6">
    <w:name w:val="toa heading"/>
    <w:basedOn w:val="a"/>
    <w:next w:val="a"/>
    <w:semiHidden/>
    <w:rsid w:val="000E5EAF"/>
    <w:pPr>
      <w:spacing w:before="120"/>
    </w:pPr>
    <w:rPr>
      <w:rFonts w:ascii="Arial" w:hAnsi="Arial" w:cs="Arial"/>
      <w:b/>
      <w:bCs/>
      <w:sz w:val="24"/>
      <w:szCs w:val="24"/>
      <w:lang w:val="en-US" w:eastAsia="en-US"/>
    </w:rPr>
  </w:style>
  <w:style w:type="paragraph" w:styleId="27">
    <w:name w:val="toc 2"/>
    <w:basedOn w:val="a"/>
    <w:next w:val="a"/>
    <w:autoRedefine/>
    <w:uiPriority w:val="39"/>
    <w:rsid w:val="000E5EAF"/>
    <w:pPr>
      <w:ind w:left="240"/>
    </w:pPr>
    <w:rPr>
      <w:rFonts w:ascii="Arial Armenian" w:hAnsi="Arial Armenian"/>
      <w:sz w:val="24"/>
      <w:szCs w:val="24"/>
      <w:lang w:val="en-US" w:eastAsia="en-US"/>
    </w:rPr>
  </w:style>
  <w:style w:type="paragraph" w:styleId="35">
    <w:name w:val="toc 3"/>
    <w:basedOn w:val="a"/>
    <w:next w:val="a"/>
    <w:autoRedefine/>
    <w:uiPriority w:val="39"/>
    <w:rsid w:val="000E5EAF"/>
    <w:pPr>
      <w:tabs>
        <w:tab w:val="left" w:pos="1440"/>
        <w:tab w:val="right" w:leader="dot" w:pos="8778"/>
      </w:tabs>
    </w:pPr>
    <w:rPr>
      <w:rFonts w:ascii="Arial Armenian" w:hAnsi="Arial Armenian"/>
      <w:sz w:val="24"/>
      <w:szCs w:val="24"/>
      <w:lang w:val="en-US" w:eastAsia="en-US"/>
    </w:rPr>
  </w:style>
  <w:style w:type="paragraph" w:styleId="41">
    <w:name w:val="toc 4"/>
    <w:basedOn w:val="a"/>
    <w:next w:val="a"/>
    <w:autoRedefine/>
    <w:uiPriority w:val="39"/>
    <w:rsid w:val="000E5EAF"/>
    <w:pPr>
      <w:ind w:left="720"/>
    </w:pPr>
    <w:rPr>
      <w:rFonts w:ascii="Arial Armenian" w:hAnsi="Arial Armenian"/>
      <w:sz w:val="24"/>
      <w:szCs w:val="24"/>
      <w:lang w:val="en-US" w:eastAsia="en-US"/>
    </w:rPr>
  </w:style>
  <w:style w:type="paragraph" w:styleId="51">
    <w:name w:val="toc 5"/>
    <w:basedOn w:val="a"/>
    <w:next w:val="a"/>
    <w:autoRedefine/>
    <w:uiPriority w:val="39"/>
    <w:rsid w:val="000E5EAF"/>
    <w:pPr>
      <w:ind w:left="960"/>
    </w:pPr>
    <w:rPr>
      <w:sz w:val="24"/>
      <w:szCs w:val="24"/>
      <w:lang w:val="ru-RU"/>
    </w:rPr>
  </w:style>
  <w:style w:type="paragraph" w:styleId="61">
    <w:name w:val="toc 6"/>
    <w:basedOn w:val="a"/>
    <w:next w:val="a"/>
    <w:autoRedefine/>
    <w:uiPriority w:val="39"/>
    <w:rsid w:val="000E5EAF"/>
    <w:pPr>
      <w:ind w:left="1200"/>
    </w:pPr>
    <w:rPr>
      <w:sz w:val="24"/>
      <w:szCs w:val="24"/>
      <w:lang w:val="ru-RU"/>
    </w:rPr>
  </w:style>
  <w:style w:type="paragraph" w:styleId="71">
    <w:name w:val="toc 7"/>
    <w:basedOn w:val="a"/>
    <w:next w:val="a"/>
    <w:autoRedefine/>
    <w:uiPriority w:val="39"/>
    <w:rsid w:val="000E5EAF"/>
    <w:pPr>
      <w:ind w:left="1440"/>
    </w:pPr>
    <w:rPr>
      <w:sz w:val="24"/>
      <w:szCs w:val="24"/>
      <w:lang w:val="ru-RU"/>
    </w:rPr>
  </w:style>
  <w:style w:type="paragraph" w:styleId="81">
    <w:name w:val="toc 8"/>
    <w:basedOn w:val="a"/>
    <w:next w:val="a"/>
    <w:autoRedefine/>
    <w:uiPriority w:val="39"/>
    <w:rsid w:val="000E5EAF"/>
    <w:pPr>
      <w:ind w:left="1680"/>
    </w:pPr>
    <w:rPr>
      <w:sz w:val="24"/>
      <w:szCs w:val="24"/>
      <w:lang w:val="ru-RU"/>
    </w:rPr>
  </w:style>
  <w:style w:type="paragraph" w:styleId="91">
    <w:name w:val="toc 9"/>
    <w:basedOn w:val="a"/>
    <w:next w:val="a"/>
    <w:autoRedefine/>
    <w:uiPriority w:val="39"/>
    <w:rsid w:val="000E5EAF"/>
    <w:pPr>
      <w:ind w:left="1920"/>
    </w:pPr>
    <w:rPr>
      <w:sz w:val="24"/>
      <w:szCs w:val="24"/>
      <w:lang w:val="ru-RU"/>
    </w:rPr>
  </w:style>
  <w:style w:type="paragraph" w:customStyle="1" w:styleId="Spiegelstrich1">
    <w:name w:val="Spiegelstrich 1"/>
    <w:basedOn w:val="a"/>
    <w:rsid w:val="000E5EAF"/>
    <w:pPr>
      <w:numPr>
        <w:numId w:val="6"/>
      </w:numPr>
      <w:spacing w:after="120"/>
    </w:pPr>
    <w:rPr>
      <w:rFonts w:ascii="Arial" w:hAnsi="Arial"/>
      <w:sz w:val="22"/>
      <w:lang w:val="en-US" w:eastAsia="en-US"/>
    </w:rPr>
  </w:style>
  <w:style w:type="paragraph" w:styleId="aff7">
    <w:name w:val="Revision"/>
    <w:hidden/>
    <w:uiPriority w:val="99"/>
    <w:semiHidden/>
    <w:rsid w:val="000E5EAF"/>
    <w:rPr>
      <w:rFonts w:ascii="Arial Armenian" w:eastAsia="Times New Roman" w:hAnsi="Arial Armenian"/>
      <w:sz w:val="24"/>
      <w:szCs w:val="24"/>
    </w:rPr>
  </w:style>
  <w:style w:type="paragraph" w:customStyle="1" w:styleId="mechtex">
    <w:name w:val="mechtex"/>
    <w:basedOn w:val="a"/>
    <w:link w:val="mechtexChar"/>
    <w:rsid w:val="000E5EAF"/>
    <w:pPr>
      <w:jc w:val="center"/>
    </w:pPr>
    <w:rPr>
      <w:rFonts w:ascii="Arial Armenian" w:hAnsi="Arial Armenian"/>
      <w:sz w:val="22"/>
      <w:lang w:val="en-US"/>
    </w:rPr>
  </w:style>
  <w:style w:type="character" w:customStyle="1" w:styleId="mechtexChar">
    <w:name w:val="mechtex Char"/>
    <w:link w:val="mechtex"/>
    <w:rsid w:val="000E5EAF"/>
    <w:rPr>
      <w:rFonts w:ascii="Arial Armenian" w:eastAsia="Times New Roman" w:hAnsi="Arial Armenian"/>
      <w:sz w:val="22"/>
      <w:lang w:eastAsia="ru-RU"/>
    </w:rPr>
  </w:style>
  <w:style w:type="numbering" w:customStyle="1" w:styleId="2">
    <w:name w:val="Стиль2"/>
    <w:uiPriority w:val="99"/>
    <w:rsid w:val="001141D1"/>
    <w:pPr>
      <w:numPr>
        <w:numId w:val="7"/>
      </w:numPr>
    </w:pPr>
  </w:style>
  <w:style w:type="table" w:customStyle="1" w:styleId="PlainTable11">
    <w:name w:val="Plain Table 11"/>
    <w:basedOn w:val="a1"/>
    <w:uiPriority w:val="41"/>
    <w:rsid w:val="000754B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
    <w:name w:val="Grid Table 5 Dark - Accent 51"/>
    <w:basedOn w:val="a1"/>
    <w:uiPriority w:val="50"/>
    <w:rsid w:val="000754B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aff8">
    <w:name w:val="Основной текст_"/>
    <w:link w:val="15"/>
    <w:rsid w:val="005470F6"/>
    <w:rPr>
      <w:rFonts w:ascii="Segoe UI" w:eastAsia="Segoe UI" w:hAnsi="Segoe UI" w:cs="Segoe UI"/>
      <w:sz w:val="23"/>
      <w:szCs w:val="23"/>
      <w:shd w:val="clear" w:color="auto" w:fill="FFFFFF"/>
    </w:rPr>
  </w:style>
  <w:style w:type="paragraph" w:customStyle="1" w:styleId="15">
    <w:name w:val="Основной текст1"/>
    <w:basedOn w:val="a"/>
    <w:link w:val="aff8"/>
    <w:rsid w:val="005470F6"/>
    <w:pPr>
      <w:widowControl w:val="0"/>
      <w:shd w:val="clear" w:color="auto" w:fill="FFFFFF"/>
      <w:spacing w:line="482" w:lineRule="exact"/>
    </w:pPr>
    <w:rPr>
      <w:rFonts w:ascii="Segoe UI" w:eastAsia="Segoe UI" w:hAnsi="Segoe UI" w:cs="Segoe UI"/>
      <w:sz w:val="23"/>
      <w:szCs w:val="23"/>
      <w:lang w:val="ru-RU"/>
    </w:rPr>
  </w:style>
  <w:style w:type="paragraph" w:styleId="aff9">
    <w:name w:val="No Spacing"/>
    <w:uiPriority w:val="1"/>
    <w:qFormat/>
    <w:rsid w:val="00EB1A32"/>
    <w:rPr>
      <w:sz w:val="22"/>
      <w:szCs w:val="22"/>
    </w:rPr>
  </w:style>
  <w:style w:type="character" w:customStyle="1" w:styleId="tlid-translation">
    <w:name w:val="tlid-translation"/>
    <w:rsid w:val="00B77D43"/>
  </w:style>
  <w:style w:type="character" w:customStyle="1" w:styleId="FontStyle329">
    <w:name w:val="Font Style329"/>
    <w:uiPriority w:val="99"/>
    <w:rsid w:val="000B5E36"/>
    <w:rPr>
      <w:rFonts w:ascii="Sylfaen" w:hAnsi="Sylfaen" w:cs="Sylfaen" w:hint="default"/>
      <w:color w:val="000000"/>
      <w:sz w:val="20"/>
      <w:szCs w:val="20"/>
    </w:rPr>
  </w:style>
  <w:style w:type="character" w:customStyle="1" w:styleId="Heading33">
    <w:name w:val="Heading #3 (3)_"/>
    <w:basedOn w:val="a0"/>
    <w:link w:val="Heading330"/>
    <w:rsid w:val="00446141"/>
    <w:rPr>
      <w:rFonts w:ascii="Arial" w:eastAsia="Arial" w:hAnsi="Arial" w:cs="Arial"/>
      <w:color w:val="7DA8DA"/>
      <w:sz w:val="48"/>
      <w:szCs w:val="48"/>
    </w:rPr>
  </w:style>
  <w:style w:type="paragraph" w:customStyle="1" w:styleId="Heading330">
    <w:name w:val="Heading #3 (3)"/>
    <w:basedOn w:val="a"/>
    <w:link w:val="Heading33"/>
    <w:rsid w:val="00446141"/>
    <w:pPr>
      <w:widowControl w:val="0"/>
      <w:jc w:val="right"/>
      <w:outlineLvl w:val="2"/>
    </w:pPr>
    <w:rPr>
      <w:rFonts w:ascii="Arial" w:eastAsia="Arial" w:hAnsi="Arial" w:cs="Arial"/>
      <w:color w:val="7DA8DA"/>
      <w:sz w:val="48"/>
      <w:szCs w:val="48"/>
      <w:lang w:val="en-US" w:eastAsia="en-US"/>
    </w:rPr>
  </w:style>
  <w:style w:type="paragraph" w:customStyle="1" w:styleId="Default">
    <w:name w:val="Default"/>
    <w:rsid w:val="000F6592"/>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18">
      <w:bodyDiv w:val="1"/>
      <w:marLeft w:val="0"/>
      <w:marRight w:val="0"/>
      <w:marTop w:val="0"/>
      <w:marBottom w:val="0"/>
      <w:divBdr>
        <w:top w:val="none" w:sz="0" w:space="0" w:color="auto"/>
        <w:left w:val="none" w:sz="0" w:space="0" w:color="auto"/>
        <w:bottom w:val="none" w:sz="0" w:space="0" w:color="auto"/>
        <w:right w:val="none" w:sz="0" w:space="0" w:color="auto"/>
      </w:divBdr>
    </w:div>
    <w:div w:id="11614306">
      <w:bodyDiv w:val="1"/>
      <w:marLeft w:val="0"/>
      <w:marRight w:val="0"/>
      <w:marTop w:val="0"/>
      <w:marBottom w:val="0"/>
      <w:divBdr>
        <w:top w:val="none" w:sz="0" w:space="0" w:color="auto"/>
        <w:left w:val="none" w:sz="0" w:space="0" w:color="auto"/>
        <w:bottom w:val="none" w:sz="0" w:space="0" w:color="auto"/>
        <w:right w:val="none" w:sz="0" w:space="0" w:color="auto"/>
      </w:divBdr>
    </w:div>
    <w:div w:id="30763491">
      <w:bodyDiv w:val="1"/>
      <w:marLeft w:val="0"/>
      <w:marRight w:val="0"/>
      <w:marTop w:val="0"/>
      <w:marBottom w:val="0"/>
      <w:divBdr>
        <w:top w:val="none" w:sz="0" w:space="0" w:color="auto"/>
        <w:left w:val="none" w:sz="0" w:space="0" w:color="auto"/>
        <w:bottom w:val="none" w:sz="0" w:space="0" w:color="auto"/>
        <w:right w:val="none" w:sz="0" w:space="0" w:color="auto"/>
      </w:divBdr>
    </w:div>
    <w:div w:id="49622953">
      <w:bodyDiv w:val="1"/>
      <w:marLeft w:val="0"/>
      <w:marRight w:val="0"/>
      <w:marTop w:val="0"/>
      <w:marBottom w:val="0"/>
      <w:divBdr>
        <w:top w:val="none" w:sz="0" w:space="0" w:color="auto"/>
        <w:left w:val="none" w:sz="0" w:space="0" w:color="auto"/>
        <w:bottom w:val="none" w:sz="0" w:space="0" w:color="auto"/>
        <w:right w:val="none" w:sz="0" w:space="0" w:color="auto"/>
      </w:divBdr>
    </w:div>
    <w:div w:id="59792273">
      <w:bodyDiv w:val="1"/>
      <w:marLeft w:val="0"/>
      <w:marRight w:val="0"/>
      <w:marTop w:val="0"/>
      <w:marBottom w:val="0"/>
      <w:divBdr>
        <w:top w:val="none" w:sz="0" w:space="0" w:color="auto"/>
        <w:left w:val="none" w:sz="0" w:space="0" w:color="auto"/>
        <w:bottom w:val="none" w:sz="0" w:space="0" w:color="auto"/>
        <w:right w:val="none" w:sz="0" w:space="0" w:color="auto"/>
      </w:divBdr>
    </w:div>
    <w:div w:id="62456888">
      <w:bodyDiv w:val="1"/>
      <w:marLeft w:val="0"/>
      <w:marRight w:val="0"/>
      <w:marTop w:val="0"/>
      <w:marBottom w:val="0"/>
      <w:divBdr>
        <w:top w:val="none" w:sz="0" w:space="0" w:color="auto"/>
        <w:left w:val="none" w:sz="0" w:space="0" w:color="auto"/>
        <w:bottom w:val="none" w:sz="0" w:space="0" w:color="auto"/>
        <w:right w:val="none" w:sz="0" w:space="0" w:color="auto"/>
      </w:divBdr>
    </w:div>
    <w:div w:id="111941105">
      <w:bodyDiv w:val="1"/>
      <w:marLeft w:val="0"/>
      <w:marRight w:val="0"/>
      <w:marTop w:val="0"/>
      <w:marBottom w:val="0"/>
      <w:divBdr>
        <w:top w:val="none" w:sz="0" w:space="0" w:color="auto"/>
        <w:left w:val="none" w:sz="0" w:space="0" w:color="auto"/>
        <w:bottom w:val="none" w:sz="0" w:space="0" w:color="auto"/>
        <w:right w:val="none" w:sz="0" w:space="0" w:color="auto"/>
      </w:divBdr>
    </w:div>
    <w:div w:id="115756678">
      <w:bodyDiv w:val="1"/>
      <w:marLeft w:val="0"/>
      <w:marRight w:val="0"/>
      <w:marTop w:val="0"/>
      <w:marBottom w:val="0"/>
      <w:divBdr>
        <w:top w:val="none" w:sz="0" w:space="0" w:color="auto"/>
        <w:left w:val="none" w:sz="0" w:space="0" w:color="auto"/>
        <w:bottom w:val="none" w:sz="0" w:space="0" w:color="auto"/>
        <w:right w:val="none" w:sz="0" w:space="0" w:color="auto"/>
      </w:divBdr>
    </w:div>
    <w:div w:id="174879558">
      <w:bodyDiv w:val="1"/>
      <w:marLeft w:val="0"/>
      <w:marRight w:val="0"/>
      <w:marTop w:val="0"/>
      <w:marBottom w:val="0"/>
      <w:divBdr>
        <w:top w:val="none" w:sz="0" w:space="0" w:color="auto"/>
        <w:left w:val="none" w:sz="0" w:space="0" w:color="auto"/>
        <w:bottom w:val="none" w:sz="0" w:space="0" w:color="auto"/>
        <w:right w:val="none" w:sz="0" w:space="0" w:color="auto"/>
      </w:divBdr>
    </w:div>
    <w:div w:id="192768533">
      <w:bodyDiv w:val="1"/>
      <w:marLeft w:val="0"/>
      <w:marRight w:val="0"/>
      <w:marTop w:val="0"/>
      <w:marBottom w:val="0"/>
      <w:divBdr>
        <w:top w:val="none" w:sz="0" w:space="0" w:color="auto"/>
        <w:left w:val="none" w:sz="0" w:space="0" w:color="auto"/>
        <w:bottom w:val="none" w:sz="0" w:space="0" w:color="auto"/>
        <w:right w:val="none" w:sz="0" w:space="0" w:color="auto"/>
      </w:divBdr>
    </w:div>
    <w:div w:id="215161790">
      <w:bodyDiv w:val="1"/>
      <w:marLeft w:val="0"/>
      <w:marRight w:val="0"/>
      <w:marTop w:val="0"/>
      <w:marBottom w:val="0"/>
      <w:divBdr>
        <w:top w:val="none" w:sz="0" w:space="0" w:color="auto"/>
        <w:left w:val="none" w:sz="0" w:space="0" w:color="auto"/>
        <w:bottom w:val="none" w:sz="0" w:space="0" w:color="auto"/>
        <w:right w:val="none" w:sz="0" w:space="0" w:color="auto"/>
      </w:divBdr>
    </w:div>
    <w:div w:id="217055539">
      <w:bodyDiv w:val="1"/>
      <w:marLeft w:val="0"/>
      <w:marRight w:val="0"/>
      <w:marTop w:val="0"/>
      <w:marBottom w:val="0"/>
      <w:divBdr>
        <w:top w:val="none" w:sz="0" w:space="0" w:color="auto"/>
        <w:left w:val="none" w:sz="0" w:space="0" w:color="auto"/>
        <w:bottom w:val="none" w:sz="0" w:space="0" w:color="auto"/>
        <w:right w:val="none" w:sz="0" w:space="0" w:color="auto"/>
      </w:divBdr>
    </w:div>
    <w:div w:id="255335696">
      <w:bodyDiv w:val="1"/>
      <w:marLeft w:val="0"/>
      <w:marRight w:val="0"/>
      <w:marTop w:val="0"/>
      <w:marBottom w:val="0"/>
      <w:divBdr>
        <w:top w:val="none" w:sz="0" w:space="0" w:color="auto"/>
        <w:left w:val="none" w:sz="0" w:space="0" w:color="auto"/>
        <w:bottom w:val="none" w:sz="0" w:space="0" w:color="auto"/>
        <w:right w:val="none" w:sz="0" w:space="0" w:color="auto"/>
      </w:divBdr>
    </w:div>
    <w:div w:id="260836820">
      <w:bodyDiv w:val="1"/>
      <w:marLeft w:val="0"/>
      <w:marRight w:val="0"/>
      <w:marTop w:val="0"/>
      <w:marBottom w:val="0"/>
      <w:divBdr>
        <w:top w:val="none" w:sz="0" w:space="0" w:color="auto"/>
        <w:left w:val="none" w:sz="0" w:space="0" w:color="auto"/>
        <w:bottom w:val="none" w:sz="0" w:space="0" w:color="auto"/>
        <w:right w:val="none" w:sz="0" w:space="0" w:color="auto"/>
      </w:divBdr>
    </w:div>
    <w:div w:id="262689244">
      <w:bodyDiv w:val="1"/>
      <w:marLeft w:val="0"/>
      <w:marRight w:val="0"/>
      <w:marTop w:val="0"/>
      <w:marBottom w:val="0"/>
      <w:divBdr>
        <w:top w:val="none" w:sz="0" w:space="0" w:color="auto"/>
        <w:left w:val="none" w:sz="0" w:space="0" w:color="auto"/>
        <w:bottom w:val="none" w:sz="0" w:space="0" w:color="auto"/>
        <w:right w:val="none" w:sz="0" w:space="0" w:color="auto"/>
      </w:divBdr>
    </w:div>
    <w:div w:id="273757324">
      <w:bodyDiv w:val="1"/>
      <w:marLeft w:val="0"/>
      <w:marRight w:val="0"/>
      <w:marTop w:val="0"/>
      <w:marBottom w:val="0"/>
      <w:divBdr>
        <w:top w:val="none" w:sz="0" w:space="0" w:color="auto"/>
        <w:left w:val="none" w:sz="0" w:space="0" w:color="auto"/>
        <w:bottom w:val="none" w:sz="0" w:space="0" w:color="auto"/>
        <w:right w:val="none" w:sz="0" w:space="0" w:color="auto"/>
      </w:divBdr>
    </w:div>
    <w:div w:id="293025431">
      <w:bodyDiv w:val="1"/>
      <w:marLeft w:val="0"/>
      <w:marRight w:val="0"/>
      <w:marTop w:val="0"/>
      <w:marBottom w:val="0"/>
      <w:divBdr>
        <w:top w:val="none" w:sz="0" w:space="0" w:color="auto"/>
        <w:left w:val="none" w:sz="0" w:space="0" w:color="auto"/>
        <w:bottom w:val="none" w:sz="0" w:space="0" w:color="auto"/>
        <w:right w:val="none" w:sz="0" w:space="0" w:color="auto"/>
      </w:divBdr>
    </w:div>
    <w:div w:id="298535917">
      <w:bodyDiv w:val="1"/>
      <w:marLeft w:val="0"/>
      <w:marRight w:val="0"/>
      <w:marTop w:val="0"/>
      <w:marBottom w:val="0"/>
      <w:divBdr>
        <w:top w:val="none" w:sz="0" w:space="0" w:color="auto"/>
        <w:left w:val="none" w:sz="0" w:space="0" w:color="auto"/>
        <w:bottom w:val="none" w:sz="0" w:space="0" w:color="auto"/>
        <w:right w:val="none" w:sz="0" w:space="0" w:color="auto"/>
      </w:divBdr>
    </w:div>
    <w:div w:id="300960568">
      <w:bodyDiv w:val="1"/>
      <w:marLeft w:val="0"/>
      <w:marRight w:val="0"/>
      <w:marTop w:val="0"/>
      <w:marBottom w:val="0"/>
      <w:divBdr>
        <w:top w:val="none" w:sz="0" w:space="0" w:color="auto"/>
        <w:left w:val="none" w:sz="0" w:space="0" w:color="auto"/>
        <w:bottom w:val="none" w:sz="0" w:space="0" w:color="auto"/>
        <w:right w:val="none" w:sz="0" w:space="0" w:color="auto"/>
      </w:divBdr>
    </w:div>
    <w:div w:id="314258917">
      <w:bodyDiv w:val="1"/>
      <w:marLeft w:val="0"/>
      <w:marRight w:val="0"/>
      <w:marTop w:val="0"/>
      <w:marBottom w:val="0"/>
      <w:divBdr>
        <w:top w:val="none" w:sz="0" w:space="0" w:color="auto"/>
        <w:left w:val="none" w:sz="0" w:space="0" w:color="auto"/>
        <w:bottom w:val="none" w:sz="0" w:space="0" w:color="auto"/>
        <w:right w:val="none" w:sz="0" w:space="0" w:color="auto"/>
      </w:divBdr>
    </w:div>
    <w:div w:id="318120728">
      <w:bodyDiv w:val="1"/>
      <w:marLeft w:val="0"/>
      <w:marRight w:val="0"/>
      <w:marTop w:val="0"/>
      <w:marBottom w:val="0"/>
      <w:divBdr>
        <w:top w:val="none" w:sz="0" w:space="0" w:color="auto"/>
        <w:left w:val="none" w:sz="0" w:space="0" w:color="auto"/>
        <w:bottom w:val="none" w:sz="0" w:space="0" w:color="auto"/>
        <w:right w:val="none" w:sz="0" w:space="0" w:color="auto"/>
      </w:divBdr>
    </w:div>
    <w:div w:id="318272941">
      <w:bodyDiv w:val="1"/>
      <w:marLeft w:val="0"/>
      <w:marRight w:val="0"/>
      <w:marTop w:val="0"/>
      <w:marBottom w:val="0"/>
      <w:divBdr>
        <w:top w:val="none" w:sz="0" w:space="0" w:color="auto"/>
        <w:left w:val="none" w:sz="0" w:space="0" w:color="auto"/>
        <w:bottom w:val="none" w:sz="0" w:space="0" w:color="auto"/>
        <w:right w:val="none" w:sz="0" w:space="0" w:color="auto"/>
      </w:divBdr>
    </w:div>
    <w:div w:id="349572444">
      <w:bodyDiv w:val="1"/>
      <w:marLeft w:val="0"/>
      <w:marRight w:val="0"/>
      <w:marTop w:val="0"/>
      <w:marBottom w:val="0"/>
      <w:divBdr>
        <w:top w:val="none" w:sz="0" w:space="0" w:color="auto"/>
        <w:left w:val="none" w:sz="0" w:space="0" w:color="auto"/>
        <w:bottom w:val="none" w:sz="0" w:space="0" w:color="auto"/>
        <w:right w:val="none" w:sz="0" w:space="0" w:color="auto"/>
      </w:divBdr>
    </w:div>
    <w:div w:id="358049216">
      <w:bodyDiv w:val="1"/>
      <w:marLeft w:val="0"/>
      <w:marRight w:val="0"/>
      <w:marTop w:val="0"/>
      <w:marBottom w:val="0"/>
      <w:divBdr>
        <w:top w:val="none" w:sz="0" w:space="0" w:color="auto"/>
        <w:left w:val="none" w:sz="0" w:space="0" w:color="auto"/>
        <w:bottom w:val="none" w:sz="0" w:space="0" w:color="auto"/>
        <w:right w:val="none" w:sz="0" w:space="0" w:color="auto"/>
      </w:divBdr>
    </w:div>
    <w:div w:id="359208096">
      <w:bodyDiv w:val="1"/>
      <w:marLeft w:val="0"/>
      <w:marRight w:val="0"/>
      <w:marTop w:val="0"/>
      <w:marBottom w:val="0"/>
      <w:divBdr>
        <w:top w:val="none" w:sz="0" w:space="0" w:color="auto"/>
        <w:left w:val="none" w:sz="0" w:space="0" w:color="auto"/>
        <w:bottom w:val="none" w:sz="0" w:space="0" w:color="auto"/>
        <w:right w:val="none" w:sz="0" w:space="0" w:color="auto"/>
      </w:divBdr>
    </w:div>
    <w:div w:id="375741494">
      <w:bodyDiv w:val="1"/>
      <w:marLeft w:val="0"/>
      <w:marRight w:val="0"/>
      <w:marTop w:val="0"/>
      <w:marBottom w:val="0"/>
      <w:divBdr>
        <w:top w:val="none" w:sz="0" w:space="0" w:color="auto"/>
        <w:left w:val="none" w:sz="0" w:space="0" w:color="auto"/>
        <w:bottom w:val="none" w:sz="0" w:space="0" w:color="auto"/>
        <w:right w:val="none" w:sz="0" w:space="0" w:color="auto"/>
      </w:divBdr>
    </w:div>
    <w:div w:id="389428271">
      <w:bodyDiv w:val="1"/>
      <w:marLeft w:val="0"/>
      <w:marRight w:val="0"/>
      <w:marTop w:val="0"/>
      <w:marBottom w:val="0"/>
      <w:divBdr>
        <w:top w:val="none" w:sz="0" w:space="0" w:color="auto"/>
        <w:left w:val="none" w:sz="0" w:space="0" w:color="auto"/>
        <w:bottom w:val="none" w:sz="0" w:space="0" w:color="auto"/>
        <w:right w:val="none" w:sz="0" w:space="0" w:color="auto"/>
      </w:divBdr>
    </w:div>
    <w:div w:id="407534097">
      <w:bodyDiv w:val="1"/>
      <w:marLeft w:val="0"/>
      <w:marRight w:val="0"/>
      <w:marTop w:val="0"/>
      <w:marBottom w:val="0"/>
      <w:divBdr>
        <w:top w:val="none" w:sz="0" w:space="0" w:color="auto"/>
        <w:left w:val="none" w:sz="0" w:space="0" w:color="auto"/>
        <w:bottom w:val="none" w:sz="0" w:space="0" w:color="auto"/>
        <w:right w:val="none" w:sz="0" w:space="0" w:color="auto"/>
      </w:divBdr>
    </w:div>
    <w:div w:id="431169277">
      <w:bodyDiv w:val="1"/>
      <w:marLeft w:val="0"/>
      <w:marRight w:val="0"/>
      <w:marTop w:val="0"/>
      <w:marBottom w:val="0"/>
      <w:divBdr>
        <w:top w:val="none" w:sz="0" w:space="0" w:color="auto"/>
        <w:left w:val="none" w:sz="0" w:space="0" w:color="auto"/>
        <w:bottom w:val="none" w:sz="0" w:space="0" w:color="auto"/>
        <w:right w:val="none" w:sz="0" w:space="0" w:color="auto"/>
      </w:divBdr>
    </w:div>
    <w:div w:id="437339373">
      <w:bodyDiv w:val="1"/>
      <w:marLeft w:val="0"/>
      <w:marRight w:val="0"/>
      <w:marTop w:val="0"/>
      <w:marBottom w:val="0"/>
      <w:divBdr>
        <w:top w:val="none" w:sz="0" w:space="0" w:color="auto"/>
        <w:left w:val="none" w:sz="0" w:space="0" w:color="auto"/>
        <w:bottom w:val="none" w:sz="0" w:space="0" w:color="auto"/>
        <w:right w:val="none" w:sz="0" w:space="0" w:color="auto"/>
      </w:divBdr>
    </w:div>
    <w:div w:id="451749113">
      <w:bodyDiv w:val="1"/>
      <w:marLeft w:val="0"/>
      <w:marRight w:val="0"/>
      <w:marTop w:val="0"/>
      <w:marBottom w:val="0"/>
      <w:divBdr>
        <w:top w:val="none" w:sz="0" w:space="0" w:color="auto"/>
        <w:left w:val="none" w:sz="0" w:space="0" w:color="auto"/>
        <w:bottom w:val="none" w:sz="0" w:space="0" w:color="auto"/>
        <w:right w:val="none" w:sz="0" w:space="0" w:color="auto"/>
      </w:divBdr>
    </w:div>
    <w:div w:id="475726324">
      <w:bodyDiv w:val="1"/>
      <w:marLeft w:val="0"/>
      <w:marRight w:val="0"/>
      <w:marTop w:val="0"/>
      <w:marBottom w:val="0"/>
      <w:divBdr>
        <w:top w:val="none" w:sz="0" w:space="0" w:color="auto"/>
        <w:left w:val="none" w:sz="0" w:space="0" w:color="auto"/>
        <w:bottom w:val="none" w:sz="0" w:space="0" w:color="auto"/>
        <w:right w:val="none" w:sz="0" w:space="0" w:color="auto"/>
      </w:divBdr>
    </w:div>
    <w:div w:id="485242406">
      <w:bodyDiv w:val="1"/>
      <w:marLeft w:val="0"/>
      <w:marRight w:val="0"/>
      <w:marTop w:val="0"/>
      <w:marBottom w:val="0"/>
      <w:divBdr>
        <w:top w:val="none" w:sz="0" w:space="0" w:color="auto"/>
        <w:left w:val="none" w:sz="0" w:space="0" w:color="auto"/>
        <w:bottom w:val="none" w:sz="0" w:space="0" w:color="auto"/>
        <w:right w:val="none" w:sz="0" w:space="0" w:color="auto"/>
      </w:divBdr>
    </w:div>
    <w:div w:id="485782583">
      <w:bodyDiv w:val="1"/>
      <w:marLeft w:val="0"/>
      <w:marRight w:val="0"/>
      <w:marTop w:val="0"/>
      <w:marBottom w:val="0"/>
      <w:divBdr>
        <w:top w:val="none" w:sz="0" w:space="0" w:color="auto"/>
        <w:left w:val="none" w:sz="0" w:space="0" w:color="auto"/>
        <w:bottom w:val="none" w:sz="0" w:space="0" w:color="auto"/>
        <w:right w:val="none" w:sz="0" w:space="0" w:color="auto"/>
      </w:divBdr>
    </w:div>
    <w:div w:id="489755285">
      <w:bodyDiv w:val="1"/>
      <w:marLeft w:val="0"/>
      <w:marRight w:val="0"/>
      <w:marTop w:val="0"/>
      <w:marBottom w:val="0"/>
      <w:divBdr>
        <w:top w:val="none" w:sz="0" w:space="0" w:color="auto"/>
        <w:left w:val="none" w:sz="0" w:space="0" w:color="auto"/>
        <w:bottom w:val="none" w:sz="0" w:space="0" w:color="auto"/>
        <w:right w:val="none" w:sz="0" w:space="0" w:color="auto"/>
      </w:divBdr>
    </w:div>
    <w:div w:id="520976276">
      <w:bodyDiv w:val="1"/>
      <w:marLeft w:val="0"/>
      <w:marRight w:val="0"/>
      <w:marTop w:val="0"/>
      <w:marBottom w:val="0"/>
      <w:divBdr>
        <w:top w:val="none" w:sz="0" w:space="0" w:color="auto"/>
        <w:left w:val="none" w:sz="0" w:space="0" w:color="auto"/>
        <w:bottom w:val="none" w:sz="0" w:space="0" w:color="auto"/>
        <w:right w:val="none" w:sz="0" w:space="0" w:color="auto"/>
      </w:divBdr>
    </w:div>
    <w:div w:id="531262737">
      <w:bodyDiv w:val="1"/>
      <w:marLeft w:val="0"/>
      <w:marRight w:val="0"/>
      <w:marTop w:val="0"/>
      <w:marBottom w:val="0"/>
      <w:divBdr>
        <w:top w:val="none" w:sz="0" w:space="0" w:color="auto"/>
        <w:left w:val="none" w:sz="0" w:space="0" w:color="auto"/>
        <w:bottom w:val="none" w:sz="0" w:space="0" w:color="auto"/>
        <w:right w:val="none" w:sz="0" w:space="0" w:color="auto"/>
      </w:divBdr>
    </w:div>
    <w:div w:id="532815097">
      <w:bodyDiv w:val="1"/>
      <w:marLeft w:val="0"/>
      <w:marRight w:val="0"/>
      <w:marTop w:val="0"/>
      <w:marBottom w:val="0"/>
      <w:divBdr>
        <w:top w:val="none" w:sz="0" w:space="0" w:color="auto"/>
        <w:left w:val="none" w:sz="0" w:space="0" w:color="auto"/>
        <w:bottom w:val="none" w:sz="0" w:space="0" w:color="auto"/>
        <w:right w:val="none" w:sz="0" w:space="0" w:color="auto"/>
      </w:divBdr>
    </w:div>
    <w:div w:id="567152643">
      <w:bodyDiv w:val="1"/>
      <w:marLeft w:val="0"/>
      <w:marRight w:val="0"/>
      <w:marTop w:val="0"/>
      <w:marBottom w:val="0"/>
      <w:divBdr>
        <w:top w:val="none" w:sz="0" w:space="0" w:color="auto"/>
        <w:left w:val="none" w:sz="0" w:space="0" w:color="auto"/>
        <w:bottom w:val="none" w:sz="0" w:space="0" w:color="auto"/>
        <w:right w:val="none" w:sz="0" w:space="0" w:color="auto"/>
      </w:divBdr>
    </w:div>
    <w:div w:id="569384448">
      <w:bodyDiv w:val="1"/>
      <w:marLeft w:val="0"/>
      <w:marRight w:val="0"/>
      <w:marTop w:val="0"/>
      <w:marBottom w:val="0"/>
      <w:divBdr>
        <w:top w:val="none" w:sz="0" w:space="0" w:color="auto"/>
        <w:left w:val="none" w:sz="0" w:space="0" w:color="auto"/>
        <w:bottom w:val="none" w:sz="0" w:space="0" w:color="auto"/>
        <w:right w:val="none" w:sz="0" w:space="0" w:color="auto"/>
      </w:divBdr>
    </w:div>
    <w:div w:id="573900035">
      <w:bodyDiv w:val="1"/>
      <w:marLeft w:val="0"/>
      <w:marRight w:val="0"/>
      <w:marTop w:val="0"/>
      <w:marBottom w:val="0"/>
      <w:divBdr>
        <w:top w:val="none" w:sz="0" w:space="0" w:color="auto"/>
        <w:left w:val="none" w:sz="0" w:space="0" w:color="auto"/>
        <w:bottom w:val="none" w:sz="0" w:space="0" w:color="auto"/>
        <w:right w:val="none" w:sz="0" w:space="0" w:color="auto"/>
      </w:divBdr>
    </w:div>
    <w:div w:id="595093438">
      <w:bodyDiv w:val="1"/>
      <w:marLeft w:val="0"/>
      <w:marRight w:val="0"/>
      <w:marTop w:val="0"/>
      <w:marBottom w:val="0"/>
      <w:divBdr>
        <w:top w:val="none" w:sz="0" w:space="0" w:color="auto"/>
        <w:left w:val="none" w:sz="0" w:space="0" w:color="auto"/>
        <w:bottom w:val="none" w:sz="0" w:space="0" w:color="auto"/>
        <w:right w:val="none" w:sz="0" w:space="0" w:color="auto"/>
      </w:divBdr>
    </w:div>
    <w:div w:id="608394529">
      <w:bodyDiv w:val="1"/>
      <w:marLeft w:val="0"/>
      <w:marRight w:val="0"/>
      <w:marTop w:val="0"/>
      <w:marBottom w:val="0"/>
      <w:divBdr>
        <w:top w:val="none" w:sz="0" w:space="0" w:color="auto"/>
        <w:left w:val="none" w:sz="0" w:space="0" w:color="auto"/>
        <w:bottom w:val="none" w:sz="0" w:space="0" w:color="auto"/>
        <w:right w:val="none" w:sz="0" w:space="0" w:color="auto"/>
      </w:divBdr>
    </w:div>
    <w:div w:id="619411881">
      <w:bodyDiv w:val="1"/>
      <w:marLeft w:val="0"/>
      <w:marRight w:val="0"/>
      <w:marTop w:val="0"/>
      <w:marBottom w:val="0"/>
      <w:divBdr>
        <w:top w:val="none" w:sz="0" w:space="0" w:color="auto"/>
        <w:left w:val="none" w:sz="0" w:space="0" w:color="auto"/>
        <w:bottom w:val="none" w:sz="0" w:space="0" w:color="auto"/>
        <w:right w:val="none" w:sz="0" w:space="0" w:color="auto"/>
      </w:divBdr>
    </w:div>
    <w:div w:id="626158369">
      <w:bodyDiv w:val="1"/>
      <w:marLeft w:val="0"/>
      <w:marRight w:val="0"/>
      <w:marTop w:val="0"/>
      <w:marBottom w:val="0"/>
      <w:divBdr>
        <w:top w:val="none" w:sz="0" w:space="0" w:color="auto"/>
        <w:left w:val="none" w:sz="0" w:space="0" w:color="auto"/>
        <w:bottom w:val="none" w:sz="0" w:space="0" w:color="auto"/>
        <w:right w:val="none" w:sz="0" w:space="0" w:color="auto"/>
      </w:divBdr>
    </w:div>
    <w:div w:id="631834536">
      <w:bodyDiv w:val="1"/>
      <w:marLeft w:val="0"/>
      <w:marRight w:val="0"/>
      <w:marTop w:val="0"/>
      <w:marBottom w:val="0"/>
      <w:divBdr>
        <w:top w:val="none" w:sz="0" w:space="0" w:color="auto"/>
        <w:left w:val="none" w:sz="0" w:space="0" w:color="auto"/>
        <w:bottom w:val="none" w:sz="0" w:space="0" w:color="auto"/>
        <w:right w:val="none" w:sz="0" w:space="0" w:color="auto"/>
      </w:divBdr>
    </w:div>
    <w:div w:id="632098993">
      <w:bodyDiv w:val="1"/>
      <w:marLeft w:val="0"/>
      <w:marRight w:val="0"/>
      <w:marTop w:val="0"/>
      <w:marBottom w:val="0"/>
      <w:divBdr>
        <w:top w:val="none" w:sz="0" w:space="0" w:color="auto"/>
        <w:left w:val="none" w:sz="0" w:space="0" w:color="auto"/>
        <w:bottom w:val="none" w:sz="0" w:space="0" w:color="auto"/>
        <w:right w:val="none" w:sz="0" w:space="0" w:color="auto"/>
      </w:divBdr>
    </w:div>
    <w:div w:id="646596050">
      <w:bodyDiv w:val="1"/>
      <w:marLeft w:val="0"/>
      <w:marRight w:val="0"/>
      <w:marTop w:val="0"/>
      <w:marBottom w:val="0"/>
      <w:divBdr>
        <w:top w:val="none" w:sz="0" w:space="0" w:color="auto"/>
        <w:left w:val="none" w:sz="0" w:space="0" w:color="auto"/>
        <w:bottom w:val="none" w:sz="0" w:space="0" w:color="auto"/>
        <w:right w:val="none" w:sz="0" w:space="0" w:color="auto"/>
      </w:divBdr>
    </w:div>
    <w:div w:id="663819627">
      <w:bodyDiv w:val="1"/>
      <w:marLeft w:val="0"/>
      <w:marRight w:val="0"/>
      <w:marTop w:val="0"/>
      <w:marBottom w:val="0"/>
      <w:divBdr>
        <w:top w:val="none" w:sz="0" w:space="0" w:color="auto"/>
        <w:left w:val="none" w:sz="0" w:space="0" w:color="auto"/>
        <w:bottom w:val="none" w:sz="0" w:space="0" w:color="auto"/>
        <w:right w:val="none" w:sz="0" w:space="0" w:color="auto"/>
      </w:divBdr>
    </w:div>
    <w:div w:id="669798741">
      <w:bodyDiv w:val="1"/>
      <w:marLeft w:val="0"/>
      <w:marRight w:val="0"/>
      <w:marTop w:val="0"/>
      <w:marBottom w:val="0"/>
      <w:divBdr>
        <w:top w:val="none" w:sz="0" w:space="0" w:color="auto"/>
        <w:left w:val="none" w:sz="0" w:space="0" w:color="auto"/>
        <w:bottom w:val="none" w:sz="0" w:space="0" w:color="auto"/>
        <w:right w:val="none" w:sz="0" w:space="0" w:color="auto"/>
      </w:divBdr>
    </w:div>
    <w:div w:id="694620825">
      <w:bodyDiv w:val="1"/>
      <w:marLeft w:val="0"/>
      <w:marRight w:val="0"/>
      <w:marTop w:val="0"/>
      <w:marBottom w:val="0"/>
      <w:divBdr>
        <w:top w:val="none" w:sz="0" w:space="0" w:color="auto"/>
        <w:left w:val="none" w:sz="0" w:space="0" w:color="auto"/>
        <w:bottom w:val="none" w:sz="0" w:space="0" w:color="auto"/>
        <w:right w:val="none" w:sz="0" w:space="0" w:color="auto"/>
      </w:divBdr>
    </w:div>
    <w:div w:id="704184538">
      <w:bodyDiv w:val="1"/>
      <w:marLeft w:val="0"/>
      <w:marRight w:val="0"/>
      <w:marTop w:val="0"/>
      <w:marBottom w:val="0"/>
      <w:divBdr>
        <w:top w:val="none" w:sz="0" w:space="0" w:color="auto"/>
        <w:left w:val="none" w:sz="0" w:space="0" w:color="auto"/>
        <w:bottom w:val="none" w:sz="0" w:space="0" w:color="auto"/>
        <w:right w:val="none" w:sz="0" w:space="0" w:color="auto"/>
      </w:divBdr>
    </w:div>
    <w:div w:id="713042972">
      <w:bodyDiv w:val="1"/>
      <w:marLeft w:val="0"/>
      <w:marRight w:val="0"/>
      <w:marTop w:val="0"/>
      <w:marBottom w:val="0"/>
      <w:divBdr>
        <w:top w:val="none" w:sz="0" w:space="0" w:color="auto"/>
        <w:left w:val="none" w:sz="0" w:space="0" w:color="auto"/>
        <w:bottom w:val="none" w:sz="0" w:space="0" w:color="auto"/>
        <w:right w:val="none" w:sz="0" w:space="0" w:color="auto"/>
      </w:divBdr>
    </w:div>
    <w:div w:id="716054517">
      <w:bodyDiv w:val="1"/>
      <w:marLeft w:val="0"/>
      <w:marRight w:val="0"/>
      <w:marTop w:val="0"/>
      <w:marBottom w:val="0"/>
      <w:divBdr>
        <w:top w:val="none" w:sz="0" w:space="0" w:color="auto"/>
        <w:left w:val="none" w:sz="0" w:space="0" w:color="auto"/>
        <w:bottom w:val="none" w:sz="0" w:space="0" w:color="auto"/>
        <w:right w:val="none" w:sz="0" w:space="0" w:color="auto"/>
      </w:divBdr>
    </w:div>
    <w:div w:id="724452362">
      <w:bodyDiv w:val="1"/>
      <w:marLeft w:val="0"/>
      <w:marRight w:val="0"/>
      <w:marTop w:val="0"/>
      <w:marBottom w:val="0"/>
      <w:divBdr>
        <w:top w:val="none" w:sz="0" w:space="0" w:color="auto"/>
        <w:left w:val="none" w:sz="0" w:space="0" w:color="auto"/>
        <w:bottom w:val="none" w:sz="0" w:space="0" w:color="auto"/>
        <w:right w:val="none" w:sz="0" w:space="0" w:color="auto"/>
      </w:divBdr>
    </w:div>
    <w:div w:id="736902515">
      <w:bodyDiv w:val="1"/>
      <w:marLeft w:val="0"/>
      <w:marRight w:val="0"/>
      <w:marTop w:val="0"/>
      <w:marBottom w:val="0"/>
      <w:divBdr>
        <w:top w:val="none" w:sz="0" w:space="0" w:color="auto"/>
        <w:left w:val="none" w:sz="0" w:space="0" w:color="auto"/>
        <w:bottom w:val="none" w:sz="0" w:space="0" w:color="auto"/>
        <w:right w:val="none" w:sz="0" w:space="0" w:color="auto"/>
      </w:divBdr>
    </w:div>
    <w:div w:id="793258099">
      <w:bodyDiv w:val="1"/>
      <w:marLeft w:val="0"/>
      <w:marRight w:val="0"/>
      <w:marTop w:val="0"/>
      <w:marBottom w:val="0"/>
      <w:divBdr>
        <w:top w:val="none" w:sz="0" w:space="0" w:color="auto"/>
        <w:left w:val="none" w:sz="0" w:space="0" w:color="auto"/>
        <w:bottom w:val="none" w:sz="0" w:space="0" w:color="auto"/>
        <w:right w:val="none" w:sz="0" w:space="0" w:color="auto"/>
      </w:divBdr>
    </w:div>
    <w:div w:id="827790202">
      <w:bodyDiv w:val="1"/>
      <w:marLeft w:val="0"/>
      <w:marRight w:val="0"/>
      <w:marTop w:val="0"/>
      <w:marBottom w:val="0"/>
      <w:divBdr>
        <w:top w:val="none" w:sz="0" w:space="0" w:color="auto"/>
        <w:left w:val="none" w:sz="0" w:space="0" w:color="auto"/>
        <w:bottom w:val="none" w:sz="0" w:space="0" w:color="auto"/>
        <w:right w:val="none" w:sz="0" w:space="0" w:color="auto"/>
      </w:divBdr>
    </w:div>
    <w:div w:id="837580011">
      <w:bodyDiv w:val="1"/>
      <w:marLeft w:val="0"/>
      <w:marRight w:val="0"/>
      <w:marTop w:val="0"/>
      <w:marBottom w:val="0"/>
      <w:divBdr>
        <w:top w:val="none" w:sz="0" w:space="0" w:color="auto"/>
        <w:left w:val="none" w:sz="0" w:space="0" w:color="auto"/>
        <w:bottom w:val="none" w:sz="0" w:space="0" w:color="auto"/>
        <w:right w:val="none" w:sz="0" w:space="0" w:color="auto"/>
      </w:divBdr>
    </w:div>
    <w:div w:id="845176102">
      <w:bodyDiv w:val="1"/>
      <w:marLeft w:val="0"/>
      <w:marRight w:val="0"/>
      <w:marTop w:val="0"/>
      <w:marBottom w:val="0"/>
      <w:divBdr>
        <w:top w:val="none" w:sz="0" w:space="0" w:color="auto"/>
        <w:left w:val="none" w:sz="0" w:space="0" w:color="auto"/>
        <w:bottom w:val="none" w:sz="0" w:space="0" w:color="auto"/>
        <w:right w:val="none" w:sz="0" w:space="0" w:color="auto"/>
      </w:divBdr>
    </w:div>
    <w:div w:id="871696978">
      <w:bodyDiv w:val="1"/>
      <w:marLeft w:val="0"/>
      <w:marRight w:val="0"/>
      <w:marTop w:val="0"/>
      <w:marBottom w:val="0"/>
      <w:divBdr>
        <w:top w:val="none" w:sz="0" w:space="0" w:color="auto"/>
        <w:left w:val="none" w:sz="0" w:space="0" w:color="auto"/>
        <w:bottom w:val="none" w:sz="0" w:space="0" w:color="auto"/>
        <w:right w:val="none" w:sz="0" w:space="0" w:color="auto"/>
      </w:divBdr>
    </w:div>
    <w:div w:id="874460938">
      <w:bodyDiv w:val="1"/>
      <w:marLeft w:val="0"/>
      <w:marRight w:val="0"/>
      <w:marTop w:val="0"/>
      <w:marBottom w:val="0"/>
      <w:divBdr>
        <w:top w:val="none" w:sz="0" w:space="0" w:color="auto"/>
        <w:left w:val="none" w:sz="0" w:space="0" w:color="auto"/>
        <w:bottom w:val="none" w:sz="0" w:space="0" w:color="auto"/>
        <w:right w:val="none" w:sz="0" w:space="0" w:color="auto"/>
      </w:divBdr>
    </w:div>
    <w:div w:id="877551144">
      <w:bodyDiv w:val="1"/>
      <w:marLeft w:val="0"/>
      <w:marRight w:val="0"/>
      <w:marTop w:val="0"/>
      <w:marBottom w:val="0"/>
      <w:divBdr>
        <w:top w:val="none" w:sz="0" w:space="0" w:color="auto"/>
        <w:left w:val="none" w:sz="0" w:space="0" w:color="auto"/>
        <w:bottom w:val="none" w:sz="0" w:space="0" w:color="auto"/>
        <w:right w:val="none" w:sz="0" w:space="0" w:color="auto"/>
      </w:divBdr>
    </w:div>
    <w:div w:id="879515806">
      <w:bodyDiv w:val="1"/>
      <w:marLeft w:val="0"/>
      <w:marRight w:val="0"/>
      <w:marTop w:val="0"/>
      <w:marBottom w:val="0"/>
      <w:divBdr>
        <w:top w:val="none" w:sz="0" w:space="0" w:color="auto"/>
        <w:left w:val="none" w:sz="0" w:space="0" w:color="auto"/>
        <w:bottom w:val="none" w:sz="0" w:space="0" w:color="auto"/>
        <w:right w:val="none" w:sz="0" w:space="0" w:color="auto"/>
      </w:divBdr>
    </w:div>
    <w:div w:id="880746727">
      <w:bodyDiv w:val="1"/>
      <w:marLeft w:val="0"/>
      <w:marRight w:val="0"/>
      <w:marTop w:val="0"/>
      <w:marBottom w:val="0"/>
      <w:divBdr>
        <w:top w:val="none" w:sz="0" w:space="0" w:color="auto"/>
        <w:left w:val="none" w:sz="0" w:space="0" w:color="auto"/>
        <w:bottom w:val="none" w:sz="0" w:space="0" w:color="auto"/>
        <w:right w:val="none" w:sz="0" w:space="0" w:color="auto"/>
      </w:divBdr>
    </w:div>
    <w:div w:id="888491007">
      <w:bodyDiv w:val="1"/>
      <w:marLeft w:val="0"/>
      <w:marRight w:val="0"/>
      <w:marTop w:val="0"/>
      <w:marBottom w:val="0"/>
      <w:divBdr>
        <w:top w:val="none" w:sz="0" w:space="0" w:color="auto"/>
        <w:left w:val="none" w:sz="0" w:space="0" w:color="auto"/>
        <w:bottom w:val="none" w:sz="0" w:space="0" w:color="auto"/>
        <w:right w:val="none" w:sz="0" w:space="0" w:color="auto"/>
      </w:divBdr>
    </w:div>
    <w:div w:id="904797389">
      <w:bodyDiv w:val="1"/>
      <w:marLeft w:val="0"/>
      <w:marRight w:val="0"/>
      <w:marTop w:val="0"/>
      <w:marBottom w:val="0"/>
      <w:divBdr>
        <w:top w:val="none" w:sz="0" w:space="0" w:color="auto"/>
        <w:left w:val="none" w:sz="0" w:space="0" w:color="auto"/>
        <w:bottom w:val="none" w:sz="0" w:space="0" w:color="auto"/>
        <w:right w:val="none" w:sz="0" w:space="0" w:color="auto"/>
      </w:divBdr>
    </w:div>
    <w:div w:id="919868699">
      <w:bodyDiv w:val="1"/>
      <w:marLeft w:val="0"/>
      <w:marRight w:val="0"/>
      <w:marTop w:val="0"/>
      <w:marBottom w:val="0"/>
      <w:divBdr>
        <w:top w:val="none" w:sz="0" w:space="0" w:color="auto"/>
        <w:left w:val="none" w:sz="0" w:space="0" w:color="auto"/>
        <w:bottom w:val="none" w:sz="0" w:space="0" w:color="auto"/>
        <w:right w:val="none" w:sz="0" w:space="0" w:color="auto"/>
      </w:divBdr>
    </w:div>
    <w:div w:id="925381179">
      <w:bodyDiv w:val="1"/>
      <w:marLeft w:val="0"/>
      <w:marRight w:val="0"/>
      <w:marTop w:val="0"/>
      <w:marBottom w:val="0"/>
      <w:divBdr>
        <w:top w:val="none" w:sz="0" w:space="0" w:color="auto"/>
        <w:left w:val="none" w:sz="0" w:space="0" w:color="auto"/>
        <w:bottom w:val="none" w:sz="0" w:space="0" w:color="auto"/>
        <w:right w:val="none" w:sz="0" w:space="0" w:color="auto"/>
      </w:divBdr>
    </w:div>
    <w:div w:id="950211418">
      <w:bodyDiv w:val="1"/>
      <w:marLeft w:val="0"/>
      <w:marRight w:val="0"/>
      <w:marTop w:val="0"/>
      <w:marBottom w:val="0"/>
      <w:divBdr>
        <w:top w:val="none" w:sz="0" w:space="0" w:color="auto"/>
        <w:left w:val="none" w:sz="0" w:space="0" w:color="auto"/>
        <w:bottom w:val="none" w:sz="0" w:space="0" w:color="auto"/>
        <w:right w:val="none" w:sz="0" w:space="0" w:color="auto"/>
      </w:divBdr>
    </w:div>
    <w:div w:id="952320733">
      <w:bodyDiv w:val="1"/>
      <w:marLeft w:val="0"/>
      <w:marRight w:val="0"/>
      <w:marTop w:val="0"/>
      <w:marBottom w:val="0"/>
      <w:divBdr>
        <w:top w:val="none" w:sz="0" w:space="0" w:color="auto"/>
        <w:left w:val="none" w:sz="0" w:space="0" w:color="auto"/>
        <w:bottom w:val="none" w:sz="0" w:space="0" w:color="auto"/>
        <w:right w:val="none" w:sz="0" w:space="0" w:color="auto"/>
      </w:divBdr>
    </w:div>
    <w:div w:id="956789993">
      <w:bodyDiv w:val="1"/>
      <w:marLeft w:val="0"/>
      <w:marRight w:val="0"/>
      <w:marTop w:val="0"/>
      <w:marBottom w:val="0"/>
      <w:divBdr>
        <w:top w:val="none" w:sz="0" w:space="0" w:color="auto"/>
        <w:left w:val="none" w:sz="0" w:space="0" w:color="auto"/>
        <w:bottom w:val="none" w:sz="0" w:space="0" w:color="auto"/>
        <w:right w:val="none" w:sz="0" w:space="0" w:color="auto"/>
      </w:divBdr>
    </w:div>
    <w:div w:id="960695462">
      <w:bodyDiv w:val="1"/>
      <w:marLeft w:val="0"/>
      <w:marRight w:val="0"/>
      <w:marTop w:val="0"/>
      <w:marBottom w:val="0"/>
      <w:divBdr>
        <w:top w:val="none" w:sz="0" w:space="0" w:color="auto"/>
        <w:left w:val="none" w:sz="0" w:space="0" w:color="auto"/>
        <w:bottom w:val="none" w:sz="0" w:space="0" w:color="auto"/>
        <w:right w:val="none" w:sz="0" w:space="0" w:color="auto"/>
      </w:divBdr>
    </w:div>
    <w:div w:id="968632923">
      <w:bodyDiv w:val="1"/>
      <w:marLeft w:val="0"/>
      <w:marRight w:val="0"/>
      <w:marTop w:val="0"/>
      <w:marBottom w:val="0"/>
      <w:divBdr>
        <w:top w:val="none" w:sz="0" w:space="0" w:color="auto"/>
        <w:left w:val="none" w:sz="0" w:space="0" w:color="auto"/>
        <w:bottom w:val="none" w:sz="0" w:space="0" w:color="auto"/>
        <w:right w:val="none" w:sz="0" w:space="0" w:color="auto"/>
      </w:divBdr>
    </w:div>
    <w:div w:id="970474166">
      <w:bodyDiv w:val="1"/>
      <w:marLeft w:val="0"/>
      <w:marRight w:val="0"/>
      <w:marTop w:val="0"/>
      <w:marBottom w:val="0"/>
      <w:divBdr>
        <w:top w:val="none" w:sz="0" w:space="0" w:color="auto"/>
        <w:left w:val="none" w:sz="0" w:space="0" w:color="auto"/>
        <w:bottom w:val="none" w:sz="0" w:space="0" w:color="auto"/>
        <w:right w:val="none" w:sz="0" w:space="0" w:color="auto"/>
      </w:divBdr>
    </w:div>
    <w:div w:id="993676722">
      <w:bodyDiv w:val="1"/>
      <w:marLeft w:val="0"/>
      <w:marRight w:val="0"/>
      <w:marTop w:val="0"/>
      <w:marBottom w:val="0"/>
      <w:divBdr>
        <w:top w:val="none" w:sz="0" w:space="0" w:color="auto"/>
        <w:left w:val="none" w:sz="0" w:space="0" w:color="auto"/>
        <w:bottom w:val="none" w:sz="0" w:space="0" w:color="auto"/>
        <w:right w:val="none" w:sz="0" w:space="0" w:color="auto"/>
      </w:divBdr>
    </w:div>
    <w:div w:id="1001273745">
      <w:bodyDiv w:val="1"/>
      <w:marLeft w:val="0"/>
      <w:marRight w:val="0"/>
      <w:marTop w:val="0"/>
      <w:marBottom w:val="0"/>
      <w:divBdr>
        <w:top w:val="none" w:sz="0" w:space="0" w:color="auto"/>
        <w:left w:val="none" w:sz="0" w:space="0" w:color="auto"/>
        <w:bottom w:val="none" w:sz="0" w:space="0" w:color="auto"/>
        <w:right w:val="none" w:sz="0" w:space="0" w:color="auto"/>
      </w:divBdr>
    </w:div>
    <w:div w:id="1006633113">
      <w:bodyDiv w:val="1"/>
      <w:marLeft w:val="0"/>
      <w:marRight w:val="0"/>
      <w:marTop w:val="0"/>
      <w:marBottom w:val="0"/>
      <w:divBdr>
        <w:top w:val="none" w:sz="0" w:space="0" w:color="auto"/>
        <w:left w:val="none" w:sz="0" w:space="0" w:color="auto"/>
        <w:bottom w:val="none" w:sz="0" w:space="0" w:color="auto"/>
        <w:right w:val="none" w:sz="0" w:space="0" w:color="auto"/>
      </w:divBdr>
    </w:div>
    <w:div w:id="1021738585">
      <w:bodyDiv w:val="1"/>
      <w:marLeft w:val="0"/>
      <w:marRight w:val="0"/>
      <w:marTop w:val="0"/>
      <w:marBottom w:val="0"/>
      <w:divBdr>
        <w:top w:val="none" w:sz="0" w:space="0" w:color="auto"/>
        <w:left w:val="none" w:sz="0" w:space="0" w:color="auto"/>
        <w:bottom w:val="none" w:sz="0" w:space="0" w:color="auto"/>
        <w:right w:val="none" w:sz="0" w:space="0" w:color="auto"/>
      </w:divBdr>
    </w:div>
    <w:div w:id="1031299642">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49525530">
      <w:bodyDiv w:val="1"/>
      <w:marLeft w:val="0"/>
      <w:marRight w:val="0"/>
      <w:marTop w:val="0"/>
      <w:marBottom w:val="0"/>
      <w:divBdr>
        <w:top w:val="none" w:sz="0" w:space="0" w:color="auto"/>
        <w:left w:val="none" w:sz="0" w:space="0" w:color="auto"/>
        <w:bottom w:val="none" w:sz="0" w:space="0" w:color="auto"/>
        <w:right w:val="none" w:sz="0" w:space="0" w:color="auto"/>
      </w:divBdr>
    </w:div>
    <w:div w:id="1056583700">
      <w:bodyDiv w:val="1"/>
      <w:marLeft w:val="0"/>
      <w:marRight w:val="0"/>
      <w:marTop w:val="0"/>
      <w:marBottom w:val="0"/>
      <w:divBdr>
        <w:top w:val="none" w:sz="0" w:space="0" w:color="auto"/>
        <w:left w:val="none" w:sz="0" w:space="0" w:color="auto"/>
        <w:bottom w:val="none" w:sz="0" w:space="0" w:color="auto"/>
        <w:right w:val="none" w:sz="0" w:space="0" w:color="auto"/>
      </w:divBdr>
    </w:div>
    <w:div w:id="1124885015">
      <w:bodyDiv w:val="1"/>
      <w:marLeft w:val="0"/>
      <w:marRight w:val="0"/>
      <w:marTop w:val="0"/>
      <w:marBottom w:val="0"/>
      <w:divBdr>
        <w:top w:val="none" w:sz="0" w:space="0" w:color="auto"/>
        <w:left w:val="none" w:sz="0" w:space="0" w:color="auto"/>
        <w:bottom w:val="none" w:sz="0" w:space="0" w:color="auto"/>
        <w:right w:val="none" w:sz="0" w:space="0" w:color="auto"/>
      </w:divBdr>
    </w:div>
    <w:div w:id="1132409166">
      <w:bodyDiv w:val="1"/>
      <w:marLeft w:val="0"/>
      <w:marRight w:val="0"/>
      <w:marTop w:val="0"/>
      <w:marBottom w:val="0"/>
      <w:divBdr>
        <w:top w:val="none" w:sz="0" w:space="0" w:color="auto"/>
        <w:left w:val="none" w:sz="0" w:space="0" w:color="auto"/>
        <w:bottom w:val="none" w:sz="0" w:space="0" w:color="auto"/>
        <w:right w:val="none" w:sz="0" w:space="0" w:color="auto"/>
      </w:divBdr>
    </w:div>
    <w:div w:id="1151798991">
      <w:bodyDiv w:val="1"/>
      <w:marLeft w:val="0"/>
      <w:marRight w:val="0"/>
      <w:marTop w:val="0"/>
      <w:marBottom w:val="0"/>
      <w:divBdr>
        <w:top w:val="none" w:sz="0" w:space="0" w:color="auto"/>
        <w:left w:val="none" w:sz="0" w:space="0" w:color="auto"/>
        <w:bottom w:val="none" w:sz="0" w:space="0" w:color="auto"/>
        <w:right w:val="none" w:sz="0" w:space="0" w:color="auto"/>
      </w:divBdr>
    </w:div>
    <w:div w:id="1199125293">
      <w:bodyDiv w:val="1"/>
      <w:marLeft w:val="0"/>
      <w:marRight w:val="0"/>
      <w:marTop w:val="0"/>
      <w:marBottom w:val="0"/>
      <w:divBdr>
        <w:top w:val="none" w:sz="0" w:space="0" w:color="auto"/>
        <w:left w:val="none" w:sz="0" w:space="0" w:color="auto"/>
        <w:bottom w:val="none" w:sz="0" w:space="0" w:color="auto"/>
        <w:right w:val="none" w:sz="0" w:space="0" w:color="auto"/>
      </w:divBdr>
    </w:div>
    <w:div w:id="1213081934">
      <w:bodyDiv w:val="1"/>
      <w:marLeft w:val="0"/>
      <w:marRight w:val="0"/>
      <w:marTop w:val="0"/>
      <w:marBottom w:val="0"/>
      <w:divBdr>
        <w:top w:val="none" w:sz="0" w:space="0" w:color="auto"/>
        <w:left w:val="none" w:sz="0" w:space="0" w:color="auto"/>
        <w:bottom w:val="none" w:sz="0" w:space="0" w:color="auto"/>
        <w:right w:val="none" w:sz="0" w:space="0" w:color="auto"/>
      </w:divBdr>
    </w:div>
    <w:div w:id="1224486139">
      <w:bodyDiv w:val="1"/>
      <w:marLeft w:val="0"/>
      <w:marRight w:val="0"/>
      <w:marTop w:val="0"/>
      <w:marBottom w:val="0"/>
      <w:divBdr>
        <w:top w:val="none" w:sz="0" w:space="0" w:color="auto"/>
        <w:left w:val="none" w:sz="0" w:space="0" w:color="auto"/>
        <w:bottom w:val="none" w:sz="0" w:space="0" w:color="auto"/>
        <w:right w:val="none" w:sz="0" w:space="0" w:color="auto"/>
      </w:divBdr>
    </w:div>
    <w:div w:id="1233081795">
      <w:bodyDiv w:val="1"/>
      <w:marLeft w:val="0"/>
      <w:marRight w:val="0"/>
      <w:marTop w:val="0"/>
      <w:marBottom w:val="0"/>
      <w:divBdr>
        <w:top w:val="none" w:sz="0" w:space="0" w:color="auto"/>
        <w:left w:val="none" w:sz="0" w:space="0" w:color="auto"/>
        <w:bottom w:val="none" w:sz="0" w:space="0" w:color="auto"/>
        <w:right w:val="none" w:sz="0" w:space="0" w:color="auto"/>
      </w:divBdr>
    </w:div>
    <w:div w:id="1237282406">
      <w:bodyDiv w:val="1"/>
      <w:marLeft w:val="0"/>
      <w:marRight w:val="0"/>
      <w:marTop w:val="0"/>
      <w:marBottom w:val="0"/>
      <w:divBdr>
        <w:top w:val="none" w:sz="0" w:space="0" w:color="auto"/>
        <w:left w:val="none" w:sz="0" w:space="0" w:color="auto"/>
        <w:bottom w:val="none" w:sz="0" w:space="0" w:color="auto"/>
        <w:right w:val="none" w:sz="0" w:space="0" w:color="auto"/>
      </w:divBdr>
    </w:div>
    <w:div w:id="1250043173">
      <w:bodyDiv w:val="1"/>
      <w:marLeft w:val="0"/>
      <w:marRight w:val="0"/>
      <w:marTop w:val="0"/>
      <w:marBottom w:val="0"/>
      <w:divBdr>
        <w:top w:val="none" w:sz="0" w:space="0" w:color="auto"/>
        <w:left w:val="none" w:sz="0" w:space="0" w:color="auto"/>
        <w:bottom w:val="none" w:sz="0" w:space="0" w:color="auto"/>
        <w:right w:val="none" w:sz="0" w:space="0" w:color="auto"/>
      </w:divBdr>
    </w:div>
    <w:div w:id="1257403379">
      <w:bodyDiv w:val="1"/>
      <w:marLeft w:val="0"/>
      <w:marRight w:val="0"/>
      <w:marTop w:val="0"/>
      <w:marBottom w:val="0"/>
      <w:divBdr>
        <w:top w:val="none" w:sz="0" w:space="0" w:color="auto"/>
        <w:left w:val="none" w:sz="0" w:space="0" w:color="auto"/>
        <w:bottom w:val="none" w:sz="0" w:space="0" w:color="auto"/>
        <w:right w:val="none" w:sz="0" w:space="0" w:color="auto"/>
      </w:divBdr>
    </w:div>
    <w:div w:id="1265770411">
      <w:bodyDiv w:val="1"/>
      <w:marLeft w:val="0"/>
      <w:marRight w:val="0"/>
      <w:marTop w:val="0"/>
      <w:marBottom w:val="0"/>
      <w:divBdr>
        <w:top w:val="none" w:sz="0" w:space="0" w:color="auto"/>
        <w:left w:val="none" w:sz="0" w:space="0" w:color="auto"/>
        <w:bottom w:val="none" w:sz="0" w:space="0" w:color="auto"/>
        <w:right w:val="none" w:sz="0" w:space="0" w:color="auto"/>
      </w:divBdr>
    </w:div>
    <w:div w:id="1306275435">
      <w:bodyDiv w:val="1"/>
      <w:marLeft w:val="0"/>
      <w:marRight w:val="0"/>
      <w:marTop w:val="0"/>
      <w:marBottom w:val="0"/>
      <w:divBdr>
        <w:top w:val="none" w:sz="0" w:space="0" w:color="auto"/>
        <w:left w:val="none" w:sz="0" w:space="0" w:color="auto"/>
        <w:bottom w:val="none" w:sz="0" w:space="0" w:color="auto"/>
        <w:right w:val="none" w:sz="0" w:space="0" w:color="auto"/>
      </w:divBdr>
    </w:div>
    <w:div w:id="1310596663">
      <w:bodyDiv w:val="1"/>
      <w:marLeft w:val="0"/>
      <w:marRight w:val="0"/>
      <w:marTop w:val="0"/>
      <w:marBottom w:val="0"/>
      <w:divBdr>
        <w:top w:val="none" w:sz="0" w:space="0" w:color="auto"/>
        <w:left w:val="none" w:sz="0" w:space="0" w:color="auto"/>
        <w:bottom w:val="none" w:sz="0" w:space="0" w:color="auto"/>
        <w:right w:val="none" w:sz="0" w:space="0" w:color="auto"/>
      </w:divBdr>
    </w:div>
    <w:div w:id="1329290833">
      <w:bodyDiv w:val="1"/>
      <w:marLeft w:val="0"/>
      <w:marRight w:val="0"/>
      <w:marTop w:val="0"/>
      <w:marBottom w:val="0"/>
      <w:divBdr>
        <w:top w:val="none" w:sz="0" w:space="0" w:color="auto"/>
        <w:left w:val="none" w:sz="0" w:space="0" w:color="auto"/>
        <w:bottom w:val="none" w:sz="0" w:space="0" w:color="auto"/>
        <w:right w:val="none" w:sz="0" w:space="0" w:color="auto"/>
      </w:divBdr>
    </w:div>
    <w:div w:id="1348219006">
      <w:bodyDiv w:val="1"/>
      <w:marLeft w:val="0"/>
      <w:marRight w:val="0"/>
      <w:marTop w:val="0"/>
      <w:marBottom w:val="0"/>
      <w:divBdr>
        <w:top w:val="none" w:sz="0" w:space="0" w:color="auto"/>
        <w:left w:val="none" w:sz="0" w:space="0" w:color="auto"/>
        <w:bottom w:val="none" w:sz="0" w:space="0" w:color="auto"/>
        <w:right w:val="none" w:sz="0" w:space="0" w:color="auto"/>
      </w:divBdr>
    </w:div>
    <w:div w:id="1350062109">
      <w:bodyDiv w:val="1"/>
      <w:marLeft w:val="0"/>
      <w:marRight w:val="0"/>
      <w:marTop w:val="0"/>
      <w:marBottom w:val="0"/>
      <w:divBdr>
        <w:top w:val="none" w:sz="0" w:space="0" w:color="auto"/>
        <w:left w:val="none" w:sz="0" w:space="0" w:color="auto"/>
        <w:bottom w:val="none" w:sz="0" w:space="0" w:color="auto"/>
        <w:right w:val="none" w:sz="0" w:space="0" w:color="auto"/>
      </w:divBdr>
    </w:div>
    <w:div w:id="1361082059">
      <w:bodyDiv w:val="1"/>
      <w:marLeft w:val="0"/>
      <w:marRight w:val="0"/>
      <w:marTop w:val="0"/>
      <w:marBottom w:val="0"/>
      <w:divBdr>
        <w:top w:val="none" w:sz="0" w:space="0" w:color="auto"/>
        <w:left w:val="none" w:sz="0" w:space="0" w:color="auto"/>
        <w:bottom w:val="none" w:sz="0" w:space="0" w:color="auto"/>
        <w:right w:val="none" w:sz="0" w:space="0" w:color="auto"/>
      </w:divBdr>
    </w:div>
    <w:div w:id="1407731068">
      <w:bodyDiv w:val="1"/>
      <w:marLeft w:val="0"/>
      <w:marRight w:val="0"/>
      <w:marTop w:val="0"/>
      <w:marBottom w:val="0"/>
      <w:divBdr>
        <w:top w:val="none" w:sz="0" w:space="0" w:color="auto"/>
        <w:left w:val="none" w:sz="0" w:space="0" w:color="auto"/>
        <w:bottom w:val="none" w:sz="0" w:space="0" w:color="auto"/>
        <w:right w:val="none" w:sz="0" w:space="0" w:color="auto"/>
      </w:divBdr>
    </w:div>
    <w:div w:id="1457720469">
      <w:bodyDiv w:val="1"/>
      <w:marLeft w:val="0"/>
      <w:marRight w:val="0"/>
      <w:marTop w:val="0"/>
      <w:marBottom w:val="0"/>
      <w:divBdr>
        <w:top w:val="none" w:sz="0" w:space="0" w:color="auto"/>
        <w:left w:val="none" w:sz="0" w:space="0" w:color="auto"/>
        <w:bottom w:val="none" w:sz="0" w:space="0" w:color="auto"/>
        <w:right w:val="none" w:sz="0" w:space="0" w:color="auto"/>
      </w:divBdr>
    </w:div>
    <w:div w:id="1471678546">
      <w:bodyDiv w:val="1"/>
      <w:marLeft w:val="0"/>
      <w:marRight w:val="0"/>
      <w:marTop w:val="0"/>
      <w:marBottom w:val="0"/>
      <w:divBdr>
        <w:top w:val="none" w:sz="0" w:space="0" w:color="auto"/>
        <w:left w:val="none" w:sz="0" w:space="0" w:color="auto"/>
        <w:bottom w:val="none" w:sz="0" w:space="0" w:color="auto"/>
        <w:right w:val="none" w:sz="0" w:space="0" w:color="auto"/>
      </w:divBdr>
    </w:div>
    <w:div w:id="1483353864">
      <w:bodyDiv w:val="1"/>
      <w:marLeft w:val="0"/>
      <w:marRight w:val="0"/>
      <w:marTop w:val="0"/>
      <w:marBottom w:val="0"/>
      <w:divBdr>
        <w:top w:val="none" w:sz="0" w:space="0" w:color="auto"/>
        <w:left w:val="none" w:sz="0" w:space="0" w:color="auto"/>
        <w:bottom w:val="none" w:sz="0" w:space="0" w:color="auto"/>
        <w:right w:val="none" w:sz="0" w:space="0" w:color="auto"/>
      </w:divBdr>
    </w:div>
    <w:div w:id="1504785355">
      <w:bodyDiv w:val="1"/>
      <w:marLeft w:val="0"/>
      <w:marRight w:val="0"/>
      <w:marTop w:val="0"/>
      <w:marBottom w:val="0"/>
      <w:divBdr>
        <w:top w:val="none" w:sz="0" w:space="0" w:color="auto"/>
        <w:left w:val="none" w:sz="0" w:space="0" w:color="auto"/>
        <w:bottom w:val="none" w:sz="0" w:space="0" w:color="auto"/>
        <w:right w:val="none" w:sz="0" w:space="0" w:color="auto"/>
      </w:divBdr>
    </w:div>
    <w:div w:id="1510025565">
      <w:bodyDiv w:val="1"/>
      <w:marLeft w:val="0"/>
      <w:marRight w:val="0"/>
      <w:marTop w:val="0"/>
      <w:marBottom w:val="0"/>
      <w:divBdr>
        <w:top w:val="none" w:sz="0" w:space="0" w:color="auto"/>
        <w:left w:val="none" w:sz="0" w:space="0" w:color="auto"/>
        <w:bottom w:val="none" w:sz="0" w:space="0" w:color="auto"/>
        <w:right w:val="none" w:sz="0" w:space="0" w:color="auto"/>
      </w:divBdr>
    </w:div>
    <w:div w:id="1556114900">
      <w:bodyDiv w:val="1"/>
      <w:marLeft w:val="0"/>
      <w:marRight w:val="0"/>
      <w:marTop w:val="0"/>
      <w:marBottom w:val="0"/>
      <w:divBdr>
        <w:top w:val="none" w:sz="0" w:space="0" w:color="auto"/>
        <w:left w:val="none" w:sz="0" w:space="0" w:color="auto"/>
        <w:bottom w:val="none" w:sz="0" w:space="0" w:color="auto"/>
        <w:right w:val="none" w:sz="0" w:space="0" w:color="auto"/>
      </w:divBdr>
    </w:div>
    <w:div w:id="1566140399">
      <w:bodyDiv w:val="1"/>
      <w:marLeft w:val="0"/>
      <w:marRight w:val="0"/>
      <w:marTop w:val="0"/>
      <w:marBottom w:val="0"/>
      <w:divBdr>
        <w:top w:val="none" w:sz="0" w:space="0" w:color="auto"/>
        <w:left w:val="none" w:sz="0" w:space="0" w:color="auto"/>
        <w:bottom w:val="none" w:sz="0" w:space="0" w:color="auto"/>
        <w:right w:val="none" w:sz="0" w:space="0" w:color="auto"/>
      </w:divBdr>
    </w:div>
    <w:div w:id="1577979951">
      <w:bodyDiv w:val="1"/>
      <w:marLeft w:val="0"/>
      <w:marRight w:val="0"/>
      <w:marTop w:val="0"/>
      <w:marBottom w:val="0"/>
      <w:divBdr>
        <w:top w:val="none" w:sz="0" w:space="0" w:color="auto"/>
        <w:left w:val="none" w:sz="0" w:space="0" w:color="auto"/>
        <w:bottom w:val="none" w:sz="0" w:space="0" w:color="auto"/>
        <w:right w:val="none" w:sz="0" w:space="0" w:color="auto"/>
      </w:divBdr>
    </w:div>
    <w:div w:id="1578636284">
      <w:bodyDiv w:val="1"/>
      <w:marLeft w:val="0"/>
      <w:marRight w:val="0"/>
      <w:marTop w:val="0"/>
      <w:marBottom w:val="0"/>
      <w:divBdr>
        <w:top w:val="none" w:sz="0" w:space="0" w:color="auto"/>
        <w:left w:val="none" w:sz="0" w:space="0" w:color="auto"/>
        <w:bottom w:val="none" w:sz="0" w:space="0" w:color="auto"/>
        <w:right w:val="none" w:sz="0" w:space="0" w:color="auto"/>
      </w:divBdr>
    </w:div>
    <w:div w:id="1581678542">
      <w:bodyDiv w:val="1"/>
      <w:marLeft w:val="0"/>
      <w:marRight w:val="0"/>
      <w:marTop w:val="0"/>
      <w:marBottom w:val="0"/>
      <w:divBdr>
        <w:top w:val="none" w:sz="0" w:space="0" w:color="auto"/>
        <w:left w:val="none" w:sz="0" w:space="0" w:color="auto"/>
        <w:bottom w:val="none" w:sz="0" w:space="0" w:color="auto"/>
        <w:right w:val="none" w:sz="0" w:space="0" w:color="auto"/>
      </w:divBdr>
    </w:div>
    <w:div w:id="1591041043">
      <w:bodyDiv w:val="1"/>
      <w:marLeft w:val="0"/>
      <w:marRight w:val="0"/>
      <w:marTop w:val="0"/>
      <w:marBottom w:val="0"/>
      <w:divBdr>
        <w:top w:val="none" w:sz="0" w:space="0" w:color="auto"/>
        <w:left w:val="none" w:sz="0" w:space="0" w:color="auto"/>
        <w:bottom w:val="none" w:sz="0" w:space="0" w:color="auto"/>
        <w:right w:val="none" w:sz="0" w:space="0" w:color="auto"/>
      </w:divBdr>
    </w:div>
    <w:div w:id="1617712379">
      <w:bodyDiv w:val="1"/>
      <w:marLeft w:val="0"/>
      <w:marRight w:val="0"/>
      <w:marTop w:val="0"/>
      <w:marBottom w:val="0"/>
      <w:divBdr>
        <w:top w:val="none" w:sz="0" w:space="0" w:color="auto"/>
        <w:left w:val="none" w:sz="0" w:space="0" w:color="auto"/>
        <w:bottom w:val="none" w:sz="0" w:space="0" w:color="auto"/>
        <w:right w:val="none" w:sz="0" w:space="0" w:color="auto"/>
      </w:divBdr>
    </w:div>
    <w:div w:id="1628048648">
      <w:bodyDiv w:val="1"/>
      <w:marLeft w:val="0"/>
      <w:marRight w:val="0"/>
      <w:marTop w:val="0"/>
      <w:marBottom w:val="0"/>
      <w:divBdr>
        <w:top w:val="none" w:sz="0" w:space="0" w:color="auto"/>
        <w:left w:val="none" w:sz="0" w:space="0" w:color="auto"/>
        <w:bottom w:val="none" w:sz="0" w:space="0" w:color="auto"/>
        <w:right w:val="none" w:sz="0" w:space="0" w:color="auto"/>
      </w:divBdr>
    </w:div>
    <w:div w:id="1634559809">
      <w:bodyDiv w:val="1"/>
      <w:marLeft w:val="0"/>
      <w:marRight w:val="0"/>
      <w:marTop w:val="0"/>
      <w:marBottom w:val="0"/>
      <w:divBdr>
        <w:top w:val="none" w:sz="0" w:space="0" w:color="auto"/>
        <w:left w:val="none" w:sz="0" w:space="0" w:color="auto"/>
        <w:bottom w:val="none" w:sz="0" w:space="0" w:color="auto"/>
        <w:right w:val="none" w:sz="0" w:space="0" w:color="auto"/>
      </w:divBdr>
    </w:div>
    <w:div w:id="1644043677">
      <w:bodyDiv w:val="1"/>
      <w:marLeft w:val="0"/>
      <w:marRight w:val="0"/>
      <w:marTop w:val="0"/>
      <w:marBottom w:val="0"/>
      <w:divBdr>
        <w:top w:val="none" w:sz="0" w:space="0" w:color="auto"/>
        <w:left w:val="none" w:sz="0" w:space="0" w:color="auto"/>
        <w:bottom w:val="none" w:sz="0" w:space="0" w:color="auto"/>
        <w:right w:val="none" w:sz="0" w:space="0" w:color="auto"/>
      </w:divBdr>
    </w:div>
    <w:div w:id="1663192727">
      <w:bodyDiv w:val="1"/>
      <w:marLeft w:val="0"/>
      <w:marRight w:val="0"/>
      <w:marTop w:val="0"/>
      <w:marBottom w:val="0"/>
      <w:divBdr>
        <w:top w:val="none" w:sz="0" w:space="0" w:color="auto"/>
        <w:left w:val="none" w:sz="0" w:space="0" w:color="auto"/>
        <w:bottom w:val="none" w:sz="0" w:space="0" w:color="auto"/>
        <w:right w:val="none" w:sz="0" w:space="0" w:color="auto"/>
      </w:divBdr>
    </w:div>
    <w:div w:id="1696031815">
      <w:bodyDiv w:val="1"/>
      <w:marLeft w:val="0"/>
      <w:marRight w:val="0"/>
      <w:marTop w:val="0"/>
      <w:marBottom w:val="0"/>
      <w:divBdr>
        <w:top w:val="none" w:sz="0" w:space="0" w:color="auto"/>
        <w:left w:val="none" w:sz="0" w:space="0" w:color="auto"/>
        <w:bottom w:val="none" w:sz="0" w:space="0" w:color="auto"/>
        <w:right w:val="none" w:sz="0" w:space="0" w:color="auto"/>
      </w:divBdr>
    </w:div>
    <w:div w:id="1709797213">
      <w:bodyDiv w:val="1"/>
      <w:marLeft w:val="0"/>
      <w:marRight w:val="0"/>
      <w:marTop w:val="0"/>
      <w:marBottom w:val="0"/>
      <w:divBdr>
        <w:top w:val="none" w:sz="0" w:space="0" w:color="auto"/>
        <w:left w:val="none" w:sz="0" w:space="0" w:color="auto"/>
        <w:bottom w:val="none" w:sz="0" w:space="0" w:color="auto"/>
        <w:right w:val="none" w:sz="0" w:space="0" w:color="auto"/>
      </w:divBdr>
    </w:div>
    <w:div w:id="1732848288">
      <w:bodyDiv w:val="1"/>
      <w:marLeft w:val="0"/>
      <w:marRight w:val="0"/>
      <w:marTop w:val="0"/>
      <w:marBottom w:val="0"/>
      <w:divBdr>
        <w:top w:val="none" w:sz="0" w:space="0" w:color="auto"/>
        <w:left w:val="none" w:sz="0" w:space="0" w:color="auto"/>
        <w:bottom w:val="none" w:sz="0" w:space="0" w:color="auto"/>
        <w:right w:val="none" w:sz="0" w:space="0" w:color="auto"/>
      </w:divBdr>
    </w:div>
    <w:div w:id="1756393481">
      <w:bodyDiv w:val="1"/>
      <w:marLeft w:val="0"/>
      <w:marRight w:val="0"/>
      <w:marTop w:val="0"/>
      <w:marBottom w:val="0"/>
      <w:divBdr>
        <w:top w:val="none" w:sz="0" w:space="0" w:color="auto"/>
        <w:left w:val="none" w:sz="0" w:space="0" w:color="auto"/>
        <w:bottom w:val="none" w:sz="0" w:space="0" w:color="auto"/>
        <w:right w:val="none" w:sz="0" w:space="0" w:color="auto"/>
      </w:divBdr>
    </w:div>
    <w:div w:id="1760717002">
      <w:bodyDiv w:val="1"/>
      <w:marLeft w:val="0"/>
      <w:marRight w:val="0"/>
      <w:marTop w:val="0"/>
      <w:marBottom w:val="0"/>
      <w:divBdr>
        <w:top w:val="none" w:sz="0" w:space="0" w:color="auto"/>
        <w:left w:val="none" w:sz="0" w:space="0" w:color="auto"/>
        <w:bottom w:val="none" w:sz="0" w:space="0" w:color="auto"/>
        <w:right w:val="none" w:sz="0" w:space="0" w:color="auto"/>
      </w:divBdr>
    </w:div>
    <w:div w:id="1773433057">
      <w:bodyDiv w:val="1"/>
      <w:marLeft w:val="0"/>
      <w:marRight w:val="0"/>
      <w:marTop w:val="0"/>
      <w:marBottom w:val="0"/>
      <w:divBdr>
        <w:top w:val="none" w:sz="0" w:space="0" w:color="auto"/>
        <w:left w:val="none" w:sz="0" w:space="0" w:color="auto"/>
        <w:bottom w:val="none" w:sz="0" w:space="0" w:color="auto"/>
        <w:right w:val="none" w:sz="0" w:space="0" w:color="auto"/>
      </w:divBdr>
    </w:div>
    <w:div w:id="1780417433">
      <w:bodyDiv w:val="1"/>
      <w:marLeft w:val="0"/>
      <w:marRight w:val="0"/>
      <w:marTop w:val="0"/>
      <w:marBottom w:val="0"/>
      <w:divBdr>
        <w:top w:val="none" w:sz="0" w:space="0" w:color="auto"/>
        <w:left w:val="none" w:sz="0" w:space="0" w:color="auto"/>
        <w:bottom w:val="none" w:sz="0" w:space="0" w:color="auto"/>
        <w:right w:val="none" w:sz="0" w:space="0" w:color="auto"/>
      </w:divBdr>
    </w:div>
    <w:div w:id="1781533012">
      <w:bodyDiv w:val="1"/>
      <w:marLeft w:val="0"/>
      <w:marRight w:val="0"/>
      <w:marTop w:val="0"/>
      <w:marBottom w:val="0"/>
      <w:divBdr>
        <w:top w:val="none" w:sz="0" w:space="0" w:color="auto"/>
        <w:left w:val="none" w:sz="0" w:space="0" w:color="auto"/>
        <w:bottom w:val="none" w:sz="0" w:space="0" w:color="auto"/>
        <w:right w:val="none" w:sz="0" w:space="0" w:color="auto"/>
      </w:divBdr>
    </w:div>
    <w:div w:id="1790317536">
      <w:bodyDiv w:val="1"/>
      <w:marLeft w:val="0"/>
      <w:marRight w:val="0"/>
      <w:marTop w:val="0"/>
      <w:marBottom w:val="0"/>
      <w:divBdr>
        <w:top w:val="none" w:sz="0" w:space="0" w:color="auto"/>
        <w:left w:val="none" w:sz="0" w:space="0" w:color="auto"/>
        <w:bottom w:val="none" w:sz="0" w:space="0" w:color="auto"/>
        <w:right w:val="none" w:sz="0" w:space="0" w:color="auto"/>
      </w:divBdr>
    </w:div>
    <w:div w:id="1793477891">
      <w:bodyDiv w:val="1"/>
      <w:marLeft w:val="0"/>
      <w:marRight w:val="0"/>
      <w:marTop w:val="0"/>
      <w:marBottom w:val="0"/>
      <w:divBdr>
        <w:top w:val="none" w:sz="0" w:space="0" w:color="auto"/>
        <w:left w:val="none" w:sz="0" w:space="0" w:color="auto"/>
        <w:bottom w:val="none" w:sz="0" w:space="0" w:color="auto"/>
        <w:right w:val="none" w:sz="0" w:space="0" w:color="auto"/>
      </w:divBdr>
    </w:div>
    <w:div w:id="1798720524">
      <w:bodyDiv w:val="1"/>
      <w:marLeft w:val="0"/>
      <w:marRight w:val="0"/>
      <w:marTop w:val="0"/>
      <w:marBottom w:val="0"/>
      <w:divBdr>
        <w:top w:val="none" w:sz="0" w:space="0" w:color="auto"/>
        <w:left w:val="none" w:sz="0" w:space="0" w:color="auto"/>
        <w:bottom w:val="none" w:sz="0" w:space="0" w:color="auto"/>
        <w:right w:val="none" w:sz="0" w:space="0" w:color="auto"/>
      </w:divBdr>
    </w:div>
    <w:div w:id="1799373041">
      <w:bodyDiv w:val="1"/>
      <w:marLeft w:val="0"/>
      <w:marRight w:val="0"/>
      <w:marTop w:val="0"/>
      <w:marBottom w:val="0"/>
      <w:divBdr>
        <w:top w:val="none" w:sz="0" w:space="0" w:color="auto"/>
        <w:left w:val="none" w:sz="0" w:space="0" w:color="auto"/>
        <w:bottom w:val="none" w:sz="0" w:space="0" w:color="auto"/>
        <w:right w:val="none" w:sz="0" w:space="0" w:color="auto"/>
      </w:divBdr>
    </w:div>
    <w:div w:id="1802654132">
      <w:bodyDiv w:val="1"/>
      <w:marLeft w:val="0"/>
      <w:marRight w:val="0"/>
      <w:marTop w:val="0"/>
      <w:marBottom w:val="0"/>
      <w:divBdr>
        <w:top w:val="none" w:sz="0" w:space="0" w:color="auto"/>
        <w:left w:val="none" w:sz="0" w:space="0" w:color="auto"/>
        <w:bottom w:val="none" w:sz="0" w:space="0" w:color="auto"/>
        <w:right w:val="none" w:sz="0" w:space="0" w:color="auto"/>
      </w:divBdr>
    </w:div>
    <w:div w:id="1804419392">
      <w:bodyDiv w:val="1"/>
      <w:marLeft w:val="0"/>
      <w:marRight w:val="0"/>
      <w:marTop w:val="0"/>
      <w:marBottom w:val="0"/>
      <w:divBdr>
        <w:top w:val="none" w:sz="0" w:space="0" w:color="auto"/>
        <w:left w:val="none" w:sz="0" w:space="0" w:color="auto"/>
        <w:bottom w:val="none" w:sz="0" w:space="0" w:color="auto"/>
        <w:right w:val="none" w:sz="0" w:space="0" w:color="auto"/>
      </w:divBdr>
    </w:div>
    <w:div w:id="1820270883">
      <w:bodyDiv w:val="1"/>
      <w:marLeft w:val="0"/>
      <w:marRight w:val="0"/>
      <w:marTop w:val="0"/>
      <w:marBottom w:val="0"/>
      <w:divBdr>
        <w:top w:val="none" w:sz="0" w:space="0" w:color="auto"/>
        <w:left w:val="none" w:sz="0" w:space="0" w:color="auto"/>
        <w:bottom w:val="none" w:sz="0" w:space="0" w:color="auto"/>
        <w:right w:val="none" w:sz="0" w:space="0" w:color="auto"/>
      </w:divBdr>
    </w:div>
    <w:div w:id="1820465301">
      <w:bodyDiv w:val="1"/>
      <w:marLeft w:val="0"/>
      <w:marRight w:val="0"/>
      <w:marTop w:val="0"/>
      <w:marBottom w:val="0"/>
      <w:divBdr>
        <w:top w:val="none" w:sz="0" w:space="0" w:color="auto"/>
        <w:left w:val="none" w:sz="0" w:space="0" w:color="auto"/>
        <w:bottom w:val="none" w:sz="0" w:space="0" w:color="auto"/>
        <w:right w:val="none" w:sz="0" w:space="0" w:color="auto"/>
      </w:divBdr>
    </w:div>
    <w:div w:id="1864709775">
      <w:bodyDiv w:val="1"/>
      <w:marLeft w:val="0"/>
      <w:marRight w:val="0"/>
      <w:marTop w:val="0"/>
      <w:marBottom w:val="0"/>
      <w:divBdr>
        <w:top w:val="none" w:sz="0" w:space="0" w:color="auto"/>
        <w:left w:val="none" w:sz="0" w:space="0" w:color="auto"/>
        <w:bottom w:val="none" w:sz="0" w:space="0" w:color="auto"/>
        <w:right w:val="none" w:sz="0" w:space="0" w:color="auto"/>
      </w:divBdr>
    </w:div>
    <w:div w:id="1867015031">
      <w:bodyDiv w:val="1"/>
      <w:marLeft w:val="0"/>
      <w:marRight w:val="0"/>
      <w:marTop w:val="0"/>
      <w:marBottom w:val="0"/>
      <w:divBdr>
        <w:top w:val="none" w:sz="0" w:space="0" w:color="auto"/>
        <w:left w:val="none" w:sz="0" w:space="0" w:color="auto"/>
        <w:bottom w:val="none" w:sz="0" w:space="0" w:color="auto"/>
        <w:right w:val="none" w:sz="0" w:space="0" w:color="auto"/>
      </w:divBdr>
    </w:div>
    <w:div w:id="1879271698">
      <w:bodyDiv w:val="1"/>
      <w:marLeft w:val="0"/>
      <w:marRight w:val="0"/>
      <w:marTop w:val="0"/>
      <w:marBottom w:val="0"/>
      <w:divBdr>
        <w:top w:val="none" w:sz="0" w:space="0" w:color="auto"/>
        <w:left w:val="none" w:sz="0" w:space="0" w:color="auto"/>
        <w:bottom w:val="none" w:sz="0" w:space="0" w:color="auto"/>
        <w:right w:val="none" w:sz="0" w:space="0" w:color="auto"/>
      </w:divBdr>
    </w:div>
    <w:div w:id="1905796315">
      <w:bodyDiv w:val="1"/>
      <w:marLeft w:val="0"/>
      <w:marRight w:val="0"/>
      <w:marTop w:val="0"/>
      <w:marBottom w:val="0"/>
      <w:divBdr>
        <w:top w:val="none" w:sz="0" w:space="0" w:color="auto"/>
        <w:left w:val="none" w:sz="0" w:space="0" w:color="auto"/>
        <w:bottom w:val="none" w:sz="0" w:space="0" w:color="auto"/>
        <w:right w:val="none" w:sz="0" w:space="0" w:color="auto"/>
      </w:divBdr>
    </w:div>
    <w:div w:id="1927575034">
      <w:bodyDiv w:val="1"/>
      <w:marLeft w:val="0"/>
      <w:marRight w:val="0"/>
      <w:marTop w:val="0"/>
      <w:marBottom w:val="0"/>
      <w:divBdr>
        <w:top w:val="none" w:sz="0" w:space="0" w:color="auto"/>
        <w:left w:val="none" w:sz="0" w:space="0" w:color="auto"/>
        <w:bottom w:val="none" w:sz="0" w:space="0" w:color="auto"/>
        <w:right w:val="none" w:sz="0" w:space="0" w:color="auto"/>
      </w:divBdr>
    </w:div>
    <w:div w:id="1935475628">
      <w:bodyDiv w:val="1"/>
      <w:marLeft w:val="0"/>
      <w:marRight w:val="0"/>
      <w:marTop w:val="0"/>
      <w:marBottom w:val="0"/>
      <w:divBdr>
        <w:top w:val="none" w:sz="0" w:space="0" w:color="auto"/>
        <w:left w:val="none" w:sz="0" w:space="0" w:color="auto"/>
        <w:bottom w:val="none" w:sz="0" w:space="0" w:color="auto"/>
        <w:right w:val="none" w:sz="0" w:space="0" w:color="auto"/>
      </w:divBdr>
    </w:div>
    <w:div w:id="1937132628">
      <w:bodyDiv w:val="1"/>
      <w:marLeft w:val="0"/>
      <w:marRight w:val="0"/>
      <w:marTop w:val="0"/>
      <w:marBottom w:val="0"/>
      <w:divBdr>
        <w:top w:val="none" w:sz="0" w:space="0" w:color="auto"/>
        <w:left w:val="none" w:sz="0" w:space="0" w:color="auto"/>
        <w:bottom w:val="none" w:sz="0" w:space="0" w:color="auto"/>
        <w:right w:val="none" w:sz="0" w:space="0" w:color="auto"/>
      </w:divBdr>
    </w:div>
    <w:div w:id="1947762320">
      <w:bodyDiv w:val="1"/>
      <w:marLeft w:val="0"/>
      <w:marRight w:val="0"/>
      <w:marTop w:val="0"/>
      <w:marBottom w:val="0"/>
      <w:divBdr>
        <w:top w:val="none" w:sz="0" w:space="0" w:color="auto"/>
        <w:left w:val="none" w:sz="0" w:space="0" w:color="auto"/>
        <w:bottom w:val="none" w:sz="0" w:space="0" w:color="auto"/>
        <w:right w:val="none" w:sz="0" w:space="0" w:color="auto"/>
      </w:divBdr>
    </w:div>
    <w:div w:id="1952200669">
      <w:bodyDiv w:val="1"/>
      <w:marLeft w:val="0"/>
      <w:marRight w:val="0"/>
      <w:marTop w:val="0"/>
      <w:marBottom w:val="0"/>
      <w:divBdr>
        <w:top w:val="none" w:sz="0" w:space="0" w:color="auto"/>
        <w:left w:val="none" w:sz="0" w:space="0" w:color="auto"/>
        <w:bottom w:val="none" w:sz="0" w:space="0" w:color="auto"/>
        <w:right w:val="none" w:sz="0" w:space="0" w:color="auto"/>
      </w:divBdr>
    </w:div>
    <w:div w:id="1957370413">
      <w:bodyDiv w:val="1"/>
      <w:marLeft w:val="0"/>
      <w:marRight w:val="0"/>
      <w:marTop w:val="0"/>
      <w:marBottom w:val="0"/>
      <w:divBdr>
        <w:top w:val="none" w:sz="0" w:space="0" w:color="auto"/>
        <w:left w:val="none" w:sz="0" w:space="0" w:color="auto"/>
        <w:bottom w:val="none" w:sz="0" w:space="0" w:color="auto"/>
        <w:right w:val="none" w:sz="0" w:space="0" w:color="auto"/>
      </w:divBdr>
    </w:div>
    <w:div w:id="1969702466">
      <w:bodyDiv w:val="1"/>
      <w:marLeft w:val="0"/>
      <w:marRight w:val="0"/>
      <w:marTop w:val="0"/>
      <w:marBottom w:val="0"/>
      <w:divBdr>
        <w:top w:val="none" w:sz="0" w:space="0" w:color="auto"/>
        <w:left w:val="none" w:sz="0" w:space="0" w:color="auto"/>
        <w:bottom w:val="none" w:sz="0" w:space="0" w:color="auto"/>
        <w:right w:val="none" w:sz="0" w:space="0" w:color="auto"/>
      </w:divBdr>
    </w:div>
    <w:div w:id="1973634341">
      <w:bodyDiv w:val="1"/>
      <w:marLeft w:val="0"/>
      <w:marRight w:val="0"/>
      <w:marTop w:val="0"/>
      <w:marBottom w:val="0"/>
      <w:divBdr>
        <w:top w:val="none" w:sz="0" w:space="0" w:color="auto"/>
        <w:left w:val="none" w:sz="0" w:space="0" w:color="auto"/>
        <w:bottom w:val="none" w:sz="0" w:space="0" w:color="auto"/>
        <w:right w:val="none" w:sz="0" w:space="0" w:color="auto"/>
      </w:divBdr>
    </w:div>
    <w:div w:id="1999917364">
      <w:bodyDiv w:val="1"/>
      <w:marLeft w:val="0"/>
      <w:marRight w:val="0"/>
      <w:marTop w:val="0"/>
      <w:marBottom w:val="0"/>
      <w:divBdr>
        <w:top w:val="none" w:sz="0" w:space="0" w:color="auto"/>
        <w:left w:val="none" w:sz="0" w:space="0" w:color="auto"/>
        <w:bottom w:val="none" w:sz="0" w:space="0" w:color="auto"/>
        <w:right w:val="none" w:sz="0" w:space="0" w:color="auto"/>
      </w:divBdr>
    </w:div>
    <w:div w:id="2010400770">
      <w:bodyDiv w:val="1"/>
      <w:marLeft w:val="0"/>
      <w:marRight w:val="0"/>
      <w:marTop w:val="0"/>
      <w:marBottom w:val="0"/>
      <w:divBdr>
        <w:top w:val="none" w:sz="0" w:space="0" w:color="auto"/>
        <w:left w:val="none" w:sz="0" w:space="0" w:color="auto"/>
        <w:bottom w:val="none" w:sz="0" w:space="0" w:color="auto"/>
        <w:right w:val="none" w:sz="0" w:space="0" w:color="auto"/>
      </w:divBdr>
    </w:div>
    <w:div w:id="2012296257">
      <w:bodyDiv w:val="1"/>
      <w:marLeft w:val="0"/>
      <w:marRight w:val="0"/>
      <w:marTop w:val="0"/>
      <w:marBottom w:val="0"/>
      <w:divBdr>
        <w:top w:val="none" w:sz="0" w:space="0" w:color="auto"/>
        <w:left w:val="none" w:sz="0" w:space="0" w:color="auto"/>
        <w:bottom w:val="none" w:sz="0" w:space="0" w:color="auto"/>
        <w:right w:val="none" w:sz="0" w:space="0" w:color="auto"/>
      </w:divBdr>
    </w:div>
    <w:div w:id="2029453409">
      <w:bodyDiv w:val="1"/>
      <w:marLeft w:val="0"/>
      <w:marRight w:val="0"/>
      <w:marTop w:val="0"/>
      <w:marBottom w:val="0"/>
      <w:divBdr>
        <w:top w:val="none" w:sz="0" w:space="0" w:color="auto"/>
        <w:left w:val="none" w:sz="0" w:space="0" w:color="auto"/>
        <w:bottom w:val="none" w:sz="0" w:space="0" w:color="auto"/>
        <w:right w:val="none" w:sz="0" w:space="0" w:color="auto"/>
      </w:divBdr>
    </w:div>
    <w:div w:id="2040622454">
      <w:bodyDiv w:val="1"/>
      <w:marLeft w:val="0"/>
      <w:marRight w:val="0"/>
      <w:marTop w:val="0"/>
      <w:marBottom w:val="0"/>
      <w:divBdr>
        <w:top w:val="none" w:sz="0" w:space="0" w:color="auto"/>
        <w:left w:val="none" w:sz="0" w:space="0" w:color="auto"/>
        <w:bottom w:val="none" w:sz="0" w:space="0" w:color="auto"/>
        <w:right w:val="none" w:sz="0" w:space="0" w:color="auto"/>
      </w:divBdr>
    </w:div>
    <w:div w:id="2050569009">
      <w:bodyDiv w:val="1"/>
      <w:marLeft w:val="0"/>
      <w:marRight w:val="0"/>
      <w:marTop w:val="0"/>
      <w:marBottom w:val="0"/>
      <w:divBdr>
        <w:top w:val="none" w:sz="0" w:space="0" w:color="auto"/>
        <w:left w:val="none" w:sz="0" w:space="0" w:color="auto"/>
        <w:bottom w:val="none" w:sz="0" w:space="0" w:color="auto"/>
        <w:right w:val="none" w:sz="0" w:space="0" w:color="auto"/>
      </w:divBdr>
    </w:div>
    <w:div w:id="2064668013">
      <w:bodyDiv w:val="1"/>
      <w:marLeft w:val="0"/>
      <w:marRight w:val="0"/>
      <w:marTop w:val="0"/>
      <w:marBottom w:val="0"/>
      <w:divBdr>
        <w:top w:val="none" w:sz="0" w:space="0" w:color="auto"/>
        <w:left w:val="none" w:sz="0" w:space="0" w:color="auto"/>
        <w:bottom w:val="none" w:sz="0" w:space="0" w:color="auto"/>
        <w:right w:val="none" w:sz="0" w:space="0" w:color="auto"/>
      </w:divBdr>
    </w:div>
    <w:div w:id="2079160090">
      <w:bodyDiv w:val="1"/>
      <w:marLeft w:val="0"/>
      <w:marRight w:val="0"/>
      <w:marTop w:val="0"/>
      <w:marBottom w:val="0"/>
      <w:divBdr>
        <w:top w:val="none" w:sz="0" w:space="0" w:color="auto"/>
        <w:left w:val="none" w:sz="0" w:space="0" w:color="auto"/>
        <w:bottom w:val="none" w:sz="0" w:space="0" w:color="auto"/>
        <w:right w:val="none" w:sz="0" w:space="0" w:color="auto"/>
      </w:divBdr>
    </w:div>
    <w:div w:id="2090079822">
      <w:bodyDiv w:val="1"/>
      <w:marLeft w:val="0"/>
      <w:marRight w:val="0"/>
      <w:marTop w:val="0"/>
      <w:marBottom w:val="0"/>
      <w:divBdr>
        <w:top w:val="none" w:sz="0" w:space="0" w:color="auto"/>
        <w:left w:val="none" w:sz="0" w:space="0" w:color="auto"/>
        <w:bottom w:val="none" w:sz="0" w:space="0" w:color="auto"/>
        <w:right w:val="none" w:sz="0" w:space="0" w:color="auto"/>
      </w:divBdr>
    </w:div>
    <w:div w:id="2095122131">
      <w:bodyDiv w:val="1"/>
      <w:marLeft w:val="0"/>
      <w:marRight w:val="0"/>
      <w:marTop w:val="0"/>
      <w:marBottom w:val="0"/>
      <w:divBdr>
        <w:top w:val="none" w:sz="0" w:space="0" w:color="auto"/>
        <w:left w:val="none" w:sz="0" w:space="0" w:color="auto"/>
        <w:bottom w:val="none" w:sz="0" w:space="0" w:color="auto"/>
        <w:right w:val="none" w:sz="0" w:space="0" w:color="auto"/>
      </w:divBdr>
    </w:div>
    <w:div w:id="2097095551">
      <w:bodyDiv w:val="1"/>
      <w:marLeft w:val="0"/>
      <w:marRight w:val="0"/>
      <w:marTop w:val="0"/>
      <w:marBottom w:val="0"/>
      <w:divBdr>
        <w:top w:val="none" w:sz="0" w:space="0" w:color="auto"/>
        <w:left w:val="none" w:sz="0" w:space="0" w:color="auto"/>
        <w:bottom w:val="none" w:sz="0" w:space="0" w:color="auto"/>
        <w:right w:val="none" w:sz="0" w:space="0" w:color="auto"/>
      </w:divBdr>
    </w:div>
    <w:div w:id="2097359387">
      <w:bodyDiv w:val="1"/>
      <w:marLeft w:val="0"/>
      <w:marRight w:val="0"/>
      <w:marTop w:val="0"/>
      <w:marBottom w:val="0"/>
      <w:divBdr>
        <w:top w:val="none" w:sz="0" w:space="0" w:color="auto"/>
        <w:left w:val="none" w:sz="0" w:space="0" w:color="auto"/>
        <w:bottom w:val="none" w:sz="0" w:space="0" w:color="auto"/>
        <w:right w:val="none" w:sz="0" w:space="0" w:color="auto"/>
      </w:divBdr>
    </w:div>
    <w:div w:id="2112700304">
      <w:bodyDiv w:val="1"/>
      <w:marLeft w:val="0"/>
      <w:marRight w:val="0"/>
      <w:marTop w:val="0"/>
      <w:marBottom w:val="0"/>
      <w:divBdr>
        <w:top w:val="none" w:sz="0" w:space="0" w:color="auto"/>
        <w:left w:val="none" w:sz="0" w:space="0" w:color="auto"/>
        <w:bottom w:val="none" w:sz="0" w:space="0" w:color="auto"/>
        <w:right w:val="none" w:sz="0" w:space="0" w:color="auto"/>
      </w:divBdr>
    </w:div>
    <w:div w:id="2114665791">
      <w:bodyDiv w:val="1"/>
      <w:marLeft w:val="0"/>
      <w:marRight w:val="0"/>
      <w:marTop w:val="0"/>
      <w:marBottom w:val="0"/>
      <w:divBdr>
        <w:top w:val="none" w:sz="0" w:space="0" w:color="auto"/>
        <w:left w:val="none" w:sz="0" w:space="0" w:color="auto"/>
        <w:bottom w:val="none" w:sz="0" w:space="0" w:color="auto"/>
        <w:right w:val="none" w:sz="0" w:space="0" w:color="auto"/>
      </w:divBdr>
    </w:div>
    <w:div w:id="2132356339">
      <w:bodyDiv w:val="1"/>
      <w:marLeft w:val="0"/>
      <w:marRight w:val="0"/>
      <w:marTop w:val="0"/>
      <w:marBottom w:val="0"/>
      <w:divBdr>
        <w:top w:val="none" w:sz="0" w:space="0" w:color="auto"/>
        <w:left w:val="none" w:sz="0" w:space="0" w:color="auto"/>
        <w:bottom w:val="none" w:sz="0" w:space="0" w:color="auto"/>
        <w:right w:val="none" w:sz="0" w:space="0" w:color="auto"/>
      </w:divBdr>
    </w:div>
    <w:div w:id="2138524220">
      <w:bodyDiv w:val="1"/>
      <w:marLeft w:val="0"/>
      <w:marRight w:val="0"/>
      <w:marTop w:val="0"/>
      <w:marBottom w:val="0"/>
      <w:divBdr>
        <w:top w:val="none" w:sz="0" w:space="0" w:color="auto"/>
        <w:left w:val="none" w:sz="0" w:space="0" w:color="auto"/>
        <w:bottom w:val="none" w:sz="0" w:space="0" w:color="auto"/>
        <w:right w:val="none" w:sz="0" w:space="0" w:color="auto"/>
      </w:divBdr>
    </w:div>
    <w:div w:id="21414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nfin.am/website/images/files/6e92625f.pdf" TargetMode="External"/><Relationship Id="rId18" Type="http://schemas.openxmlformats.org/officeDocument/2006/relationships/hyperlink" Target="https://www.irtek.am/views/act.aspx?aid=1510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fin.am/website/images/files/6e92625f.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minfin.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infin.am/website/images/files/6e92625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029A1-6B31-4161-B2C0-DE0E0D85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148</Pages>
  <Words>40382</Words>
  <Characters>230178</Characters>
  <Application>Microsoft Office Word</Application>
  <DocSecurity>0</DocSecurity>
  <Lines>1918</Lines>
  <Paragraphs>540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270020</CharactersWithSpaces>
  <SharedDoc>false</SharedDoc>
  <HLinks>
    <vt:vector size="6" baseType="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2019</dc:subject>
  <dc:creator>Ani Soghomonyan</dc:creator>
  <cp:keywords/>
  <dc:description/>
  <cp:lastModifiedBy>mxachik@bk.ru</cp:lastModifiedBy>
  <cp:revision>7</cp:revision>
  <cp:lastPrinted>2024-05-23T06:28:00Z</cp:lastPrinted>
  <dcterms:created xsi:type="dcterms:W3CDTF">2024-05-24T06:14:00Z</dcterms:created>
  <dcterms:modified xsi:type="dcterms:W3CDTF">2024-05-24T06:53:00Z</dcterms:modified>
</cp:coreProperties>
</file>