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2FB6" w14:textId="77777777" w:rsidR="000343D3" w:rsidRPr="00FB3A98" w:rsidRDefault="000343D3" w:rsidP="000343D3">
      <w:pPr>
        <w:jc w:val="right"/>
        <w:rPr>
          <w:rFonts w:ascii="GHEA Grapalat" w:hAnsi="GHEA Grapalat" w:cs="Sylfaen"/>
          <w:b/>
          <w:bCs/>
          <w:sz w:val="24"/>
          <w:szCs w:val="24"/>
          <w:lang w:val="hy-AM"/>
        </w:rPr>
      </w:pPr>
      <w:r w:rsidRPr="00FB3A98">
        <w:rPr>
          <w:rFonts w:ascii="GHEA Grapalat" w:hAnsi="GHEA Grapalat" w:cs="Sylfaen"/>
          <w:b/>
          <w:bCs/>
          <w:sz w:val="24"/>
          <w:szCs w:val="24"/>
          <w:lang w:val="hy-AM"/>
        </w:rPr>
        <w:t>Հավելված</w:t>
      </w:r>
    </w:p>
    <w:p w14:paraId="4C611176" w14:textId="77777777" w:rsidR="000343D3" w:rsidRPr="00FB3A98" w:rsidRDefault="000343D3" w:rsidP="000343D3">
      <w:pPr>
        <w:spacing w:line="240" w:lineRule="auto"/>
        <w:jc w:val="right"/>
        <w:rPr>
          <w:rFonts w:ascii="GHEA Grapalat" w:hAnsi="GHEA Grapalat" w:cs="Sylfaen"/>
          <w:bCs/>
          <w:i/>
          <w:sz w:val="24"/>
          <w:szCs w:val="24"/>
          <w:lang w:val="hy-AM"/>
        </w:rPr>
      </w:pPr>
      <w:r w:rsidRPr="00FB3A98">
        <w:rPr>
          <w:rFonts w:ascii="GHEA Grapalat" w:hAnsi="GHEA Grapalat" w:cs="Sylfaen"/>
          <w:bCs/>
          <w:i/>
          <w:sz w:val="24"/>
          <w:szCs w:val="24"/>
          <w:lang w:val="hy-AM"/>
        </w:rPr>
        <w:t xml:space="preserve">Հաշվեքննիչ պալատի 2024 թվականի </w:t>
      </w:r>
    </w:p>
    <w:p w14:paraId="42E7CC7C" w14:textId="77777777" w:rsidR="000343D3" w:rsidRPr="00FB3A98" w:rsidRDefault="000343D3" w:rsidP="000343D3">
      <w:pPr>
        <w:spacing w:line="240" w:lineRule="auto"/>
        <w:jc w:val="right"/>
        <w:rPr>
          <w:rFonts w:ascii="GHEA Grapalat" w:hAnsi="GHEA Grapalat" w:cs="Sylfaen"/>
          <w:bCs/>
          <w:i/>
          <w:sz w:val="24"/>
          <w:szCs w:val="24"/>
          <w:lang w:val="hy-AM"/>
        </w:rPr>
      </w:pPr>
      <w:r w:rsidRPr="00FB3A98">
        <w:rPr>
          <w:rFonts w:ascii="GHEA Grapalat" w:hAnsi="GHEA Grapalat" w:cs="Sylfaen"/>
          <w:bCs/>
          <w:i/>
          <w:sz w:val="24"/>
          <w:szCs w:val="24"/>
          <w:lang w:val="hy-AM"/>
        </w:rPr>
        <w:t>ապրիլի 30-ի թիվ</w:t>
      </w:r>
      <w:r w:rsidR="00E60990" w:rsidRPr="00815CDB">
        <w:rPr>
          <w:rFonts w:ascii="GHEA Grapalat" w:hAnsi="GHEA Grapalat" w:cs="Sylfaen"/>
          <w:bCs/>
          <w:i/>
          <w:sz w:val="24"/>
          <w:szCs w:val="24"/>
          <w:lang w:val="hy-AM"/>
        </w:rPr>
        <w:t xml:space="preserve"> </w:t>
      </w:r>
      <w:r w:rsidR="00A72018">
        <w:rPr>
          <w:rFonts w:ascii="GHEA Grapalat" w:hAnsi="GHEA Grapalat" w:cs="Sylfaen"/>
          <w:bCs/>
          <w:i/>
          <w:sz w:val="24"/>
          <w:szCs w:val="24"/>
          <w:lang w:val="hy-AM"/>
        </w:rPr>
        <w:t>59</w:t>
      </w:r>
      <w:r w:rsidRPr="00FB3A98">
        <w:rPr>
          <w:rFonts w:ascii="GHEA Grapalat" w:hAnsi="GHEA Grapalat"/>
          <w:i/>
          <w:sz w:val="24"/>
          <w:szCs w:val="24"/>
          <w:shd w:val="clear" w:color="auto" w:fill="FFFFFF"/>
          <w:lang w:val="hy-AM"/>
        </w:rPr>
        <w:t>-Ա</w:t>
      </w:r>
      <w:r w:rsidRPr="00FB3A98">
        <w:rPr>
          <w:rFonts w:ascii="GHEA Grapalat" w:hAnsi="GHEA Grapalat" w:cs="Sylfaen"/>
          <w:bCs/>
          <w:i/>
          <w:sz w:val="24"/>
          <w:szCs w:val="24"/>
          <w:lang w:val="hy-AM"/>
        </w:rPr>
        <w:t xml:space="preserve"> որոշման</w:t>
      </w:r>
    </w:p>
    <w:p w14:paraId="519C8B1C" w14:textId="77777777" w:rsidR="006D73AE" w:rsidRPr="00FB3A98" w:rsidRDefault="00723EB6" w:rsidP="00C24E21">
      <w:pPr>
        <w:tabs>
          <w:tab w:val="left" w:pos="284"/>
          <w:tab w:val="left" w:pos="426"/>
          <w:tab w:val="left" w:pos="567"/>
          <w:tab w:val="left" w:pos="10348"/>
        </w:tabs>
        <w:ind w:left="284" w:firstLine="426"/>
        <w:jc w:val="right"/>
        <w:rPr>
          <w:rFonts w:ascii="GHEA Grapalat" w:hAnsi="GHEA Grapalat" w:cs="Sylfaen"/>
          <w:b/>
          <w:bCs/>
          <w:sz w:val="32"/>
          <w:lang w:val="hy-AM"/>
        </w:rPr>
      </w:pPr>
      <w:r w:rsidRPr="00FB3A98">
        <w:rPr>
          <w:rFonts w:ascii="GHEA Grapalat" w:hAnsi="GHEA Grapalat" w:cs="Sylfaen"/>
          <w:b/>
          <w:bCs/>
          <w:sz w:val="32"/>
          <w:lang w:val="hy-AM"/>
        </w:rPr>
        <w:t xml:space="preserve"> </w:t>
      </w:r>
    </w:p>
    <w:p w14:paraId="7D9197BF" w14:textId="77777777" w:rsidR="00723EB6" w:rsidRPr="00FB3A98" w:rsidRDefault="00723EB6" w:rsidP="00C24E21">
      <w:pPr>
        <w:tabs>
          <w:tab w:val="left" w:pos="284"/>
          <w:tab w:val="left" w:pos="426"/>
          <w:tab w:val="left" w:pos="567"/>
          <w:tab w:val="left" w:pos="10348"/>
        </w:tabs>
        <w:ind w:left="284" w:firstLine="426"/>
        <w:jc w:val="right"/>
        <w:rPr>
          <w:rFonts w:ascii="GHEA Grapalat" w:hAnsi="GHEA Grapalat" w:cs="Sylfaen"/>
          <w:b/>
          <w:bCs/>
          <w:sz w:val="32"/>
          <w:lang w:val="hy-AM"/>
        </w:rPr>
      </w:pPr>
    </w:p>
    <w:p w14:paraId="55776DC6" w14:textId="77777777" w:rsidR="006E320C" w:rsidRPr="00FB3A98" w:rsidRDefault="006E320C" w:rsidP="00C24E21">
      <w:pPr>
        <w:tabs>
          <w:tab w:val="left" w:pos="284"/>
          <w:tab w:val="left" w:pos="426"/>
          <w:tab w:val="left" w:pos="567"/>
          <w:tab w:val="left" w:pos="10348"/>
        </w:tabs>
        <w:ind w:left="284" w:firstLine="426"/>
        <w:rPr>
          <w:rFonts w:ascii="GHEA Grapalat" w:hAnsi="GHEA Grapalat" w:cs="Sylfaen"/>
          <w:b/>
          <w:bCs/>
          <w:sz w:val="32"/>
          <w:lang w:val="hy-AM"/>
        </w:rPr>
      </w:pPr>
    </w:p>
    <w:p w14:paraId="61BB3AA4" w14:textId="77777777" w:rsidR="009D2453" w:rsidRPr="00FB3A98" w:rsidRDefault="009D2453" w:rsidP="00C24E21">
      <w:pPr>
        <w:tabs>
          <w:tab w:val="left" w:pos="284"/>
          <w:tab w:val="left" w:pos="426"/>
          <w:tab w:val="left" w:pos="567"/>
          <w:tab w:val="left" w:pos="10348"/>
        </w:tabs>
        <w:ind w:left="284" w:firstLine="426"/>
        <w:jc w:val="center"/>
        <w:rPr>
          <w:rFonts w:ascii="GHEA Grapalat" w:hAnsi="GHEA Grapalat" w:cs="Sylfaen"/>
          <w:b/>
          <w:bCs/>
          <w:sz w:val="32"/>
          <w:lang w:val="hy-AM"/>
        </w:rPr>
      </w:pPr>
      <w:r w:rsidRPr="00FB3A98">
        <w:rPr>
          <w:rFonts w:ascii="GHEA Grapalat" w:hAnsi="GHEA Grapalat" w:cs="Sylfaen"/>
          <w:b/>
          <w:bCs/>
          <w:sz w:val="32"/>
          <w:lang w:val="hy-AM"/>
        </w:rPr>
        <w:t>ՀԱՅԱՍՏԱՆԻ</w:t>
      </w:r>
      <w:r w:rsidRPr="00FB3A98">
        <w:rPr>
          <w:rFonts w:ascii="GHEA Grapalat" w:hAnsi="GHEA Grapalat"/>
          <w:b/>
          <w:bCs/>
          <w:sz w:val="32"/>
          <w:lang w:val="hy-AM"/>
        </w:rPr>
        <w:t xml:space="preserve"> </w:t>
      </w:r>
      <w:r w:rsidRPr="00FB3A98">
        <w:rPr>
          <w:rFonts w:ascii="GHEA Grapalat" w:hAnsi="GHEA Grapalat" w:cs="Sylfaen"/>
          <w:b/>
          <w:bCs/>
          <w:sz w:val="32"/>
          <w:lang w:val="hy-AM"/>
        </w:rPr>
        <w:t>ՀԱՆՐԱՊԵՏՈՒԹՅԱՆ</w:t>
      </w:r>
      <w:r w:rsidRPr="00FB3A98">
        <w:rPr>
          <w:rFonts w:ascii="GHEA Grapalat" w:hAnsi="GHEA Grapalat"/>
          <w:sz w:val="32"/>
          <w:lang w:val="hy-AM"/>
        </w:rPr>
        <w:t xml:space="preserve"> </w:t>
      </w:r>
      <w:r w:rsidRPr="00FB3A98">
        <w:rPr>
          <w:rFonts w:ascii="GHEA Grapalat" w:hAnsi="GHEA Grapalat" w:cs="Sylfaen"/>
          <w:b/>
          <w:bCs/>
          <w:sz w:val="32"/>
          <w:lang w:val="hy-AM"/>
        </w:rPr>
        <w:t>ՀԱՇՎԵՔՆՆԻՉ</w:t>
      </w:r>
      <w:r w:rsidRPr="00FB3A98">
        <w:rPr>
          <w:rFonts w:ascii="GHEA Grapalat" w:hAnsi="GHEA Grapalat"/>
          <w:b/>
          <w:bCs/>
          <w:sz w:val="32"/>
          <w:lang w:val="hy-AM"/>
        </w:rPr>
        <w:t xml:space="preserve"> </w:t>
      </w:r>
      <w:r w:rsidRPr="00FB3A98">
        <w:rPr>
          <w:rFonts w:ascii="GHEA Grapalat" w:hAnsi="GHEA Grapalat" w:cs="Sylfaen"/>
          <w:b/>
          <w:bCs/>
          <w:sz w:val="32"/>
          <w:lang w:val="hy-AM"/>
        </w:rPr>
        <w:t>ՊԱԼԱՏ</w:t>
      </w:r>
    </w:p>
    <w:p w14:paraId="66C58D21" w14:textId="77777777" w:rsidR="009D2453" w:rsidRPr="00FB3A98" w:rsidRDefault="009D2453" w:rsidP="00C24E21">
      <w:pPr>
        <w:tabs>
          <w:tab w:val="left" w:pos="284"/>
          <w:tab w:val="left" w:pos="426"/>
          <w:tab w:val="left" w:pos="567"/>
          <w:tab w:val="left" w:pos="10348"/>
        </w:tabs>
        <w:spacing w:line="240" w:lineRule="auto"/>
        <w:ind w:left="284" w:firstLine="426"/>
        <w:jc w:val="center"/>
        <w:rPr>
          <w:rFonts w:ascii="GHEA Grapalat" w:hAnsi="GHEA Grapalat" w:cs="Sylfaen"/>
          <w:b/>
          <w:bCs/>
          <w:sz w:val="28"/>
          <w:lang w:val="hy-AM"/>
        </w:rPr>
      </w:pPr>
    </w:p>
    <w:p w14:paraId="43C405E0" w14:textId="77777777" w:rsidR="00A3750D" w:rsidRPr="00FB3A98"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bookmarkStart w:id="0" w:name="_Hlk509559606"/>
      <w:r w:rsidRPr="00FB3A98">
        <w:rPr>
          <w:rFonts w:ascii="GHEA Grapalat" w:hAnsi="GHEA Grapalat"/>
          <w:noProof/>
        </w:rPr>
        <w:drawing>
          <wp:anchor distT="0" distB="0" distL="114300" distR="114300" simplePos="0" relativeHeight="251657216" behindDoc="0" locked="0" layoutInCell="1" allowOverlap="1" wp14:anchorId="1691B9B0" wp14:editId="1B9C1220">
            <wp:simplePos x="0" y="0"/>
            <wp:positionH relativeFrom="column">
              <wp:posOffset>2303780</wp:posOffset>
            </wp:positionH>
            <wp:positionV relativeFrom="paragraph">
              <wp:posOffset>215265</wp:posOffset>
            </wp:positionV>
            <wp:extent cx="121920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522248E0" w14:textId="77777777" w:rsidR="009D2453" w:rsidRPr="00FB3A98"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r w:rsidRPr="00FB3A98">
        <w:rPr>
          <w:rFonts w:ascii="GHEA Grapalat" w:hAnsi="GHEA Grapalat" w:cs="Sylfaen"/>
          <w:b/>
          <w:bCs/>
          <w:sz w:val="28"/>
          <w:lang w:val="hy-AM"/>
        </w:rPr>
        <w:br w:type="textWrapping" w:clear="all"/>
      </w:r>
    </w:p>
    <w:p w14:paraId="0852A5CD" w14:textId="77777777" w:rsidR="009D2453" w:rsidRPr="00FB3A98"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p>
    <w:p w14:paraId="65AF5694" w14:textId="77777777" w:rsidR="009D2453" w:rsidRPr="00FB3A98"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cs="Sylfaen"/>
          <w:b/>
          <w:bCs/>
          <w:sz w:val="36"/>
          <w:szCs w:val="36"/>
          <w:lang w:val="hy-AM"/>
        </w:rPr>
      </w:pPr>
      <w:r w:rsidRPr="00FB3A98">
        <w:rPr>
          <w:rFonts w:ascii="GHEA Grapalat" w:hAnsi="GHEA Grapalat" w:cs="Sylfaen"/>
          <w:b/>
          <w:bCs/>
          <w:sz w:val="36"/>
          <w:szCs w:val="36"/>
          <w:lang w:val="hy-AM"/>
        </w:rPr>
        <w:t>ԸՆԹԱՑԻԿ</w:t>
      </w:r>
      <w:r w:rsidRPr="00FB3A98">
        <w:rPr>
          <w:rFonts w:ascii="GHEA Grapalat" w:hAnsi="GHEA Grapalat"/>
          <w:b/>
          <w:bCs/>
          <w:sz w:val="36"/>
          <w:szCs w:val="36"/>
          <w:lang w:val="hy-AM"/>
        </w:rPr>
        <w:t xml:space="preserve"> </w:t>
      </w:r>
      <w:r w:rsidRPr="00FB3A98">
        <w:rPr>
          <w:rFonts w:ascii="GHEA Grapalat" w:hAnsi="GHEA Grapalat" w:cs="Sylfaen"/>
          <w:b/>
          <w:bCs/>
          <w:sz w:val="36"/>
          <w:szCs w:val="36"/>
          <w:lang w:val="hy-AM"/>
        </w:rPr>
        <w:t>ԵԶՐԱԿԱՑՈՒԹՅՈՒՆ</w:t>
      </w:r>
    </w:p>
    <w:p w14:paraId="129952F2" w14:textId="77777777" w:rsidR="009D2453" w:rsidRPr="00FB3A98"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i/>
          <w:sz w:val="40"/>
          <w:u w:val="single"/>
          <w:lang w:val="hy-AM"/>
        </w:rPr>
      </w:pPr>
    </w:p>
    <w:p w14:paraId="1F0FC5F6" w14:textId="77777777" w:rsidR="00D610AD" w:rsidRPr="00FB3A98" w:rsidRDefault="00D610AD" w:rsidP="00C24E21">
      <w:pPr>
        <w:tabs>
          <w:tab w:val="left" w:pos="284"/>
          <w:tab w:val="left" w:pos="426"/>
          <w:tab w:val="left" w:pos="567"/>
          <w:tab w:val="left" w:pos="10348"/>
        </w:tabs>
        <w:spacing w:line="240" w:lineRule="auto"/>
        <w:ind w:left="284" w:firstLine="426"/>
        <w:jc w:val="center"/>
        <w:rPr>
          <w:rFonts w:ascii="GHEA Grapalat" w:hAnsi="GHEA Grapalat"/>
          <w:lang w:val="hy-AM"/>
        </w:rPr>
      </w:pPr>
      <w:r w:rsidRPr="00FB3A98">
        <w:rPr>
          <w:rFonts w:ascii="GHEA Grapalat" w:hAnsi="GHEA Grapalat"/>
          <w:b/>
          <w:bCs/>
          <w:sz w:val="28"/>
          <w:lang w:val="hy-AM"/>
        </w:rPr>
        <w:t>ՀԱՅԱՍՏԱՆԻ ՀԱՆՐԱՊԵՏՈՒԹՅԱՆ ԷԿՈՆՈՄԻԿԱՅԻ ՆԱԽԱՐԱՐՈՒԹՅԱՆ 2023 ԹՎԱԿԱՆԻ ՊԵՏԱԿԱՆ ԲՅՈՒՋԵԻ ՏԱՐԵԿԱՆ ԿԱՏԱՐՄԱՆ ՀԱՇՎԵՔՆՆՈՒԹՅԱՆ ԱՐԴՅՈՒՆՔՆԵՐԻ ՎԵՐԱԲԵՐՅԱԼ</w:t>
      </w:r>
    </w:p>
    <w:p w14:paraId="3B2A431D" w14:textId="77777777" w:rsidR="009D2453" w:rsidRPr="00FB3A98"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5F5D73B8" w14:textId="77777777" w:rsidR="009D2453" w:rsidRPr="00FB3A98"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1F2D3EED" w14:textId="77777777" w:rsidR="009D2453" w:rsidRPr="00FB3A98"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25D3BED9" w14:textId="77777777" w:rsidR="009D2453" w:rsidRPr="00FB3A98"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474D5FE0" w14:textId="77777777" w:rsidR="00FF3629" w:rsidRPr="00FB3A98" w:rsidRDefault="00FF3629" w:rsidP="00C24E21">
      <w:pPr>
        <w:tabs>
          <w:tab w:val="left" w:pos="284"/>
          <w:tab w:val="left" w:pos="426"/>
          <w:tab w:val="left" w:pos="567"/>
          <w:tab w:val="left" w:pos="10348"/>
        </w:tabs>
        <w:spacing w:line="240" w:lineRule="auto"/>
        <w:ind w:left="284" w:firstLine="426"/>
        <w:rPr>
          <w:rFonts w:ascii="GHEA Grapalat" w:hAnsi="GHEA Grapalat"/>
          <w:lang w:val="hy-AM"/>
        </w:rPr>
      </w:pPr>
    </w:p>
    <w:p w14:paraId="7E63F46E" w14:textId="77777777" w:rsidR="009D2453" w:rsidRPr="00FB3A98" w:rsidRDefault="009D2453" w:rsidP="00C24E21">
      <w:pPr>
        <w:tabs>
          <w:tab w:val="left" w:pos="284"/>
          <w:tab w:val="left" w:pos="426"/>
          <w:tab w:val="left" w:pos="567"/>
          <w:tab w:val="left" w:pos="10348"/>
        </w:tabs>
        <w:spacing w:line="240" w:lineRule="auto"/>
        <w:ind w:left="284" w:firstLine="426"/>
        <w:jc w:val="center"/>
        <w:rPr>
          <w:rFonts w:ascii="GHEA Grapalat" w:hAnsi="GHEA Grapalat"/>
          <w:sz w:val="28"/>
          <w:lang w:val="hy-AM"/>
        </w:rPr>
      </w:pPr>
      <w:r w:rsidRPr="00FB3A98">
        <w:rPr>
          <w:rFonts w:ascii="GHEA Grapalat" w:hAnsi="GHEA Grapalat"/>
          <w:sz w:val="28"/>
          <w:lang w:val="hy-AM"/>
        </w:rPr>
        <w:t>202</w:t>
      </w:r>
      <w:r w:rsidR="00CA3E55" w:rsidRPr="00FB3A98">
        <w:rPr>
          <w:rFonts w:ascii="GHEA Grapalat" w:hAnsi="GHEA Grapalat"/>
          <w:sz w:val="28"/>
          <w:lang w:val="hy-AM"/>
        </w:rPr>
        <w:t>4</w:t>
      </w:r>
    </w:p>
    <w:p w14:paraId="5BA51AEB" w14:textId="77777777" w:rsidR="0002448F" w:rsidRPr="00FB3A98" w:rsidRDefault="00A9359C" w:rsidP="00C24E21">
      <w:pPr>
        <w:tabs>
          <w:tab w:val="left" w:pos="284"/>
          <w:tab w:val="left" w:pos="426"/>
          <w:tab w:val="left" w:pos="567"/>
          <w:tab w:val="left" w:pos="10348"/>
        </w:tabs>
        <w:spacing w:line="240" w:lineRule="auto"/>
        <w:ind w:left="284" w:firstLine="426"/>
        <w:jc w:val="center"/>
        <w:rPr>
          <w:rFonts w:ascii="GHEA Grapalat" w:hAnsi="GHEA Grapalat"/>
          <w:b/>
          <w:sz w:val="26"/>
          <w:szCs w:val="26"/>
          <w:lang w:val="hy-AM"/>
        </w:rPr>
      </w:pPr>
      <w:r w:rsidRPr="00FB3A98">
        <w:rPr>
          <w:rFonts w:ascii="GHEA Grapalat" w:hAnsi="GHEA Grapalat"/>
          <w:b/>
          <w:sz w:val="28"/>
          <w:szCs w:val="28"/>
          <w:lang w:val="hy-AM"/>
        </w:rPr>
        <w:br w:type="page"/>
      </w:r>
      <w:r w:rsidR="0002448F" w:rsidRPr="00FB3A98">
        <w:rPr>
          <w:rFonts w:ascii="GHEA Grapalat" w:hAnsi="GHEA Grapalat"/>
          <w:b/>
          <w:sz w:val="26"/>
          <w:szCs w:val="26"/>
          <w:lang w:val="hy-AM"/>
        </w:rPr>
        <w:lastRenderedPageBreak/>
        <w:t>ԲՈՎԱՆԴԱԿՈՒԹՅՈՒՆ</w:t>
      </w:r>
    </w:p>
    <w:p w14:paraId="6806860E" w14:textId="77777777" w:rsidR="0002448F" w:rsidRPr="00FB3A98" w:rsidRDefault="0002448F" w:rsidP="00C24E21">
      <w:pPr>
        <w:tabs>
          <w:tab w:val="left" w:pos="284"/>
          <w:tab w:val="left" w:pos="426"/>
          <w:tab w:val="left" w:pos="567"/>
          <w:tab w:val="left" w:pos="10348"/>
        </w:tabs>
        <w:spacing w:line="240" w:lineRule="auto"/>
        <w:ind w:left="284" w:firstLine="426"/>
        <w:jc w:val="center"/>
        <w:rPr>
          <w:rFonts w:ascii="GHEA Grapalat" w:hAnsi="GHEA Grapalat"/>
          <w:sz w:val="24"/>
          <w:szCs w:val="24"/>
          <w:lang w:val="hy-AM"/>
        </w:rPr>
      </w:pPr>
    </w:p>
    <w:p w14:paraId="5D51BB60" w14:textId="77777777" w:rsidR="00A85E4B" w:rsidRPr="00FB3A98" w:rsidRDefault="00D610AD" w:rsidP="005432C5">
      <w:pPr>
        <w:pStyle w:val="ListParagraph"/>
        <w:numPr>
          <w:ilvl w:val="0"/>
          <w:numId w:val="1"/>
        </w:numPr>
        <w:tabs>
          <w:tab w:val="left" w:pos="426"/>
          <w:tab w:val="left" w:pos="567"/>
          <w:tab w:val="left" w:pos="851"/>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Ներածական մաս</w:t>
      </w:r>
      <w:r w:rsidRPr="00FB3A98">
        <w:rPr>
          <w:rFonts w:ascii="GHEA Grapalat" w:eastAsia="MS Mincho" w:hAnsi="GHEA Grapalat" w:cs="Cambria Math"/>
          <w:sz w:val="24"/>
          <w:szCs w:val="24"/>
          <w:lang w:val="hy-AM"/>
        </w:rPr>
        <w:t xml:space="preserve"> ………………………</w:t>
      </w:r>
      <w:r w:rsidR="00C24E21" w:rsidRPr="00FB3A98">
        <w:rPr>
          <w:rFonts w:ascii="GHEA Grapalat" w:eastAsia="MS Mincho" w:hAnsi="GHEA Grapalat" w:cs="Cambria Math"/>
          <w:sz w:val="24"/>
          <w:szCs w:val="24"/>
          <w:lang w:val="hy-AM"/>
        </w:rPr>
        <w:t>…………………………………</w:t>
      </w:r>
      <w:r w:rsidR="00D64AF3" w:rsidRPr="00FB3A98">
        <w:rPr>
          <w:rFonts w:ascii="GHEA Grapalat" w:eastAsia="MS Mincho" w:hAnsi="GHEA Grapalat" w:cs="Cambria Math"/>
          <w:sz w:val="24"/>
          <w:szCs w:val="24"/>
        </w:rPr>
        <w:t>.</w:t>
      </w:r>
      <w:r w:rsidR="00C24E21" w:rsidRPr="00FB3A98">
        <w:rPr>
          <w:rFonts w:ascii="GHEA Grapalat" w:eastAsia="MS Mincho" w:hAnsi="GHEA Grapalat" w:cs="Cambria Math"/>
          <w:sz w:val="24"/>
          <w:szCs w:val="24"/>
          <w:lang w:val="hy-AM"/>
        </w:rPr>
        <w:t>…</w:t>
      </w:r>
      <w:r w:rsidR="000E788B" w:rsidRPr="00FB3A98">
        <w:rPr>
          <w:rFonts w:ascii="GHEA Grapalat" w:eastAsia="MS Mincho" w:hAnsi="GHEA Grapalat" w:cs="Cambria Math"/>
          <w:sz w:val="24"/>
          <w:szCs w:val="24"/>
        </w:rPr>
        <w:t>…</w:t>
      </w:r>
      <w:r w:rsidR="00C24E21" w:rsidRPr="00FB3A98">
        <w:rPr>
          <w:rFonts w:ascii="GHEA Grapalat" w:eastAsia="MS Mincho" w:hAnsi="GHEA Grapalat" w:cs="Cambria Math"/>
          <w:sz w:val="24"/>
          <w:szCs w:val="24"/>
          <w:lang w:val="hy-AM"/>
        </w:rPr>
        <w:t>…</w:t>
      </w:r>
      <w:r w:rsidRPr="00FB3A98">
        <w:rPr>
          <w:rFonts w:ascii="GHEA Grapalat" w:eastAsia="MS Mincho" w:hAnsi="GHEA Grapalat" w:cs="Cambria Math"/>
          <w:sz w:val="24"/>
          <w:szCs w:val="24"/>
          <w:lang w:val="hy-AM"/>
        </w:rPr>
        <w:t>.. էջ</w:t>
      </w:r>
      <w:r w:rsidR="000E788B" w:rsidRPr="00FB3A98">
        <w:rPr>
          <w:rFonts w:ascii="GHEA Grapalat" w:eastAsia="MS Mincho" w:hAnsi="GHEA Grapalat" w:cs="Cambria Math"/>
          <w:sz w:val="24"/>
          <w:szCs w:val="24"/>
        </w:rPr>
        <w:t xml:space="preserve"> 2</w:t>
      </w:r>
      <w:r w:rsidR="00D64AF3" w:rsidRPr="00FB3A98">
        <w:rPr>
          <w:rFonts w:ascii="GHEA Grapalat" w:eastAsia="MS Mincho" w:hAnsi="GHEA Grapalat" w:cs="Cambria Math"/>
          <w:sz w:val="24"/>
          <w:szCs w:val="24"/>
        </w:rPr>
        <w:t xml:space="preserve"> - 3</w:t>
      </w:r>
      <w:r w:rsidRPr="00FB3A98">
        <w:rPr>
          <w:rFonts w:ascii="GHEA Grapalat" w:eastAsia="MS Mincho" w:hAnsi="GHEA Grapalat" w:cs="MS Mincho"/>
          <w:sz w:val="24"/>
          <w:szCs w:val="24"/>
          <w:lang w:val="hy-AM"/>
        </w:rPr>
        <w:t xml:space="preserve"> </w:t>
      </w:r>
    </w:p>
    <w:p w14:paraId="238E281F" w14:textId="77777777" w:rsidR="00A85E4B" w:rsidRPr="00FB3A98" w:rsidRDefault="00D610AD" w:rsidP="005432C5">
      <w:pPr>
        <w:pStyle w:val="ListParagraph"/>
        <w:numPr>
          <w:ilvl w:val="0"/>
          <w:numId w:val="1"/>
        </w:numPr>
        <w:tabs>
          <w:tab w:val="left" w:pos="426"/>
          <w:tab w:val="left" w:pos="567"/>
          <w:tab w:val="left" w:pos="851"/>
        </w:tabs>
        <w:spacing w:line="360" w:lineRule="auto"/>
        <w:ind w:left="0" w:firstLine="142"/>
        <w:jc w:val="both"/>
        <w:rPr>
          <w:rFonts w:ascii="GHEA Grapalat" w:hAnsi="GHEA Grapalat"/>
          <w:sz w:val="24"/>
          <w:szCs w:val="24"/>
          <w:lang w:val="hy-AM"/>
        </w:rPr>
      </w:pPr>
      <w:r w:rsidRPr="00FB3A98">
        <w:rPr>
          <w:rFonts w:ascii="GHEA Grapalat" w:hAnsi="GHEA Grapalat" w:cs="Arial"/>
          <w:sz w:val="24"/>
          <w:szCs w:val="24"/>
          <w:lang w:val="hy-AM"/>
        </w:rPr>
        <w:t>Ամփոփագիր</w:t>
      </w:r>
      <w:r w:rsidRPr="00FB3A98">
        <w:rPr>
          <w:rFonts w:ascii="GHEA Grapalat" w:hAnsi="GHEA Grapalat"/>
          <w:sz w:val="24"/>
          <w:szCs w:val="24"/>
          <w:lang w:val="hy-AM"/>
        </w:rPr>
        <w:t xml:space="preserve"> </w:t>
      </w:r>
      <w:r w:rsidR="00C24E21" w:rsidRPr="00FB3A98">
        <w:rPr>
          <w:rFonts w:ascii="GHEA Grapalat" w:hAnsi="GHEA Grapalat"/>
          <w:sz w:val="24"/>
          <w:szCs w:val="24"/>
          <w:lang w:val="hy-AM"/>
        </w:rPr>
        <w:t>……………………………………………………………………</w:t>
      </w:r>
      <w:r w:rsidRPr="00FB3A98">
        <w:rPr>
          <w:rFonts w:ascii="GHEA Grapalat" w:eastAsia="MS Mincho" w:hAnsi="GHEA Grapalat" w:cs="Cambria Math"/>
          <w:sz w:val="24"/>
          <w:szCs w:val="24"/>
          <w:lang w:val="hy-AM"/>
        </w:rPr>
        <w:t>…</w:t>
      </w:r>
      <w:r w:rsidR="000E788B" w:rsidRPr="00FB3A98">
        <w:rPr>
          <w:rFonts w:ascii="GHEA Grapalat" w:eastAsia="MS Mincho" w:hAnsi="GHEA Grapalat" w:cs="Cambria Math"/>
          <w:sz w:val="24"/>
          <w:szCs w:val="24"/>
        </w:rPr>
        <w:t>..</w:t>
      </w:r>
      <w:r w:rsidRPr="00FB3A98">
        <w:rPr>
          <w:rFonts w:ascii="GHEA Grapalat" w:eastAsia="MS Mincho" w:hAnsi="GHEA Grapalat" w:cs="Cambria Math"/>
          <w:sz w:val="24"/>
          <w:szCs w:val="24"/>
          <w:lang w:val="hy-AM"/>
        </w:rPr>
        <w:t>.. էջ</w:t>
      </w:r>
      <w:r w:rsidRPr="00FB3A98">
        <w:rPr>
          <w:rFonts w:ascii="GHEA Grapalat" w:eastAsia="MS Mincho" w:hAnsi="GHEA Grapalat" w:cs="MS Mincho"/>
          <w:sz w:val="24"/>
          <w:szCs w:val="24"/>
          <w:lang w:val="hy-AM"/>
        </w:rPr>
        <w:t xml:space="preserve"> 4</w:t>
      </w:r>
      <w:r w:rsidR="00D64AF3" w:rsidRPr="00FB3A98">
        <w:rPr>
          <w:rFonts w:ascii="GHEA Grapalat" w:eastAsia="MS Mincho" w:hAnsi="GHEA Grapalat" w:cs="MS Mincho"/>
          <w:sz w:val="24"/>
          <w:szCs w:val="24"/>
        </w:rPr>
        <w:t xml:space="preserve"> - </w:t>
      </w:r>
      <w:r w:rsidR="00511E86" w:rsidRPr="00FB3A98">
        <w:rPr>
          <w:rFonts w:ascii="GHEA Grapalat" w:eastAsia="MS Mincho" w:hAnsi="GHEA Grapalat" w:cs="MS Mincho"/>
          <w:sz w:val="24"/>
          <w:szCs w:val="24"/>
          <w:lang w:val="hy-AM"/>
        </w:rPr>
        <w:t>5</w:t>
      </w:r>
    </w:p>
    <w:p w14:paraId="1FA5E35D" w14:textId="77777777" w:rsidR="00D610AD" w:rsidRPr="00FB3A98" w:rsidRDefault="00D610AD" w:rsidP="005432C5">
      <w:pPr>
        <w:pStyle w:val="ListParagraph"/>
        <w:numPr>
          <w:ilvl w:val="0"/>
          <w:numId w:val="1"/>
        </w:numPr>
        <w:tabs>
          <w:tab w:val="left" w:pos="426"/>
          <w:tab w:val="left" w:pos="567"/>
          <w:tab w:val="left" w:pos="851"/>
        </w:tabs>
        <w:spacing w:line="360" w:lineRule="auto"/>
        <w:ind w:left="0" w:firstLine="142"/>
        <w:jc w:val="both"/>
        <w:rPr>
          <w:rFonts w:ascii="GHEA Grapalat" w:hAnsi="GHEA Grapalat"/>
          <w:sz w:val="24"/>
          <w:szCs w:val="24"/>
          <w:lang w:val="hy-AM"/>
        </w:rPr>
      </w:pPr>
      <w:r w:rsidRPr="00FB3A98">
        <w:rPr>
          <w:rFonts w:ascii="GHEA Grapalat" w:eastAsia="Times New Roman" w:hAnsi="GHEA Grapalat"/>
          <w:sz w:val="24"/>
          <w:szCs w:val="24"/>
          <w:lang w:val="hy-AM"/>
        </w:rPr>
        <w:t>Հաշվեքննության հիմնական արդյունքներ</w:t>
      </w:r>
      <w:r w:rsidR="00C24E21" w:rsidRPr="00FB3A98">
        <w:rPr>
          <w:rFonts w:ascii="GHEA Grapalat" w:hAnsi="GHEA Grapalat"/>
          <w:sz w:val="24"/>
          <w:szCs w:val="24"/>
          <w:lang w:val="hy-AM"/>
        </w:rPr>
        <w:t xml:space="preserve">  …………………………..</w:t>
      </w:r>
      <w:r w:rsidRPr="00FB3A98">
        <w:rPr>
          <w:rFonts w:ascii="GHEA Grapalat" w:hAnsi="GHEA Grapalat"/>
          <w:sz w:val="24"/>
          <w:szCs w:val="24"/>
          <w:lang w:val="hy-AM"/>
        </w:rPr>
        <w:t>…</w:t>
      </w:r>
      <w:r w:rsidR="000E788B"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ambria Math"/>
          <w:sz w:val="24"/>
          <w:szCs w:val="24"/>
          <w:lang w:val="hy-AM"/>
        </w:rPr>
        <w:t>էջ</w:t>
      </w:r>
      <w:r w:rsidRPr="00FB3A98">
        <w:rPr>
          <w:rFonts w:ascii="GHEA Grapalat" w:eastAsia="MS Mincho" w:hAnsi="GHEA Grapalat" w:cs="MS Mincho"/>
          <w:sz w:val="24"/>
          <w:szCs w:val="24"/>
          <w:lang w:val="hy-AM"/>
        </w:rPr>
        <w:t xml:space="preserve"> </w:t>
      </w:r>
      <w:r w:rsidR="009408F0" w:rsidRPr="00FB3A98">
        <w:rPr>
          <w:rFonts w:ascii="GHEA Grapalat" w:eastAsia="MS Mincho" w:hAnsi="GHEA Grapalat" w:cs="MS Mincho"/>
          <w:sz w:val="24"/>
          <w:szCs w:val="24"/>
          <w:lang w:val="hy-AM"/>
        </w:rPr>
        <w:t>6</w:t>
      </w:r>
      <w:r w:rsidR="00D64AF3" w:rsidRPr="00FB3A98">
        <w:rPr>
          <w:rFonts w:ascii="GHEA Grapalat" w:eastAsia="MS Mincho" w:hAnsi="GHEA Grapalat" w:cs="MS Mincho"/>
          <w:sz w:val="24"/>
          <w:szCs w:val="24"/>
        </w:rPr>
        <w:t xml:space="preserve"> - </w:t>
      </w:r>
      <w:r w:rsidR="0072785A">
        <w:rPr>
          <w:rFonts w:ascii="GHEA Grapalat" w:eastAsia="MS Mincho" w:hAnsi="GHEA Grapalat" w:cs="MS Mincho"/>
          <w:sz w:val="24"/>
          <w:szCs w:val="24"/>
          <w:lang w:val="hy-AM"/>
        </w:rPr>
        <w:t>6</w:t>
      </w:r>
    </w:p>
    <w:p w14:paraId="3A101FCE"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Հաշվեքննության օբյեկտի ֆինանսական ցուցանիշներ</w:t>
      </w:r>
      <w:r w:rsidR="00C24E21" w:rsidRPr="00FB3A98">
        <w:rPr>
          <w:rFonts w:ascii="GHEA Grapalat" w:hAnsi="GHEA Grapalat"/>
          <w:sz w:val="24"/>
          <w:szCs w:val="24"/>
          <w:lang w:val="hy-AM"/>
        </w:rPr>
        <w:t xml:space="preserve"> ……………</w:t>
      </w:r>
      <w:r w:rsidR="000E788B" w:rsidRPr="00FB3A98">
        <w:rPr>
          <w:rFonts w:ascii="GHEA Grapalat" w:hAnsi="GHEA Grapalat"/>
          <w:sz w:val="24"/>
          <w:szCs w:val="24"/>
          <w:lang w:val="hy-AM"/>
        </w:rPr>
        <w:t>…</w:t>
      </w:r>
      <w:r w:rsidR="009408F0" w:rsidRPr="00FB3A98">
        <w:rPr>
          <w:rFonts w:ascii="GHEA Grapalat" w:hAnsi="GHEA Grapalat"/>
          <w:sz w:val="24"/>
          <w:szCs w:val="24"/>
          <w:lang w:val="hy-AM"/>
        </w:rPr>
        <w:t>…</w:t>
      </w:r>
      <w:r w:rsidR="003A2AA9"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ambria Math"/>
          <w:sz w:val="24"/>
          <w:szCs w:val="24"/>
          <w:lang w:val="hy-AM"/>
        </w:rPr>
        <w:t>էջ</w:t>
      </w:r>
      <w:r w:rsidRPr="00FB3A98">
        <w:rPr>
          <w:rFonts w:ascii="GHEA Grapalat" w:eastAsia="MS Mincho" w:hAnsi="GHEA Grapalat" w:cs="MS Mincho"/>
          <w:sz w:val="24"/>
          <w:szCs w:val="24"/>
          <w:lang w:val="hy-AM"/>
        </w:rPr>
        <w:t xml:space="preserve"> </w:t>
      </w:r>
      <w:r w:rsidR="0072785A">
        <w:rPr>
          <w:rFonts w:ascii="GHEA Grapalat" w:eastAsia="MS Mincho" w:hAnsi="GHEA Grapalat" w:cs="MS Mincho"/>
          <w:sz w:val="24"/>
          <w:szCs w:val="24"/>
          <w:lang w:val="hy-AM"/>
        </w:rPr>
        <w:t>7</w:t>
      </w:r>
      <w:r w:rsidR="00D64AF3" w:rsidRPr="00FB3A98">
        <w:rPr>
          <w:rFonts w:ascii="GHEA Grapalat" w:eastAsia="MS Mincho" w:hAnsi="GHEA Grapalat" w:cs="MS Mincho"/>
          <w:sz w:val="24"/>
          <w:szCs w:val="24"/>
          <w:lang w:val="hy-AM"/>
        </w:rPr>
        <w:t xml:space="preserve"> - </w:t>
      </w:r>
      <w:r w:rsidR="0072785A">
        <w:rPr>
          <w:rFonts w:ascii="GHEA Grapalat" w:eastAsia="MS Mincho" w:hAnsi="GHEA Grapalat" w:cs="MS Mincho"/>
          <w:sz w:val="24"/>
          <w:szCs w:val="24"/>
          <w:lang w:val="hy-AM"/>
        </w:rPr>
        <w:t>7</w:t>
      </w:r>
    </w:p>
    <w:p w14:paraId="17A10472"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Անհամապատասխանությունների վերաբերյալ գրառումներ  …</w:t>
      </w:r>
      <w:r w:rsidR="00A85E4B" w:rsidRPr="00FB3A98">
        <w:rPr>
          <w:rFonts w:ascii="GHEA Grapalat" w:hAnsi="GHEA Grapalat"/>
          <w:sz w:val="24"/>
          <w:szCs w:val="24"/>
          <w:lang w:val="hy-AM"/>
        </w:rPr>
        <w:t>….</w:t>
      </w:r>
      <w:r w:rsidR="00B339E0">
        <w:rPr>
          <w:rFonts w:ascii="GHEA Grapalat" w:hAnsi="GHEA Grapalat"/>
          <w:sz w:val="24"/>
          <w:szCs w:val="24"/>
        </w:rPr>
        <w:t>.</w:t>
      </w:r>
      <w:r w:rsidR="00C24E21" w:rsidRPr="00FB3A98">
        <w:rPr>
          <w:rFonts w:ascii="GHEA Grapalat" w:hAnsi="GHEA Grapalat"/>
          <w:sz w:val="24"/>
          <w:szCs w:val="24"/>
          <w:lang w:val="hy-AM"/>
        </w:rPr>
        <w:t>…</w:t>
      </w:r>
      <w:r w:rsidR="000E788B" w:rsidRPr="00FB3A98">
        <w:rPr>
          <w:rFonts w:ascii="GHEA Grapalat" w:hAnsi="GHEA Grapalat"/>
          <w:sz w:val="24"/>
          <w:szCs w:val="24"/>
          <w:lang w:val="hy-AM"/>
        </w:rPr>
        <w:t>…</w:t>
      </w:r>
      <w:r w:rsidR="00D64AF3"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6F0AE6">
        <w:rPr>
          <w:rFonts w:ascii="GHEA Grapalat" w:eastAsia="MS Mincho" w:hAnsi="GHEA Grapalat" w:cs="Courier New"/>
          <w:sz w:val="24"/>
          <w:szCs w:val="24"/>
          <w:lang w:val="hy-AM"/>
        </w:rPr>
        <w:t>8</w:t>
      </w:r>
      <w:r w:rsidR="00D64AF3" w:rsidRPr="00FB3A98">
        <w:rPr>
          <w:rFonts w:ascii="GHEA Grapalat" w:eastAsia="MS Mincho" w:hAnsi="GHEA Grapalat" w:cs="Courier New"/>
          <w:sz w:val="24"/>
          <w:szCs w:val="24"/>
          <w:lang w:val="hy-AM"/>
        </w:rPr>
        <w:t xml:space="preserve"> - 2</w:t>
      </w:r>
      <w:r w:rsidR="006F0AE6">
        <w:rPr>
          <w:rFonts w:ascii="GHEA Grapalat" w:eastAsia="MS Mincho" w:hAnsi="GHEA Grapalat" w:cs="Courier New"/>
          <w:sz w:val="24"/>
          <w:szCs w:val="24"/>
          <w:lang w:val="hy-AM"/>
        </w:rPr>
        <w:t>4</w:t>
      </w:r>
    </w:p>
    <w:p w14:paraId="17343E64"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 xml:space="preserve">Խեղաթյուրումների վերաբերյալ գրառումներ  </w:t>
      </w:r>
      <w:r w:rsidR="00C24E21" w:rsidRPr="00FB3A98">
        <w:rPr>
          <w:rFonts w:ascii="GHEA Grapalat" w:hAnsi="GHEA Grapalat"/>
          <w:sz w:val="24"/>
          <w:szCs w:val="24"/>
          <w:lang w:val="hy-AM"/>
        </w:rPr>
        <w:t>….………………</w:t>
      </w:r>
      <w:r w:rsidR="00A85E4B" w:rsidRPr="00FB3A98">
        <w:rPr>
          <w:rFonts w:ascii="GHEA Grapalat" w:hAnsi="GHEA Grapalat"/>
          <w:sz w:val="24"/>
          <w:szCs w:val="24"/>
          <w:lang w:val="hy-AM"/>
        </w:rPr>
        <w:t>….</w:t>
      </w:r>
      <w:r w:rsidR="00C24E21"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494E42" w:rsidRPr="00FB3A98">
        <w:rPr>
          <w:rFonts w:ascii="GHEA Grapalat" w:eastAsia="MS Mincho" w:hAnsi="GHEA Grapalat" w:cs="Courier New"/>
          <w:sz w:val="24"/>
          <w:szCs w:val="24"/>
          <w:lang w:val="hy-AM"/>
        </w:rPr>
        <w:t>2</w:t>
      </w:r>
      <w:r w:rsidR="006F0AE6">
        <w:rPr>
          <w:rFonts w:ascii="GHEA Grapalat" w:eastAsia="MS Mincho" w:hAnsi="GHEA Grapalat" w:cs="Courier New"/>
          <w:sz w:val="24"/>
          <w:szCs w:val="24"/>
          <w:lang w:val="hy-AM"/>
        </w:rPr>
        <w:t>5</w:t>
      </w:r>
      <w:r w:rsidR="00D64AF3" w:rsidRPr="00FB3A98">
        <w:rPr>
          <w:rFonts w:ascii="GHEA Grapalat" w:eastAsia="MS Mincho" w:hAnsi="GHEA Grapalat" w:cs="Courier New"/>
          <w:sz w:val="24"/>
          <w:szCs w:val="24"/>
          <w:lang w:val="hy-AM"/>
        </w:rPr>
        <w:t xml:space="preserve"> </w:t>
      </w:r>
      <w:r w:rsidR="00D64AF3" w:rsidRPr="00FB3A98">
        <w:rPr>
          <w:rFonts w:ascii="GHEA Grapalat" w:eastAsia="MS Mincho" w:hAnsi="GHEA Grapalat" w:cs="Courier New"/>
          <w:sz w:val="24"/>
          <w:szCs w:val="24"/>
        </w:rPr>
        <w:t>- 2</w:t>
      </w:r>
      <w:r w:rsidR="006F0AE6">
        <w:rPr>
          <w:rFonts w:ascii="GHEA Grapalat" w:eastAsia="MS Mincho" w:hAnsi="GHEA Grapalat" w:cs="Courier New"/>
          <w:sz w:val="24"/>
          <w:szCs w:val="24"/>
          <w:lang w:val="hy-AM"/>
        </w:rPr>
        <w:t>5</w:t>
      </w:r>
    </w:p>
    <w:p w14:paraId="4A4A45EA"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Այլ փաստերի վերաբերյալ գրառումներ  ….……………………</w:t>
      </w:r>
      <w:r w:rsidR="00C24E21" w:rsidRPr="00FB3A98">
        <w:rPr>
          <w:rFonts w:ascii="GHEA Grapalat" w:hAnsi="GHEA Grapalat"/>
          <w:sz w:val="24"/>
          <w:szCs w:val="24"/>
          <w:lang w:val="hy-AM"/>
        </w:rPr>
        <w:t>........</w:t>
      </w:r>
      <w:r w:rsidR="009A7851" w:rsidRPr="00FB3A98">
        <w:rPr>
          <w:rFonts w:ascii="GHEA Grapalat" w:hAnsi="GHEA Grapalat"/>
          <w:sz w:val="24"/>
          <w:szCs w:val="24"/>
          <w:lang w:val="hy-AM"/>
        </w:rPr>
        <w:t>.</w:t>
      </w:r>
      <w:r w:rsidR="00C24E21" w:rsidRPr="00FB3A98">
        <w:rPr>
          <w:rFonts w:ascii="GHEA Grapalat" w:hAnsi="GHEA Grapalat"/>
          <w:sz w:val="24"/>
          <w:szCs w:val="24"/>
          <w:lang w:val="hy-AM"/>
        </w:rPr>
        <w:t>..</w:t>
      </w:r>
      <w:r w:rsidR="00A85E4B" w:rsidRPr="00FB3A98">
        <w:rPr>
          <w:rFonts w:ascii="GHEA Grapalat" w:hAnsi="GHEA Grapalat"/>
          <w:sz w:val="24"/>
          <w:szCs w:val="24"/>
          <w:lang w:val="hy-AM"/>
        </w:rPr>
        <w:t>.</w:t>
      </w:r>
      <w:r w:rsidR="00C24E21"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B339E0">
        <w:rPr>
          <w:rFonts w:ascii="GHEA Grapalat" w:eastAsia="MS Mincho" w:hAnsi="GHEA Grapalat" w:cs="Courier New"/>
          <w:sz w:val="24"/>
          <w:szCs w:val="24"/>
          <w:lang w:val="hy-AM"/>
        </w:rPr>
        <w:t>2</w:t>
      </w:r>
      <w:r w:rsidR="006F0AE6">
        <w:rPr>
          <w:rFonts w:ascii="GHEA Grapalat" w:eastAsia="MS Mincho" w:hAnsi="GHEA Grapalat" w:cs="Courier New"/>
          <w:sz w:val="24"/>
          <w:szCs w:val="24"/>
          <w:lang w:val="hy-AM"/>
        </w:rPr>
        <w:t>6</w:t>
      </w:r>
      <w:r w:rsidR="008608EC" w:rsidRPr="00FB3A98">
        <w:rPr>
          <w:rFonts w:ascii="GHEA Grapalat" w:eastAsia="MS Mincho" w:hAnsi="GHEA Grapalat" w:cs="Courier New"/>
          <w:sz w:val="24"/>
          <w:szCs w:val="24"/>
          <w:lang w:val="hy-AM"/>
        </w:rPr>
        <w:t xml:space="preserve"> - </w:t>
      </w:r>
      <w:r w:rsidR="00B339E0">
        <w:rPr>
          <w:rFonts w:ascii="GHEA Grapalat" w:eastAsia="MS Mincho" w:hAnsi="GHEA Grapalat" w:cs="Courier New"/>
          <w:sz w:val="24"/>
          <w:szCs w:val="24"/>
          <w:lang w:val="hy-AM"/>
        </w:rPr>
        <w:t>28</w:t>
      </w:r>
    </w:p>
    <w:p w14:paraId="1E68F5B5"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Հետհսկողական գործընթացներ .………………………………………</w:t>
      </w:r>
      <w:r w:rsidR="00D64AF3" w:rsidRPr="00FB3A98">
        <w:rPr>
          <w:rFonts w:ascii="GHEA Grapalat" w:hAnsi="GHEA Grapalat"/>
          <w:sz w:val="24"/>
          <w:szCs w:val="24"/>
          <w:lang w:val="hy-AM"/>
        </w:rPr>
        <w:t>.</w:t>
      </w:r>
      <w:r w:rsidR="00A85E4B" w:rsidRPr="00FB3A98">
        <w:rPr>
          <w:rFonts w:ascii="GHEA Grapalat" w:hAnsi="GHEA Grapalat"/>
          <w:sz w:val="24"/>
          <w:szCs w:val="24"/>
          <w:lang w:val="hy-AM"/>
        </w:rPr>
        <w:t>…</w:t>
      </w:r>
      <w:r w:rsidR="008D2B3A" w:rsidRPr="00FB3A98">
        <w:rPr>
          <w:rFonts w:ascii="GHEA Grapalat" w:hAnsi="GHEA Grapalat"/>
          <w:sz w:val="24"/>
          <w:szCs w:val="24"/>
          <w:lang w:val="hy-AM"/>
        </w:rPr>
        <w:t>…</w:t>
      </w:r>
      <w:r w:rsidR="00A85E4B"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B339E0">
        <w:rPr>
          <w:rFonts w:ascii="GHEA Grapalat" w:eastAsia="MS Mincho" w:hAnsi="GHEA Grapalat" w:cs="Courier New"/>
          <w:sz w:val="24"/>
          <w:szCs w:val="24"/>
          <w:lang w:val="hy-AM"/>
        </w:rPr>
        <w:t>29</w:t>
      </w:r>
      <w:r w:rsidR="00D64AF3" w:rsidRPr="00FB3A98">
        <w:rPr>
          <w:rFonts w:ascii="GHEA Grapalat" w:eastAsia="MS Mincho" w:hAnsi="GHEA Grapalat" w:cs="Courier New"/>
          <w:sz w:val="24"/>
          <w:szCs w:val="24"/>
          <w:lang w:val="hy-AM"/>
        </w:rPr>
        <w:t xml:space="preserve"> - </w:t>
      </w:r>
      <w:r w:rsidR="00B339E0">
        <w:rPr>
          <w:rFonts w:ascii="GHEA Grapalat" w:eastAsia="MS Mincho" w:hAnsi="GHEA Grapalat" w:cs="Courier New"/>
          <w:sz w:val="24"/>
          <w:szCs w:val="24"/>
          <w:lang w:val="hy-AM"/>
        </w:rPr>
        <w:t>29</w:t>
      </w:r>
    </w:p>
    <w:p w14:paraId="3BA6D01C" w14:textId="77777777" w:rsidR="00D610AD" w:rsidRPr="00FB3A98" w:rsidRDefault="00D610AD" w:rsidP="005432C5">
      <w:pPr>
        <w:pStyle w:val="ListParagraph"/>
        <w:numPr>
          <w:ilvl w:val="0"/>
          <w:numId w:val="1"/>
        </w:numPr>
        <w:tabs>
          <w:tab w:val="left" w:pos="284"/>
          <w:tab w:val="left" w:pos="426"/>
          <w:tab w:val="left" w:pos="567"/>
          <w:tab w:val="left" w:pos="851"/>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hAnsi="GHEA Grapalat"/>
          <w:sz w:val="24"/>
          <w:szCs w:val="24"/>
          <w:lang w:val="hy-AM"/>
        </w:rPr>
        <w:t>Առաջարկություններ ………………………………………………</w:t>
      </w:r>
      <w:r w:rsidR="00C24E21" w:rsidRPr="00FB3A98">
        <w:rPr>
          <w:rFonts w:ascii="GHEA Grapalat" w:hAnsi="GHEA Grapalat"/>
          <w:sz w:val="24"/>
          <w:szCs w:val="24"/>
          <w:lang w:val="hy-AM"/>
        </w:rPr>
        <w:t>………</w:t>
      </w:r>
      <w:r w:rsidR="00111BF2" w:rsidRPr="00FB3A98">
        <w:rPr>
          <w:rFonts w:ascii="GHEA Grapalat" w:hAnsi="GHEA Grapalat"/>
          <w:sz w:val="24"/>
          <w:szCs w:val="24"/>
          <w:lang w:val="hy-AM"/>
        </w:rPr>
        <w:t>….</w:t>
      </w:r>
      <w:r w:rsidR="00A85E4B" w:rsidRPr="00FB3A98">
        <w:rPr>
          <w:rFonts w:ascii="GHEA Grapalat" w:hAnsi="GHEA Grapalat"/>
          <w:sz w:val="24"/>
          <w:szCs w:val="24"/>
          <w:lang w:val="hy-AM"/>
        </w:rPr>
        <w:t>.</w:t>
      </w:r>
      <w:r w:rsidR="00C74C30" w:rsidRPr="00FB3A98">
        <w:rPr>
          <w:rFonts w:ascii="GHEA Grapalat" w:hAnsi="GHEA Grapalat"/>
          <w:sz w:val="24"/>
          <w:szCs w:val="24"/>
          <w:lang w:val="hy-AM"/>
        </w:rPr>
        <w:t>.</w:t>
      </w:r>
      <w:r w:rsidR="00C24E21"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4067AD" w:rsidRPr="00FB3A98">
        <w:rPr>
          <w:rFonts w:ascii="GHEA Grapalat" w:eastAsia="MS Mincho" w:hAnsi="GHEA Grapalat" w:cs="Courier New"/>
          <w:sz w:val="24"/>
          <w:szCs w:val="24"/>
          <w:lang w:val="hy-AM"/>
        </w:rPr>
        <w:t>3</w:t>
      </w:r>
      <w:r w:rsidR="00264362">
        <w:rPr>
          <w:rFonts w:ascii="GHEA Grapalat" w:eastAsia="MS Mincho" w:hAnsi="GHEA Grapalat" w:cs="Courier New"/>
          <w:sz w:val="24"/>
          <w:szCs w:val="24"/>
          <w:lang w:val="hy-AM"/>
        </w:rPr>
        <w:t>0</w:t>
      </w:r>
      <w:r w:rsidR="00D64AF3" w:rsidRPr="00FB3A98">
        <w:rPr>
          <w:rFonts w:ascii="GHEA Grapalat" w:eastAsia="MS Mincho" w:hAnsi="GHEA Grapalat" w:cs="Courier New"/>
          <w:sz w:val="24"/>
          <w:szCs w:val="24"/>
          <w:lang w:val="hy-AM"/>
        </w:rPr>
        <w:t xml:space="preserve"> - </w:t>
      </w:r>
      <w:r w:rsidR="004067AD" w:rsidRPr="00FB3A98">
        <w:rPr>
          <w:rFonts w:ascii="GHEA Grapalat" w:eastAsia="MS Mincho" w:hAnsi="GHEA Grapalat" w:cs="Courier New"/>
          <w:sz w:val="24"/>
          <w:szCs w:val="24"/>
          <w:lang w:val="hy-AM"/>
        </w:rPr>
        <w:t>3</w:t>
      </w:r>
      <w:r w:rsidR="00264362">
        <w:rPr>
          <w:rFonts w:ascii="GHEA Grapalat" w:eastAsia="MS Mincho" w:hAnsi="GHEA Grapalat" w:cs="Courier New"/>
          <w:sz w:val="24"/>
          <w:szCs w:val="24"/>
          <w:lang w:val="hy-AM"/>
        </w:rPr>
        <w:t>0</w:t>
      </w:r>
    </w:p>
    <w:p w14:paraId="098A9439" w14:textId="77777777" w:rsidR="00991751" w:rsidRPr="00FB3A98" w:rsidRDefault="00991751" w:rsidP="0006372F">
      <w:pPr>
        <w:pStyle w:val="ListParagraph"/>
        <w:numPr>
          <w:ilvl w:val="0"/>
          <w:numId w:val="1"/>
        </w:numPr>
        <w:tabs>
          <w:tab w:val="left" w:pos="284"/>
          <w:tab w:val="left" w:pos="426"/>
          <w:tab w:val="left" w:pos="567"/>
          <w:tab w:val="left" w:pos="10348"/>
        </w:tabs>
        <w:spacing w:line="360" w:lineRule="auto"/>
        <w:ind w:left="0" w:firstLine="142"/>
        <w:jc w:val="both"/>
        <w:rPr>
          <w:rFonts w:ascii="GHEA Grapalat" w:eastAsia="MS Mincho" w:hAnsi="GHEA Grapalat" w:cs="MS Mincho"/>
          <w:sz w:val="24"/>
          <w:szCs w:val="24"/>
          <w:lang w:val="hy-AM"/>
        </w:rPr>
      </w:pPr>
      <w:r w:rsidRPr="00FB3A98">
        <w:rPr>
          <w:rFonts w:ascii="GHEA Grapalat" w:eastAsia="MS Mincho" w:hAnsi="GHEA Grapalat" w:cs="Courier New"/>
          <w:sz w:val="24"/>
          <w:szCs w:val="24"/>
          <w:lang w:val="hy-AM"/>
        </w:rPr>
        <w:t xml:space="preserve">Հավելվածներ </w:t>
      </w:r>
      <w:r w:rsidR="00C24E21" w:rsidRPr="00FB3A98">
        <w:rPr>
          <w:rFonts w:ascii="GHEA Grapalat" w:eastAsia="MS Mincho" w:hAnsi="GHEA Grapalat" w:cs="Courier New"/>
          <w:sz w:val="24"/>
          <w:szCs w:val="24"/>
          <w:lang w:val="hy-AM"/>
        </w:rPr>
        <w:t>…</w:t>
      </w:r>
      <w:r w:rsidR="00C24E21" w:rsidRPr="00FB3A98">
        <w:rPr>
          <w:rFonts w:ascii="GHEA Grapalat" w:hAnsi="GHEA Grapalat"/>
          <w:sz w:val="24"/>
          <w:szCs w:val="24"/>
          <w:lang w:val="hy-AM"/>
        </w:rPr>
        <w:t>…………………………………………………</w:t>
      </w:r>
      <w:r w:rsidR="000708CF" w:rsidRPr="00FB3A98">
        <w:rPr>
          <w:rFonts w:ascii="GHEA Grapalat" w:hAnsi="GHEA Grapalat"/>
          <w:sz w:val="24"/>
          <w:szCs w:val="24"/>
          <w:lang w:val="hy-AM"/>
        </w:rPr>
        <w:t>.</w:t>
      </w:r>
      <w:r w:rsidR="00C24E21" w:rsidRPr="00FB3A98">
        <w:rPr>
          <w:rFonts w:ascii="GHEA Grapalat" w:hAnsi="GHEA Grapalat"/>
          <w:sz w:val="24"/>
          <w:szCs w:val="24"/>
          <w:lang w:val="hy-AM"/>
        </w:rPr>
        <w:t>……</w:t>
      </w:r>
      <w:r w:rsidR="00D64AF3" w:rsidRPr="00FB3A98">
        <w:rPr>
          <w:rFonts w:ascii="GHEA Grapalat" w:hAnsi="GHEA Grapalat"/>
          <w:sz w:val="24"/>
          <w:szCs w:val="24"/>
          <w:lang w:val="hy-AM"/>
        </w:rPr>
        <w:t>…</w:t>
      </w:r>
      <w:r w:rsidR="00C24E21" w:rsidRPr="00FB3A98">
        <w:rPr>
          <w:rFonts w:ascii="GHEA Grapalat" w:hAnsi="GHEA Grapalat"/>
          <w:sz w:val="24"/>
          <w:szCs w:val="24"/>
          <w:lang w:val="hy-AM"/>
        </w:rPr>
        <w:t>…</w:t>
      </w:r>
      <w:r w:rsidR="00A85E4B" w:rsidRPr="00FB3A98">
        <w:rPr>
          <w:rFonts w:ascii="GHEA Grapalat" w:hAnsi="GHEA Grapalat"/>
          <w:sz w:val="24"/>
          <w:szCs w:val="24"/>
          <w:lang w:val="hy-AM"/>
        </w:rPr>
        <w:t>…</w:t>
      </w:r>
      <w:r w:rsidR="003C687C" w:rsidRPr="00FB3A98">
        <w:rPr>
          <w:rFonts w:ascii="GHEA Grapalat" w:hAnsi="GHEA Grapalat"/>
          <w:sz w:val="24"/>
          <w:szCs w:val="24"/>
          <w:lang w:val="hy-AM"/>
        </w:rPr>
        <w:t>.</w:t>
      </w:r>
      <w:r w:rsidR="00C24E21" w:rsidRPr="00FB3A98">
        <w:rPr>
          <w:rFonts w:ascii="GHEA Grapalat" w:hAnsi="GHEA Grapalat"/>
          <w:sz w:val="24"/>
          <w:szCs w:val="24"/>
          <w:lang w:val="hy-AM"/>
        </w:rPr>
        <w:t>.</w:t>
      </w:r>
      <w:r w:rsidRPr="00FB3A98">
        <w:rPr>
          <w:rFonts w:ascii="GHEA Grapalat" w:hAnsi="GHEA Grapalat"/>
          <w:sz w:val="24"/>
          <w:szCs w:val="24"/>
          <w:lang w:val="hy-AM"/>
        </w:rPr>
        <w:t xml:space="preserve"> </w:t>
      </w:r>
      <w:r w:rsidRPr="00FB3A98">
        <w:rPr>
          <w:rFonts w:ascii="GHEA Grapalat" w:eastAsia="MS Mincho" w:hAnsi="GHEA Grapalat" w:cs="Courier New"/>
          <w:sz w:val="24"/>
          <w:szCs w:val="24"/>
          <w:lang w:val="hy-AM"/>
        </w:rPr>
        <w:t xml:space="preserve">էջ </w:t>
      </w:r>
      <w:r w:rsidR="008D2B3A" w:rsidRPr="00FB3A98">
        <w:rPr>
          <w:rFonts w:ascii="GHEA Grapalat" w:eastAsia="MS Mincho" w:hAnsi="GHEA Grapalat" w:cs="Courier New"/>
          <w:sz w:val="24"/>
          <w:szCs w:val="24"/>
          <w:lang w:val="hy-AM"/>
        </w:rPr>
        <w:t>3</w:t>
      </w:r>
      <w:r w:rsidR="00264362">
        <w:rPr>
          <w:rFonts w:ascii="GHEA Grapalat" w:eastAsia="MS Mincho" w:hAnsi="GHEA Grapalat" w:cs="Courier New"/>
          <w:sz w:val="24"/>
          <w:szCs w:val="24"/>
          <w:lang w:val="hy-AM"/>
        </w:rPr>
        <w:t>1</w:t>
      </w:r>
      <w:r w:rsidR="00D64AF3" w:rsidRPr="00FB3A98">
        <w:rPr>
          <w:rFonts w:ascii="GHEA Grapalat" w:eastAsia="MS Mincho" w:hAnsi="GHEA Grapalat" w:cs="Courier New"/>
          <w:sz w:val="24"/>
          <w:szCs w:val="24"/>
          <w:lang w:val="hy-AM"/>
        </w:rPr>
        <w:t xml:space="preserve"> - </w:t>
      </w:r>
      <w:r w:rsidR="008608EC" w:rsidRPr="00FB3A98">
        <w:rPr>
          <w:rFonts w:ascii="GHEA Grapalat" w:eastAsia="MS Mincho" w:hAnsi="GHEA Grapalat" w:cs="Courier New"/>
          <w:sz w:val="24"/>
          <w:szCs w:val="24"/>
          <w:lang w:val="hy-AM"/>
        </w:rPr>
        <w:t>3</w:t>
      </w:r>
      <w:r w:rsidR="00264362">
        <w:rPr>
          <w:rFonts w:ascii="GHEA Grapalat" w:eastAsia="MS Mincho" w:hAnsi="GHEA Grapalat" w:cs="Courier New"/>
          <w:sz w:val="24"/>
          <w:szCs w:val="24"/>
          <w:lang w:val="hy-AM"/>
        </w:rPr>
        <w:t>6</w:t>
      </w:r>
    </w:p>
    <w:p w14:paraId="2464FE37" w14:textId="77777777" w:rsidR="00811D97" w:rsidRPr="00FB3A98" w:rsidRDefault="00811D97" w:rsidP="00C24E21">
      <w:pPr>
        <w:tabs>
          <w:tab w:val="left" w:pos="284"/>
          <w:tab w:val="left" w:pos="426"/>
          <w:tab w:val="left" w:pos="567"/>
          <w:tab w:val="left" w:pos="10348"/>
        </w:tabs>
        <w:ind w:left="284" w:firstLine="426"/>
        <w:jc w:val="center"/>
        <w:rPr>
          <w:rFonts w:ascii="GHEA Grapalat" w:hAnsi="GHEA Grapalat"/>
          <w:sz w:val="24"/>
          <w:szCs w:val="24"/>
          <w:lang w:val="hy-AM"/>
        </w:rPr>
      </w:pPr>
    </w:p>
    <w:p w14:paraId="51793D99"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33D0A92"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47CB63C5"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0BF6983"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A3FA47A"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695A6A6"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16270F57"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738438B2"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27FF86E"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726A5FDC"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75EC7B32"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C3F2C2C" w14:textId="77777777" w:rsidR="00125408" w:rsidRPr="00FB3A98"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E8E42F6" w14:textId="77777777" w:rsidR="00B86B58" w:rsidRPr="00FB3A98" w:rsidRDefault="00B86B58" w:rsidP="00C24E21">
      <w:pPr>
        <w:tabs>
          <w:tab w:val="left" w:pos="284"/>
          <w:tab w:val="left" w:pos="426"/>
          <w:tab w:val="left" w:pos="567"/>
          <w:tab w:val="left" w:pos="10348"/>
        </w:tabs>
        <w:ind w:left="284" w:firstLine="426"/>
        <w:rPr>
          <w:rFonts w:ascii="GHEA Grapalat" w:hAnsi="GHEA Grapalat"/>
          <w:sz w:val="24"/>
          <w:szCs w:val="24"/>
          <w:lang w:val="hy-AM"/>
        </w:rPr>
      </w:pPr>
    </w:p>
    <w:p w14:paraId="62ABD34C" w14:textId="77777777" w:rsidR="00914F47" w:rsidRPr="00FB3A98" w:rsidRDefault="00914F47" w:rsidP="00C24E21">
      <w:pPr>
        <w:tabs>
          <w:tab w:val="left" w:pos="284"/>
          <w:tab w:val="left" w:pos="426"/>
          <w:tab w:val="left" w:pos="567"/>
          <w:tab w:val="left" w:pos="10348"/>
        </w:tabs>
        <w:ind w:left="284" w:firstLine="426"/>
        <w:rPr>
          <w:rFonts w:ascii="GHEA Grapalat" w:hAnsi="GHEA Grapalat"/>
          <w:sz w:val="24"/>
          <w:szCs w:val="24"/>
          <w:lang w:val="hy-AM"/>
        </w:rPr>
      </w:pPr>
    </w:p>
    <w:p w14:paraId="74D5F53B" w14:textId="77777777" w:rsidR="00D75BB4" w:rsidRPr="00FB3A98" w:rsidRDefault="001B7F69" w:rsidP="004F31CB">
      <w:pPr>
        <w:pStyle w:val="ListParagraph"/>
        <w:numPr>
          <w:ilvl w:val="0"/>
          <w:numId w:val="12"/>
        </w:numPr>
        <w:tabs>
          <w:tab w:val="left" w:pos="284"/>
          <w:tab w:val="left" w:pos="426"/>
          <w:tab w:val="left" w:pos="567"/>
        </w:tabs>
        <w:spacing w:line="240" w:lineRule="auto"/>
        <w:ind w:left="284" w:right="1079" w:firstLine="426"/>
        <w:jc w:val="center"/>
        <w:rPr>
          <w:rFonts w:ascii="GHEA Grapalat" w:hAnsi="GHEA Grapalat"/>
          <w:b/>
          <w:sz w:val="26"/>
          <w:szCs w:val="26"/>
          <w:lang w:val="hy-AM"/>
        </w:rPr>
      </w:pPr>
      <w:r w:rsidRPr="00FB3A98">
        <w:rPr>
          <w:rFonts w:ascii="GHEA Grapalat" w:hAnsi="GHEA Grapalat"/>
          <w:b/>
          <w:sz w:val="26"/>
          <w:szCs w:val="26"/>
          <w:lang w:val="hy-AM"/>
        </w:rPr>
        <w:t>ՆԵՐԱԾԱԿԱՆ  ՄԱՍ</w:t>
      </w:r>
    </w:p>
    <w:p w14:paraId="4F2DC47B" w14:textId="77777777" w:rsidR="00CD73EF" w:rsidRPr="00FB3A98"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4"/>
          <w:szCs w:val="4"/>
          <w:lang w:val="hy-AM"/>
        </w:rPr>
      </w:pPr>
    </w:p>
    <w:tbl>
      <w:tblPr>
        <w:tblStyle w:val="TableGrid"/>
        <w:tblW w:w="9781" w:type="dxa"/>
        <w:tblInd w:w="108" w:type="dxa"/>
        <w:tblLook w:val="04A0" w:firstRow="1" w:lastRow="0" w:firstColumn="1" w:lastColumn="0" w:noHBand="0" w:noVBand="1"/>
      </w:tblPr>
      <w:tblGrid>
        <w:gridCol w:w="2835"/>
        <w:gridCol w:w="6946"/>
      </w:tblGrid>
      <w:tr w:rsidR="00FB3A98" w:rsidRPr="005230BF" w14:paraId="4B075C05" w14:textId="77777777" w:rsidTr="00C24E21">
        <w:trPr>
          <w:trHeight w:val="502"/>
        </w:trPr>
        <w:tc>
          <w:tcPr>
            <w:tcW w:w="2835" w:type="dxa"/>
          </w:tcPr>
          <w:p w14:paraId="29D779D4" w14:textId="77777777" w:rsidR="00D610AD" w:rsidRPr="00FB3A98"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lang w:val="hy-AM"/>
              </w:rPr>
            </w:pPr>
            <w:r w:rsidRPr="00FB3A98">
              <w:rPr>
                <w:rFonts w:ascii="GHEA Grapalat" w:hAnsi="GHEA Grapalat"/>
                <w:sz w:val="24"/>
                <w:szCs w:val="24"/>
                <w:lang w:val="hy-AM"/>
              </w:rPr>
              <w:lastRenderedPageBreak/>
              <w:t>Հաշվեքննության հիմքը</w:t>
            </w:r>
          </w:p>
        </w:tc>
        <w:tc>
          <w:tcPr>
            <w:tcW w:w="6946" w:type="dxa"/>
          </w:tcPr>
          <w:p w14:paraId="4A697702" w14:textId="77777777" w:rsidR="00D610AD" w:rsidRPr="00FB3A98" w:rsidRDefault="00D610AD" w:rsidP="004F31CB">
            <w:pPr>
              <w:tabs>
                <w:tab w:val="left" w:pos="426"/>
                <w:tab w:val="left" w:pos="567"/>
                <w:tab w:val="left" w:pos="604"/>
                <w:tab w:val="left" w:pos="10348"/>
              </w:tabs>
              <w:spacing w:line="276" w:lineRule="auto"/>
              <w:ind w:firstLine="179"/>
              <w:jc w:val="both"/>
              <w:rPr>
                <w:rFonts w:ascii="GHEA Grapalat" w:hAnsi="GHEA Grapalat"/>
                <w:sz w:val="24"/>
                <w:szCs w:val="24"/>
                <w:lang w:val="hy-AM"/>
              </w:rPr>
            </w:pPr>
            <w:r w:rsidRPr="00FB3A98">
              <w:rPr>
                <w:rFonts w:ascii="GHEA Grapalat" w:hAnsi="GHEA Grapalat"/>
                <w:sz w:val="24"/>
                <w:szCs w:val="24"/>
                <w:lang w:val="hy-AM"/>
              </w:rPr>
              <w:t xml:space="preserve">Հաշվեքննիչ պալատի 2023 թվականի  դեկտեմբերի 26-ի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175-Ա որոշում։</w:t>
            </w:r>
          </w:p>
        </w:tc>
      </w:tr>
      <w:tr w:rsidR="00FB3A98" w:rsidRPr="00FB3A98" w14:paraId="53FF3C80" w14:textId="77777777" w:rsidTr="00C24E21">
        <w:trPr>
          <w:trHeight w:val="502"/>
        </w:trPr>
        <w:tc>
          <w:tcPr>
            <w:tcW w:w="2835" w:type="dxa"/>
          </w:tcPr>
          <w:p w14:paraId="746212EA" w14:textId="77777777" w:rsidR="00D610AD" w:rsidRPr="00FB3A98" w:rsidRDefault="00D610AD" w:rsidP="004F31CB">
            <w:pPr>
              <w:tabs>
                <w:tab w:val="left" w:pos="284"/>
                <w:tab w:val="left" w:pos="426"/>
                <w:tab w:val="left" w:pos="567"/>
                <w:tab w:val="left" w:pos="10348"/>
              </w:tabs>
              <w:spacing w:line="276" w:lineRule="auto"/>
              <w:ind w:firstLine="176"/>
              <w:jc w:val="center"/>
              <w:rPr>
                <w:rFonts w:ascii="GHEA Grapalat" w:hAnsi="GHEA Grapalat"/>
                <w:sz w:val="24"/>
                <w:szCs w:val="24"/>
              </w:rPr>
            </w:pPr>
            <w:r w:rsidRPr="00FB3A98">
              <w:rPr>
                <w:rFonts w:ascii="GHEA Grapalat" w:hAnsi="GHEA Grapalat"/>
                <w:sz w:val="24"/>
                <w:szCs w:val="24"/>
                <w:lang w:val="hy-AM"/>
              </w:rPr>
              <w:t>Հաշվեք</w:t>
            </w:r>
            <w:proofErr w:type="spellStart"/>
            <w:r w:rsidRPr="00FB3A98">
              <w:rPr>
                <w:rFonts w:ascii="GHEA Grapalat" w:hAnsi="GHEA Grapalat"/>
                <w:sz w:val="24"/>
                <w:szCs w:val="24"/>
              </w:rPr>
              <w:t>ննության</w:t>
            </w:r>
            <w:proofErr w:type="spellEnd"/>
            <w:r w:rsidRPr="00FB3A98">
              <w:rPr>
                <w:rFonts w:ascii="GHEA Grapalat" w:hAnsi="GHEA Grapalat"/>
                <w:sz w:val="24"/>
                <w:szCs w:val="24"/>
              </w:rPr>
              <w:t xml:space="preserve"> </w:t>
            </w:r>
            <w:proofErr w:type="spellStart"/>
            <w:r w:rsidRPr="00FB3A98">
              <w:rPr>
                <w:rFonts w:ascii="GHEA Grapalat" w:hAnsi="GHEA Grapalat"/>
                <w:sz w:val="24"/>
                <w:szCs w:val="24"/>
              </w:rPr>
              <w:t>օբյեկտը</w:t>
            </w:r>
            <w:proofErr w:type="spellEnd"/>
          </w:p>
        </w:tc>
        <w:tc>
          <w:tcPr>
            <w:tcW w:w="6946" w:type="dxa"/>
          </w:tcPr>
          <w:p w14:paraId="717C98CF" w14:textId="77777777" w:rsidR="00D610AD" w:rsidRPr="00FB3A98" w:rsidRDefault="00D610AD" w:rsidP="004F31CB">
            <w:pPr>
              <w:tabs>
                <w:tab w:val="left" w:pos="426"/>
                <w:tab w:val="left" w:pos="567"/>
                <w:tab w:val="left" w:pos="604"/>
                <w:tab w:val="left" w:pos="10348"/>
              </w:tabs>
              <w:spacing w:line="276" w:lineRule="auto"/>
              <w:ind w:firstLine="179"/>
              <w:jc w:val="both"/>
              <w:rPr>
                <w:rFonts w:ascii="GHEA Grapalat" w:hAnsi="GHEA Grapalat"/>
                <w:sz w:val="24"/>
                <w:szCs w:val="24"/>
              </w:rPr>
            </w:pPr>
            <w:r w:rsidRPr="00FB3A98">
              <w:rPr>
                <w:rFonts w:ascii="GHEA Grapalat" w:hAnsi="GHEA Grapalat"/>
                <w:sz w:val="24"/>
                <w:szCs w:val="24"/>
              </w:rPr>
              <w:t>Հ</w:t>
            </w:r>
            <w:r w:rsidR="004F31CB" w:rsidRPr="00FB3A98">
              <w:rPr>
                <w:rFonts w:ascii="GHEA Grapalat" w:hAnsi="GHEA Grapalat"/>
                <w:sz w:val="24"/>
                <w:szCs w:val="24"/>
                <w:lang w:val="hy-AM"/>
              </w:rPr>
              <w:t xml:space="preserve">այաստանի </w:t>
            </w:r>
            <w:r w:rsidRPr="00FB3A98">
              <w:rPr>
                <w:rFonts w:ascii="GHEA Grapalat" w:hAnsi="GHEA Grapalat"/>
                <w:sz w:val="24"/>
                <w:szCs w:val="24"/>
              </w:rPr>
              <w:t>Հ</w:t>
            </w:r>
            <w:r w:rsidR="004F31CB" w:rsidRPr="00FB3A98">
              <w:rPr>
                <w:rFonts w:ascii="GHEA Grapalat" w:hAnsi="GHEA Grapalat"/>
                <w:sz w:val="24"/>
                <w:szCs w:val="24"/>
                <w:lang w:val="hy-AM"/>
              </w:rPr>
              <w:t xml:space="preserve">անրապետության </w:t>
            </w:r>
            <w:r w:rsidRPr="00FB3A98">
              <w:rPr>
                <w:rFonts w:ascii="GHEA Grapalat" w:hAnsi="GHEA Grapalat"/>
                <w:sz w:val="24"/>
                <w:szCs w:val="24"/>
                <w:lang w:val="hy-AM"/>
              </w:rPr>
              <w:t>էկոնոմիկայի նախարարություն։</w:t>
            </w:r>
          </w:p>
        </w:tc>
      </w:tr>
      <w:tr w:rsidR="00FB3A98" w:rsidRPr="00FB3A98" w14:paraId="218C2F91" w14:textId="77777777" w:rsidTr="00C24E21">
        <w:trPr>
          <w:trHeight w:val="502"/>
        </w:trPr>
        <w:tc>
          <w:tcPr>
            <w:tcW w:w="2835" w:type="dxa"/>
          </w:tcPr>
          <w:p w14:paraId="01C0EBB9" w14:textId="77777777" w:rsidR="00D610AD" w:rsidRPr="00FB3A98"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proofErr w:type="spellStart"/>
            <w:r w:rsidRPr="00FB3A98">
              <w:rPr>
                <w:rFonts w:ascii="GHEA Grapalat" w:hAnsi="GHEA Grapalat"/>
                <w:sz w:val="24"/>
                <w:szCs w:val="24"/>
              </w:rPr>
              <w:t>Հաշվեքննության</w:t>
            </w:r>
            <w:proofErr w:type="spellEnd"/>
            <w:r w:rsidRPr="00FB3A98">
              <w:rPr>
                <w:rFonts w:ascii="GHEA Grapalat" w:hAnsi="GHEA Grapalat"/>
                <w:sz w:val="24"/>
                <w:szCs w:val="24"/>
              </w:rPr>
              <w:t xml:space="preserve"> </w:t>
            </w:r>
            <w:proofErr w:type="spellStart"/>
            <w:r w:rsidRPr="00FB3A98">
              <w:rPr>
                <w:rFonts w:ascii="GHEA Grapalat" w:hAnsi="GHEA Grapalat"/>
                <w:sz w:val="24"/>
                <w:szCs w:val="24"/>
              </w:rPr>
              <w:t>առարկան</w:t>
            </w:r>
            <w:proofErr w:type="spellEnd"/>
          </w:p>
          <w:p w14:paraId="611FB6ED" w14:textId="77777777" w:rsidR="00D610AD" w:rsidRPr="00FB3A98"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p>
        </w:tc>
        <w:tc>
          <w:tcPr>
            <w:tcW w:w="6946" w:type="dxa"/>
          </w:tcPr>
          <w:p w14:paraId="18B98E13" w14:textId="77777777" w:rsidR="00D610AD" w:rsidRPr="00FB3A98" w:rsidRDefault="00D610AD" w:rsidP="004F31CB">
            <w:pPr>
              <w:tabs>
                <w:tab w:val="left" w:pos="426"/>
                <w:tab w:val="left" w:pos="567"/>
                <w:tab w:val="left" w:pos="604"/>
                <w:tab w:val="left" w:pos="10348"/>
              </w:tabs>
              <w:spacing w:line="276" w:lineRule="auto"/>
              <w:ind w:firstLine="179"/>
              <w:jc w:val="both"/>
              <w:rPr>
                <w:rFonts w:ascii="GHEA Grapalat" w:hAnsi="GHEA Grapalat"/>
                <w:sz w:val="24"/>
                <w:szCs w:val="24"/>
              </w:rPr>
            </w:pPr>
            <w:r w:rsidRPr="00FB3A98">
              <w:rPr>
                <w:rFonts w:ascii="GHEA Grapalat" w:hAnsi="GHEA Grapalat"/>
                <w:sz w:val="24"/>
                <w:szCs w:val="24"/>
                <w:lang w:val="hy-AM"/>
              </w:rPr>
              <w:t>2023 թվականի պետական բյուջեի տարեկան մուտքերի ձևավորման և ելքերի իրականացման կանոնակարգված գործունեություն։</w:t>
            </w:r>
          </w:p>
        </w:tc>
      </w:tr>
      <w:tr w:rsidR="00FB3A98" w:rsidRPr="005230BF" w14:paraId="57A4A8B4" w14:textId="77777777" w:rsidTr="00C24E21">
        <w:trPr>
          <w:trHeight w:val="8039"/>
        </w:trPr>
        <w:tc>
          <w:tcPr>
            <w:tcW w:w="2835" w:type="dxa"/>
          </w:tcPr>
          <w:p w14:paraId="1A099E27" w14:textId="77777777" w:rsidR="00D610AD" w:rsidRPr="00FB3A98"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lang w:val="hy-AM"/>
              </w:rPr>
            </w:pPr>
            <w:r w:rsidRPr="00FB3A98">
              <w:rPr>
                <w:rFonts w:ascii="GHEA Grapalat" w:hAnsi="GHEA Grapalat"/>
                <w:sz w:val="24"/>
                <w:szCs w:val="24"/>
                <w:lang w:val="hy-AM"/>
              </w:rPr>
              <w:t xml:space="preserve">Հաշվեքննության </w:t>
            </w:r>
            <w:proofErr w:type="spellStart"/>
            <w:r w:rsidRPr="00FB3A98">
              <w:rPr>
                <w:rFonts w:ascii="GHEA Grapalat" w:hAnsi="GHEA Grapalat"/>
                <w:sz w:val="24"/>
                <w:szCs w:val="24"/>
              </w:rPr>
              <w:t>առարկայի</w:t>
            </w:r>
            <w:proofErr w:type="spellEnd"/>
            <w:r w:rsidRPr="00FB3A98">
              <w:rPr>
                <w:rFonts w:ascii="GHEA Grapalat" w:hAnsi="GHEA Grapalat"/>
                <w:sz w:val="24"/>
                <w:szCs w:val="24"/>
              </w:rPr>
              <w:t xml:space="preserve"> </w:t>
            </w:r>
            <w:r w:rsidRPr="00FB3A98">
              <w:rPr>
                <w:rFonts w:ascii="GHEA Grapalat" w:hAnsi="GHEA Grapalat"/>
                <w:sz w:val="24"/>
                <w:szCs w:val="24"/>
                <w:lang w:val="hy-AM"/>
              </w:rPr>
              <w:t>չափանիշները</w:t>
            </w:r>
          </w:p>
          <w:p w14:paraId="7E04F4CA" w14:textId="77777777" w:rsidR="00D610AD" w:rsidRPr="00FB3A98" w:rsidRDefault="00D610AD" w:rsidP="004F31CB">
            <w:pPr>
              <w:tabs>
                <w:tab w:val="left" w:pos="426"/>
                <w:tab w:val="left" w:pos="457"/>
                <w:tab w:val="left" w:pos="567"/>
                <w:tab w:val="left" w:pos="10348"/>
              </w:tabs>
              <w:spacing w:line="276" w:lineRule="auto"/>
              <w:ind w:firstLine="176"/>
              <w:jc w:val="center"/>
              <w:rPr>
                <w:rFonts w:ascii="GHEA Grapalat" w:hAnsi="GHEA Grapalat"/>
                <w:i/>
                <w:sz w:val="24"/>
                <w:szCs w:val="24"/>
                <w:lang w:val="hy-AM"/>
              </w:rPr>
            </w:pPr>
          </w:p>
        </w:tc>
        <w:tc>
          <w:tcPr>
            <w:tcW w:w="6946" w:type="dxa"/>
          </w:tcPr>
          <w:p w14:paraId="1F2FD32F"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sz w:val="24"/>
                <w:szCs w:val="24"/>
                <w:lang w:val="hy-AM"/>
              </w:rPr>
            </w:pPr>
            <w:r w:rsidRPr="00FB3A98">
              <w:rPr>
                <w:rFonts w:ascii="GHEA Grapalat" w:hAnsi="GHEA Grapalat"/>
                <w:sz w:val="24"/>
                <w:szCs w:val="24"/>
                <w:lang w:val="hy-AM"/>
              </w:rPr>
              <w:t>«ՀՀ բյուջետային համակարգի մասին» ՀՀ օրենք,</w:t>
            </w:r>
          </w:p>
          <w:p w14:paraId="08C577D6"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eastAsia="Times New Roman" w:hAnsi="GHEA Grapalat" w:cs="Calibri"/>
                <w:sz w:val="24"/>
                <w:szCs w:val="24"/>
                <w:lang w:val="hy-AM"/>
              </w:rPr>
            </w:pPr>
            <w:r w:rsidRPr="00FB3A98">
              <w:rPr>
                <w:rFonts w:ascii="GHEA Grapalat" w:hAnsi="GHEA Grapalat"/>
                <w:sz w:val="24"/>
                <w:szCs w:val="24"/>
                <w:lang w:val="hy-AM"/>
              </w:rPr>
              <w:t xml:space="preserve"> «Հայաստանի Հանրապետության 2023թ. պետական բյուջեի մասին» ՀՀ օրենք,</w:t>
            </w:r>
          </w:p>
          <w:p w14:paraId="1A930457"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sz w:val="24"/>
                <w:szCs w:val="24"/>
                <w:lang w:val="hy-AM"/>
              </w:rPr>
            </w:pPr>
            <w:r w:rsidRPr="00FB3A98">
              <w:rPr>
                <w:rFonts w:ascii="GHEA Grapalat" w:eastAsia="Times New Roman" w:hAnsi="GHEA Grapalat" w:cs="Calibri"/>
                <w:sz w:val="24"/>
                <w:szCs w:val="24"/>
                <w:lang w:val="hy-AM"/>
              </w:rPr>
              <w:t xml:space="preserve">ՀՀ կառավարության 2022թ. դեկտեմբերի 29-ի «Հայաստանի Հանրապետության 2023թ. պետական բյուջեի կատարումն ապահովող միջոցառումների մասին» </w:t>
            </w:r>
            <w:r w:rsidR="00AF5CD9" w:rsidRPr="00FB3A98">
              <w:rPr>
                <w:rFonts w:ascii="GHEA Grapalat" w:hAnsi="GHEA Grapalat"/>
                <w:sz w:val="24"/>
                <w:szCs w:val="24"/>
                <w:lang w:val="hy-AM"/>
              </w:rPr>
              <w:t>№</w:t>
            </w:r>
            <w:r w:rsidRPr="00FB3A98">
              <w:rPr>
                <w:rFonts w:ascii="GHEA Grapalat" w:eastAsia="Times New Roman" w:hAnsi="GHEA Grapalat" w:cs="Calibri"/>
                <w:sz w:val="24"/>
                <w:szCs w:val="24"/>
                <w:lang w:val="hy-AM"/>
              </w:rPr>
              <w:t xml:space="preserve"> 2111-Ն որոշում,</w:t>
            </w:r>
          </w:p>
          <w:p w14:paraId="151A4EE8"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i/>
                <w:sz w:val="24"/>
                <w:szCs w:val="24"/>
                <w:lang w:val="hy-AM"/>
              </w:rPr>
            </w:pPr>
            <w:r w:rsidRPr="00FB3A98">
              <w:rPr>
                <w:rFonts w:ascii="GHEA Grapalat" w:hAnsi="GHEA Grapalat"/>
                <w:sz w:val="24"/>
                <w:szCs w:val="24"/>
                <w:lang w:val="hy-AM"/>
              </w:rPr>
              <w:t>ՀՀ կառավարության 2019թ. փետրվարի 28-ի «</w:t>
            </w:r>
            <w:r w:rsidRPr="00FB3A98">
              <w:rPr>
                <w:rFonts w:ascii="GHEA Grapalat" w:hAnsi="GHEA Grapalat"/>
                <w:sz w:val="24"/>
                <w:szCs w:val="24"/>
                <w:shd w:val="clear" w:color="auto" w:fill="FFFFFF"/>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201-Լ որոշում,</w:t>
            </w:r>
          </w:p>
          <w:p w14:paraId="2D51D0D5"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i/>
                <w:sz w:val="24"/>
                <w:szCs w:val="24"/>
                <w:lang w:val="hy-AM"/>
              </w:rPr>
            </w:pPr>
            <w:r w:rsidRPr="00FB3A98">
              <w:rPr>
                <w:rFonts w:ascii="GHEA Grapalat" w:hAnsi="GHEA Grapalat"/>
                <w:sz w:val="24"/>
                <w:szCs w:val="24"/>
                <w:lang w:val="hy-AM"/>
              </w:rPr>
              <w:t>ՀՀ կառավարության 2018թ. հուլիսի 19-ի «</w:t>
            </w:r>
            <w:r w:rsidRPr="00FB3A98">
              <w:rPr>
                <w:rFonts w:ascii="GHEA Grapalat" w:hAnsi="GHEA Grapalat"/>
                <w:sz w:val="24"/>
                <w:szCs w:val="24"/>
                <w:shd w:val="clear" w:color="auto" w:fill="FFFFFF"/>
                <w:lang w:val="hy-AM"/>
              </w:rPr>
              <w:t>ՀՀ-ում ագրոպարենային ոլորտի սարքավորումների լիզինգի աջակցության ծրագիրը հաստատելու մասին</w:t>
            </w:r>
            <w:r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893-Լ որոշում,</w:t>
            </w:r>
          </w:p>
          <w:p w14:paraId="36C537D9"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i/>
                <w:sz w:val="24"/>
                <w:szCs w:val="24"/>
                <w:lang w:val="hy-AM"/>
              </w:rPr>
            </w:pPr>
            <w:r w:rsidRPr="00FB3A98">
              <w:rPr>
                <w:rFonts w:ascii="GHEA Grapalat" w:hAnsi="GHEA Grapalat"/>
                <w:sz w:val="24"/>
                <w:szCs w:val="24"/>
                <w:lang w:val="hy-AM"/>
              </w:rPr>
              <w:t>ՀՀ կառավարության 2022թ. օգոստոսի 11-ի «</w:t>
            </w:r>
            <w:r w:rsidRPr="00FB3A98">
              <w:rPr>
                <w:rFonts w:ascii="GHEA Grapalat" w:hAnsi="GHEA Grapalat"/>
                <w:sz w:val="24"/>
                <w:szCs w:val="24"/>
                <w:shd w:val="clear" w:color="auto" w:fill="FFFFFF"/>
                <w:lang w:val="hy-AM"/>
              </w:rPr>
              <w:t>ՀՀ-ում աշնանացան ցորենի արտադրության 2022 թվականի պետական աջակցության ծրագիրը հաստատելու մասին</w:t>
            </w:r>
            <w:r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1313-Լ որոշում,</w:t>
            </w:r>
          </w:p>
          <w:p w14:paraId="46FC49B6" w14:textId="77777777" w:rsidR="00D610AD" w:rsidRPr="00FB3A98" w:rsidRDefault="00D610AD" w:rsidP="004F31CB">
            <w:pPr>
              <w:pStyle w:val="ListParagraph"/>
              <w:numPr>
                <w:ilvl w:val="0"/>
                <w:numId w:val="2"/>
              </w:numPr>
              <w:tabs>
                <w:tab w:val="left" w:pos="372"/>
                <w:tab w:val="left" w:pos="426"/>
                <w:tab w:val="left" w:pos="604"/>
                <w:tab w:val="left" w:pos="656"/>
                <w:tab w:val="left" w:pos="846"/>
                <w:tab w:val="left" w:pos="10348"/>
              </w:tabs>
              <w:ind w:left="0" w:firstLine="179"/>
              <w:jc w:val="both"/>
              <w:rPr>
                <w:rFonts w:ascii="GHEA Grapalat" w:hAnsi="GHEA Grapalat"/>
                <w:i/>
                <w:sz w:val="24"/>
                <w:szCs w:val="24"/>
                <w:lang w:val="hy-AM"/>
              </w:rPr>
            </w:pPr>
            <w:r w:rsidRPr="00FB3A98">
              <w:rPr>
                <w:rFonts w:ascii="GHEA Grapalat" w:hAnsi="GHEA Grapalat"/>
                <w:sz w:val="24"/>
                <w:szCs w:val="24"/>
                <w:lang w:val="hy-AM"/>
              </w:rPr>
              <w:t>ՀՀ կառավարության 2021թ. հունիսի 3-ի «</w:t>
            </w:r>
            <w:r w:rsidRPr="00FB3A98">
              <w:rPr>
                <w:rFonts w:ascii="GHEA Grapalat" w:hAnsi="GHEA Grapalat"/>
                <w:sz w:val="24"/>
                <w:szCs w:val="24"/>
                <w:shd w:val="clear" w:color="auto" w:fill="FFFFFF"/>
                <w:lang w:val="hy-AM"/>
              </w:rPr>
              <w:t>ՀՀ-ում ինտենսիվ այգեգործության զարգացման, արդիական տեխնոլոգիաների ներդրման և ոչ ավանդական բարձրաժեք մշակաբույսերի արտադրության խթանման պետական աջակցության 2021-2023թթ</w:t>
            </w:r>
            <w:r w:rsidRPr="00FB3A98">
              <w:rPr>
                <w:rFonts w:ascii="MS Mincho" w:eastAsia="MS Mincho" w:hAnsi="MS Mincho" w:cs="MS Mincho" w:hint="eastAsia"/>
                <w:sz w:val="24"/>
                <w:szCs w:val="24"/>
                <w:shd w:val="clear" w:color="auto" w:fill="FFFFFF"/>
                <w:lang w:val="hy-AM"/>
              </w:rPr>
              <w:t>․</w:t>
            </w:r>
            <w:r w:rsidRPr="00FB3A98">
              <w:rPr>
                <w:rFonts w:ascii="GHEA Grapalat" w:hAnsi="GHEA Grapalat"/>
                <w:sz w:val="24"/>
                <w:szCs w:val="24"/>
                <w:shd w:val="clear" w:color="auto" w:fill="FFFFFF"/>
                <w:lang w:val="hy-AM"/>
              </w:rPr>
              <w:t xml:space="preserve"> ծրագիրը հաստատելու և ՀՀ կառավարության 2019թ. մարտի 29-ի </w:t>
            </w:r>
            <w:r w:rsidR="005D2822"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361-Լ,  2019թ. ապրիլի 4-ի </w:t>
            </w:r>
            <w:r w:rsidR="005D2822"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362-Լ և 2019թ. մարտի 7-ի </w:t>
            </w:r>
            <w:r w:rsidR="00AF5CD9"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212-Լ որոշումները ուժը կորցրած ճանաչելու մասին</w:t>
            </w:r>
            <w:r w:rsidRPr="00FB3A98">
              <w:rPr>
                <w:rFonts w:ascii="GHEA Grapalat" w:hAnsi="GHEA Grapalat"/>
                <w:sz w:val="24"/>
                <w:szCs w:val="24"/>
                <w:lang w:val="hy-AM"/>
              </w:rPr>
              <w:t>»</w:t>
            </w:r>
            <w:r w:rsidRPr="00FB3A98">
              <w:rPr>
                <w:rFonts w:ascii="GHEA Grapalat" w:hAnsi="GHEA Grapalat"/>
                <w:sz w:val="24"/>
                <w:szCs w:val="24"/>
                <w:shd w:val="clear" w:color="auto" w:fill="FFFFFF"/>
                <w:lang w:val="hy-AM"/>
              </w:rPr>
              <w:t xml:space="preserve">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927-Լ որոշում։</w:t>
            </w:r>
          </w:p>
        </w:tc>
      </w:tr>
      <w:tr w:rsidR="00FB3A98" w:rsidRPr="005230BF" w14:paraId="616BA924" w14:textId="77777777" w:rsidTr="00C24E21">
        <w:trPr>
          <w:trHeight w:val="502"/>
        </w:trPr>
        <w:tc>
          <w:tcPr>
            <w:tcW w:w="2835" w:type="dxa"/>
          </w:tcPr>
          <w:p w14:paraId="62E8D635" w14:textId="77777777" w:rsidR="00D610AD" w:rsidRPr="00FB3A98" w:rsidRDefault="00D610AD" w:rsidP="004F31CB">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FB3A98">
              <w:rPr>
                <w:rFonts w:ascii="GHEA Grapalat" w:hAnsi="GHEA Grapalat"/>
                <w:sz w:val="24"/>
                <w:szCs w:val="24"/>
                <w:lang w:val="hy-AM"/>
              </w:rPr>
              <w:t>Հաշվեքննությունն</w:t>
            </w:r>
          </w:p>
          <w:p w14:paraId="196EA0C6" w14:textId="77777777" w:rsidR="00D610AD" w:rsidRPr="00FB3A98" w:rsidRDefault="00D610AD" w:rsidP="004F31CB">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FB3A98">
              <w:rPr>
                <w:rFonts w:ascii="GHEA Grapalat" w:hAnsi="GHEA Grapalat"/>
                <w:sz w:val="24"/>
                <w:szCs w:val="24"/>
                <w:lang w:val="hy-AM"/>
              </w:rPr>
              <w:t>ընդգրկող ժամանակաշրջանը</w:t>
            </w:r>
          </w:p>
        </w:tc>
        <w:tc>
          <w:tcPr>
            <w:tcW w:w="6946" w:type="dxa"/>
          </w:tcPr>
          <w:p w14:paraId="441A8686" w14:textId="77777777" w:rsidR="00D610AD" w:rsidRPr="00FB3A98" w:rsidRDefault="00D610AD" w:rsidP="00AF5CD9">
            <w:pPr>
              <w:tabs>
                <w:tab w:val="left" w:pos="426"/>
                <w:tab w:val="left" w:pos="462"/>
                <w:tab w:val="left" w:pos="567"/>
                <w:tab w:val="left" w:pos="10348"/>
              </w:tabs>
              <w:spacing w:line="276" w:lineRule="auto"/>
              <w:ind w:firstLine="179"/>
              <w:jc w:val="both"/>
              <w:rPr>
                <w:rFonts w:ascii="GHEA Grapalat" w:hAnsi="GHEA Grapalat"/>
                <w:sz w:val="24"/>
                <w:szCs w:val="24"/>
                <w:lang w:val="hy-AM"/>
              </w:rPr>
            </w:pPr>
            <w:r w:rsidRPr="00FB3A98">
              <w:rPr>
                <w:rFonts w:ascii="GHEA Grapalat" w:hAnsi="GHEA Grapalat"/>
                <w:sz w:val="24"/>
                <w:szCs w:val="24"/>
                <w:lang w:val="hy-AM"/>
              </w:rPr>
              <w:t>2023 թվականի հունվարի 1-ից դեկտեմբերի</w:t>
            </w:r>
            <w:r w:rsidRPr="00FB3A98">
              <w:rPr>
                <w:rFonts w:ascii="GHEA Grapalat" w:hAnsi="GHEA Grapalat" w:cs="Sylfaen"/>
                <w:sz w:val="24"/>
                <w:szCs w:val="24"/>
                <w:lang w:val="hy-AM"/>
              </w:rPr>
              <w:t xml:space="preserve"> 31-ը</w:t>
            </w:r>
            <w:r w:rsidRPr="00FB3A98">
              <w:rPr>
                <w:rFonts w:ascii="GHEA Grapalat" w:hAnsi="GHEA Grapalat"/>
                <w:sz w:val="24"/>
                <w:szCs w:val="24"/>
                <w:lang w:val="hy-AM"/>
              </w:rPr>
              <w:t xml:space="preserve"> ներառյալ։</w:t>
            </w:r>
          </w:p>
          <w:p w14:paraId="48A79E2B" w14:textId="77777777" w:rsidR="00D610AD" w:rsidRPr="00FB3A98" w:rsidRDefault="00D610AD" w:rsidP="00C24E21">
            <w:pPr>
              <w:shd w:val="clear" w:color="auto" w:fill="FFFFFF"/>
              <w:tabs>
                <w:tab w:val="left" w:pos="284"/>
                <w:tab w:val="left" w:pos="426"/>
                <w:tab w:val="left" w:pos="567"/>
                <w:tab w:val="left" w:pos="10348"/>
              </w:tabs>
              <w:ind w:left="284" w:firstLine="426"/>
              <w:jc w:val="both"/>
              <w:rPr>
                <w:rFonts w:ascii="GHEA Grapalat" w:hAnsi="GHEA Grapalat"/>
                <w:sz w:val="24"/>
                <w:szCs w:val="24"/>
                <w:lang w:val="hy-AM"/>
              </w:rPr>
            </w:pPr>
          </w:p>
        </w:tc>
      </w:tr>
      <w:tr w:rsidR="00FB3A98" w:rsidRPr="00FB3A98" w14:paraId="3E171C8C" w14:textId="77777777" w:rsidTr="00C24E21">
        <w:trPr>
          <w:trHeight w:val="502"/>
        </w:trPr>
        <w:tc>
          <w:tcPr>
            <w:tcW w:w="2835" w:type="dxa"/>
          </w:tcPr>
          <w:p w14:paraId="7A44BBE4" w14:textId="77777777" w:rsidR="00D610AD" w:rsidRPr="00FB3A98" w:rsidRDefault="00D610AD" w:rsidP="004F31CB">
            <w:pPr>
              <w:tabs>
                <w:tab w:val="left" w:pos="426"/>
                <w:tab w:val="left" w:pos="457"/>
                <w:tab w:val="left" w:pos="567"/>
                <w:tab w:val="left" w:pos="10348"/>
              </w:tabs>
              <w:spacing w:line="276" w:lineRule="auto"/>
              <w:ind w:left="176" w:firstLine="142"/>
              <w:jc w:val="center"/>
              <w:rPr>
                <w:rFonts w:ascii="GHEA Grapalat" w:hAnsi="GHEA Grapalat"/>
                <w:sz w:val="24"/>
                <w:szCs w:val="24"/>
              </w:rPr>
            </w:pPr>
            <w:proofErr w:type="spellStart"/>
            <w:r w:rsidRPr="00FB3A98">
              <w:rPr>
                <w:rFonts w:ascii="GHEA Grapalat" w:hAnsi="GHEA Grapalat"/>
                <w:sz w:val="24"/>
                <w:szCs w:val="24"/>
              </w:rPr>
              <w:t>Հաշվեքննության</w:t>
            </w:r>
            <w:proofErr w:type="spellEnd"/>
            <w:r w:rsidRPr="00FB3A98">
              <w:rPr>
                <w:rFonts w:ascii="GHEA Grapalat" w:hAnsi="GHEA Grapalat"/>
                <w:sz w:val="24"/>
                <w:szCs w:val="24"/>
              </w:rPr>
              <w:t xml:space="preserve"> </w:t>
            </w:r>
            <w:r w:rsidRPr="00FB3A98">
              <w:rPr>
                <w:rFonts w:ascii="GHEA Grapalat" w:hAnsi="GHEA Grapalat"/>
                <w:sz w:val="24"/>
                <w:szCs w:val="24"/>
                <w:lang w:val="hy-AM"/>
              </w:rPr>
              <w:t xml:space="preserve">կատարման </w:t>
            </w:r>
            <w:r w:rsidRPr="00FB3A98">
              <w:rPr>
                <w:rFonts w:ascii="GHEA Grapalat" w:hAnsi="GHEA Grapalat"/>
                <w:sz w:val="24"/>
                <w:szCs w:val="24"/>
                <w:lang w:val="hy-AM"/>
              </w:rPr>
              <w:lastRenderedPageBreak/>
              <w:t>ժամկետը</w:t>
            </w:r>
          </w:p>
        </w:tc>
        <w:tc>
          <w:tcPr>
            <w:tcW w:w="6946" w:type="dxa"/>
          </w:tcPr>
          <w:p w14:paraId="39E916A9" w14:textId="77777777" w:rsidR="00D610AD" w:rsidRPr="00FB3A98" w:rsidRDefault="00D610AD" w:rsidP="00AF5CD9">
            <w:pPr>
              <w:tabs>
                <w:tab w:val="left" w:pos="426"/>
                <w:tab w:val="left" w:pos="567"/>
                <w:tab w:val="left" w:pos="604"/>
                <w:tab w:val="left" w:pos="10348"/>
              </w:tabs>
              <w:spacing w:line="276" w:lineRule="auto"/>
              <w:ind w:firstLine="37"/>
              <w:jc w:val="both"/>
              <w:rPr>
                <w:rFonts w:ascii="GHEA Grapalat" w:hAnsi="GHEA Grapalat"/>
                <w:sz w:val="24"/>
                <w:szCs w:val="24"/>
                <w:lang w:val="hy-AM"/>
              </w:rPr>
            </w:pPr>
            <w:r w:rsidRPr="00FB3A98">
              <w:rPr>
                <w:rFonts w:ascii="GHEA Grapalat" w:hAnsi="GHEA Grapalat"/>
                <w:sz w:val="24"/>
                <w:szCs w:val="24"/>
                <w:lang w:val="hy-AM"/>
              </w:rPr>
              <w:lastRenderedPageBreak/>
              <w:t>2024 թվականի հունվարի 29-ից ապրիլի</w:t>
            </w:r>
            <w:r w:rsidRPr="00FB3A98">
              <w:rPr>
                <w:rFonts w:ascii="GHEA Grapalat" w:hAnsi="GHEA Grapalat" w:cs="Sylfaen"/>
                <w:sz w:val="24"/>
                <w:szCs w:val="24"/>
                <w:lang w:val="hy-AM"/>
              </w:rPr>
              <w:t xml:space="preserve"> 30-ը ներառյալ։</w:t>
            </w:r>
          </w:p>
        </w:tc>
      </w:tr>
      <w:tr w:rsidR="00FB3A98" w:rsidRPr="005230BF" w14:paraId="0D0BD1E4" w14:textId="77777777" w:rsidTr="00C24E21">
        <w:trPr>
          <w:trHeight w:val="502"/>
        </w:trPr>
        <w:tc>
          <w:tcPr>
            <w:tcW w:w="2835" w:type="dxa"/>
          </w:tcPr>
          <w:p w14:paraId="17AF07D2" w14:textId="77777777" w:rsidR="00D610AD" w:rsidRPr="00FB3A98" w:rsidRDefault="00D610AD" w:rsidP="004F31CB">
            <w:pPr>
              <w:tabs>
                <w:tab w:val="left" w:pos="284"/>
                <w:tab w:val="left" w:pos="426"/>
                <w:tab w:val="left" w:pos="567"/>
                <w:tab w:val="left" w:pos="10348"/>
              </w:tabs>
              <w:spacing w:line="276" w:lineRule="auto"/>
              <w:ind w:left="176" w:firstLine="142"/>
              <w:rPr>
                <w:rFonts w:ascii="GHEA Grapalat" w:hAnsi="GHEA Grapalat"/>
                <w:sz w:val="24"/>
                <w:szCs w:val="24"/>
              </w:rPr>
            </w:pPr>
            <w:proofErr w:type="spellStart"/>
            <w:r w:rsidRPr="00FB3A98">
              <w:rPr>
                <w:rFonts w:ascii="GHEA Grapalat" w:hAnsi="GHEA Grapalat"/>
                <w:sz w:val="24"/>
                <w:szCs w:val="24"/>
              </w:rPr>
              <w:t>Հաշվեքննության</w:t>
            </w:r>
            <w:proofErr w:type="spellEnd"/>
            <w:r w:rsidRPr="00FB3A98">
              <w:rPr>
                <w:rFonts w:ascii="GHEA Grapalat" w:hAnsi="GHEA Grapalat"/>
                <w:sz w:val="24"/>
                <w:szCs w:val="24"/>
              </w:rPr>
              <w:t xml:space="preserve"> </w:t>
            </w:r>
            <w:r w:rsidRPr="00FB3A98">
              <w:rPr>
                <w:rFonts w:ascii="GHEA Grapalat" w:hAnsi="GHEA Grapalat"/>
                <w:sz w:val="24"/>
                <w:szCs w:val="24"/>
                <w:lang w:val="hy-AM"/>
              </w:rPr>
              <w:t>մեթոդաբանությունը</w:t>
            </w:r>
          </w:p>
          <w:p w14:paraId="30CBB86A" w14:textId="77777777" w:rsidR="00D610AD" w:rsidRPr="00FB3A98" w:rsidRDefault="00D610AD" w:rsidP="004F31CB">
            <w:pPr>
              <w:tabs>
                <w:tab w:val="left" w:pos="284"/>
                <w:tab w:val="left" w:pos="426"/>
                <w:tab w:val="left" w:pos="567"/>
                <w:tab w:val="left" w:pos="10348"/>
              </w:tabs>
              <w:spacing w:line="276" w:lineRule="auto"/>
              <w:ind w:left="176" w:firstLine="142"/>
              <w:rPr>
                <w:rFonts w:ascii="GHEA Grapalat" w:hAnsi="GHEA Grapalat"/>
                <w:sz w:val="24"/>
                <w:szCs w:val="24"/>
              </w:rPr>
            </w:pPr>
          </w:p>
        </w:tc>
        <w:tc>
          <w:tcPr>
            <w:tcW w:w="6946" w:type="dxa"/>
          </w:tcPr>
          <w:p w14:paraId="126E8C08" w14:textId="77777777" w:rsidR="00D610AD" w:rsidRPr="00FB3A98" w:rsidRDefault="00D610AD" w:rsidP="00AF5CD9">
            <w:pPr>
              <w:tabs>
                <w:tab w:val="left" w:pos="462"/>
                <w:tab w:val="left" w:pos="567"/>
                <w:tab w:val="left" w:pos="10348"/>
              </w:tabs>
              <w:spacing w:line="276" w:lineRule="auto"/>
              <w:ind w:left="37" w:firstLine="142"/>
              <w:jc w:val="both"/>
              <w:rPr>
                <w:rFonts w:ascii="GHEA Grapalat" w:hAnsi="GHEA Grapalat"/>
                <w:sz w:val="24"/>
                <w:szCs w:val="24"/>
                <w:lang w:val="hy-AM"/>
              </w:rPr>
            </w:pPr>
            <w:r w:rsidRPr="00FB3A98">
              <w:rPr>
                <w:rFonts w:ascii="GHEA Grapalat" w:hAnsi="GHEA Grapalat"/>
                <w:sz w:val="24"/>
                <w:szCs w:val="24"/>
                <w:lang w:val="hy-AM"/>
              </w:rPr>
              <w:t xml:space="preserve">  Հաշվեքննությունն իրականացվել է «Հաշվեքննիչ պալատի մասին»  ՀՀ օրենքի, Հաշվեքննիչ պալատի 2020թ հուլիսի 30-ի </w:t>
            </w:r>
            <w:r w:rsidR="009314EE" w:rsidRPr="00FB3A98">
              <w:rPr>
                <w:rFonts w:ascii="GHEA Grapalat" w:hAnsi="GHEA Grapalat"/>
                <w:sz w:val="24"/>
                <w:szCs w:val="24"/>
                <w:lang w:val="hy-AM"/>
              </w:rPr>
              <w:t>№</w:t>
            </w:r>
            <w:r w:rsidRPr="00FB3A98">
              <w:rPr>
                <w:rFonts w:ascii="GHEA Grapalat" w:hAnsi="GHEA Grapalat"/>
                <w:sz w:val="24"/>
                <w:szCs w:val="24"/>
                <w:lang w:val="hy-AM"/>
              </w:rPr>
              <w:t xml:space="preserve"> 132–Լ որոշմամբ հաստատված «</w:t>
            </w:r>
            <w:r w:rsidRPr="00FB3A98">
              <w:rPr>
                <w:rFonts w:ascii="GHEA Grapalat" w:eastAsia="Times New Roman" w:hAnsi="GHEA Grapalat"/>
                <w:sz w:val="24"/>
                <w:szCs w:val="24"/>
                <w:lang w:val="hy-AM"/>
              </w:rPr>
              <w:t xml:space="preserve">ՀՀ պետական բյուջեի երեք, վեց, ինն ամիսների և տարեկան կատարման հաշվեքննության ուղեցույց»-ի, </w:t>
            </w:r>
            <w:r w:rsidRPr="00FB3A98">
              <w:rPr>
                <w:rFonts w:ascii="GHEA Grapalat" w:hAnsi="GHEA Grapalat"/>
                <w:sz w:val="24"/>
                <w:szCs w:val="24"/>
                <w:lang w:val="hy-AM"/>
              </w:rPr>
              <w:t xml:space="preserve"> Հաշվեքննիչ պալատի 2022թ ապրիլիի 22-ի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102–Լ որոշմամբ հաստատված «</w:t>
            </w:r>
            <w:r w:rsidRPr="00FB3A98">
              <w:rPr>
                <w:rFonts w:ascii="GHEA Grapalat" w:eastAsia="Times New Roman" w:hAnsi="GHEA Grapalat"/>
                <w:sz w:val="24"/>
                <w:szCs w:val="24"/>
                <w:lang w:val="hy-AM"/>
              </w:rPr>
              <w:t xml:space="preserve">Ֆինանսական հաշվեքննության մեթոդաբանության» և </w:t>
            </w:r>
            <w:r w:rsidR="00AF5CD9" w:rsidRPr="00FB3A98">
              <w:rPr>
                <w:rFonts w:ascii="GHEA Grapalat" w:hAnsi="GHEA Grapalat"/>
                <w:sz w:val="24"/>
                <w:szCs w:val="24"/>
                <w:lang w:val="hy-AM"/>
              </w:rPr>
              <w:t>№</w:t>
            </w:r>
            <w:r w:rsidRPr="00FB3A98">
              <w:rPr>
                <w:rFonts w:ascii="GHEA Grapalat" w:hAnsi="GHEA Grapalat"/>
                <w:sz w:val="24"/>
                <w:szCs w:val="24"/>
                <w:lang w:val="hy-AM"/>
              </w:rPr>
              <w:t xml:space="preserve"> 100–Լ որոշմամբ հաստատված «</w:t>
            </w:r>
            <w:r w:rsidRPr="00FB3A98">
              <w:rPr>
                <w:rFonts w:ascii="GHEA Grapalat" w:eastAsia="Times New Roman" w:hAnsi="GHEA Grapalat"/>
                <w:sz w:val="24"/>
                <w:szCs w:val="24"/>
                <w:lang w:val="hy-AM"/>
              </w:rPr>
              <w:t xml:space="preserve">Համապատասխանության հաշվեքննության մեթոդաբանության»  </w:t>
            </w:r>
            <w:r w:rsidRPr="00FB3A98">
              <w:rPr>
                <w:rFonts w:ascii="GHEA Grapalat" w:hAnsi="GHEA Grapalat" w:cs="Arial"/>
                <w:sz w:val="24"/>
                <w:szCs w:val="24"/>
                <w:lang w:val="hy-AM"/>
              </w:rPr>
              <w:t>համաձայն:</w:t>
            </w:r>
            <w:r w:rsidRPr="00FB3A98">
              <w:rPr>
                <w:rFonts w:ascii="GHEA Grapalat" w:hAnsi="GHEA Grapalat"/>
                <w:sz w:val="24"/>
                <w:szCs w:val="24"/>
                <w:lang w:val="hy-AM"/>
              </w:rPr>
              <w:t xml:space="preserve">     </w:t>
            </w:r>
          </w:p>
          <w:p w14:paraId="35FEDA5C" w14:textId="77777777" w:rsidR="00D610AD" w:rsidRPr="00FB3A98" w:rsidRDefault="00D610AD" w:rsidP="00AF5CD9">
            <w:pPr>
              <w:tabs>
                <w:tab w:val="left" w:pos="462"/>
                <w:tab w:val="left" w:pos="567"/>
                <w:tab w:val="left" w:pos="10348"/>
              </w:tabs>
              <w:spacing w:line="276" w:lineRule="auto"/>
              <w:ind w:left="37" w:firstLine="142"/>
              <w:jc w:val="both"/>
              <w:rPr>
                <w:rFonts w:ascii="GHEA Grapalat" w:hAnsi="GHEA Grapalat"/>
                <w:sz w:val="24"/>
                <w:szCs w:val="24"/>
                <w:lang w:val="hy-AM"/>
              </w:rPr>
            </w:pPr>
            <w:r w:rsidRPr="00FB3A98">
              <w:rPr>
                <w:rFonts w:ascii="GHEA Grapalat" w:hAnsi="GHEA Grapalat"/>
                <w:sz w:val="24"/>
                <w:szCs w:val="24"/>
                <w:lang w:val="hy-AM"/>
              </w:rPr>
              <w:t xml:space="preserve">   Իրականացվել է ֆինանսական և համապատասխանության հաշվեքննություն, որի ընթացքում կիրառվել են </w:t>
            </w:r>
            <w:r w:rsidRPr="00FB3A98">
              <w:rPr>
                <w:rFonts w:ascii="GHEA Grapalat" w:hAnsi="GHEA Grapalat"/>
                <w:sz w:val="24"/>
                <w:szCs w:val="24"/>
                <w:shd w:val="clear" w:color="auto" w:fill="FFFFFF"/>
                <w:lang w:val="hy-AM"/>
              </w:rPr>
              <w:t>զննում, դիտարկում, հարցում, արտաքին հաստատում, վերլուծական ընթացա</w:t>
            </w:r>
            <w:r w:rsidRPr="00FB3A98">
              <w:rPr>
                <w:rFonts w:ascii="GHEA Grapalat" w:hAnsi="GHEA Grapalat"/>
                <w:sz w:val="24"/>
                <w:szCs w:val="24"/>
                <w:shd w:val="clear" w:color="auto" w:fill="FFFFFF"/>
                <w:lang w:val="hy-AM"/>
              </w:rPr>
              <w:softHyphen/>
              <w:t>կարգ, վերահաշվարկ և վերակատարում</w:t>
            </w:r>
            <w:r w:rsidRPr="00FB3A98">
              <w:rPr>
                <w:rFonts w:ascii="GHEA Grapalat" w:hAnsi="GHEA Grapalat"/>
                <w:sz w:val="24"/>
                <w:szCs w:val="24"/>
                <w:lang w:val="hy-AM"/>
              </w:rPr>
              <w:t xml:space="preserve"> ընթացակարգերը։</w:t>
            </w:r>
          </w:p>
        </w:tc>
      </w:tr>
      <w:tr w:rsidR="00FB3A98" w:rsidRPr="005230BF" w14:paraId="716583CA" w14:textId="77777777" w:rsidTr="00C24E21">
        <w:trPr>
          <w:trHeight w:val="502"/>
        </w:trPr>
        <w:tc>
          <w:tcPr>
            <w:tcW w:w="2835" w:type="dxa"/>
          </w:tcPr>
          <w:p w14:paraId="197FE2D6" w14:textId="77777777" w:rsidR="00D610AD" w:rsidRPr="00FB3A98" w:rsidRDefault="00D610AD" w:rsidP="004F31CB">
            <w:pPr>
              <w:tabs>
                <w:tab w:val="left" w:pos="426"/>
                <w:tab w:val="left" w:pos="457"/>
                <w:tab w:val="left" w:pos="567"/>
                <w:tab w:val="left" w:pos="10348"/>
              </w:tabs>
              <w:ind w:left="34" w:firstLine="34"/>
              <w:jc w:val="center"/>
              <w:rPr>
                <w:rFonts w:ascii="GHEA Grapalat" w:hAnsi="GHEA Grapalat"/>
                <w:sz w:val="24"/>
                <w:szCs w:val="24"/>
                <w:lang w:val="hy-AM"/>
              </w:rPr>
            </w:pPr>
            <w:r w:rsidRPr="00FB3A98">
              <w:rPr>
                <w:rFonts w:ascii="GHEA Grapalat" w:hAnsi="GHEA Grapalat"/>
                <w:sz w:val="24"/>
                <w:szCs w:val="24"/>
                <w:lang w:val="hy-AM"/>
              </w:rPr>
              <w:t>Հաշվեքննությունն իրականացրած կառուցվածքային ստորաբաժանում</w:t>
            </w:r>
          </w:p>
          <w:p w14:paraId="5A2DD866" w14:textId="77777777" w:rsidR="00D610AD" w:rsidRPr="00FB3A98" w:rsidRDefault="00D610AD" w:rsidP="00C24E21">
            <w:pPr>
              <w:tabs>
                <w:tab w:val="left" w:pos="284"/>
                <w:tab w:val="left" w:pos="426"/>
                <w:tab w:val="left" w:pos="567"/>
                <w:tab w:val="left" w:pos="10348"/>
              </w:tabs>
              <w:ind w:left="284" w:firstLine="426"/>
              <w:rPr>
                <w:rFonts w:ascii="GHEA Grapalat" w:hAnsi="GHEA Grapalat"/>
                <w:sz w:val="24"/>
                <w:szCs w:val="24"/>
                <w:lang w:val="hy-AM"/>
              </w:rPr>
            </w:pPr>
          </w:p>
        </w:tc>
        <w:tc>
          <w:tcPr>
            <w:tcW w:w="6946" w:type="dxa"/>
          </w:tcPr>
          <w:p w14:paraId="2BD3A4C9" w14:textId="77777777" w:rsidR="00D610AD" w:rsidRPr="00FB3A98" w:rsidRDefault="00D610AD" w:rsidP="00AF5CD9">
            <w:pPr>
              <w:tabs>
                <w:tab w:val="left" w:pos="462"/>
                <w:tab w:val="left" w:pos="567"/>
                <w:tab w:val="left" w:pos="10348"/>
              </w:tabs>
              <w:spacing w:line="276" w:lineRule="auto"/>
              <w:ind w:left="37" w:firstLine="142"/>
              <w:jc w:val="both"/>
              <w:rPr>
                <w:rFonts w:ascii="GHEA Grapalat" w:hAnsi="GHEA Grapalat"/>
                <w:sz w:val="24"/>
                <w:szCs w:val="24"/>
                <w:shd w:val="clear" w:color="auto" w:fill="FFFFFF"/>
                <w:lang w:val="hy-AM"/>
              </w:rPr>
            </w:pPr>
            <w:r w:rsidRPr="00FB3A98">
              <w:rPr>
                <w:rFonts w:ascii="GHEA Grapalat" w:hAnsi="GHEA Grapalat"/>
                <w:sz w:val="24"/>
                <w:szCs w:val="24"/>
                <w:lang w:val="hy-AM"/>
              </w:rPr>
              <w:t>Հաշվեքննությունն իրականացվել է Հաշվեքննիչ պալատի հինգերորդ վարչության կողմից, որի աշխատանքները համակարգում է Հաշվեքննիչ պալատի անդամ Եղիշե Սողոմոնյանը։</w:t>
            </w:r>
          </w:p>
        </w:tc>
      </w:tr>
    </w:tbl>
    <w:p w14:paraId="5E7DD53E" w14:textId="77777777" w:rsidR="00CD73EF" w:rsidRPr="00FB3A98"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28"/>
          <w:szCs w:val="28"/>
          <w:lang w:val="hy-AM"/>
        </w:rPr>
      </w:pPr>
    </w:p>
    <w:p w14:paraId="1C6A84EA" w14:textId="77777777" w:rsidR="001045C9" w:rsidRPr="00FB3A98"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3D79D33C" w14:textId="77777777" w:rsidR="001045C9" w:rsidRPr="00FB3A98"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05A9708E"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04F9D33"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194E8E6A"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75BA26A9"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016A1D68"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EF6C392" w14:textId="77777777" w:rsidR="004F31CB" w:rsidRPr="00FB3A98" w:rsidRDefault="004F31CB"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3BB998FF" w14:textId="77777777" w:rsidR="00C938BF" w:rsidRPr="00FB3A98"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A2F5596" w14:textId="77777777" w:rsidR="005C4FD9" w:rsidRPr="00FB3A98" w:rsidRDefault="00D17103" w:rsidP="00C24E21">
      <w:pPr>
        <w:tabs>
          <w:tab w:val="left" w:pos="284"/>
          <w:tab w:val="left" w:pos="426"/>
          <w:tab w:val="left" w:pos="9876"/>
        </w:tabs>
        <w:spacing w:line="276" w:lineRule="auto"/>
        <w:ind w:left="284" w:firstLine="426"/>
        <w:jc w:val="center"/>
        <w:rPr>
          <w:rFonts w:ascii="GHEA Grapalat" w:hAnsi="GHEA Grapalat"/>
          <w:b/>
          <w:sz w:val="28"/>
          <w:szCs w:val="28"/>
          <w:lang w:val="hy-AM"/>
        </w:rPr>
      </w:pPr>
      <w:r w:rsidRPr="00FB3A98">
        <w:rPr>
          <w:rFonts w:ascii="GHEA Grapalat" w:eastAsia="MS Mincho" w:hAnsi="GHEA Grapalat" w:cs="MS Mincho"/>
          <w:b/>
          <w:sz w:val="28"/>
          <w:szCs w:val="28"/>
          <w:lang w:val="hy-AM"/>
        </w:rPr>
        <w:t>2</w:t>
      </w:r>
      <w:r w:rsidR="005C4FD9" w:rsidRPr="00FB3A98">
        <w:rPr>
          <w:rFonts w:ascii="MS Mincho" w:eastAsia="MS Mincho" w:hAnsi="MS Mincho" w:cs="MS Mincho" w:hint="eastAsia"/>
          <w:b/>
          <w:sz w:val="28"/>
          <w:szCs w:val="28"/>
          <w:lang w:val="hy-AM"/>
        </w:rPr>
        <w:t>․</w:t>
      </w:r>
      <w:r w:rsidR="005C4FD9" w:rsidRPr="00FB3A98">
        <w:rPr>
          <w:rFonts w:ascii="GHEA Grapalat" w:hAnsi="GHEA Grapalat"/>
          <w:b/>
          <w:sz w:val="28"/>
          <w:szCs w:val="28"/>
          <w:lang w:val="hy-AM"/>
        </w:rPr>
        <w:t xml:space="preserve"> ԱՄՓՈՓԱԳԻՐ</w:t>
      </w:r>
    </w:p>
    <w:p w14:paraId="64F34B5C" w14:textId="77777777" w:rsidR="006B0961" w:rsidRPr="00FB3A98" w:rsidRDefault="00023B70" w:rsidP="004F31CB">
      <w:pPr>
        <w:tabs>
          <w:tab w:val="left" w:pos="426"/>
          <w:tab w:val="left" w:pos="567"/>
          <w:tab w:val="left" w:pos="709"/>
        </w:tabs>
        <w:spacing w:after="0" w:line="276" w:lineRule="auto"/>
        <w:ind w:left="284" w:right="-55" w:firstLine="142"/>
        <w:jc w:val="both"/>
        <w:rPr>
          <w:rFonts w:ascii="GHEA Grapalat" w:hAnsi="GHEA Grapalat"/>
          <w:sz w:val="24"/>
          <w:szCs w:val="24"/>
          <w:lang w:val="hy-AM"/>
        </w:rPr>
      </w:pPr>
      <w:r w:rsidRPr="00FB3A98">
        <w:rPr>
          <w:rFonts w:ascii="GHEA Grapalat" w:hAnsi="GHEA Grapalat"/>
          <w:sz w:val="24"/>
          <w:szCs w:val="24"/>
          <w:lang w:val="hy-AM"/>
        </w:rPr>
        <w:lastRenderedPageBreak/>
        <w:tab/>
      </w:r>
      <w:r w:rsidR="006B0961" w:rsidRPr="00FB3A98">
        <w:rPr>
          <w:rFonts w:ascii="GHEA Grapalat" w:hAnsi="GHEA Grapalat"/>
          <w:sz w:val="24"/>
          <w:szCs w:val="24"/>
          <w:lang w:val="hy-AM"/>
        </w:rPr>
        <w:t>Հայաստանի Հանրապետության էկոնոմիկայի նախարարության (այսուհետ՝ Նախարարություն)</w:t>
      </w:r>
      <w:r w:rsidR="006B0961" w:rsidRPr="00FB3A98">
        <w:rPr>
          <w:rFonts w:ascii="GHEA Grapalat" w:hAnsi="GHEA Grapalat" w:cs="Arial"/>
          <w:sz w:val="24"/>
          <w:szCs w:val="24"/>
          <w:lang w:val="hy-AM"/>
        </w:rPr>
        <w:t xml:space="preserve"> </w:t>
      </w:r>
      <w:r w:rsidR="006B0961" w:rsidRPr="00FB3A98">
        <w:rPr>
          <w:rFonts w:ascii="GHEA Grapalat" w:hAnsi="GHEA Grapalat"/>
          <w:sz w:val="24"/>
          <w:szCs w:val="24"/>
          <w:lang w:val="hy-AM"/>
        </w:rPr>
        <w:t xml:space="preserve">2023թ. </w:t>
      </w:r>
      <w:r w:rsidR="006B0961" w:rsidRPr="00FB3A98">
        <w:rPr>
          <w:rFonts w:ascii="GHEA Grapalat" w:hAnsi="GHEA Grapalat" w:cs="Arial"/>
          <w:sz w:val="24"/>
          <w:szCs w:val="24"/>
          <w:lang w:val="hy-AM"/>
        </w:rPr>
        <w:t>տարեկան</w:t>
      </w:r>
      <w:r w:rsidR="006B0961" w:rsidRPr="00FB3A98">
        <w:rPr>
          <w:rFonts w:ascii="GHEA Grapalat" w:hAnsi="GHEA Grapalat"/>
          <w:sz w:val="24"/>
          <w:szCs w:val="24"/>
          <w:lang w:val="hy-AM"/>
        </w:rPr>
        <w:t xml:space="preserve"> պետական բյուջեի կատարման ֆինանսական և համապատասխանության </w:t>
      </w:r>
      <w:r w:rsidR="006B0961" w:rsidRPr="00FB3A98">
        <w:rPr>
          <w:rFonts w:ascii="GHEA Grapalat" w:hAnsi="GHEA Grapalat" w:cs="Arial"/>
          <w:sz w:val="24"/>
          <w:szCs w:val="24"/>
          <w:lang w:val="hy-AM"/>
        </w:rPr>
        <w:t xml:space="preserve">հաշվեքննությամբ արձանագրվել են հետևյալ </w:t>
      </w:r>
      <w:r w:rsidR="006B0961" w:rsidRPr="00FB3A98">
        <w:rPr>
          <w:rFonts w:ascii="GHEA Grapalat" w:hAnsi="GHEA Grapalat"/>
          <w:sz w:val="24"/>
          <w:szCs w:val="24"/>
          <w:lang w:val="hy-AM"/>
        </w:rPr>
        <w:t>ուշագրավ փաստերը</w:t>
      </w:r>
      <w:r w:rsidR="00816438" w:rsidRPr="00816438">
        <w:rPr>
          <w:rStyle w:val="FootnoteReference"/>
          <w:rFonts w:ascii="GHEA Grapalat" w:hAnsi="GHEA Grapalat"/>
          <w:b/>
          <w:sz w:val="24"/>
          <w:szCs w:val="24"/>
          <w:lang w:val="hy-AM"/>
        </w:rPr>
        <w:footnoteReference w:id="1"/>
      </w:r>
      <w:r w:rsidR="006B0961" w:rsidRPr="00FB3A98">
        <w:rPr>
          <w:rFonts w:ascii="GHEA Grapalat" w:hAnsi="GHEA Grapalat"/>
          <w:sz w:val="24"/>
          <w:szCs w:val="24"/>
          <w:lang w:val="hy-AM"/>
        </w:rPr>
        <w:t>.</w:t>
      </w:r>
    </w:p>
    <w:p w14:paraId="649EE987" w14:textId="77777777" w:rsidR="008F789F" w:rsidRPr="00FB3A98" w:rsidRDefault="00766B24" w:rsidP="0013686E">
      <w:pPr>
        <w:pStyle w:val="Header"/>
        <w:numPr>
          <w:ilvl w:val="0"/>
          <w:numId w:val="11"/>
        </w:numPr>
        <w:shd w:val="clear" w:color="auto" w:fill="FFFFFF"/>
        <w:tabs>
          <w:tab w:val="clear" w:pos="4680"/>
          <w:tab w:val="clear" w:pos="9360"/>
          <w:tab w:val="left" w:pos="426"/>
          <w:tab w:val="left" w:pos="567"/>
          <w:tab w:val="left" w:pos="851"/>
          <w:tab w:val="center" w:pos="993"/>
          <w:tab w:val="right" w:pos="9214"/>
        </w:tabs>
        <w:spacing w:line="276" w:lineRule="auto"/>
        <w:ind w:left="284" w:right="-55" w:firstLine="425"/>
        <w:jc w:val="both"/>
        <w:rPr>
          <w:rFonts w:ascii="GHEA Grapalat" w:hAnsi="GHEA Grapalat"/>
          <w:sz w:val="24"/>
          <w:szCs w:val="24"/>
          <w:lang w:val="hy-AM"/>
        </w:rPr>
      </w:pPr>
      <w:r w:rsidRPr="00FB3A98">
        <w:rPr>
          <w:rFonts w:ascii="GHEA Grapalat" w:hAnsi="GHEA Grapalat"/>
          <w:sz w:val="24"/>
          <w:szCs w:val="24"/>
          <w:lang w:val="hy-AM"/>
        </w:rPr>
        <w:tab/>
      </w:r>
      <w:r w:rsidR="00816438" w:rsidRPr="00FB3A98">
        <w:rPr>
          <w:rFonts w:ascii="GHEA Grapalat" w:eastAsia="Times New Roman" w:hAnsi="GHEA Grapalat" w:cs="Times New Roman"/>
          <w:bCs/>
          <w:sz w:val="24"/>
          <w:szCs w:val="24"/>
          <w:lang w:val="hy-AM"/>
        </w:rPr>
        <w:t>Նախարարությունը</w:t>
      </w:r>
      <w:r w:rsidR="00816438" w:rsidRPr="00FB3A98">
        <w:rPr>
          <w:rFonts w:ascii="GHEA Grapalat" w:hAnsi="GHEA Grapalat"/>
          <w:sz w:val="24"/>
          <w:szCs w:val="24"/>
          <w:lang w:val="hy-AM"/>
        </w:rPr>
        <w:t xml:space="preserve"> (1187-12014) «Հայաստանի Հանրապետությունում ինտենսիվ այգեգործության զարգացման նպատակով սուբսիդավորում» ծախսային միջոցառման շրջանակում ստանձնել է պետական բյուջեով հաշվետու ժամանակահատվածի համար նախատեսված գումարից </w:t>
      </w:r>
      <w:r w:rsidR="00816438" w:rsidRPr="00FB3A98">
        <w:rPr>
          <w:rFonts w:ascii="GHEA Grapalat" w:eastAsia="Times New Roman" w:hAnsi="GHEA Grapalat" w:cs="Times New Roman"/>
          <w:sz w:val="24"/>
          <w:szCs w:val="24"/>
          <w:lang w:val="hy-AM"/>
        </w:rPr>
        <w:t xml:space="preserve">456,337.86 </w:t>
      </w:r>
      <w:r w:rsidR="00816438" w:rsidRPr="00FB3A98">
        <w:rPr>
          <w:rFonts w:ascii="GHEA Grapalat" w:hAnsi="GHEA Grapalat"/>
          <w:sz w:val="24"/>
          <w:szCs w:val="24"/>
          <w:lang w:val="hy-AM"/>
        </w:rPr>
        <w:t>հազ. դրամով ավել պարտավորություն</w:t>
      </w:r>
      <w:r w:rsidR="00816438">
        <w:rPr>
          <w:rFonts w:ascii="GHEA Grapalat" w:hAnsi="GHEA Grapalat"/>
          <w:sz w:val="24"/>
          <w:szCs w:val="24"/>
          <w:lang w:val="hy-AM"/>
        </w:rPr>
        <w:t>՝ չպահպանելով բյուջետային հարաբերությունները կարգավորող օրենսդրության պահանջները</w:t>
      </w:r>
      <w:r w:rsidR="00816438" w:rsidRPr="00FB3A98">
        <w:rPr>
          <w:rFonts w:ascii="GHEA Grapalat" w:hAnsi="GHEA Grapalat"/>
          <w:sz w:val="24"/>
          <w:szCs w:val="24"/>
          <w:lang w:val="hy-AM"/>
        </w:rPr>
        <w:t>։</w:t>
      </w:r>
      <w:r w:rsidR="00816438">
        <w:rPr>
          <w:rFonts w:ascii="GHEA Grapalat" w:hAnsi="GHEA Grapalat"/>
          <w:sz w:val="24"/>
          <w:szCs w:val="24"/>
          <w:lang w:val="hy-AM"/>
        </w:rPr>
        <w:t xml:space="preserve"> Ինչը հանգեցրել է բյուջետային համապատասխան հաշվետվության խեղաթյուրման</w:t>
      </w:r>
      <w:r w:rsidR="00816438">
        <w:rPr>
          <w:rStyle w:val="FootnoteReference"/>
          <w:rFonts w:ascii="GHEA Grapalat" w:hAnsi="GHEA Grapalat"/>
          <w:sz w:val="24"/>
          <w:szCs w:val="24"/>
          <w:lang w:val="hy-AM"/>
        </w:rPr>
        <w:footnoteReference w:id="2"/>
      </w:r>
      <w:r w:rsidR="008F789F" w:rsidRPr="00FB3A98">
        <w:rPr>
          <w:rFonts w:ascii="GHEA Grapalat" w:hAnsi="GHEA Grapalat"/>
          <w:sz w:val="24"/>
          <w:szCs w:val="24"/>
          <w:shd w:val="clear" w:color="auto" w:fill="FFFFFF"/>
          <w:lang w:val="hy-AM"/>
        </w:rPr>
        <w:t xml:space="preserve"> </w:t>
      </w:r>
      <w:r w:rsidR="008F789F" w:rsidRPr="00FB3A98">
        <w:rPr>
          <w:rFonts w:ascii="GHEA Grapalat" w:hAnsi="GHEA Grapalat"/>
          <w:sz w:val="24"/>
          <w:szCs w:val="24"/>
          <w:lang w:val="hy-AM"/>
        </w:rPr>
        <w:t>(մանրամասները ներկայացված են 5</w:t>
      </w:r>
      <w:r w:rsidR="008F789F" w:rsidRPr="00FB3A98">
        <w:rPr>
          <w:rFonts w:ascii="GHEA Grapalat" w:hAnsi="GHEA Grapalat" w:cs="Sylfaen"/>
          <w:sz w:val="24"/>
          <w:szCs w:val="24"/>
          <w:lang w:val="hy-AM"/>
        </w:rPr>
        <w:t>-րդ բաժնում</w:t>
      </w:r>
      <w:r w:rsidR="008F789F" w:rsidRPr="00FB3A98">
        <w:rPr>
          <w:rFonts w:ascii="GHEA Grapalat" w:hAnsi="GHEA Grapalat"/>
          <w:sz w:val="24"/>
          <w:szCs w:val="24"/>
          <w:lang w:val="hy-AM"/>
        </w:rPr>
        <w:t>)։</w:t>
      </w:r>
    </w:p>
    <w:p w14:paraId="3F71C978" w14:textId="77777777" w:rsidR="00F43ECC" w:rsidRPr="00FB3A98" w:rsidRDefault="00AF1F68" w:rsidP="008F789F">
      <w:pPr>
        <w:pStyle w:val="Header"/>
        <w:numPr>
          <w:ilvl w:val="0"/>
          <w:numId w:val="11"/>
        </w:numPr>
        <w:shd w:val="clear" w:color="auto" w:fill="FFFFFF"/>
        <w:tabs>
          <w:tab w:val="clear" w:pos="4680"/>
          <w:tab w:val="clear" w:pos="9360"/>
          <w:tab w:val="left" w:pos="426"/>
          <w:tab w:val="left" w:pos="567"/>
          <w:tab w:val="left" w:pos="851"/>
          <w:tab w:val="center" w:pos="993"/>
          <w:tab w:val="left" w:pos="1134"/>
          <w:tab w:val="right" w:pos="9689"/>
        </w:tabs>
        <w:spacing w:line="276" w:lineRule="auto"/>
        <w:ind w:left="284" w:firstLine="425"/>
        <w:jc w:val="both"/>
        <w:rPr>
          <w:rFonts w:ascii="GHEA Grapalat" w:hAnsi="GHEA Grapalat"/>
          <w:sz w:val="24"/>
          <w:szCs w:val="24"/>
          <w:lang w:val="hy-AM"/>
        </w:rPr>
      </w:pPr>
      <w:r w:rsidRPr="00FB3A98">
        <w:rPr>
          <w:rFonts w:ascii="GHEA Grapalat" w:eastAsia="MS Mincho" w:hAnsi="GHEA Grapalat" w:cs="Courier New"/>
          <w:sz w:val="24"/>
          <w:szCs w:val="24"/>
          <w:lang w:val="hy-AM"/>
        </w:rPr>
        <w:t>Նախարարությունում</w:t>
      </w:r>
      <w:r w:rsidRPr="00FB3A98">
        <w:rPr>
          <w:rFonts w:ascii="GHEA Grapalat" w:eastAsia="Times New Roman" w:hAnsi="GHEA Grapalat" w:cs="Times New Roman"/>
          <w:sz w:val="24"/>
          <w:szCs w:val="24"/>
          <w:lang w:val="hy-AM"/>
        </w:rPr>
        <w:t xml:space="preserve"> ներդրվել է</w:t>
      </w:r>
      <w:r w:rsidRPr="00FB3A98">
        <w:rPr>
          <w:rFonts w:ascii="Calibri" w:eastAsia="Times New Roman" w:hAnsi="Calibri" w:cs="Calibri"/>
          <w:sz w:val="24"/>
          <w:szCs w:val="24"/>
          <w:lang w:val="hy-AM"/>
        </w:rPr>
        <w:t> </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ՀՀՀՀՀՀՍ</w:t>
      </w:r>
      <w:r w:rsidRPr="00FB3A98">
        <w:rPr>
          <w:rFonts w:ascii="GHEA Grapalat" w:eastAsia="Times New Roman" w:hAnsi="GHEA Grapalat" w:cs="Times New Roman"/>
          <w:sz w:val="24"/>
          <w:szCs w:val="24"/>
          <w:lang w:val="hy-AM"/>
        </w:rPr>
        <w:t>-</w:t>
      </w:r>
      <w:r w:rsidRPr="00FB3A98">
        <w:rPr>
          <w:rFonts w:ascii="GHEA Grapalat" w:eastAsia="Times New Roman" w:hAnsi="GHEA Grapalat" w:cs="GHEA Grapalat"/>
          <w:sz w:val="24"/>
          <w:szCs w:val="24"/>
          <w:lang w:val="hy-AM"/>
        </w:rPr>
        <w:t>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պահանջներին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և</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հանրային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հատվածի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կազմակերպությունների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Հաշվային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պլան</w:t>
      </w:r>
      <w:r w:rsidRPr="00FB3A98">
        <w:rPr>
          <w:rFonts w:ascii="GHEA Grapalat" w:eastAsia="Times New Roman" w:hAnsi="GHEA Grapalat" w:cs="Times New Roman"/>
          <w:sz w:val="24"/>
          <w:szCs w:val="24"/>
          <w:lang w:val="hy-AM"/>
        </w:rPr>
        <w:t xml:space="preserve">ին </w:t>
      </w:r>
      <w:r w:rsidRPr="00FB3A98">
        <w:rPr>
          <w:rFonts w:ascii="GHEA Grapalat" w:eastAsia="Times New Roman" w:hAnsi="GHEA Grapalat" w:cs="GHEA Grapalat"/>
          <w:sz w:val="24"/>
          <w:szCs w:val="24"/>
          <w:lang w:val="hy-AM"/>
        </w:rPr>
        <w:t>համապատասխան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հաշվապահական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w:t>
      </w:r>
      <w:r w:rsidRPr="00FB3A98">
        <w:rPr>
          <w:rFonts w:ascii="GHEA Grapalat" w:eastAsia="Times New Roman" w:hAnsi="GHEA Grapalat" w:cs="Times New Roman"/>
          <w:sz w:val="24"/>
          <w:szCs w:val="24"/>
          <w:lang w:val="hy-AM"/>
        </w:rPr>
        <w:t>վառում վարելու հնարավորություն ընձեռող համակարգչային ծրագիրը՝</w:t>
      </w:r>
      <w:r w:rsidRPr="00FB3A98">
        <w:rPr>
          <w:rFonts w:ascii="Calibri" w:eastAsia="Times New Roman" w:hAnsi="Calibri" w:cs="Calibri"/>
          <w:sz w:val="24"/>
          <w:szCs w:val="24"/>
          <w:lang w:val="hy-AM"/>
        </w:rPr>
        <w:t> </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հաշվապահական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հաշվառման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ավտոմատացված</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 xml:space="preserve">համակարգը։ </w:t>
      </w:r>
      <w:r w:rsidRPr="00FB3A98">
        <w:rPr>
          <w:rFonts w:ascii="GHEA Grapalat" w:eastAsia="Times New Roman" w:hAnsi="GHEA Grapalat" w:cs="Times New Roman"/>
          <w:sz w:val="24"/>
          <w:szCs w:val="24"/>
          <w:lang w:val="hy-AM"/>
        </w:rPr>
        <w:t>Սակայն հաշվեքննությունն ընդգրկող ժամանակաշրջանի ավարտի օրվա դրությամբ չի ապահովվել ամբողջական անցումը հաշվապահական հաշվառման նոր համակարգին</w:t>
      </w:r>
      <w:r w:rsidR="00F43ECC" w:rsidRPr="00FB3A98">
        <w:rPr>
          <w:rFonts w:ascii="GHEA Grapalat" w:eastAsia="Calibri" w:hAnsi="GHEA Grapalat" w:cs="Times New Roman"/>
          <w:bCs/>
          <w:sz w:val="24"/>
          <w:szCs w:val="24"/>
          <w:lang w:val="hy-AM"/>
        </w:rPr>
        <w:t>։</w:t>
      </w:r>
    </w:p>
    <w:p w14:paraId="0B4AC9E1" w14:textId="77777777" w:rsidR="00D6482E" w:rsidRPr="00FB3A98" w:rsidRDefault="006B0961" w:rsidP="00C24E21">
      <w:pPr>
        <w:pStyle w:val="Header"/>
        <w:numPr>
          <w:ilvl w:val="0"/>
          <w:numId w:val="11"/>
        </w:numPr>
        <w:shd w:val="clear" w:color="auto" w:fill="FFFFFF"/>
        <w:tabs>
          <w:tab w:val="clear" w:pos="4680"/>
          <w:tab w:val="clear" w:pos="9360"/>
          <w:tab w:val="left" w:pos="426"/>
          <w:tab w:val="left" w:pos="567"/>
          <w:tab w:val="left" w:pos="851"/>
          <w:tab w:val="center" w:pos="993"/>
          <w:tab w:val="right" w:pos="9689"/>
        </w:tabs>
        <w:spacing w:line="276" w:lineRule="auto"/>
        <w:ind w:left="284" w:firstLine="426"/>
        <w:jc w:val="both"/>
        <w:rPr>
          <w:rFonts w:ascii="GHEA Grapalat" w:hAnsi="GHEA Grapalat"/>
          <w:sz w:val="24"/>
          <w:szCs w:val="24"/>
          <w:lang w:val="hy-AM"/>
        </w:rPr>
      </w:pPr>
      <w:r w:rsidRPr="00FB3A98">
        <w:rPr>
          <w:rFonts w:ascii="GHEA Grapalat" w:hAnsi="GHEA Grapalat" w:cs="Arial"/>
          <w:sz w:val="24"/>
          <w:szCs w:val="24"/>
          <w:lang w:val="hy-AM"/>
        </w:rPr>
        <w:t xml:space="preserve">Նախարարության </w:t>
      </w:r>
      <w:r w:rsidRPr="00FB3A98">
        <w:rPr>
          <w:rFonts w:ascii="GHEA Grapalat" w:hAnsi="GHEA Grapalat"/>
          <w:sz w:val="24"/>
          <w:szCs w:val="24"/>
          <w:lang w:val="hy-AM"/>
        </w:rPr>
        <w:t>(1059-12002) «Հայաստանի Հանրապետությունում աշնանացան ցորենի արտադրության խթանման նպատակով փոխհատուցման տրամադրում» ծախսային միջոցառման գծով արձանագրվել են անհամապատասխանություններ շահառուների շրջանակի նույնականացմանը վերաբերող կարգավորումների հետ</w:t>
      </w:r>
      <w:r w:rsidRPr="00FB3A98">
        <w:rPr>
          <w:rFonts w:ascii="GHEA Grapalat" w:eastAsia="Times New Roman" w:hAnsi="GHEA Grapalat" w:cs="Times New Roman"/>
          <w:sz w:val="24"/>
          <w:szCs w:val="24"/>
          <w:lang w:val="hy-AM"/>
        </w:rPr>
        <w:t>, որը</w:t>
      </w:r>
      <w:r w:rsidRPr="00FB3A98">
        <w:rPr>
          <w:rFonts w:ascii="GHEA Grapalat" w:eastAsia="Times New Roman" w:hAnsi="GHEA Grapalat" w:cs="Calibri"/>
          <w:bCs/>
          <w:sz w:val="24"/>
          <w:szCs w:val="24"/>
          <w:lang w:val="hy-AM"/>
        </w:rPr>
        <w:t xml:space="preserve"> </w:t>
      </w:r>
      <w:r w:rsidRPr="00FB3A98">
        <w:rPr>
          <w:rFonts w:ascii="GHEA Grapalat" w:hAnsi="GHEA Grapalat"/>
          <w:sz w:val="24"/>
          <w:szCs w:val="24"/>
          <w:lang w:val="hy-AM"/>
        </w:rPr>
        <w:t xml:space="preserve">հանգեցրել է բյուջեի կատարողականի վերաբերյալ հաշվետվությունում խեղաթյուրման՝ </w:t>
      </w:r>
      <w:r w:rsidRPr="00FB3A98">
        <w:rPr>
          <w:rFonts w:ascii="GHEA Grapalat" w:eastAsia="Times New Roman" w:hAnsi="GHEA Grapalat" w:cs="Calibri"/>
          <w:bCs/>
          <w:sz w:val="24"/>
          <w:szCs w:val="24"/>
          <w:lang w:val="hy-AM"/>
        </w:rPr>
        <w:t xml:space="preserve">56,401.51 </w:t>
      </w:r>
      <w:r w:rsidRPr="00FB3A98">
        <w:rPr>
          <w:rFonts w:ascii="GHEA Grapalat" w:eastAsia="Times New Roman" w:hAnsi="GHEA Grapalat" w:cs="Times New Roman"/>
          <w:sz w:val="24"/>
          <w:szCs w:val="24"/>
          <w:lang w:val="hy-AM"/>
        </w:rPr>
        <w:t>հազ. դրամի չափով</w:t>
      </w:r>
      <w:r w:rsidR="00AF1F68">
        <w:rPr>
          <w:rFonts w:ascii="GHEA Grapalat" w:eastAsia="Times New Roman" w:hAnsi="GHEA Grapalat" w:cs="Times New Roman"/>
          <w:sz w:val="24"/>
          <w:szCs w:val="24"/>
          <w:lang w:val="hy-AM"/>
        </w:rPr>
        <w:t>։</w:t>
      </w:r>
      <w:r w:rsidRPr="00FB3A98">
        <w:rPr>
          <w:rFonts w:ascii="GHEA Grapalat" w:hAnsi="GHEA Grapalat"/>
          <w:sz w:val="24"/>
          <w:szCs w:val="24"/>
          <w:lang w:val="hy-AM"/>
        </w:rPr>
        <w:t xml:space="preserve"> </w:t>
      </w:r>
    </w:p>
    <w:p w14:paraId="4F2F6294" w14:textId="77777777" w:rsidR="00AF1F68" w:rsidRPr="00FB3A98" w:rsidRDefault="00AF1F68" w:rsidP="00AF1F68">
      <w:pPr>
        <w:pStyle w:val="Header"/>
        <w:numPr>
          <w:ilvl w:val="0"/>
          <w:numId w:val="11"/>
        </w:numPr>
        <w:shd w:val="clear" w:color="auto" w:fill="FFFFFF"/>
        <w:tabs>
          <w:tab w:val="clear" w:pos="4680"/>
          <w:tab w:val="clear" w:pos="9360"/>
          <w:tab w:val="left" w:pos="426"/>
          <w:tab w:val="left" w:pos="567"/>
          <w:tab w:val="left" w:pos="851"/>
          <w:tab w:val="center" w:pos="993"/>
          <w:tab w:val="left" w:pos="1134"/>
          <w:tab w:val="right" w:pos="9689"/>
        </w:tabs>
        <w:spacing w:line="276" w:lineRule="auto"/>
        <w:ind w:left="284" w:firstLine="426"/>
        <w:jc w:val="both"/>
        <w:rPr>
          <w:rFonts w:ascii="GHEA Grapalat" w:eastAsia="Times New Roman" w:hAnsi="GHEA Grapalat" w:cs="Times New Roman"/>
          <w:sz w:val="24"/>
          <w:szCs w:val="24"/>
          <w:lang w:val="hy-AM"/>
        </w:rPr>
      </w:pPr>
      <w:r>
        <w:rPr>
          <w:rFonts w:ascii="GHEA Grapalat" w:hAnsi="GHEA Grapalat" w:cs="Arial"/>
          <w:sz w:val="24"/>
          <w:szCs w:val="24"/>
          <w:lang w:val="hy-AM"/>
        </w:rPr>
        <w:t xml:space="preserve">Անհամապատասխանություններ են արձանագրվել Նախարարության </w:t>
      </w:r>
      <w:r w:rsidRPr="00F52B39">
        <w:rPr>
          <w:rFonts w:ascii="GHEA Grapalat" w:hAnsi="GHEA Grapalat" w:cs="Arial"/>
          <w:sz w:val="24"/>
          <w:szCs w:val="24"/>
          <w:lang w:val="hy-AM"/>
        </w:rPr>
        <w:t>(</w:t>
      </w:r>
      <w:r w:rsidRPr="00FB3A98">
        <w:rPr>
          <w:rFonts w:ascii="GHEA Grapalat" w:hAnsi="GHEA Grapalat" w:cs="Arial"/>
          <w:sz w:val="24"/>
          <w:szCs w:val="24"/>
          <w:lang w:val="hy-AM"/>
        </w:rPr>
        <w:t>1116-11001</w:t>
      </w:r>
      <w:r w:rsidRPr="00F52B39">
        <w:rPr>
          <w:rFonts w:ascii="GHEA Grapalat" w:hAnsi="GHEA Grapalat" w:cs="Arial"/>
          <w:sz w:val="24"/>
          <w:szCs w:val="24"/>
          <w:lang w:val="hy-AM"/>
        </w:rPr>
        <w:t>)</w:t>
      </w:r>
      <w:r>
        <w:rPr>
          <w:rFonts w:ascii="GHEA Grapalat" w:hAnsi="GHEA Grapalat" w:cs="Arial"/>
          <w:sz w:val="24"/>
          <w:szCs w:val="24"/>
          <w:lang w:val="hy-AM"/>
        </w:rPr>
        <w:t xml:space="preserve"> «Գյուղատնտեսական կենդանիների պատվաստում» ծախսային միջոցառման շրջանակում </w:t>
      </w:r>
      <w:r w:rsidRPr="00FB3A98">
        <w:rPr>
          <w:rFonts w:ascii="GHEA Grapalat" w:hAnsi="GHEA Grapalat"/>
          <w:sz w:val="24"/>
          <w:szCs w:val="24"/>
          <w:lang w:val="hy-AM"/>
        </w:rPr>
        <w:t>«Գյուղատնտեսական ծառայություններ</w:t>
      </w:r>
      <w:r>
        <w:rPr>
          <w:rFonts w:ascii="GHEA Grapalat" w:hAnsi="GHEA Grapalat"/>
          <w:sz w:val="24"/>
          <w:szCs w:val="24"/>
          <w:lang w:val="hy-AM"/>
        </w:rPr>
        <w:t>ի</w:t>
      </w:r>
      <w:r w:rsidRPr="00FB3A98">
        <w:rPr>
          <w:rFonts w:ascii="GHEA Grapalat" w:hAnsi="GHEA Grapalat"/>
          <w:sz w:val="24"/>
          <w:szCs w:val="24"/>
          <w:lang w:val="hy-AM"/>
        </w:rPr>
        <w:t xml:space="preserve"> կենտրոն» </w:t>
      </w:r>
      <w:r>
        <w:rPr>
          <w:rFonts w:ascii="GHEA Grapalat" w:eastAsia="Times New Roman" w:hAnsi="GHEA Grapalat" w:cs="Times New Roman"/>
          <w:sz w:val="24"/>
          <w:szCs w:val="24"/>
          <w:lang w:val="hy-AM"/>
        </w:rPr>
        <w:t>ՊՈԱԿ</w:t>
      </w:r>
      <w:r>
        <w:rPr>
          <w:rFonts w:ascii="GHEA Grapalat" w:eastAsia="Times New Roman" w:hAnsi="GHEA Grapalat" w:cs="Times New Roman"/>
          <w:sz w:val="24"/>
          <w:szCs w:val="24"/>
          <w:lang w:val="hy-AM"/>
        </w:rPr>
        <w:noBreakHyphen/>
        <w:t>ի</w:t>
      </w:r>
      <w:r w:rsidRPr="00FB3A98">
        <w:rPr>
          <w:rFonts w:ascii="GHEA Grapalat" w:hAnsi="GHEA Grapalat"/>
          <w:sz w:val="24"/>
          <w:szCs w:val="24"/>
          <w:lang w:val="hy-AM"/>
        </w:rPr>
        <w:t xml:space="preserve"> միջև </w:t>
      </w:r>
      <w:r w:rsidRPr="00FB3A98">
        <w:rPr>
          <w:rFonts w:ascii="GHEA Grapalat" w:eastAsia="Times New Roman" w:hAnsi="GHEA Grapalat" w:cs="Times New Roman"/>
          <w:sz w:val="24"/>
          <w:szCs w:val="24"/>
          <w:lang w:val="hy-AM"/>
        </w:rPr>
        <w:t>կնքված  դրամաշնորհի պայմանագր</w:t>
      </w:r>
      <w:r>
        <w:rPr>
          <w:rFonts w:ascii="GHEA Grapalat" w:eastAsia="Times New Roman" w:hAnsi="GHEA Grapalat" w:cs="Times New Roman"/>
          <w:sz w:val="24"/>
          <w:szCs w:val="24"/>
          <w:lang w:val="hy-AM"/>
        </w:rPr>
        <w:t xml:space="preserve">ով նախատեսված դրույթների և գնումների ու հաշվապահակական հաշվառման կարգավորումների հետ։ </w:t>
      </w:r>
    </w:p>
    <w:p w14:paraId="67E59730" w14:textId="77777777" w:rsidR="008608EC" w:rsidRPr="00FB3A98"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6DE5FAF4" w14:textId="77777777" w:rsidR="008608EC" w:rsidRPr="00FB3A98"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2AD95FC6" w14:textId="77777777" w:rsidR="008608EC" w:rsidRPr="00FB3A98"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703BEF97" w14:textId="77777777" w:rsidR="008608EC" w:rsidRPr="00FB3A98"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46636AB1" w14:textId="77777777" w:rsidR="008608EC"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6F00E56F"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106ECB10"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0570E27B"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6AD4EF7"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1BB421B"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17E3E0A0"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1C2D134C"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084A14CB"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1D0C5C7B"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7E449F04"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29954F78"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6016818A"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A7467E5"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3EC29116"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4944CB1D"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6F30F45E"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441BBC60"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77167D06"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34C73A54"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A1578C3"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04C6BF4A"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7A52351"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7548C56C"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03CAA8C3"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10B9034E"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24C07F3C"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07DDE79C" w14:textId="77777777" w:rsidR="00FA21F6"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670AF1BC" w14:textId="77777777" w:rsidR="00FA21F6" w:rsidRPr="00FB3A98" w:rsidRDefault="00FA21F6"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29E89DA1" w14:textId="77777777" w:rsidR="008608EC" w:rsidRPr="00FB3A98" w:rsidRDefault="008608EC" w:rsidP="008608EC">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jc w:val="both"/>
        <w:rPr>
          <w:rFonts w:ascii="GHEA Grapalat" w:hAnsi="GHEA Grapalat"/>
          <w:sz w:val="24"/>
          <w:szCs w:val="24"/>
          <w:lang w:val="hy-AM"/>
        </w:rPr>
      </w:pPr>
    </w:p>
    <w:p w14:paraId="5BF3E548" w14:textId="77777777" w:rsidR="001D36CF" w:rsidRPr="00FB3A98" w:rsidRDefault="00D17103" w:rsidP="00C24E21">
      <w:pPr>
        <w:tabs>
          <w:tab w:val="left" w:pos="426"/>
          <w:tab w:val="left" w:pos="567"/>
          <w:tab w:val="left" w:pos="709"/>
          <w:tab w:val="left" w:pos="10348"/>
        </w:tabs>
        <w:spacing w:after="0" w:line="276" w:lineRule="auto"/>
        <w:ind w:left="284" w:firstLine="426"/>
        <w:jc w:val="center"/>
        <w:rPr>
          <w:rFonts w:ascii="GHEA Grapalat" w:hAnsi="GHEA Grapalat"/>
          <w:b/>
          <w:sz w:val="26"/>
          <w:szCs w:val="26"/>
          <w:lang w:val="hy-AM"/>
        </w:rPr>
      </w:pPr>
      <w:r w:rsidRPr="00FB3A98">
        <w:rPr>
          <w:rFonts w:ascii="GHEA Grapalat" w:eastAsia="MS Mincho" w:hAnsi="GHEA Grapalat" w:cs="MS Mincho"/>
          <w:b/>
          <w:sz w:val="26"/>
          <w:szCs w:val="26"/>
          <w:lang w:val="hy-AM"/>
        </w:rPr>
        <w:t>3</w:t>
      </w:r>
      <w:r w:rsidR="001D36CF" w:rsidRPr="00FB3A98">
        <w:rPr>
          <w:rFonts w:ascii="MS Mincho" w:eastAsia="MS Mincho" w:hAnsi="MS Mincho" w:cs="MS Mincho" w:hint="eastAsia"/>
          <w:b/>
          <w:sz w:val="26"/>
          <w:szCs w:val="26"/>
          <w:lang w:val="hy-AM"/>
        </w:rPr>
        <w:t>․</w:t>
      </w:r>
      <w:r w:rsidR="001D36CF" w:rsidRPr="00FB3A98">
        <w:rPr>
          <w:rFonts w:ascii="GHEA Grapalat" w:hAnsi="GHEA Grapalat"/>
          <w:b/>
          <w:sz w:val="26"/>
          <w:szCs w:val="26"/>
          <w:lang w:val="hy-AM"/>
        </w:rPr>
        <w:t xml:space="preserve"> ՀԱՇՎԵՔՆՆՈՒԹՅԱՆ  ՀԻՄՆԱԿԱՆ  ԱՐԴՅՈՒՆՔՆԵՐ</w:t>
      </w:r>
    </w:p>
    <w:p w14:paraId="36AFD30C" w14:textId="77777777" w:rsidR="003F741C" w:rsidRPr="00FB3A98" w:rsidRDefault="003F741C" w:rsidP="00C24E21">
      <w:pPr>
        <w:tabs>
          <w:tab w:val="left" w:pos="284"/>
          <w:tab w:val="left" w:pos="426"/>
          <w:tab w:val="left" w:pos="567"/>
          <w:tab w:val="left" w:pos="709"/>
          <w:tab w:val="left" w:pos="10348"/>
        </w:tabs>
        <w:spacing w:after="0" w:line="240" w:lineRule="auto"/>
        <w:ind w:left="284" w:firstLine="426"/>
        <w:jc w:val="center"/>
        <w:rPr>
          <w:rFonts w:ascii="GHEA Grapalat" w:hAnsi="GHEA Grapalat"/>
          <w:b/>
          <w:sz w:val="24"/>
          <w:szCs w:val="24"/>
          <w:lang w:val="hy-AM"/>
        </w:rPr>
      </w:pPr>
    </w:p>
    <w:p w14:paraId="12404FAD" w14:textId="77777777" w:rsidR="000C655D" w:rsidRPr="00FB3A98" w:rsidRDefault="008868F6" w:rsidP="004119E5">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2023</w:t>
      </w:r>
      <w:r w:rsidRPr="00FB3A98">
        <w:rPr>
          <w:rFonts w:ascii="GHEA Grapalat" w:hAnsi="GHEA Grapalat" w:cs="Arial"/>
          <w:sz w:val="24"/>
          <w:szCs w:val="24"/>
          <w:lang w:val="hy-AM"/>
        </w:rPr>
        <w:t>թ.</w:t>
      </w:r>
      <w:r w:rsidRPr="00FB3A98">
        <w:rPr>
          <w:rFonts w:ascii="GHEA Grapalat" w:hAnsi="GHEA Grapalat"/>
          <w:sz w:val="24"/>
          <w:szCs w:val="24"/>
          <w:lang w:val="hy-AM"/>
        </w:rPr>
        <w:t xml:space="preserve"> </w:t>
      </w:r>
      <w:r w:rsidRPr="00FB3A98">
        <w:rPr>
          <w:rFonts w:ascii="GHEA Grapalat" w:hAnsi="GHEA Grapalat" w:cs="Arial"/>
          <w:sz w:val="24"/>
          <w:szCs w:val="24"/>
          <w:lang w:val="hy-AM"/>
        </w:rPr>
        <w:t>տարեկան</w:t>
      </w:r>
      <w:r w:rsidRPr="00FB3A98">
        <w:rPr>
          <w:rFonts w:ascii="GHEA Grapalat" w:hAnsi="GHEA Grapalat"/>
          <w:sz w:val="24"/>
          <w:szCs w:val="24"/>
          <w:lang w:val="hy-AM"/>
        </w:rPr>
        <w:t xml:space="preserve"> պետական բյուջեի (1104-12001) «Տնտեսության արդիականացման միջոցառմանը պետական աջակցություն» </w:t>
      </w:r>
      <w:r w:rsidR="008420B2" w:rsidRPr="00FB3A98">
        <w:rPr>
          <w:rFonts w:ascii="GHEA Grapalat" w:hAnsi="GHEA Grapalat"/>
          <w:sz w:val="24"/>
          <w:szCs w:val="24"/>
          <w:lang w:val="hy-AM"/>
        </w:rPr>
        <w:t xml:space="preserve">ծախսային </w:t>
      </w:r>
      <w:r w:rsidR="008420B2" w:rsidRPr="00FB3A98">
        <w:rPr>
          <w:rFonts w:ascii="GHEA Grapalat" w:hAnsi="GHEA Grapalat"/>
          <w:sz w:val="24"/>
          <w:szCs w:val="24"/>
          <w:lang w:val="hy-AM"/>
        </w:rPr>
        <w:lastRenderedPageBreak/>
        <w:t xml:space="preserve">միջոցառման բյուջետայի հատկացումներից </w:t>
      </w:r>
      <w:r w:rsidR="00DE048A" w:rsidRPr="00FB3A98">
        <w:rPr>
          <w:rFonts w:ascii="GHEA Grapalat" w:eastAsia="Times New Roman" w:hAnsi="GHEA Grapalat" w:cs="Times New Roman"/>
          <w:bCs/>
          <w:iCs/>
          <w:sz w:val="24"/>
          <w:szCs w:val="24"/>
          <w:lang w:val="hy-AM"/>
        </w:rPr>
        <w:t xml:space="preserve">7,879,711.92 </w:t>
      </w:r>
      <w:r w:rsidR="00DE048A" w:rsidRPr="00FB3A98">
        <w:rPr>
          <w:rFonts w:ascii="GHEA Grapalat" w:hAnsi="GHEA Grapalat" w:cs="Arial"/>
          <w:sz w:val="24"/>
          <w:szCs w:val="24"/>
          <w:lang w:val="hy-AM"/>
        </w:rPr>
        <w:t>հազ. դրամ</w:t>
      </w:r>
      <w:r w:rsidR="008420B2" w:rsidRPr="00FB3A98">
        <w:rPr>
          <w:rFonts w:ascii="GHEA Grapalat" w:hAnsi="GHEA Grapalat" w:cs="Arial"/>
          <w:sz w:val="24"/>
          <w:szCs w:val="24"/>
          <w:lang w:val="hy-AM"/>
        </w:rPr>
        <w:t>ի</w:t>
      </w:r>
      <w:r w:rsidR="00DE048A" w:rsidRPr="00FB3A98">
        <w:rPr>
          <w:rFonts w:ascii="GHEA Grapalat" w:hAnsi="GHEA Grapalat" w:cs="Arial"/>
          <w:sz w:val="24"/>
          <w:szCs w:val="24"/>
          <w:lang w:val="hy-AM"/>
        </w:rPr>
        <w:t xml:space="preserve"> և </w:t>
      </w:r>
      <w:r w:rsidR="00DE048A" w:rsidRPr="00FB3A98">
        <w:rPr>
          <w:rFonts w:ascii="GHEA Grapalat" w:hAnsi="GHEA Grapalat"/>
          <w:sz w:val="24"/>
          <w:szCs w:val="24"/>
          <w:lang w:val="hy-AM"/>
        </w:rPr>
        <w:t xml:space="preserve">(1022-12004) «Գյուղատնտեսական հումքի մթերումների (գնումների) նպատակով  տրամադրվող վարկերի տոկոսադրույքների սուբսիդավորում» </w:t>
      </w:r>
      <w:r w:rsidR="008420B2" w:rsidRPr="00FB3A98">
        <w:rPr>
          <w:rFonts w:ascii="GHEA Grapalat" w:hAnsi="GHEA Grapalat"/>
          <w:sz w:val="24"/>
          <w:szCs w:val="24"/>
          <w:lang w:val="hy-AM"/>
        </w:rPr>
        <w:t>ծախսային միջոցառման բյուջետայի հատկացումների</w:t>
      </w:r>
      <w:r w:rsidR="008420B2" w:rsidRPr="00FB3A98">
        <w:rPr>
          <w:rFonts w:ascii="GHEA Grapalat" w:eastAsia="Times New Roman" w:hAnsi="GHEA Grapalat" w:cs="Times New Roman"/>
          <w:bCs/>
          <w:iCs/>
          <w:sz w:val="24"/>
          <w:szCs w:val="24"/>
          <w:lang w:val="hy-AM"/>
        </w:rPr>
        <w:t xml:space="preserve"> </w:t>
      </w:r>
      <w:r w:rsidR="004119E5" w:rsidRPr="00FB3A98">
        <w:rPr>
          <w:rFonts w:ascii="GHEA Grapalat" w:eastAsia="Times New Roman" w:hAnsi="GHEA Grapalat" w:cs="Times New Roman"/>
          <w:bCs/>
          <w:iCs/>
          <w:sz w:val="24"/>
          <w:szCs w:val="24"/>
          <w:lang w:val="hy-AM"/>
        </w:rPr>
        <w:t>3</w:t>
      </w:r>
      <w:r w:rsidR="00DE048A" w:rsidRPr="00FB3A98">
        <w:rPr>
          <w:rFonts w:ascii="GHEA Grapalat" w:eastAsia="Times New Roman" w:hAnsi="GHEA Grapalat" w:cs="Times New Roman"/>
          <w:bCs/>
          <w:iCs/>
          <w:sz w:val="24"/>
          <w:szCs w:val="24"/>
          <w:lang w:val="hy-AM"/>
        </w:rPr>
        <w:t>,8</w:t>
      </w:r>
      <w:r w:rsidR="004119E5" w:rsidRPr="00FB3A98">
        <w:rPr>
          <w:rFonts w:ascii="GHEA Grapalat" w:eastAsia="Times New Roman" w:hAnsi="GHEA Grapalat" w:cs="Times New Roman"/>
          <w:bCs/>
          <w:iCs/>
          <w:sz w:val="24"/>
          <w:szCs w:val="24"/>
          <w:lang w:val="hy-AM"/>
        </w:rPr>
        <w:t>16</w:t>
      </w:r>
      <w:r w:rsidR="00DE048A" w:rsidRPr="00FB3A98">
        <w:rPr>
          <w:rFonts w:ascii="GHEA Grapalat" w:eastAsia="Times New Roman" w:hAnsi="GHEA Grapalat" w:cs="Times New Roman"/>
          <w:bCs/>
          <w:iCs/>
          <w:sz w:val="24"/>
          <w:szCs w:val="24"/>
          <w:lang w:val="hy-AM"/>
        </w:rPr>
        <w:t>,</w:t>
      </w:r>
      <w:r w:rsidR="004119E5" w:rsidRPr="00FB3A98">
        <w:rPr>
          <w:rFonts w:ascii="GHEA Grapalat" w:eastAsia="Times New Roman" w:hAnsi="GHEA Grapalat" w:cs="Times New Roman"/>
          <w:bCs/>
          <w:iCs/>
          <w:sz w:val="24"/>
          <w:szCs w:val="24"/>
          <w:lang w:val="hy-AM"/>
        </w:rPr>
        <w:t>494</w:t>
      </w:r>
      <w:r w:rsidR="00DE048A" w:rsidRPr="00FB3A98">
        <w:rPr>
          <w:rFonts w:ascii="GHEA Grapalat" w:eastAsia="Times New Roman" w:hAnsi="GHEA Grapalat" w:cs="Times New Roman"/>
          <w:bCs/>
          <w:iCs/>
          <w:sz w:val="24"/>
          <w:szCs w:val="24"/>
          <w:lang w:val="hy-AM"/>
        </w:rPr>
        <w:t>.</w:t>
      </w:r>
      <w:r w:rsidR="004119E5" w:rsidRPr="00FB3A98">
        <w:rPr>
          <w:rFonts w:ascii="GHEA Grapalat" w:eastAsia="Times New Roman" w:hAnsi="GHEA Grapalat" w:cs="Times New Roman"/>
          <w:bCs/>
          <w:iCs/>
          <w:sz w:val="24"/>
          <w:szCs w:val="24"/>
          <w:lang w:val="hy-AM"/>
        </w:rPr>
        <w:t>68</w:t>
      </w:r>
      <w:r w:rsidR="00DE048A" w:rsidRPr="00FB3A98">
        <w:rPr>
          <w:rFonts w:ascii="GHEA Grapalat" w:eastAsia="Times New Roman" w:hAnsi="GHEA Grapalat" w:cs="Times New Roman"/>
          <w:bCs/>
          <w:iCs/>
          <w:sz w:val="24"/>
          <w:szCs w:val="24"/>
          <w:lang w:val="hy-AM"/>
        </w:rPr>
        <w:t xml:space="preserve"> </w:t>
      </w:r>
      <w:r w:rsidR="00DE048A" w:rsidRPr="00FB3A98">
        <w:rPr>
          <w:rFonts w:ascii="GHEA Grapalat" w:hAnsi="GHEA Grapalat" w:cs="Arial"/>
          <w:sz w:val="24"/>
          <w:szCs w:val="24"/>
          <w:lang w:val="hy-AM"/>
        </w:rPr>
        <w:t>հազ. դրամ</w:t>
      </w:r>
      <w:r w:rsidR="008420B2" w:rsidRPr="00FB3A98">
        <w:rPr>
          <w:rFonts w:ascii="GHEA Grapalat" w:hAnsi="GHEA Grapalat" w:cs="Arial"/>
          <w:sz w:val="24"/>
          <w:szCs w:val="24"/>
          <w:lang w:val="hy-AM"/>
        </w:rPr>
        <w:t xml:space="preserve">ից </w:t>
      </w:r>
      <w:r w:rsidR="008420B2" w:rsidRPr="00FB3A98">
        <w:rPr>
          <w:rFonts w:ascii="GHEA Grapalat" w:eastAsia="Times New Roman" w:hAnsi="GHEA Grapalat" w:cs="Times New Roman"/>
          <w:bCs/>
          <w:iCs/>
          <w:sz w:val="24"/>
          <w:szCs w:val="24"/>
          <w:lang w:val="hy-AM"/>
        </w:rPr>
        <w:t>27,572</w:t>
      </w:r>
      <w:r w:rsidR="008420B2" w:rsidRPr="00FB3A98">
        <w:rPr>
          <w:rFonts w:ascii="GHEA Grapalat" w:eastAsia="MS Mincho" w:hAnsi="GHEA Grapalat" w:cs="MS Mincho"/>
          <w:bCs/>
          <w:iCs/>
          <w:sz w:val="24"/>
          <w:szCs w:val="24"/>
          <w:lang w:val="hy-AM"/>
        </w:rPr>
        <w:t>.</w:t>
      </w:r>
      <w:r w:rsidR="008420B2" w:rsidRPr="00FB3A98">
        <w:rPr>
          <w:rFonts w:ascii="GHEA Grapalat" w:eastAsia="Times New Roman" w:hAnsi="GHEA Grapalat" w:cs="Times New Roman"/>
          <w:bCs/>
          <w:iCs/>
          <w:sz w:val="24"/>
          <w:szCs w:val="24"/>
          <w:lang w:val="hy-AM"/>
        </w:rPr>
        <w:t xml:space="preserve">02 </w:t>
      </w:r>
      <w:r w:rsidR="008420B2" w:rsidRPr="00FB3A98">
        <w:rPr>
          <w:rFonts w:ascii="GHEA Grapalat" w:hAnsi="GHEA Grapalat" w:cs="Arial"/>
          <w:sz w:val="24"/>
          <w:szCs w:val="24"/>
          <w:lang w:val="hy-AM"/>
        </w:rPr>
        <w:t xml:space="preserve">հազ. դրամի </w:t>
      </w:r>
      <w:r w:rsidRPr="00FB3A98">
        <w:rPr>
          <w:rFonts w:ascii="GHEA Grapalat" w:hAnsi="GHEA Grapalat"/>
          <w:sz w:val="24"/>
          <w:szCs w:val="24"/>
          <w:lang w:val="hy-AM"/>
        </w:rPr>
        <w:t xml:space="preserve">վերաբերյալ </w:t>
      </w:r>
      <w:r w:rsidRPr="00FB3A98">
        <w:rPr>
          <w:rFonts w:ascii="GHEA Grapalat" w:hAnsi="GHEA Grapalat" w:cs="Arial"/>
          <w:sz w:val="24"/>
          <w:szCs w:val="24"/>
          <w:lang w:val="hy-AM"/>
        </w:rPr>
        <w:t>Նախարարությունը</w:t>
      </w:r>
      <w:r w:rsidRPr="00FB3A98">
        <w:rPr>
          <w:rFonts w:ascii="GHEA Grapalat" w:hAnsi="GHEA Grapalat"/>
          <w:sz w:val="24"/>
          <w:szCs w:val="24"/>
          <w:lang w:val="hy-AM"/>
        </w:rPr>
        <w:t xml:space="preserve"> չի տրամադրել </w:t>
      </w:r>
      <w:r w:rsidR="00240732" w:rsidRPr="00FB3A98">
        <w:rPr>
          <w:rFonts w:ascii="GHEA Grapalat" w:hAnsi="GHEA Grapalat"/>
          <w:sz w:val="24"/>
          <w:szCs w:val="24"/>
          <w:lang w:val="hy-AM"/>
        </w:rPr>
        <w:t>հայց</w:t>
      </w:r>
      <w:r w:rsidRPr="00FB3A98">
        <w:rPr>
          <w:rFonts w:ascii="GHEA Grapalat" w:hAnsi="GHEA Grapalat"/>
          <w:sz w:val="24"/>
          <w:szCs w:val="24"/>
          <w:lang w:val="hy-AM"/>
        </w:rPr>
        <w:t xml:space="preserve">ված </w:t>
      </w:r>
      <w:r w:rsidR="00DE048A" w:rsidRPr="00FB3A98">
        <w:rPr>
          <w:rFonts w:ascii="GHEA Grapalat" w:hAnsi="GHEA Grapalat"/>
          <w:sz w:val="24"/>
          <w:szCs w:val="24"/>
          <w:lang w:val="hy-AM"/>
        </w:rPr>
        <w:t xml:space="preserve">ամբողջական </w:t>
      </w:r>
      <w:r w:rsidRPr="00FB3A98">
        <w:rPr>
          <w:rFonts w:ascii="GHEA Grapalat" w:hAnsi="GHEA Grapalat"/>
          <w:sz w:val="24"/>
          <w:szCs w:val="24"/>
          <w:lang w:val="hy-AM"/>
        </w:rPr>
        <w:t xml:space="preserve">տեղեկատվությունը՝ այն համարելով բանկային գաղտնիք և ոչ ենթակա երրորդ կողմին փոխանցման։ </w:t>
      </w:r>
    </w:p>
    <w:p w14:paraId="483D4AEE" w14:textId="77777777" w:rsidR="008F789F" w:rsidRPr="00FB3A98" w:rsidRDefault="008868F6" w:rsidP="004119E5">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Հայցված տեղեկատվության բացակայություն</w:t>
      </w:r>
      <w:r w:rsidR="004119E5" w:rsidRPr="00FB3A98">
        <w:rPr>
          <w:rFonts w:ascii="GHEA Grapalat" w:hAnsi="GHEA Grapalat"/>
          <w:sz w:val="24"/>
          <w:szCs w:val="24"/>
          <w:lang w:val="hy-AM"/>
        </w:rPr>
        <w:t>ն</w:t>
      </w:r>
      <w:r w:rsidRPr="00FB3A98">
        <w:rPr>
          <w:rFonts w:ascii="GHEA Grapalat" w:hAnsi="GHEA Grapalat"/>
          <w:sz w:val="24"/>
          <w:szCs w:val="24"/>
          <w:lang w:val="hy-AM"/>
        </w:rPr>
        <w:t xml:space="preserve"> անհնարին է դարձնում </w:t>
      </w:r>
      <w:r w:rsidR="004119E5" w:rsidRPr="00FB3A98">
        <w:rPr>
          <w:rFonts w:ascii="GHEA Grapalat" w:hAnsi="GHEA Grapalat"/>
          <w:sz w:val="24"/>
          <w:szCs w:val="24"/>
          <w:lang w:val="hy-AM"/>
        </w:rPr>
        <w:t>նշված երկու</w:t>
      </w:r>
      <w:r w:rsidRPr="00FB3A98">
        <w:rPr>
          <w:rFonts w:ascii="GHEA Grapalat" w:hAnsi="GHEA Grapalat"/>
          <w:sz w:val="24"/>
          <w:szCs w:val="24"/>
          <w:lang w:val="hy-AM"/>
        </w:rPr>
        <w:t xml:space="preserve"> ծրագրային միջոցառ</w:t>
      </w:r>
      <w:r w:rsidR="004119E5" w:rsidRPr="00FB3A98">
        <w:rPr>
          <w:rFonts w:ascii="GHEA Grapalat" w:hAnsi="GHEA Grapalat"/>
          <w:sz w:val="24"/>
          <w:szCs w:val="24"/>
          <w:lang w:val="hy-AM"/>
        </w:rPr>
        <w:t>ումների</w:t>
      </w:r>
      <w:r w:rsidRPr="00FB3A98">
        <w:rPr>
          <w:rFonts w:ascii="GHEA Grapalat" w:hAnsi="GHEA Grapalat"/>
          <w:sz w:val="24"/>
          <w:szCs w:val="24"/>
          <w:lang w:val="hy-AM"/>
        </w:rPr>
        <w:t xml:space="preserve"> գծով 2023</w:t>
      </w:r>
      <w:r w:rsidRPr="00FB3A98">
        <w:rPr>
          <w:rFonts w:ascii="GHEA Grapalat" w:hAnsi="GHEA Grapalat" w:cs="Arial"/>
          <w:sz w:val="24"/>
          <w:szCs w:val="24"/>
          <w:lang w:val="hy-AM"/>
        </w:rPr>
        <w:t>թ.</w:t>
      </w:r>
      <w:r w:rsidRPr="00FB3A98">
        <w:rPr>
          <w:rFonts w:ascii="GHEA Grapalat" w:hAnsi="GHEA Grapalat"/>
          <w:sz w:val="24"/>
          <w:szCs w:val="24"/>
          <w:lang w:val="hy-AM"/>
        </w:rPr>
        <w:t xml:space="preserve"> տարեկան պետական բյուջեից հատկաց</w:t>
      </w:r>
      <w:r w:rsidR="009D5C6D" w:rsidRPr="00FB3A98">
        <w:rPr>
          <w:rFonts w:ascii="GHEA Grapalat" w:hAnsi="GHEA Grapalat"/>
          <w:sz w:val="24"/>
          <w:szCs w:val="24"/>
          <w:lang w:val="hy-AM"/>
        </w:rPr>
        <w:t>ված</w:t>
      </w:r>
      <w:r w:rsidRPr="00FB3A98">
        <w:rPr>
          <w:rFonts w:ascii="GHEA Grapalat" w:hAnsi="GHEA Grapalat"/>
          <w:sz w:val="24"/>
          <w:szCs w:val="24"/>
          <w:lang w:val="hy-AM"/>
        </w:rPr>
        <w:t xml:space="preserve"> </w:t>
      </w:r>
      <w:r w:rsidR="008420B2" w:rsidRPr="00FB3A98">
        <w:rPr>
          <w:rFonts w:ascii="GHEA Grapalat" w:eastAsia="Times New Roman" w:hAnsi="GHEA Grapalat" w:cs="Times New Roman"/>
          <w:bCs/>
          <w:iCs/>
          <w:sz w:val="24"/>
          <w:szCs w:val="24"/>
          <w:lang w:val="hy-AM"/>
        </w:rPr>
        <w:t>7</w:t>
      </w:r>
      <w:r w:rsidRPr="00FB3A98">
        <w:rPr>
          <w:rFonts w:ascii="GHEA Grapalat" w:eastAsia="Times New Roman" w:hAnsi="GHEA Grapalat" w:cs="Times New Roman"/>
          <w:bCs/>
          <w:iCs/>
          <w:sz w:val="24"/>
          <w:szCs w:val="24"/>
          <w:lang w:val="hy-AM"/>
        </w:rPr>
        <w:t>,</w:t>
      </w:r>
      <w:r w:rsidR="008420B2" w:rsidRPr="00FB3A98">
        <w:rPr>
          <w:rFonts w:ascii="GHEA Grapalat" w:eastAsia="Times New Roman" w:hAnsi="GHEA Grapalat" w:cs="Times New Roman"/>
          <w:bCs/>
          <w:iCs/>
          <w:sz w:val="24"/>
          <w:szCs w:val="24"/>
          <w:lang w:val="hy-AM"/>
        </w:rPr>
        <w:t>907</w:t>
      </w:r>
      <w:r w:rsidRPr="00FB3A98">
        <w:rPr>
          <w:rFonts w:ascii="GHEA Grapalat" w:eastAsia="Times New Roman" w:hAnsi="GHEA Grapalat" w:cs="Times New Roman"/>
          <w:bCs/>
          <w:iCs/>
          <w:sz w:val="24"/>
          <w:szCs w:val="24"/>
          <w:lang w:val="hy-AM"/>
        </w:rPr>
        <w:t>,</w:t>
      </w:r>
      <w:r w:rsidR="008420B2" w:rsidRPr="00FB3A98">
        <w:rPr>
          <w:rFonts w:ascii="GHEA Grapalat" w:eastAsia="Times New Roman" w:hAnsi="GHEA Grapalat" w:cs="Times New Roman"/>
          <w:bCs/>
          <w:iCs/>
          <w:sz w:val="24"/>
          <w:szCs w:val="24"/>
          <w:lang w:val="hy-AM"/>
        </w:rPr>
        <w:t>283</w:t>
      </w:r>
      <w:r w:rsidR="004119E5" w:rsidRPr="00FB3A98">
        <w:rPr>
          <w:rFonts w:ascii="GHEA Grapalat" w:eastAsia="Times New Roman" w:hAnsi="GHEA Grapalat" w:cs="Times New Roman"/>
          <w:bCs/>
          <w:iCs/>
          <w:sz w:val="24"/>
          <w:szCs w:val="24"/>
          <w:lang w:val="hy-AM"/>
        </w:rPr>
        <w:t>.</w:t>
      </w:r>
      <w:r w:rsidR="008420B2" w:rsidRPr="00FB3A98">
        <w:rPr>
          <w:rFonts w:ascii="GHEA Grapalat" w:eastAsia="Times New Roman" w:hAnsi="GHEA Grapalat" w:cs="Times New Roman"/>
          <w:bCs/>
          <w:iCs/>
          <w:sz w:val="24"/>
          <w:szCs w:val="24"/>
          <w:lang w:val="hy-AM"/>
        </w:rPr>
        <w:t>94</w:t>
      </w:r>
      <w:r w:rsidRPr="00FB3A98">
        <w:rPr>
          <w:rFonts w:ascii="GHEA Grapalat" w:eastAsia="Times New Roman" w:hAnsi="GHEA Grapalat" w:cs="Times New Roman"/>
          <w:bCs/>
          <w:iCs/>
          <w:sz w:val="24"/>
          <w:szCs w:val="24"/>
          <w:lang w:val="hy-AM"/>
        </w:rPr>
        <w:t xml:space="preserve"> </w:t>
      </w:r>
      <w:r w:rsidRPr="00FB3A98">
        <w:rPr>
          <w:rFonts w:ascii="GHEA Grapalat" w:hAnsi="GHEA Grapalat" w:cs="Arial"/>
          <w:sz w:val="24"/>
          <w:szCs w:val="24"/>
          <w:lang w:val="hy-AM"/>
        </w:rPr>
        <w:t xml:space="preserve">հազ. դրամ </w:t>
      </w:r>
      <w:r w:rsidRPr="00FB3A98">
        <w:rPr>
          <w:rFonts w:ascii="GHEA Grapalat" w:hAnsi="GHEA Grapalat"/>
          <w:sz w:val="24"/>
          <w:szCs w:val="24"/>
          <w:lang w:val="hy-AM"/>
        </w:rPr>
        <w:t xml:space="preserve">բյուջետային միջոցների օգտագործման </w:t>
      </w:r>
      <w:r w:rsidR="001045C8" w:rsidRPr="00FB3A98">
        <w:rPr>
          <w:rFonts w:ascii="GHEA Grapalat" w:hAnsi="GHEA Grapalat"/>
          <w:sz w:val="24"/>
          <w:szCs w:val="24"/>
          <w:lang w:val="hy-AM"/>
        </w:rPr>
        <w:t xml:space="preserve">օրինականության </w:t>
      </w:r>
      <w:r w:rsidRPr="00FB3A98">
        <w:rPr>
          <w:rFonts w:ascii="GHEA Grapalat" w:hAnsi="GHEA Grapalat"/>
          <w:sz w:val="24"/>
          <w:szCs w:val="24"/>
          <w:lang w:val="hy-AM"/>
        </w:rPr>
        <w:t>գնահատումը</w:t>
      </w:r>
    </w:p>
    <w:p w14:paraId="7270774E" w14:textId="77777777" w:rsidR="008868F6" w:rsidRPr="00FB3A98" w:rsidRDefault="008868F6" w:rsidP="00C24E21">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Բացառությամբ վերը նշված սահմանափակումների,</w:t>
      </w:r>
      <w:r w:rsidRPr="00FB3A98">
        <w:rPr>
          <w:rFonts w:ascii="GHEA Grapalat" w:hAnsi="GHEA Grapalat" w:cs="Arial"/>
          <w:sz w:val="24"/>
          <w:szCs w:val="24"/>
          <w:lang w:val="hy-AM"/>
        </w:rPr>
        <w:t xml:space="preserve"> Նախարարությունից</w:t>
      </w:r>
      <w:r w:rsidRPr="00FB3A98">
        <w:rPr>
          <w:rFonts w:ascii="GHEA Grapalat" w:hAnsi="GHEA Grapalat" w:cs="Sylfaen"/>
          <w:sz w:val="24"/>
          <w:szCs w:val="24"/>
          <w:lang w:val="hy-AM"/>
        </w:rPr>
        <w:t xml:space="preserve"> </w:t>
      </w:r>
      <w:r w:rsidR="00CE4086" w:rsidRPr="00FB3A98">
        <w:rPr>
          <w:rFonts w:ascii="GHEA Grapalat" w:hAnsi="GHEA Grapalat" w:cs="Sylfaen"/>
          <w:sz w:val="24"/>
          <w:szCs w:val="24"/>
          <w:lang w:val="hy-AM"/>
        </w:rPr>
        <w:t>հայց</w:t>
      </w:r>
      <w:r w:rsidRPr="00FB3A98">
        <w:rPr>
          <w:rFonts w:ascii="GHEA Grapalat" w:hAnsi="GHEA Grapalat" w:cs="Sylfaen"/>
          <w:sz w:val="24"/>
          <w:szCs w:val="24"/>
          <w:lang w:val="hy-AM"/>
        </w:rPr>
        <w:t>վել և ստացվել է համապատասխան տեղեկատվություն, որի ուսումնասիրությամբ, ինչպես նաև օգտվելով Հայաստանի Հանրապետության ֆինանսների նախարարության գանձապետական վճարահաշվարկային էլեկտրոնային համակարգերի շտեմարաններից և հասանելի այլ պաշտոնական աղբյուրներից, ստացվել է բավարար տեղեկատվություն սույն հաշվեքննությունն իրականացնելու համար։</w:t>
      </w:r>
    </w:p>
    <w:p w14:paraId="5F9DEC49" w14:textId="77777777" w:rsidR="008868F6" w:rsidRPr="00FB3A98" w:rsidRDefault="008868F6" w:rsidP="00C24E21">
      <w:pPr>
        <w:widowControl w:val="0"/>
        <w:tabs>
          <w:tab w:val="left" w:pos="284"/>
          <w:tab w:val="left" w:pos="426"/>
          <w:tab w:val="left" w:pos="567"/>
          <w:tab w:val="left" w:pos="709"/>
          <w:tab w:val="left" w:pos="10348"/>
        </w:tabs>
        <w:spacing w:after="0" w:line="276" w:lineRule="auto"/>
        <w:ind w:left="284" w:right="-62" w:firstLine="426"/>
        <w:jc w:val="both"/>
        <w:rPr>
          <w:rFonts w:ascii="GHEA Grapalat" w:hAnsi="GHEA Grapalat" w:cs="Times New Roman"/>
          <w:sz w:val="24"/>
          <w:szCs w:val="24"/>
          <w:lang w:val="hy-AM"/>
        </w:rPr>
      </w:pPr>
      <w:r w:rsidRPr="00FB3A98">
        <w:rPr>
          <w:rFonts w:ascii="GHEA Grapalat" w:hAnsi="GHEA Grapalat"/>
          <w:sz w:val="24"/>
          <w:szCs w:val="24"/>
          <w:lang w:val="hy-AM"/>
        </w:rPr>
        <w:t xml:space="preserve">Հաշվեքննության արդյունքներով արձանագրված անհամապատասխանությունները ներկայացված են սույն ընթացիկ եզրակացության </w:t>
      </w:r>
      <w:r w:rsidRPr="00FB3A98">
        <w:rPr>
          <w:rFonts w:ascii="GHEA Grapalat" w:hAnsi="GHEA Grapalat" w:cs="Sylfaen"/>
          <w:sz w:val="24"/>
          <w:szCs w:val="24"/>
          <w:lang w:val="hy-AM"/>
        </w:rPr>
        <w:t>5</w:t>
      </w:r>
      <w:r w:rsidRPr="00FB3A98">
        <w:rPr>
          <w:rFonts w:ascii="GHEA Grapalat" w:hAnsi="GHEA Grapalat" w:cs="Arial"/>
          <w:sz w:val="24"/>
          <w:szCs w:val="24"/>
          <w:lang w:val="hy-AM"/>
        </w:rPr>
        <w:t xml:space="preserve">-րդ, խեղաթյուրումները՝ </w:t>
      </w:r>
      <w:r w:rsidRPr="00FB3A98">
        <w:rPr>
          <w:rFonts w:ascii="GHEA Grapalat" w:hAnsi="GHEA Grapalat" w:cs="Sylfaen"/>
          <w:sz w:val="24"/>
          <w:szCs w:val="24"/>
          <w:lang w:val="hy-AM"/>
        </w:rPr>
        <w:t>6</w:t>
      </w:r>
      <w:r w:rsidRPr="00FB3A98">
        <w:rPr>
          <w:rFonts w:ascii="GHEA Grapalat" w:hAnsi="GHEA Grapalat" w:cs="Arial"/>
          <w:sz w:val="24"/>
          <w:szCs w:val="24"/>
          <w:lang w:val="hy-AM"/>
        </w:rPr>
        <w:t>-րդ</w:t>
      </w:r>
      <w:r w:rsidR="002A51DB" w:rsidRPr="00FB3A98">
        <w:rPr>
          <w:rFonts w:ascii="GHEA Grapalat" w:hAnsi="GHEA Grapalat" w:cs="Arial"/>
          <w:sz w:val="24"/>
          <w:szCs w:val="24"/>
          <w:lang w:val="hy-AM"/>
        </w:rPr>
        <w:t>, իսկ այլ փաստերը՝ 7-րդ</w:t>
      </w:r>
      <w:r w:rsidRPr="00FB3A98">
        <w:rPr>
          <w:rFonts w:ascii="GHEA Grapalat" w:hAnsi="GHEA Grapalat" w:cs="Arial"/>
          <w:sz w:val="24"/>
          <w:szCs w:val="24"/>
          <w:lang w:val="hy-AM"/>
        </w:rPr>
        <w:t xml:space="preserve"> բաժ</w:t>
      </w:r>
      <w:r w:rsidR="002A51DB" w:rsidRPr="00FB3A98">
        <w:rPr>
          <w:rFonts w:ascii="GHEA Grapalat" w:hAnsi="GHEA Grapalat" w:cs="Arial"/>
          <w:sz w:val="24"/>
          <w:szCs w:val="24"/>
          <w:lang w:val="hy-AM"/>
        </w:rPr>
        <w:t>ի</w:t>
      </w:r>
      <w:r w:rsidRPr="00FB3A98">
        <w:rPr>
          <w:rFonts w:ascii="GHEA Grapalat" w:hAnsi="GHEA Grapalat" w:cs="Arial"/>
          <w:sz w:val="24"/>
          <w:szCs w:val="24"/>
          <w:lang w:val="hy-AM"/>
        </w:rPr>
        <w:t>ն</w:t>
      </w:r>
      <w:r w:rsidR="002A51DB" w:rsidRPr="00FB3A98">
        <w:rPr>
          <w:rFonts w:ascii="GHEA Grapalat" w:hAnsi="GHEA Grapalat" w:cs="Arial"/>
          <w:sz w:val="24"/>
          <w:szCs w:val="24"/>
          <w:lang w:val="hy-AM"/>
        </w:rPr>
        <w:t>ներ</w:t>
      </w:r>
      <w:r w:rsidRPr="00FB3A98">
        <w:rPr>
          <w:rFonts w:ascii="GHEA Grapalat" w:hAnsi="GHEA Grapalat" w:cs="Arial"/>
          <w:sz w:val="24"/>
          <w:szCs w:val="24"/>
          <w:lang w:val="hy-AM"/>
        </w:rPr>
        <w:t>ում։</w:t>
      </w:r>
      <w:r w:rsidRPr="00FB3A98">
        <w:rPr>
          <w:rFonts w:ascii="GHEA Grapalat" w:hAnsi="GHEA Grapalat" w:cs="Times New Roman"/>
          <w:sz w:val="24"/>
          <w:szCs w:val="24"/>
          <w:lang w:val="hy-AM"/>
        </w:rPr>
        <w:t xml:space="preserve"> </w:t>
      </w:r>
    </w:p>
    <w:p w14:paraId="487E9D96" w14:textId="77777777" w:rsidR="007A0A07" w:rsidRPr="00FB3A98" w:rsidRDefault="008868F6" w:rsidP="00B12CC3">
      <w:pPr>
        <w:tabs>
          <w:tab w:val="left" w:pos="426"/>
          <w:tab w:val="left" w:pos="567"/>
          <w:tab w:val="left" w:pos="10348"/>
        </w:tabs>
        <w:spacing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Հաշվեքննիչ պալատի 2024թ. ապրիլի 15-ի </w:t>
      </w:r>
      <w:r w:rsidRPr="00FB3A98">
        <w:rPr>
          <w:rFonts w:ascii="GHEA Grapalat" w:hAnsi="GHEA Grapalat"/>
          <w:sz w:val="24"/>
          <w:szCs w:val="24"/>
          <w:shd w:val="clear" w:color="auto" w:fill="FFFFFF"/>
          <w:lang w:val="hy-AM"/>
        </w:rPr>
        <w:t xml:space="preserve">ՀՊԵ/01/254-2024 </w:t>
      </w:r>
      <w:r w:rsidRPr="00FB3A98">
        <w:rPr>
          <w:rFonts w:ascii="GHEA Grapalat" w:hAnsi="GHEA Grapalat"/>
          <w:sz w:val="24"/>
          <w:szCs w:val="24"/>
          <w:lang w:val="hy-AM"/>
        </w:rPr>
        <w:t xml:space="preserve">գրությամբ Նախարարության 2023թ. պետական բյուջեի տարեկան կատարման ֆինանսական և համապատասխանության հաշվեքննության արձանագրության վերաբերյալ </w:t>
      </w:r>
      <w:r w:rsidR="00B12CC3" w:rsidRPr="00FB3A98">
        <w:rPr>
          <w:rFonts w:ascii="GHEA Grapalat" w:hAnsi="GHEA Grapalat"/>
          <w:sz w:val="24"/>
          <w:szCs w:val="24"/>
          <w:lang w:val="hy-AM"/>
        </w:rPr>
        <w:t>հաշվեքննության օբյեկտի</w:t>
      </w:r>
      <w:r w:rsidRPr="00FB3A98">
        <w:rPr>
          <w:rFonts w:ascii="GHEA Grapalat" w:hAnsi="GHEA Grapalat"/>
          <w:sz w:val="24"/>
          <w:szCs w:val="24"/>
          <w:lang w:val="hy-AM"/>
        </w:rPr>
        <w:t xml:space="preserve"> </w:t>
      </w:r>
      <w:r w:rsidR="007A0A07" w:rsidRPr="00FB3A98">
        <w:rPr>
          <w:rFonts w:ascii="GHEA Grapalat" w:hAnsi="GHEA Grapalat"/>
          <w:sz w:val="24"/>
          <w:szCs w:val="24"/>
          <w:lang w:val="hy-AM"/>
        </w:rPr>
        <w:t>պարզաբանումներն ու առարկությունները</w:t>
      </w:r>
      <w:r w:rsidR="00B12CC3" w:rsidRPr="00FB3A98">
        <w:rPr>
          <w:rFonts w:ascii="GHEA Grapalat" w:hAnsi="GHEA Grapalat"/>
          <w:sz w:val="24"/>
          <w:szCs w:val="24"/>
          <w:lang w:val="hy-AM"/>
        </w:rPr>
        <w:t xml:space="preserve"> (02.05.2024թ. № 01/8515/-2024 գրություն)</w:t>
      </w:r>
      <w:r w:rsidR="007A0A07" w:rsidRPr="00FB3A98">
        <w:rPr>
          <w:rFonts w:ascii="GHEA Grapalat" w:hAnsi="GHEA Grapalat"/>
          <w:sz w:val="24"/>
          <w:szCs w:val="24"/>
          <w:lang w:val="hy-AM"/>
        </w:rPr>
        <w:t xml:space="preserve"> և դրանց առնչությամբ հաշվեքննողների մեկնաբանությունները </w:t>
      </w:r>
      <w:r w:rsidR="00B12CC3" w:rsidRPr="00FB3A98">
        <w:rPr>
          <w:rFonts w:ascii="GHEA Grapalat" w:hAnsi="GHEA Grapalat"/>
          <w:sz w:val="24"/>
          <w:szCs w:val="24"/>
          <w:lang w:val="hy-AM"/>
        </w:rPr>
        <w:t>ներ</w:t>
      </w:r>
      <w:r w:rsidR="007A0A07" w:rsidRPr="00FB3A98">
        <w:rPr>
          <w:rFonts w:ascii="GHEA Grapalat" w:hAnsi="GHEA Grapalat"/>
          <w:sz w:val="24"/>
          <w:szCs w:val="24"/>
          <w:lang w:val="hy-AM"/>
        </w:rPr>
        <w:t>կայ</w:t>
      </w:r>
      <w:r w:rsidR="00B12CC3" w:rsidRPr="00FB3A98">
        <w:rPr>
          <w:rFonts w:ascii="GHEA Grapalat" w:hAnsi="GHEA Grapalat"/>
          <w:sz w:val="24"/>
          <w:szCs w:val="24"/>
          <w:lang w:val="hy-AM"/>
        </w:rPr>
        <w:t>ա</w:t>
      </w:r>
      <w:r w:rsidR="007A0A07" w:rsidRPr="00FB3A98">
        <w:rPr>
          <w:rFonts w:ascii="GHEA Grapalat" w:hAnsi="GHEA Grapalat"/>
          <w:sz w:val="24"/>
          <w:szCs w:val="24"/>
          <w:lang w:val="hy-AM"/>
        </w:rPr>
        <w:t>ցված են համապատասխան բաժիններում։</w:t>
      </w:r>
    </w:p>
    <w:p w14:paraId="3C706101" w14:textId="77777777" w:rsidR="007A0A07" w:rsidRPr="00FB3A98" w:rsidRDefault="007A0A07" w:rsidP="00C24E21">
      <w:pPr>
        <w:tabs>
          <w:tab w:val="left" w:pos="284"/>
          <w:tab w:val="left" w:pos="426"/>
          <w:tab w:val="left" w:pos="567"/>
          <w:tab w:val="left" w:pos="10348"/>
        </w:tabs>
        <w:spacing w:line="276" w:lineRule="auto"/>
        <w:ind w:left="284" w:firstLine="426"/>
        <w:jc w:val="both"/>
        <w:rPr>
          <w:rFonts w:ascii="GHEA Grapalat" w:hAnsi="GHEA Grapalat"/>
          <w:sz w:val="24"/>
          <w:szCs w:val="24"/>
          <w:lang w:val="hy-AM"/>
        </w:rPr>
      </w:pPr>
    </w:p>
    <w:p w14:paraId="3E463137" w14:textId="77777777" w:rsidR="002B6C00" w:rsidRPr="00FB3A98" w:rsidRDefault="002B6C00" w:rsidP="00C24E21">
      <w:pPr>
        <w:widowControl w:val="0"/>
        <w:tabs>
          <w:tab w:val="left" w:pos="284"/>
          <w:tab w:val="left" w:pos="426"/>
          <w:tab w:val="left" w:pos="567"/>
          <w:tab w:val="left" w:pos="709"/>
          <w:tab w:val="left" w:pos="10348"/>
        </w:tabs>
        <w:spacing w:after="0" w:line="276" w:lineRule="auto"/>
        <w:ind w:left="284" w:right="-62" w:firstLine="426"/>
        <w:jc w:val="both"/>
        <w:rPr>
          <w:rFonts w:ascii="GHEA Grapalat" w:hAnsi="GHEA Grapalat"/>
          <w:sz w:val="24"/>
          <w:szCs w:val="24"/>
          <w:lang w:val="hy-AM"/>
        </w:rPr>
      </w:pPr>
    </w:p>
    <w:p w14:paraId="25DADA42" w14:textId="77777777" w:rsidR="002A75E8" w:rsidRPr="00FB3A98" w:rsidRDefault="002A75E8" w:rsidP="00C24E21">
      <w:pPr>
        <w:widowControl w:val="0"/>
        <w:tabs>
          <w:tab w:val="left" w:pos="284"/>
          <w:tab w:val="left" w:pos="426"/>
          <w:tab w:val="left" w:pos="567"/>
          <w:tab w:val="left" w:pos="709"/>
          <w:tab w:val="left" w:pos="10348"/>
        </w:tabs>
        <w:spacing w:after="0" w:line="276" w:lineRule="auto"/>
        <w:ind w:left="284" w:right="-62" w:firstLine="426"/>
        <w:jc w:val="both"/>
        <w:rPr>
          <w:rFonts w:ascii="GHEA Grapalat" w:hAnsi="GHEA Grapalat"/>
          <w:sz w:val="24"/>
          <w:szCs w:val="24"/>
          <w:lang w:val="hy-AM"/>
        </w:rPr>
      </w:pPr>
    </w:p>
    <w:p w14:paraId="57F3D032" w14:textId="77777777" w:rsidR="00206BAB" w:rsidRPr="00FB3A98" w:rsidRDefault="00206BAB" w:rsidP="00206BAB">
      <w:pPr>
        <w:pStyle w:val="NoSpacing"/>
        <w:spacing w:line="276" w:lineRule="auto"/>
        <w:jc w:val="center"/>
        <w:rPr>
          <w:rFonts w:ascii="GHEA Grapalat" w:hAnsi="GHEA Grapalat"/>
          <w:b/>
          <w:sz w:val="28"/>
          <w:szCs w:val="28"/>
          <w:lang w:val="hy-AM"/>
        </w:rPr>
      </w:pPr>
      <w:r w:rsidRPr="00FB3A98">
        <w:rPr>
          <w:rFonts w:ascii="GHEA Grapalat" w:hAnsi="GHEA Grapalat"/>
          <w:b/>
          <w:sz w:val="28"/>
          <w:szCs w:val="28"/>
          <w:lang w:val="hy-AM"/>
        </w:rPr>
        <w:t>4</w:t>
      </w:r>
      <w:r w:rsidRPr="00FB3A98">
        <w:rPr>
          <w:rFonts w:ascii="MS Mincho" w:eastAsia="MS Mincho" w:hAnsi="MS Mincho" w:cs="MS Mincho" w:hint="eastAsia"/>
          <w:b/>
          <w:sz w:val="28"/>
          <w:szCs w:val="28"/>
          <w:lang w:val="hy-AM"/>
        </w:rPr>
        <w:t>․</w:t>
      </w:r>
      <w:r w:rsidRPr="00FB3A98">
        <w:rPr>
          <w:rFonts w:ascii="GHEA Grapalat" w:hAnsi="GHEA Grapalat"/>
          <w:b/>
          <w:sz w:val="28"/>
          <w:szCs w:val="28"/>
          <w:lang w:val="hy-AM"/>
        </w:rPr>
        <w:t xml:space="preserve"> </w:t>
      </w:r>
      <w:r w:rsidRPr="00FB3A98">
        <w:rPr>
          <w:rFonts w:ascii="GHEA Grapalat" w:hAnsi="GHEA Grapalat" w:cs="Arial"/>
          <w:b/>
          <w:sz w:val="28"/>
          <w:szCs w:val="28"/>
          <w:lang w:val="hy-AM"/>
        </w:rPr>
        <w:t>ՀԱՇՎԵՔՆՆՈՒԹՅԱՆ</w:t>
      </w:r>
      <w:r w:rsidRPr="00FB3A98">
        <w:rPr>
          <w:rFonts w:ascii="GHEA Grapalat" w:hAnsi="GHEA Grapalat"/>
          <w:b/>
          <w:sz w:val="28"/>
          <w:szCs w:val="28"/>
          <w:lang w:val="hy-AM"/>
        </w:rPr>
        <w:t xml:space="preserve">  </w:t>
      </w:r>
      <w:r w:rsidRPr="00FB3A98">
        <w:rPr>
          <w:rFonts w:ascii="GHEA Grapalat" w:hAnsi="GHEA Grapalat" w:cs="Arial"/>
          <w:b/>
          <w:sz w:val="28"/>
          <w:szCs w:val="28"/>
          <w:lang w:val="hy-AM"/>
        </w:rPr>
        <w:t>ՕԲՅԵԿՏԻ</w:t>
      </w:r>
      <w:r w:rsidRPr="00FB3A98">
        <w:rPr>
          <w:rFonts w:ascii="GHEA Grapalat" w:hAnsi="GHEA Grapalat"/>
          <w:b/>
          <w:sz w:val="28"/>
          <w:szCs w:val="28"/>
          <w:lang w:val="hy-AM"/>
        </w:rPr>
        <w:t xml:space="preserve">  </w:t>
      </w:r>
      <w:r w:rsidRPr="00FB3A98">
        <w:rPr>
          <w:rFonts w:ascii="GHEA Grapalat" w:hAnsi="GHEA Grapalat" w:cs="Arial"/>
          <w:b/>
          <w:sz w:val="28"/>
          <w:szCs w:val="28"/>
          <w:lang w:val="hy-AM"/>
        </w:rPr>
        <w:t>ՖԻՆԱՆՍԱԿԱՆ</w:t>
      </w:r>
      <w:r w:rsidRPr="00FB3A98">
        <w:rPr>
          <w:rFonts w:ascii="GHEA Grapalat" w:hAnsi="GHEA Grapalat"/>
          <w:b/>
          <w:sz w:val="28"/>
          <w:szCs w:val="28"/>
          <w:lang w:val="hy-AM"/>
        </w:rPr>
        <w:t xml:space="preserve"> </w:t>
      </w:r>
      <w:r w:rsidRPr="00FB3A98">
        <w:rPr>
          <w:rFonts w:ascii="GHEA Grapalat" w:hAnsi="GHEA Grapalat" w:cs="Arial"/>
          <w:b/>
          <w:sz w:val="28"/>
          <w:szCs w:val="28"/>
          <w:lang w:val="hy-AM"/>
        </w:rPr>
        <w:t>ՑՈՒՑԱՆԻՇՆԵՐ</w:t>
      </w:r>
    </w:p>
    <w:p w14:paraId="3F86ED2C" w14:textId="77777777" w:rsidR="00206BAB" w:rsidRPr="00FB3A98" w:rsidRDefault="00206BAB" w:rsidP="00206BAB">
      <w:pPr>
        <w:tabs>
          <w:tab w:val="left" w:pos="284"/>
          <w:tab w:val="left" w:pos="426"/>
          <w:tab w:val="left" w:pos="567"/>
          <w:tab w:val="left" w:pos="10348"/>
        </w:tabs>
        <w:spacing w:after="0" w:line="276" w:lineRule="auto"/>
        <w:ind w:left="284" w:firstLine="426"/>
        <w:jc w:val="both"/>
        <w:rPr>
          <w:rFonts w:ascii="GHEA Grapalat" w:hAnsi="GHEA Grapalat" w:cs="Arial"/>
          <w:sz w:val="24"/>
          <w:szCs w:val="24"/>
          <w:lang w:val="hy-AM"/>
        </w:rPr>
      </w:pPr>
      <w:r w:rsidRPr="00FB3A98">
        <w:rPr>
          <w:rFonts w:ascii="GHEA Grapalat" w:hAnsi="GHEA Grapalat" w:cs="Arial"/>
          <w:sz w:val="24"/>
          <w:szCs w:val="24"/>
          <w:lang w:val="hy-AM"/>
        </w:rPr>
        <w:t>Նախարարության 2023թ</w:t>
      </w:r>
      <w:r w:rsidRPr="00FB3A98">
        <w:rPr>
          <w:rFonts w:ascii="MS Mincho" w:eastAsia="MS Mincho" w:hAnsi="MS Mincho" w:cs="MS Mincho" w:hint="eastAsia"/>
          <w:sz w:val="24"/>
          <w:szCs w:val="24"/>
          <w:lang w:val="hy-AM"/>
        </w:rPr>
        <w:t>․</w:t>
      </w:r>
      <w:r w:rsidRPr="00FB3A98">
        <w:rPr>
          <w:rFonts w:ascii="GHEA Grapalat" w:hAnsi="GHEA Grapalat" w:cs="Arial"/>
          <w:sz w:val="24"/>
          <w:szCs w:val="24"/>
          <w:lang w:val="hy-AM"/>
        </w:rPr>
        <w:t xml:space="preserve"> տարեկան պետական բյուջեի ծախսային ծրագրերի ֆինանսական ամփոփ ցուցանիշները ներկայացված են ստորև (տես՝ Աղյուսակ 1)։</w:t>
      </w:r>
    </w:p>
    <w:p w14:paraId="3645971D" w14:textId="77777777" w:rsidR="00206BAB" w:rsidRPr="00FB3A98" w:rsidRDefault="00206BAB" w:rsidP="00206BAB">
      <w:pPr>
        <w:tabs>
          <w:tab w:val="left" w:pos="284"/>
          <w:tab w:val="left" w:pos="426"/>
          <w:tab w:val="left" w:pos="567"/>
          <w:tab w:val="left" w:pos="10348"/>
        </w:tabs>
        <w:spacing w:after="0" w:line="276" w:lineRule="auto"/>
        <w:ind w:left="284" w:firstLine="426"/>
        <w:jc w:val="right"/>
        <w:rPr>
          <w:rFonts w:ascii="GHEA Grapalat" w:hAnsi="GHEA Grapalat" w:cs="Arial"/>
          <w:sz w:val="24"/>
          <w:szCs w:val="24"/>
          <w:lang w:val="hy-AM"/>
        </w:rPr>
      </w:pPr>
      <w:r w:rsidRPr="00FB3A98">
        <w:rPr>
          <w:rFonts w:ascii="GHEA Grapalat" w:hAnsi="GHEA Grapalat" w:cs="Arial"/>
          <w:sz w:val="24"/>
          <w:szCs w:val="24"/>
          <w:lang w:val="hy-AM"/>
        </w:rPr>
        <w:lastRenderedPageBreak/>
        <w:t>Աղյուսակ 1</w:t>
      </w:r>
    </w:p>
    <w:p w14:paraId="26C2FD1E" w14:textId="77777777" w:rsidR="00206BAB" w:rsidRPr="00FB3A98" w:rsidRDefault="00206BAB" w:rsidP="00206BAB">
      <w:pPr>
        <w:tabs>
          <w:tab w:val="left" w:pos="284"/>
          <w:tab w:val="left" w:pos="426"/>
          <w:tab w:val="left" w:pos="567"/>
          <w:tab w:val="left" w:pos="10348"/>
        </w:tabs>
        <w:spacing w:after="0" w:line="276" w:lineRule="auto"/>
        <w:ind w:left="284" w:firstLine="426"/>
        <w:jc w:val="center"/>
        <w:rPr>
          <w:rFonts w:ascii="GHEA Grapalat" w:hAnsi="GHEA Grapalat" w:cs="Arial"/>
          <w:sz w:val="24"/>
          <w:szCs w:val="24"/>
          <w:lang w:val="hy-AM"/>
        </w:rPr>
      </w:pPr>
      <w:r w:rsidRPr="00FB3A98">
        <w:rPr>
          <w:rFonts w:ascii="GHEA Grapalat" w:hAnsi="GHEA Grapalat" w:cs="Arial"/>
          <w:sz w:val="24"/>
          <w:szCs w:val="24"/>
          <w:lang w:val="hy-AM"/>
        </w:rPr>
        <w:t>Նախարարության 2023թ</w:t>
      </w:r>
      <w:r w:rsidRPr="00FB3A98">
        <w:rPr>
          <w:rFonts w:ascii="MS Mincho" w:eastAsia="MS Mincho" w:hAnsi="MS Mincho" w:cs="MS Mincho" w:hint="eastAsia"/>
          <w:sz w:val="24"/>
          <w:szCs w:val="24"/>
          <w:lang w:val="hy-AM"/>
        </w:rPr>
        <w:t>․</w:t>
      </w:r>
      <w:r w:rsidRPr="00FB3A98">
        <w:rPr>
          <w:rFonts w:ascii="GHEA Grapalat" w:hAnsi="GHEA Grapalat" w:cs="Arial"/>
          <w:sz w:val="24"/>
          <w:szCs w:val="24"/>
          <w:lang w:val="hy-AM"/>
        </w:rPr>
        <w:t xml:space="preserve"> տարեկան պետական բյուջեի ծախսային ծրագրերի ֆինանսական ամփոփ ցուցանիշներ</w:t>
      </w:r>
    </w:p>
    <w:p w14:paraId="2175299D" w14:textId="77777777" w:rsidR="00206BAB" w:rsidRPr="00FB3A98" w:rsidRDefault="00206BAB" w:rsidP="00206BAB">
      <w:pPr>
        <w:tabs>
          <w:tab w:val="left" w:pos="284"/>
          <w:tab w:val="left" w:pos="426"/>
          <w:tab w:val="left" w:pos="567"/>
          <w:tab w:val="left" w:pos="10348"/>
        </w:tabs>
        <w:spacing w:after="0" w:line="276" w:lineRule="auto"/>
        <w:ind w:left="284" w:firstLine="426"/>
        <w:jc w:val="right"/>
        <w:rPr>
          <w:rFonts w:ascii="GHEA Grapalat" w:hAnsi="GHEA Grapalat" w:cs="Arial"/>
          <w:i/>
          <w:sz w:val="20"/>
          <w:szCs w:val="20"/>
          <w:lang w:val="hy-AM"/>
        </w:rPr>
      </w:pPr>
      <w:r w:rsidRPr="00FB3A98">
        <w:rPr>
          <w:rFonts w:ascii="GHEA Grapalat" w:hAnsi="GHEA Grapalat" w:cs="Arial"/>
          <w:i/>
          <w:sz w:val="20"/>
          <w:szCs w:val="20"/>
          <w:lang w:val="hy-AM"/>
        </w:rPr>
        <w:t>(հազար դրամ)</w:t>
      </w:r>
    </w:p>
    <w:tbl>
      <w:tblPr>
        <w:tblStyle w:val="TableGrid"/>
        <w:tblW w:w="9889" w:type="dxa"/>
        <w:tblLook w:val="04A0" w:firstRow="1" w:lastRow="0" w:firstColumn="1" w:lastColumn="0" w:noHBand="0" w:noVBand="1"/>
      </w:tblPr>
      <w:tblGrid>
        <w:gridCol w:w="3647"/>
        <w:gridCol w:w="1559"/>
        <w:gridCol w:w="1700"/>
        <w:gridCol w:w="1560"/>
        <w:gridCol w:w="1423"/>
      </w:tblGrid>
      <w:tr w:rsidR="00FB3A98" w:rsidRPr="00FB3A98" w14:paraId="6FE6CD8F" w14:textId="77777777" w:rsidTr="001765D2">
        <w:trPr>
          <w:trHeight w:val="702"/>
        </w:trPr>
        <w:tc>
          <w:tcPr>
            <w:tcW w:w="3652" w:type="dxa"/>
            <w:vAlign w:val="center"/>
          </w:tcPr>
          <w:p w14:paraId="26CA2AFA" w14:textId="77777777" w:rsidR="00684C5E" w:rsidRPr="00FB3A98" w:rsidRDefault="00684C5E" w:rsidP="00684C5E">
            <w:pPr>
              <w:tabs>
                <w:tab w:val="left" w:pos="426"/>
                <w:tab w:val="left" w:pos="567"/>
                <w:tab w:val="left" w:pos="597"/>
                <w:tab w:val="left" w:pos="10348"/>
              </w:tabs>
              <w:jc w:val="center"/>
              <w:rPr>
                <w:rFonts w:ascii="GHEA Grapalat" w:eastAsia="Times New Roman" w:hAnsi="GHEA Grapalat" w:cs="Times New Roman"/>
                <w:bCs/>
                <w:sz w:val="16"/>
                <w:szCs w:val="16"/>
              </w:rPr>
            </w:pPr>
            <w:proofErr w:type="gramStart"/>
            <w:r w:rsidRPr="00FB3A98">
              <w:rPr>
                <w:rFonts w:ascii="GHEA Grapalat" w:eastAsia="Times New Roman" w:hAnsi="GHEA Grapalat" w:cs="Times New Roman"/>
                <w:bCs/>
                <w:sz w:val="16"/>
                <w:szCs w:val="16"/>
              </w:rPr>
              <w:t xml:space="preserve">ՀՀ </w:t>
            </w:r>
            <w:r w:rsidRPr="00FB3A98">
              <w:rPr>
                <w:rFonts w:ascii="GHEA Grapalat" w:eastAsia="Times New Roman" w:hAnsi="GHEA Grapalat" w:cs="Times New Roman"/>
                <w:bCs/>
                <w:sz w:val="16"/>
                <w:szCs w:val="16"/>
                <w:lang w:val="hy-AM"/>
              </w:rPr>
              <w:t xml:space="preserve"> էկոնոմիկայի</w:t>
            </w:r>
            <w:proofErr w:type="gramEnd"/>
            <w:r w:rsidRPr="00FB3A98">
              <w:rPr>
                <w:rFonts w:ascii="GHEA Grapalat" w:eastAsia="Times New Roman" w:hAnsi="GHEA Grapalat" w:cs="Times New Roman"/>
                <w:bCs/>
                <w:sz w:val="16"/>
                <w:szCs w:val="16"/>
                <w:lang w:val="hy-AM"/>
              </w:rPr>
              <w:t xml:space="preserve"> </w:t>
            </w:r>
            <w:proofErr w:type="spellStart"/>
            <w:r w:rsidRPr="00FB3A98">
              <w:rPr>
                <w:rFonts w:ascii="GHEA Grapalat" w:eastAsia="Times New Roman" w:hAnsi="GHEA Grapalat" w:cs="Times New Roman"/>
                <w:bCs/>
                <w:sz w:val="16"/>
                <w:szCs w:val="16"/>
              </w:rPr>
              <w:t>նախարարություն</w:t>
            </w:r>
            <w:proofErr w:type="spellEnd"/>
          </w:p>
        </w:tc>
        <w:tc>
          <w:tcPr>
            <w:tcW w:w="1559" w:type="dxa"/>
            <w:vAlign w:val="center"/>
          </w:tcPr>
          <w:p w14:paraId="34DF827A" w14:textId="77777777" w:rsidR="00684C5E" w:rsidRPr="00FB3A98" w:rsidRDefault="00684C5E" w:rsidP="00684C5E">
            <w:pPr>
              <w:tabs>
                <w:tab w:val="left" w:pos="426"/>
                <w:tab w:val="left" w:pos="456"/>
                <w:tab w:val="left" w:pos="567"/>
                <w:tab w:val="left" w:pos="597"/>
                <w:tab w:val="left" w:pos="10348"/>
              </w:tabs>
              <w:jc w:val="center"/>
              <w:rPr>
                <w:rFonts w:ascii="GHEA Grapalat" w:eastAsia="Times New Roman" w:hAnsi="GHEA Grapalat" w:cs="Times New Roman"/>
                <w:bCs/>
                <w:sz w:val="16"/>
                <w:szCs w:val="16"/>
              </w:rPr>
            </w:pPr>
            <w:proofErr w:type="spellStart"/>
            <w:r w:rsidRPr="00FB3A98">
              <w:rPr>
                <w:rFonts w:ascii="GHEA Grapalat" w:eastAsia="Times New Roman" w:hAnsi="GHEA Grapalat" w:cs="Times New Roman"/>
                <w:bCs/>
                <w:sz w:val="16"/>
                <w:szCs w:val="16"/>
              </w:rPr>
              <w:t>Հաշվետու</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ժամանակա</w:t>
            </w:r>
            <w:proofErr w:type="spellEnd"/>
            <w:r w:rsidRPr="00FB3A98">
              <w:rPr>
                <w:rFonts w:ascii="GHEA Grapalat" w:eastAsia="Times New Roman" w:hAnsi="GHEA Grapalat" w:cs="Times New Roman"/>
                <w:bCs/>
                <w:sz w:val="16"/>
                <w:szCs w:val="16"/>
                <w:lang w:val="hy-AM"/>
              </w:rPr>
              <w:t>-</w:t>
            </w:r>
            <w:proofErr w:type="spellStart"/>
            <w:r w:rsidRPr="00FB3A98">
              <w:rPr>
                <w:rFonts w:ascii="GHEA Grapalat" w:eastAsia="Times New Roman" w:hAnsi="GHEA Grapalat" w:cs="Times New Roman"/>
                <w:bCs/>
                <w:sz w:val="16"/>
                <w:szCs w:val="16"/>
              </w:rPr>
              <w:t>հատվածի</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պլան</w:t>
            </w:r>
            <w:proofErr w:type="spellEnd"/>
          </w:p>
        </w:tc>
        <w:tc>
          <w:tcPr>
            <w:tcW w:w="1701" w:type="dxa"/>
            <w:vAlign w:val="center"/>
          </w:tcPr>
          <w:p w14:paraId="7D9D4AFF" w14:textId="77777777" w:rsidR="00684C5E" w:rsidRPr="00FB3A98" w:rsidRDefault="00684C5E" w:rsidP="00684C5E">
            <w:pPr>
              <w:tabs>
                <w:tab w:val="left" w:pos="426"/>
                <w:tab w:val="left" w:pos="567"/>
                <w:tab w:val="left" w:pos="597"/>
                <w:tab w:val="left" w:pos="10348"/>
              </w:tabs>
              <w:jc w:val="center"/>
              <w:rPr>
                <w:rFonts w:ascii="GHEA Grapalat" w:eastAsia="Times New Roman" w:hAnsi="GHEA Grapalat" w:cs="Times New Roman"/>
                <w:bCs/>
                <w:sz w:val="16"/>
                <w:szCs w:val="16"/>
              </w:rPr>
            </w:pPr>
            <w:proofErr w:type="spellStart"/>
            <w:r w:rsidRPr="00FB3A98">
              <w:rPr>
                <w:rFonts w:ascii="GHEA Grapalat" w:eastAsia="Times New Roman" w:hAnsi="GHEA Grapalat" w:cs="Times New Roman"/>
                <w:bCs/>
                <w:sz w:val="16"/>
                <w:szCs w:val="16"/>
              </w:rPr>
              <w:t>Հաշվետու</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ժամանակահատ</w:t>
            </w:r>
            <w:proofErr w:type="spellEnd"/>
            <w:r w:rsidRPr="00FB3A98">
              <w:rPr>
                <w:rFonts w:ascii="GHEA Grapalat" w:eastAsia="Times New Roman" w:hAnsi="GHEA Grapalat" w:cs="Times New Roman"/>
                <w:bCs/>
                <w:sz w:val="16"/>
                <w:szCs w:val="16"/>
                <w:lang w:val="hy-AM"/>
              </w:rPr>
              <w:t>-</w:t>
            </w:r>
            <w:proofErr w:type="spellStart"/>
            <w:r w:rsidRPr="00FB3A98">
              <w:rPr>
                <w:rFonts w:ascii="GHEA Grapalat" w:eastAsia="Times New Roman" w:hAnsi="GHEA Grapalat" w:cs="Times New Roman"/>
                <w:bCs/>
                <w:sz w:val="16"/>
                <w:szCs w:val="16"/>
              </w:rPr>
              <w:t>վածի</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ճշտված</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պլան</w:t>
            </w:r>
            <w:proofErr w:type="spellEnd"/>
          </w:p>
        </w:tc>
        <w:tc>
          <w:tcPr>
            <w:tcW w:w="1560" w:type="dxa"/>
            <w:vAlign w:val="center"/>
          </w:tcPr>
          <w:p w14:paraId="1653202F" w14:textId="77777777" w:rsidR="00684C5E" w:rsidRPr="00FB3A98" w:rsidRDefault="00684C5E" w:rsidP="00684C5E">
            <w:pPr>
              <w:tabs>
                <w:tab w:val="left" w:pos="426"/>
                <w:tab w:val="left" w:pos="567"/>
                <w:tab w:val="left" w:pos="597"/>
                <w:tab w:val="left" w:pos="10348"/>
              </w:tabs>
              <w:jc w:val="center"/>
              <w:rPr>
                <w:rFonts w:ascii="GHEA Grapalat" w:eastAsia="Times New Roman" w:hAnsi="GHEA Grapalat" w:cs="Times New Roman"/>
                <w:bCs/>
                <w:sz w:val="16"/>
                <w:szCs w:val="16"/>
                <w:lang w:val="hy-AM"/>
              </w:rPr>
            </w:pPr>
            <w:proofErr w:type="spellStart"/>
            <w:r w:rsidRPr="00FB3A98">
              <w:rPr>
                <w:rFonts w:ascii="GHEA Grapalat" w:eastAsia="Times New Roman" w:hAnsi="GHEA Grapalat" w:cs="Times New Roman"/>
                <w:bCs/>
                <w:sz w:val="16"/>
                <w:szCs w:val="16"/>
              </w:rPr>
              <w:t>Դրամար</w:t>
            </w:r>
            <w:proofErr w:type="spellEnd"/>
            <w:r w:rsidRPr="00FB3A98">
              <w:rPr>
                <w:rFonts w:ascii="GHEA Grapalat" w:eastAsia="Times New Roman" w:hAnsi="GHEA Grapalat" w:cs="Times New Roman"/>
                <w:bCs/>
                <w:sz w:val="16"/>
                <w:szCs w:val="16"/>
                <w:lang w:val="hy-AM"/>
              </w:rPr>
              <w:t>-</w:t>
            </w:r>
          </w:p>
          <w:p w14:paraId="0E06752F" w14:textId="77777777" w:rsidR="00684C5E" w:rsidRPr="00FB3A98" w:rsidRDefault="00684C5E" w:rsidP="00684C5E">
            <w:pPr>
              <w:tabs>
                <w:tab w:val="left" w:pos="426"/>
                <w:tab w:val="left" w:pos="567"/>
                <w:tab w:val="left" w:pos="597"/>
                <w:tab w:val="left" w:pos="10348"/>
              </w:tabs>
              <w:jc w:val="center"/>
              <w:rPr>
                <w:rFonts w:ascii="GHEA Grapalat" w:eastAsia="Times New Roman" w:hAnsi="GHEA Grapalat" w:cs="Times New Roman"/>
                <w:bCs/>
                <w:sz w:val="16"/>
                <w:szCs w:val="16"/>
              </w:rPr>
            </w:pPr>
            <w:proofErr w:type="spellStart"/>
            <w:r w:rsidRPr="00FB3A98">
              <w:rPr>
                <w:rFonts w:ascii="GHEA Grapalat" w:eastAsia="Times New Roman" w:hAnsi="GHEA Grapalat" w:cs="Times New Roman"/>
                <w:bCs/>
                <w:sz w:val="16"/>
                <w:szCs w:val="16"/>
              </w:rPr>
              <w:t>կղային</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ծախս</w:t>
            </w:r>
            <w:proofErr w:type="spellEnd"/>
          </w:p>
        </w:tc>
        <w:tc>
          <w:tcPr>
            <w:tcW w:w="1417" w:type="dxa"/>
            <w:vAlign w:val="center"/>
          </w:tcPr>
          <w:p w14:paraId="28CA31D7" w14:textId="77777777" w:rsidR="00684C5E" w:rsidRPr="00FB3A98" w:rsidRDefault="00684C5E" w:rsidP="00684C5E">
            <w:pPr>
              <w:tabs>
                <w:tab w:val="left" w:pos="426"/>
                <w:tab w:val="left" w:pos="567"/>
                <w:tab w:val="left" w:pos="597"/>
                <w:tab w:val="left" w:pos="10348"/>
              </w:tabs>
              <w:jc w:val="center"/>
              <w:rPr>
                <w:rFonts w:ascii="GHEA Grapalat" w:eastAsia="Times New Roman" w:hAnsi="GHEA Grapalat" w:cs="Times New Roman"/>
                <w:bCs/>
                <w:sz w:val="16"/>
                <w:szCs w:val="16"/>
              </w:rPr>
            </w:pPr>
            <w:proofErr w:type="spellStart"/>
            <w:r w:rsidRPr="00FB3A98">
              <w:rPr>
                <w:rFonts w:ascii="GHEA Grapalat" w:eastAsia="Times New Roman" w:hAnsi="GHEA Grapalat" w:cs="Times New Roman"/>
                <w:bCs/>
                <w:sz w:val="16"/>
                <w:szCs w:val="16"/>
              </w:rPr>
              <w:t>Փաստացի</w:t>
            </w:r>
            <w:proofErr w:type="spellEnd"/>
            <w:r w:rsidRPr="00FB3A98">
              <w:rPr>
                <w:rFonts w:ascii="GHEA Grapalat" w:eastAsia="Times New Roman" w:hAnsi="GHEA Grapalat" w:cs="Times New Roman"/>
                <w:bCs/>
                <w:sz w:val="16"/>
                <w:szCs w:val="16"/>
              </w:rPr>
              <w:t xml:space="preserve"> </w:t>
            </w:r>
            <w:proofErr w:type="spellStart"/>
            <w:r w:rsidRPr="00FB3A98">
              <w:rPr>
                <w:rFonts w:ascii="GHEA Grapalat" w:eastAsia="Times New Roman" w:hAnsi="GHEA Grapalat" w:cs="Times New Roman"/>
                <w:bCs/>
                <w:sz w:val="16"/>
                <w:szCs w:val="16"/>
              </w:rPr>
              <w:t>ծախս</w:t>
            </w:r>
            <w:proofErr w:type="spellEnd"/>
          </w:p>
        </w:tc>
      </w:tr>
      <w:tr w:rsidR="00FB3A98" w:rsidRPr="00FB3A98" w14:paraId="5CB1072B" w14:textId="77777777" w:rsidTr="00EA3B29">
        <w:trPr>
          <w:trHeight w:val="401"/>
        </w:trPr>
        <w:tc>
          <w:tcPr>
            <w:tcW w:w="3652" w:type="dxa"/>
            <w:vAlign w:val="center"/>
          </w:tcPr>
          <w:p w14:paraId="0468D998" w14:textId="77777777" w:rsidR="00684C5E" w:rsidRPr="00FB3A98" w:rsidRDefault="00684C5E" w:rsidP="00684C5E">
            <w:pPr>
              <w:tabs>
                <w:tab w:val="left" w:pos="426"/>
                <w:tab w:val="left" w:pos="462"/>
                <w:tab w:val="left" w:pos="567"/>
                <w:tab w:val="left" w:pos="10348"/>
              </w:tabs>
              <w:spacing w:line="276" w:lineRule="auto"/>
              <w:ind w:left="-4" w:firstLine="142"/>
              <w:jc w:val="center"/>
              <w:rPr>
                <w:rFonts w:ascii="GHEA Grapalat" w:hAnsi="GHEA Grapalat"/>
                <w:bCs/>
                <w:sz w:val="16"/>
                <w:szCs w:val="16"/>
              </w:rPr>
            </w:pPr>
            <w:proofErr w:type="spellStart"/>
            <w:r w:rsidRPr="00FB3A98">
              <w:rPr>
                <w:rFonts w:ascii="GHEA Grapalat" w:hAnsi="GHEA Grapalat"/>
                <w:bCs/>
                <w:sz w:val="16"/>
                <w:szCs w:val="16"/>
              </w:rPr>
              <w:t>Ընդամենը</w:t>
            </w:r>
            <w:proofErr w:type="spellEnd"/>
          </w:p>
        </w:tc>
        <w:tc>
          <w:tcPr>
            <w:tcW w:w="1559" w:type="dxa"/>
            <w:vAlign w:val="center"/>
          </w:tcPr>
          <w:p w14:paraId="45704C66" w14:textId="77777777" w:rsidR="00684C5E" w:rsidRPr="00FB3A98" w:rsidRDefault="00684C5E" w:rsidP="00684C5E">
            <w:pPr>
              <w:tabs>
                <w:tab w:val="left" w:pos="426"/>
              </w:tabs>
              <w:spacing w:line="276" w:lineRule="auto"/>
              <w:ind w:left="36"/>
              <w:jc w:val="center"/>
              <w:rPr>
                <w:rFonts w:ascii="GHEA Grapalat" w:hAnsi="GHEA Grapalat"/>
                <w:sz w:val="18"/>
                <w:szCs w:val="18"/>
              </w:rPr>
            </w:pPr>
            <w:r w:rsidRPr="00FB3A98">
              <w:rPr>
                <w:rFonts w:ascii="GHEA Grapalat" w:hAnsi="GHEA Grapalat"/>
                <w:bCs/>
                <w:sz w:val="18"/>
                <w:szCs w:val="18"/>
              </w:rPr>
              <w:t>60,935,093.60</w:t>
            </w:r>
          </w:p>
        </w:tc>
        <w:tc>
          <w:tcPr>
            <w:tcW w:w="1701" w:type="dxa"/>
            <w:vAlign w:val="center"/>
          </w:tcPr>
          <w:p w14:paraId="002FB708" w14:textId="77777777" w:rsidR="00684C5E" w:rsidRPr="00FB3A98" w:rsidRDefault="00684C5E" w:rsidP="00684C5E">
            <w:pPr>
              <w:tabs>
                <w:tab w:val="left" w:pos="426"/>
              </w:tabs>
              <w:spacing w:line="276" w:lineRule="auto"/>
              <w:ind w:left="36"/>
              <w:jc w:val="center"/>
              <w:rPr>
                <w:rFonts w:ascii="GHEA Grapalat" w:hAnsi="GHEA Grapalat"/>
                <w:sz w:val="18"/>
                <w:szCs w:val="18"/>
              </w:rPr>
            </w:pPr>
            <w:r w:rsidRPr="00FB3A98">
              <w:rPr>
                <w:rFonts w:ascii="GHEA Grapalat" w:hAnsi="GHEA Grapalat"/>
                <w:bCs/>
                <w:sz w:val="18"/>
                <w:szCs w:val="18"/>
              </w:rPr>
              <w:t>64,376,064.19</w:t>
            </w:r>
          </w:p>
        </w:tc>
        <w:tc>
          <w:tcPr>
            <w:tcW w:w="1560" w:type="dxa"/>
            <w:vAlign w:val="center"/>
          </w:tcPr>
          <w:p w14:paraId="418D5671" w14:textId="77777777" w:rsidR="00684C5E" w:rsidRPr="00FB3A98" w:rsidRDefault="00684C5E" w:rsidP="00684C5E">
            <w:pPr>
              <w:tabs>
                <w:tab w:val="left" w:pos="426"/>
              </w:tabs>
              <w:spacing w:line="276" w:lineRule="auto"/>
              <w:ind w:left="36"/>
              <w:jc w:val="center"/>
              <w:rPr>
                <w:rFonts w:ascii="GHEA Grapalat" w:hAnsi="GHEA Grapalat"/>
                <w:sz w:val="18"/>
                <w:szCs w:val="18"/>
              </w:rPr>
            </w:pPr>
            <w:r w:rsidRPr="00FB3A98">
              <w:rPr>
                <w:rFonts w:ascii="GHEA Grapalat" w:hAnsi="GHEA Grapalat"/>
                <w:bCs/>
                <w:sz w:val="18"/>
                <w:szCs w:val="18"/>
              </w:rPr>
              <w:t>62,946,698.24</w:t>
            </w:r>
          </w:p>
        </w:tc>
        <w:tc>
          <w:tcPr>
            <w:tcW w:w="1417" w:type="dxa"/>
            <w:vAlign w:val="center"/>
          </w:tcPr>
          <w:p w14:paraId="663A1128" w14:textId="77777777" w:rsidR="00684C5E" w:rsidRPr="00FB3A98" w:rsidRDefault="00684C5E" w:rsidP="00684C5E">
            <w:pPr>
              <w:tabs>
                <w:tab w:val="left" w:pos="426"/>
              </w:tabs>
              <w:spacing w:line="276" w:lineRule="auto"/>
              <w:ind w:left="36"/>
              <w:jc w:val="center"/>
              <w:rPr>
                <w:rFonts w:ascii="GHEA Grapalat" w:hAnsi="GHEA Grapalat"/>
                <w:sz w:val="18"/>
                <w:szCs w:val="18"/>
              </w:rPr>
            </w:pPr>
            <w:r w:rsidRPr="00FB3A98">
              <w:rPr>
                <w:rFonts w:ascii="GHEA Grapalat" w:hAnsi="GHEA Grapalat"/>
                <w:bCs/>
                <w:sz w:val="18"/>
                <w:szCs w:val="18"/>
              </w:rPr>
              <w:t>61,430,769.16</w:t>
            </w:r>
          </w:p>
        </w:tc>
      </w:tr>
      <w:tr w:rsidR="00FB3A98" w:rsidRPr="00FB3A98" w14:paraId="177FFE58" w14:textId="77777777" w:rsidTr="001765D2">
        <w:trPr>
          <w:trHeight w:val="433"/>
        </w:trPr>
        <w:tc>
          <w:tcPr>
            <w:tcW w:w="3652" w:type="dxa"/>
            <w:vAlign w:val="center"/>
          </w:tcPr>
          <w:p w14:paraId="0E6CDC15"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rPr>
              <w:t xml:space="preserve">(1015) </w:t>
            </w:r>
            <w:r w:rsidRPr="00FB3A98">
              <w:rPr>
                <w:rFonts w:ascii="GHEA Grapalat" w:hAnsi="GHEA Grapalat"/>
                <w:sz w:val="16"/>
                <w:szCs w:val="16"/>
                <w:lang w:val="hy-AM"/>
              </w:rPr>
              <w:t>«</w:t>
            </w:r>
            <w:proofErr w:type="spellStart"/>
            <w:r w:rsidRPr="00FB3A98">
              <w:rPr>
                <w:rFonts w:ascii="GHEA Grapalat" w:hAnsi="GHEA Grapalat" w:cs="Arial"/>
                <w:sz w:val="16"/>
                <w:szCs w:val="16"/>
              </w:rPr>
              <w:t>Սոցիալական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փաթեթների</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ապահովում</w:t>
            </w:r>
            <w:proofErr w:type="spellEnd"/>
            <w:r w:rsidRPr="00FB3A98">
              <w:rPr>
                <w:rFonts w:ascii="GHEA Grapalat" w:hAnsi="GHEA Grapalat"/>
                <w:sz w:val="16"/>
                <w:szCs w:val="16"/>
                <w:lang w:val="hy-AM"/>
              </w:rPr>
              <w:t>»</w:t>
            </w:r>
          </w:p>
        </w:tc>
        <w:tc>
          <w:tcPr>
            <w:tcW w:w="1559" w:type="dxa"/>
            <w:vAlign w:val="center"/>
          </w:tcPr>
          <w:p w14:paraId="0143D4D8"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lang w:val="hy-AM"/>
              </w:rPr>
              <w:t>0</w:t>
            </w:r>
            <w:r w:rsidRPr="00FB3A98">
              <w:rPr>
                <w:rFonts w:ascii="GHEA Grapalat" w:hAnsi="GHEA Grapalat"/>
                <w:sz w:val="18"/>
                <w:szCs w:val="18"/>
              </w:rPr>
              <w:t>.00</w:t>
            </w:r>
          </w:p>
        </w:tc>
        <w:tc>
          <w:tcPr>
            <w:tcW w:w="1701" w:type="dxa"/>
            <w:vAlign w:val="center"/>
          </w:tcPr>
          <w:p w14:paraId="22491353"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31,164.00</w:t>
            </w:r>
          </w:p>
        </w:tc>
        <w:tc>
          <w:tcPr>
            <w:tcW w:w="1560" w:type="dxa"/>
            <w:vAlign w:val="center"/>
          </w:tcPr>
          <w:p w14:paraId="68771B1D"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22,128.00</w:t>
            </w:r>
          </w:p>
        </w:tc>
        <w:tc>
          <w:tcPr>
            <w:tcW w:w="1417" w:type="dxa"/>
            <w:vAlign w:val="center"/>
          </w:tcPr>
          <w:p w14:paraId="3C580336"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22,128.00</w:t>
            </w:r>
          </w:p>
        </w:tc>
      </w:tr>
      <w:tr w:rsidR="00FB3A98" w:rsidRPr="00FB3A98" w14:paraId="370A96D2" w14:textId="77777777" w:rsidTr="001765D2">
        <w:trPr>
          <w:trHeight w:val="457"/>
        </w:trPr>
        <w:tc>
          <w:tcPr>
            <w:tcW w:w="3652" w:type="dxa"/>
            <w:vAlign w:val="center"/>
          </w:tcPr>
          <w:p w14:paraId="244D33A3"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rPr>
              <w:t xml:space="preserve">(1022) </w:t>
            </w:r>
            <w:r w:rsidRPr="00FB3A98">
              <w:rPr>
                <w:rFonts w:ascii="GHEA Grapalat" w:hAnsi="GHEA Grapalat"/>
                <w:sz w:val="16"/>
                <w:szCs w:val="16"/>
                <w:lang w:val="hy-AM"/>
              </w:rPr>
              <w:t>«</w:t>
            </w:r>
            <w:proofErr w:type="spellStart"/>
            <w:r w:rsidRPr="00FB3A98">
              <w:rPr>
                <w:rFonts w:ascii="GHEA Grapalat" w:hAnsi="GHEA Grapalat" w:cs="Arial"/>
                <w:sz w:val="16"/>
                <w:szCs w:val="16"/>
              </w:rPr>
              <w:t>Գյուղատնտեսության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խթանման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ծրագիր</w:t>
            </w:r>
            <w:proofErr w:type="spellEnd"/>
            <w:r w:rsidRPr="00FB3A98">
              <w:rPr>
                <w:rFonts w:ascii="GHEA Grapalat" w:hAnsi="GHEA Grapalat"/>
                <w:sz w:val="16"/>
                <w:szCs w:val="16"/>
                <w:lang w:val="hy-AM"/>
              </w:rPr>
              <w:t>»</w:t>
            </w:r>
          </w:p>
        </w:tc>
        <w:tc>
          <w:tcPr>
            <w:tcW w:w="1559" w:type="dxa"/>
            <w:vAlign w:val="center"/>
          </w:tcPr>
          <w:p w14:paraId="40C2BA7F"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19,586,149.30</w:t>
            </w:r>
          </w:p>
        </w:tc>
        <w:tc>
          <w:tcPr>
            <w:tcW w:w="1701" w:type="dxa"/>
            <w:vAlign w:val="center"/>
          </w:tcPr>
          <w:p w14:paraId="09798284"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16,203,125.96</w:t>
            </w:r>
          </w:p>
        </w:tc>
        <w:tc>
          <w:tcPr>
            <w:tcW w:w="1560" w:type="dxa"/>
            <w:vAlign w:val="center"/>
          </w:tcPr>
          <w:p w14:paraId="1590B668"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16,176,580.73</w:t>
            </w:r>
          </w:p>
        </w:tc>
        <w:tc>
          <w:tcPr>
            <w:tcW w:w="1417" w:type="dxa"/>
            <w:vAlign w:val="center"/>
          </w:tcPr>
          <w:p w14:paraId="6BB26CF3"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15,740,834.83</w:t>
            </w:r>
          </w:p>
        </w:tc>
      </w:tr>
      <w:tr w:rsidR="00FB3A98" w:rsidRPr="00FB3A98" w14:paraId="382A49AE" w14:textId="77777777" w:rsidTr="001765D2">
        <w:trPr>
          <w:trHeight w:val="533"/>
        </w:trPr>
        <w:tc>
          <w:tcPr>
            <w:tcW w:w="3652" w:type="dxa"/>
            <w:vAlign w:val="center"/>
          </w:tcPr>
          <w:p w14:paraId="2C48C989"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(1058) «</w:t>
            </w:r>
            <w:r w:rsidRPr="00FB3A98">
              <w:rPr>
                <w:rFonts w:ascii="GHEA Grapalat" w:hAnsi="GHEA Grapalat" w:cs="Arial"/>
                <w:sz w:val="16"/>
                <w:szCs w:val="16"/>
                <w:lang w:val="hy-AM"/>
              </w:rPr>
              <w:t>Էկոնոմիկայի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ոլորտում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պետական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քաղաքականության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մշակում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ծրագրերի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համակարգում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մոնիտորինգ</w:t>
            </w:r>
            <w:r w:rsidRPr="00FB3A98">
              <w:rPr>
                <w:rFonts w:ascii="GHEA Grapalat" w:hAnsi="GHEA Grapalat"/>
                <w:sz w:val="16"/>
                <w:szCs w:val="16"/>
                <w:lang w:val="hy-AM"/>
              </w:rPr>
              <w:t>»</w:t>
            </w:r>
          </w:p>
        </w:tc>
        <w:tc>
          <w:tcPr>
            <w:tcW w:w="1559" w:type="dxa"/>
            <w:vAlign w:val="center"/>
          </w:tcPr>
          <w:p w14:paraId="7F685F0A"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3,256,575.00</w:t>
            </w:r>
          </w:p>
        </w:tc>
        <w:tc>
          <w:tcPr>
            <w:tcW w:w="1701" w:type="dxa"/>
            <w:vAlign w:val="center"/>
          </w:tcPr>
          <w:p w14:paraId="6212ED67"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2,781,000.53</w:t>
            </w:r>
          </w:p>
        </w:tc>
        <w:tc>
          <w:tcPr>
            <w:tcW w:w="1560" w:type="dxa"/>
            <w:vAlign w:val="center"/>
          </w:tcPr>
          <w:p w14:paraId="0B2A827B"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2,668,867.63</w:t>
            </w:r>
          </w:p>
        </w:tc>
        <w:tc>
          <w:tcPr>
            <w:tcW w:w="1417" w:type="dxa"/>
            <w:vAlign w:val="center"/>
          </w:tcPr>
          <w:p w14:paraId="78DC5809"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2,686,285.36</w:t>
            </w:r>
          </w:p>
        </w:tc>
      </w:tr>
      <w:tr w:rsidR="00FB3A98" w:rsidRPr="00FB3A98" w14:paraId="11FC7FE8" w14:textId="77777777" w:rsidTr="001765D2">
        <w:trPr>
          <w:trHeight w:val="614"/>
        </w:trPr>
        <w:tc>
          <w:tcPr>
            <w:tcW w:w="3652" w:type="dxa"/>
            <w:vAlign w:val="center"/>
          </w:tcPr>
          <w:p w14:paraId="49596E27"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(1059) «</w:t>
            </w:r>
            <w:r w:rsidRPr="00FB3A98">
              <w:rPr>
                <w:rFonts w:ascii="GHEA Grapalat" w:hAnsi="GHEA Grapalat" w:cs="Arial"/>
                <w:sz w:val="16"/>
                <w:szCs w:val="16"/>
                <w:lang w:val="hy-AM"/>
              </w:rPr>
              <w:t>Բուսաբուծության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խթանում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բույսերի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պաշտպանություն</w:t>
            </w:r>
            <w:r w:rsidRPr="00FB3A98">
              <w:rPr>
                <w:rFonts w:ascii="GHEA Grapalat" w:hAnsi="GHEA Grapalat"/>
                <w:sz w:val="16"/>
                <w:szCs w:val="16"/>
                <w:lang w:val="hy-AM"/>
              </w:rPr>
              <w:t>»</w:t>
            </w:r>
          </w:p>
        </w:tc>
        <w:tc>
          <w:tcPr>
            <w:tcW w:w="1559" w:type="dxa"/>
            <w:vAlign w:val="center"/>
          </w:tcPr>
          <w:p w14:paraId="06E3B520"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3,047,239.00</w:t>
            </w:r>
          </w:p>
        </w:tc>
        <w:tc>
          <w:tcPr>
            <w:tcW w:w="1701" w:type="dxa"/>
            <w:vAlign w:val="center"/>
          </w:tcPr>
          <w:p w14:paraId="68A82FC4"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4,899,938.90</w:t>
            </w:r>
          </w:p>
        </w:tc>
        <w:tc>
          <w:tcPr>
            <w:tcW w:w="1560" w:type="dxa"/>
            <w:vAlign w:val="center"/>
          </w:tcPr>
          <w:p w14:paraId="173D5350"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4,898,754.53</w:t>
            </w:r>
          </w:p>
        </w:tc>
        <w:tc>
          <w:tcPr>
            <w:tcW w:w="1417" w:type="dxa"/>
            <w:vAlign w:val="center"/>
          </w:tcPr>
          <w:p w14:paraId="26B1E720"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4,904,774.39</w:t>
            </w:r>
          </w:p>
        </w:tc>
      </w:tr>
      <w:tr w:rsidR="00FB3A98" w:rsidRPr="00FB3A98" w14:paraId="43C6F1BB" w14:textId="77777777" w:rsidTr="001765D2">
        <w:trPr>
          <w:trHeight w:val="708"/>
        </w:trPr>
        <w:tc>
          <w:tcPr>
            <w:tcW w:w="3652" w:type="dxa"/>
            <w:vAlign w:val="center"/>
          </w:tcPr>
          <w:p w14:paraId="1EC3B37C"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(1067) «</w:t>
            </w:r>
            <w:r w:rsidRPr="00FB3A98">
              <w:rPr>
                <w:rFonts w:ascii="GHEA Grapalat" w:hAnsi="GHEA Grapalat" w:cs="Arial"/>
                <w:sz w:val="16"/>
                <w:szCs w:val="16"/>
                <w:lang w:val="hy-AM"/>
              </w:rPr>
              <w:t>Ստանդարտների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մշակում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հավատարմագրման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համակարգի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զարգացում</w:t>
            </w:r>
            <w:r w:rsidRPr="00FB3A98">
              <w:rPr>
                <w:rFonts w:ascii="GHEA Grapalat" w:hAnsi="GHEA Grapalat"/>
                <w:sz w:val="16"/>
                <w:szCs w:val="16"/>
                <w:lang w:val="hy-AM"/>
              </w:rPr>
              <w:t>»</w:t>
            </w:r>
          </w:p>
        </w:tc>
        <w:tc>
          <w:tcPr>
            <w:tcW w:w="1559" w:type="dxa"/>
            <w:vAlign w:val="center"/>
          </w:tcPr>
          <w:p w14:paraId="54C96B78"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30,803.40</w:t>
            </w:r>
          </w:p>
        </w:tc>
        <w:tc>
          <w:tcPr>
            <w:tcW w:w="1701" w:type="dxa"/>
            <w:vAlign w:val="center"/>
          </w:tcPr>
          <w:p w14:paraId="4E2CC91D"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28,023.40</w:t>
            </w:r>
          </w:p>
        </w:tc>
        <w:tc>
          <w:tcPr>
            <w:tcW w:w="1560" w:type="dxa"/>
            <w:vAlign w:val="center"/>
          </w:tcPr>
          <w:p w14:paraId="272C344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28,023.40</w:t>
            </w:r>
          </w:p>
        </w:tc>
        <w:tc>
          <w:tcPr>
            <w:tcW w:w="1417" w:type="dxa"/>
            <w:vAlign w:val="center"/>
          </w:tcPr>
          <w:p w14:paraId="65DF54D9"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28,023.40</w:t>
            </w:r>
          </w:p>
        </w:tc>
      </w:tr>
      <w:tr w:rsidR="00FB3A98" w:rsidRPr="00FB3A98" w14:paraId="475833FB" w14:textId="77777777" w:rsidTr="001765D2">
        <w:trPr>
          <w:trHeight w:val="507"/>
        </w:trPr>
        <w:tc>
          <w:tcPr>
            <w:tcW w:w="3652" w:type="dxa"/>
            <w:vAlign w:val="center"/>
          </w:tcPr>
          <w:p w14:paraId="42347829"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(1086) «</w:t>
            </w:r>
            <w:r w:rsidRPr="00FB3A98">
              <w:rPr>
                <w:rFonts w:ascii="GHEA Grapalat" w:hAnsi="GHEA Grapalat" w:cs="Arial"/>
                <w:sz w:val="16"/>
                <w:szCs w:val="16"/>
                <w:lang w:val="hy-AM"/>
              </w:rPr>
              <w:t>Գյուղական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ենթակառուցվածքների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վերականգնում</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զարգացում</w:t>
            </w:r>
            <w:r w:rsidRPr="00FB3A98">
              <w:rPr>
                <w:rFonts w:ascii="GHEA Grapalat" w:hAnsi="GHEA Grapalat"/>
                <w:sz w:val="16"/>
                <w:szCs w:val="16"/>
                <w:lang w:val="hy-AM"/>
              </w:rPr>
              <w:t>»</w:t>
            </w:r>
          </w:p>
        </w:tc>
        <w:tc>
          <w:tcPr>
            <w:tcW w:w="1559" w:type="dxa"/>
            <w:vAlign w:val="center"/>
          </w:tcPr>
          <w:p w14:paraId="71F2A5F1"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633,913.20</w:t>
            </w:r>
          </w:p>
        </w:tc>
        <w:tc>
          <w:tcPr>
            <w:tcW w:w="1701" w:type="dxa"/>
            <w:vAlign w:val="center"/>
          </w:tcPr>
          <w:p w14:paraId="04D501B8"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74,515.00</w:t>
            </w:r>
          </w:p>
        </w:tc>
        <w:tc>
          <w:tcPr>
            <w:tcW w:w="1560" w:type="dxa"/>
            <w:vAlign w:val="center"/>
          </w:tcPr>
          <w:p w14:paraId="7AAFAA5C"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66,523.55</w:t>
            </w:r>
          </w:p>
        </w:tc>
        <w:tc>
          <w:tcPr>
            <w:tcW w:w="1417" w:type="dxa"/>
            <w:vAlign w:val="center"/>
          </w:tcPr>
          <w:p w14:paraId="4027864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63,142.99</w:t>
            </w:r>
          </w:p>
        </w:tc>
      </w:tr>
      <w:tr w:rsidR="00FB3A98" w:rsidRPr="00FB3A98" w14:paraId="6FEC0BFD" w14:textId="77777777" w:rsidTr="001765D2">
        <w:trPr>
          <w:trHeight w:val="589"/>
        </w:trPr>
        <w:tc>
          <w:tcPr>
            <w:tcW w:w="3652" w:type="dxa"/>
            <w:vAlign w:val="center"/>
          </w:tcPr>
          <w:p w14:paraId="1DCEEF44"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(1104) «</w:t>
            </w:r>
            <w:r w:rsidRPr="00FB3A98">
              <w:rPr>
                <w:rFonts w:ascii="GHEA Grapalat" w:hAnsi="GHEA Grapalat" w:cs="Arial"/>
                <w:sz w:val="16"/>
                <w:szCs w:val="16"/>
                <w:lang w:val="hy-AM"/>
              </w:rPr>
              <w:t>Գիտելիքահենք</w:t>
            </w:r>
            <w:r w:rsidRPr="00FB3A98">
              <w:rPr>
                <w:rFonts w:ascii="GHEA Grapalat" w:hAnsi="GHEA Grapalat"/>
                <w:sz w:val="16"/>
                <w:szCs w:val="16"/>
                <w:lang w:val="hy-AM"/>
              </w:rPr>
              <w:t xml:space="preserve">, </w:t>
            </w:r>
            <w:r w:rsidRPr="00FB3A98">
              <w:rPr>
                <w:rFonts w:ascii="GHEA Grapalat" w:hAnsi="GHEA Grapalat" w:cs="Arial"/>
                <w:sz w:val="16"/>
                <w:szCs w:val="16"/>
                <w:lang w:val="hy-AM"/>
              </w:rPr>
              <w:t>նորարարական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տնտեսությանը</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փոքր</w:t>
            </w:r>
            <w:r w:rsidRPr="00FB3A98">
              <w:rPr>
                <w:rFonts w:ascii="GHEA Grapalat" w:hAnsi="GHEA Grapalat"/>
                <w:sz w:val="16"/>
                <w:szCs w:val="16"/>
                <w:lang w:val="hy-AM"/>
              </w:rPr>
              <w:t xml:space="preserve"> </w:t>
            </w:r>
            <w:r w:rsidRPr="00FB3A98">
              <w:rPr>
                <w:rFonts w:ascii="GHEA Grapalat" w:hAnsi="GHEA Grapalat" w:cs="Arial"/>
                <w:sz w:val="16"/>
                <w:szCs w:val="16"/>
                <w:lang w:val="hy-AM"/>
              </w:rPr>
              <w:t>ու</w:t>
            </w:r>
            <w:r w:rsidRPr="00FB3A98">
              <w:rPr>
                <w:rFonts w:ascii="GHEA Grapalat" w:hAnsi="GHEA Grapalat"/>
                <w:sz w:val="16"/>
                <w:szCs w:val="16"/>
                <w:lang w:val="hy-AM"/>
              </w:rPr>
              <w:t xml:space="preserve"> </w:t>
            </w:r>
            <w:r w:rsidRPr="00FB3A98">
              <w:rPr>
                <w:rFonts w:ascii="GHEA Grapalat" w:hAnsi="GHEA Grapalat" w:cs="Arial"/>
                <w:sz w:val="16"/>
                <w:szCs w:val="16"/>
                <w:lang w:val="hy-AM"/>
              </w:rPr>
              <w:t>միջին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ձեռնարկատիրությանը</w:t>
            </w:r>
            <w:r w:rsidRPr="00FB3A98">
              <w:rPr>
                <w:rFonts w:ascii="GHEA Grapalat" w:hAnsi="GHEA Grapalat"/>
                <w:sz w:val="16"/>
                <w:szCs w:val="16"/>
                <w:lang w:val="hy-AM"/>
              </w:rPr>
              <w:t xml:space="preserve"> </w:t>
            </w:r>
            <w:r w:rsidRPr="00FB3A98">
              <w:rPr>
                <w:rFonts w:ascii="GHEA Grapalat" w:hAnsi="GHEA Grapalat" w:cs="Arial"/>
                <w:sz w:val="16"/>
                <w:szCs w:val="16"/>
                <w:lang w:val="hy-AM"/>
              </w:rPr>
              <w:t>աջակցություն</w:t>
            </w:r>
            <w:r w:rsidRPr="00FB3A98">
              <w:rPr>
                <w:rFonts w:ascii="GHEA Grapalat" w:hAnsi="GHEA Grapalat"/>
                <w:sz w:val="16"/>
                <w:szCs w:val="16"/>
                <w:lang w:val="hy-AM"/>
              </w:rPr>
              <w:t>»</w:t>
            </w:r>
          </w:p>
        </w:tc>
        <w:tc>
          <w:tcPr>
            <w:tcW w:w="1559" w:type="dxa"/>
            <w:vAlign w:val="center"/>
          </w:tcPr>
          <w:p w14:paraId="26BDB755"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9,967,192.50</w:t>
            </w:r>
          </w:p>
        </w:tc>
        <w:tc>
          <w:tcPr>
            <w:tcW w:w="1701" w:type="dxa"/>
            <w:vAlign w:val="center"/>
          </w:tcPr>
          <w:p w14:paraId="572EF11F"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9,307,100.00</w:t>
            </w:r>
          </w:p>
        </w:tc>
        <w:tc>
          <w:tcPr>
            <w:tcW w:w="1560" w:type="dxa"/>
            <w:vAlign w:val="center"/>
          </w:tcPr>
          <w:p w14:paraId="3EE529C6"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8,733,840.57</w:t>
            </w:r>
          </w:p>
        </w:tc>
        <w:tc>
          <w:tcPr>
            <w:tcW w:w="1417" w:type="dxa"/>
            <w:vAlign w:val="center"/>
          </w:tcPr>
          <w:p w14:paraId="78805FE7"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9,237,173.12</w:t>
            </w:r>
          </w:p>
        </w:tc>
      </w:tr>
      <w:tr w:rsidR="00FB3A98" w:rsidRPr="00FB3A98" w14:paraId="1811E2FF" w14:textId="77777777" w:rsidTr="001765D2">
        <w:trPr>
          <w:trHeight w:val="529"/>
        </w:trPr>
        <w:tc>
          <w:tcPr>
            <w:tcW w:w="3652" w:type="dxa"/>
            <w:vAlign w:val="center"/>
          </w:tcPr>
          <w:p w14:paraId="4D94D87A"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rPr>
              <w:t xml:space="preserve">(1116) </w:t>
            </w:r>
            <w:r w:rsidRPr="00FB3A98">
              <w:rPr>
                <w:rFonts w:ascii="GHEA Grapalat" w:hAnsi="GHEA Grapalat"/>
                <w:sz w:val="16"/>
                <w:szCs w:val="16"/>
                <w:lang w:val="hy-AM"/>
              </w:rPr>
              <w:t>«</w:t>
            </w:r>
            <w:proofErr w:type="spellStart"/>
            <w:r w:rsidRPr="00FB3A98">
              <w:rPr>
                <w:rFonts w:ascii="GHEA Grapalat" w:hAnsi="GHEA Grapalat" w:cs="Arial"/>
                <w:sz w:val="16"/>
                <w:szCs w:val="16"/>
              </w:rPr>
              <w:t>Անասնաբուժական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ծառայություններ</w:t>
            </w:r>
            <w:proofErr w:type="spellEnd"/>
            <w:r w:rsidRPr="00FB3A98">
              <w:rPr>
                <w:rFonts w:ascii="GHEA Grapalat" w:hAnsi="GHEA Grapalat"/>
                <w:sz w:val="16"/>
                <w:szCs w:val="16"/>
                <w:lang w:val="hy-AM"/>
              </w:rPr>
              <w:t>»</w:t>
            </w:r>
          </w:p>
        </w:tc>
        <w:tc>
          <w:tcPr>
            <w:tcW w:w="1559" w:type="dxa"/>
            <w:vAlign w:val="center"/>
          </w:tcPr>
          <w:p w14:paraId="6241ABF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1,837,174.50</w:t>
            </w:r>
          </w:p>
        </w:tc>
        <w:tc>
          <w:tcPr>
            <w:tcW w:w="1701" w:type="dxa"/>
            <w:vAlign w:val="center"/>
          </w:tcPr>
          <w:p w14:paraId="0C7009CA"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2,627,733.80</w:t>
            </w:r>
          </w:p>
        </w:tc>
        <w:tc>
          <w:tcPr>
            <w:tcW w:w="1560" w:type="dxa"/>
            <w:vAlign w:val="center"/>
          </w:tcPr>
          <w:p w14:paraId="41344E0B"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2,454,196.62</w:t>
            </w:r>
          </w:p>
        </w:tc>
        <w:tc>
          <w:tcPr>
            <w:tcW w:w="1417" w:type="dxa"/>
            <w:vAlign w:val="center"/>
          </w:tcPr>
          <w:p w14:paraId="0EA2D6AA"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2,498,211.57</w:t>
            </w:r>
          </w:p>
        </w:tc>
      </w:tr>
      <w:tr w:rsidR="00FB3A98" w:rsidRPr="00FB3A98" w14:paraId="200A7963" w14:textId="77777777" w:rsidTr="001765D2">
        <w:trPr>
          <w:trHeight w:val="277"/>
        </w:trPr>
        <w:tc>
          <w:tcPr>
            <w:tcW w:w="3652" w:type="dxa"/>
            <w:vAlign w:val="center"/>
          </w:tcPr>
          <w:p w14:paraId="013DFCB3"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(1134) «</w:t>
            </w:r>
            <w:r w:rsidRPr="00FB3A98">
              <w:rPr>
                <w:rFonts w:ascii="GHEA Grapalat" w:hAnsi="GHEA Grapalat" w:cs="Arial"/>
                <w:sz w:val="16"/>
                <w:szCs w:val="16"/>
                <w:lang w:val="hy-AM"/>
              </w:rPr>
              <w:t>Ենթակառուցվածքների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գյուղական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ֆինանսավորման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աջակցություն</w:t>
            </w:r>
            <w:r w:rsidRPr="00FB3A98">
              <w:rPr>
                <w:rFonts w:ascii="GHEA Grapalat" w:hAnsi="GHEA Grapalat" w:cs="Calibri"/>
                <w:sz w:val="16"/>
                <w:szCs w:val="16"/>
                <w:lang w:val="hy-AM"/>
              </w:rPr>
              <w:t>»</w:t>
            </w:r>
          </w:p>
        </w:tc>
        <w:tc>
          <w:tcPr>
            <w:tcW w:w="1559" w:type="dxa"/>
            <w:vAlign w:val="center"/>
          </w:tcPr>
          <w:p w14:paraId="42140B03"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626,176.40</w:t>
            </w:r>
          </w:p>
        </w:tc>
        <w:tc>
          <w:tcPr>
            <w:tcW w:w="1701" w:type="dxa"/>
            <w:vAlign w:val="center"/>
          </w:tcPr>
          <w:p w14:paraId="15F73D79"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517,414.00</w:t>
            </w:r>
          </w:p>
        </w:tc>
        <w:tc>
          <w:tcPr>
            <w:tcW w:w="1560" w:type="dxa"/>
            <w:vAlign w:val="center"/>
          </w:tcPr>
          <w:p w14:paraId="48FDFF8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467,732.05</w:t>
            </w:r>
          </w:p>
        </w:tc>
        <w:tc>
          <w:tcPr>
            <w:tcW w:w="1417" w:type="dxa"/>
            <w:vAlign w:val="center"/>
          </w:tcPr>
          <w:p w14:paraId="5341D80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467,732.05</w:t>
            </w:r>
          </w:p>
        </w:tc>
      </w:tr>
      <w:tr w:rsidR="00FB3A98" w:rsidRPr="00FB3A98" w14:paraId="777DE732" w14:textId="77777777" w:rsidTr="001765D2">
        <w:trPr>
          <w:trHeight w:val="349"/>
        </w:trPr>
        <w:tc>
          <w:tcPr>
            <w:tcW w:w="3652" w:type="dxa"/>
            <w:vAlign w:val="center"/>
          </w:tcPr>
          <w:p w14:paraId="4CDF9ECF"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(1162) «</w:t>
            </w:r>
            <w:r w:rsidRPr="00FB3A98">
              <w:rPr>
                <w:rFonts w:ascii="GHEA Grapalat" w:hAnsi="GHEA Grapalat" w:cs="Arial"/>
                <w:sz w:val="16"/>
                <w:szCs w:val="16"/>
                <w:lang w:val="hy-AM"/>
              </w:rPr>
              <w:t>Գիտական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գիտատեխնիկական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հետազոտությունների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ծրագիր</w:t>
            </w:r>
            <w:r w:rsidRPr="00FB3A98">
              <w:rPr>
                <w:rFonts w:ascii="GHEA Grapalat" w:hAnsi="GHEA Grapalat" w:cs="Calibri"/>
                <w:sz w:val="16"/>
                <w:szCs w:val="16"/>
                <w:lang w:val="hy-AM"/>
              </w:rPr>
              <w:t>»</w:t>
            </w:r>
          </w:p>
        </w:tc>
        <w:tc>
          <w:tcPr>
            <w:tcW w:w="1559" w:type="dxa"/>
            <w:vAlign w:val="center"/>
          </w:tcPr>
          <w:p w14:paraId="39DC4EDB"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211,436.90</w:t>
            </w:r>
          </w:p>
        </w:tc>
        <w:tc>
          <w:tcPr>
            <w:tcW w:w="1701" w:type="dxa"/>
            <w:vAlign w:val="center"/>
          </w:tcPr>
          <w:p w14:paraId="53C9F15D"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211,436.90</w:t>
            </w:r>
          </w:p>
        </w:tc>
        <w:tc>
          <w:tcPr>
            <w:tcW w:w="1560" w:type="dxa"/>
            <w:vAlign w:val="center"/>
          </w:tcPr>
          <w:p w14:paraId="053D5368"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202,421.74</w:t>
            </w:r>
          </w:p>
        </w:tc>
        <w:tc>
          <w:tcPr>
            <w:tcW w:w="1417" w:type="dxa"/>
            <w:vAlign w:val="center"/>
          </w:tcPr>
          <w:p w14:paraId="1CB56F5C"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202,421.74</w:t>
            </w:r>
          </w:p>
        </w:tc>
      </w:tr>
      <w:tr w:rsidR="00FB3A98" w:rsidRPr="00FB3A98" w14:paraId="675B7D1C" w14:textId="77777777" w:rsidTr="001765D2">
        <w:trPr>
          <w:trHeight w:val="399"/>
        </w:trPr>
        <w:tc>
          <w:tcPr>
            <w:tcW w:w="3652" w:type="dxa"/>
            <w:vAlign w:val="center"/>
          </w:tcPr>
          <w:p w14:paraId="341B7402"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lang w:val="hy-AM"/>
              </w:rPr>
              <w:t>(1165) «</w:t>
            </w:r>
            <w:r w:rsidRPr="00FB3A98">
              <w:rPr>
                <w:rFonts w:ascii="GHEA Grapalat" w:hAnsi="GHEA Grapalat" w:cs="Arial"/>
                <w:sz w:val="16"/>
                <w:szCs w:val="16"/>
                <w:lang w:val="hy-AM"/>
              </w:rPr>
              <w:t>Ներդրումների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արտահանման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խթանման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ծրագիր</w:t>
            </w:r>
            <w:r w:rsidRPr="00FB3A98">
              <w:rPr>
                <w:rFonts w:ascii="GHEA Grapalat" w:hAnsi="GHEA Grapalat"/>
                <w:sz w:val="16"/>
                <w:szCs w:val="16"/>
                <w:lang w:val="hy-AM"/>
              </w:rPr>
              <w:t>»</w:t>
            </w:r>
          </w:p>
        </w:tc>
        <w:tc>
          <w:tcPr>
            <w:tcW w:w="1559" w:type="dxa"/>
            <w:vAlign w:val="center"/>
          </w:tcPr>
          <w:p w14:paraId="1C3E3A89"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1,850,000.00</w:t>
            </w:r>
          </w:p>
        </w:tc>
        <w:tc>
          <w:tcPr>
            <w:tcW w:w="1701" w:type="dxa"/>
            <w:vAlign w:val="center"/>
          </w:tcPr>
          <w:p w14:paraId="1A584A07"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3,370,000.00</w:t>
            </w:r>
          </w:p>
        </w:tc>
        <w:tc>
          <w:tcPr>
            <w:tcW w:w="1560" w:type="dxa"/>
            <w:vAlign w:val="center"/>
          </w:tcPr>
          <w:p w14:paraId="481CA11F"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3,325,185.06</w:t>
            </w:r>
          </w:p>
        </w:tc>
        <w:tc>
          <w:tcPr>
            <w:tcW w:w="1417" w:type="dxa"/>
            <w:vAlign w:val="center"/>
          </w:tcPr>
          <w:p w14:paraId="0D5DED0B"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1,255,271.40</w:t>
            </w:r>
          </w:p>
        </w:tc>
      </w:tr>
      <w:tr w:rsidR="00FB3A98" w:rsidRPr="00FB3A98" w14:paraId="17AFEFC7" w14:textId="77777777" w:rsidTr="001765D2">
        <w:trPr>
          <w:trHeight w:val="322"/>
        </w:trPr>
        <w:tc>
          <w:tcPr>
            <w:tcW w:w="3652" w:type="dxa"/>
            <w:vAlign w:val="center"/>
          </w:tcPr>
          <w:p w14:paraId="3BDB8B44"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rPr>
              <w:t xml:space="preserve">(1187) </w:t>
            </w:r>
            <w:r w:rsidRPr="00FB3A98">
              <w:rPr>
                <w:rFonts w:ascii="GHEA Grapalat" w:hAnsi="GHEA Grapalat"/>
                <w:sz w:val="16"/>
                <w:szCs w:val="16"/>
                <w:lang w:val="hy-AM"/>
              </w:rPr>
              <w:t>«</w:t>
            </w:r>
            <w:proofErr w:type="spellStart"/>
            <w:r w:rsidRPr="00FB3A98">
              <w:rPr>
                <w:rFonts w:ascii="GHEA Grapalat" w:hAnsi="GHEA Grapalat" w:cs="Arial"/>
                <w:sz w:val="16"/>
                <w:szCs w:val="16"/>
              </w:rPr>
              <w:t>Գյուղատնտեսության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արդիականացման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ծրագիր</w:t>
            </w:r>
            <w:proofErr w:type="spellEnd"/>
            <w:r w:rsidRPr="00FB3A98">
              <w:rPr>
                <w:rFonts w:ascii="GHEA Grapalat" w:hAnsi="GHEA Grapalat"/>
                <w:sz w:val="16"/>
                <w:szCs w:val="16"/>
                <w:lang w:val="hy-AM"/>
              </w:rPr>
              <w:t>»</w:t>
            </w:r>
          </w:p>
        </w:tc>
        <w:tc>
          <w:tcPr>
            <w:tcW w:w="1559" w:type="dxa"/>
            <w:vAlign w:val="center"/>
          </w:tcPr>
          <w:p w14:paraId="707A7F59"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12,383,414.50</w:t>
            </w:r>
          </w:p>
        </w:tc>
        <w:tc>
          <w:tcPr>
            <w:tcW w:w="1701" w:type="dxa"/>
            <w:vAlign w:val="center"/>
          </w:tcPr>
          <w:p w14:paraId="26747CC2"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17,740,434.70</w:t>
            </w:r>
          </w:p>
        </w:tc>
        <w:tc>
          <w:tcPr>
            <w:tcW w:w="1560" w:type="dxa"/>
            <w:vAlign w:val="center"/>
          </w:tcPr>
          <w:p w14:paraId="5DE2E907"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17,521,463.25</w:t>
            </w:r>
          </w:p>
        </w:tc>
        <w:tc>
          <w:tcPr>
            <w:tcW w:w="1417" w:type="dxa"/>
            <w:vAlign w:val="center"/>
          </w:tcPr>
          <w:p w14:paraId="6512A77A"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17,945,665.44</w:t>
            </w:r>
          </w:p>
        </w:tc>
      </w:tr>
      <w:tr w:rsidR="00FB3A98" w:rsidRPr="00FB3A98" w14:paraId="346F289C" w14:textId="77777777" w:rsidTr="001765D2">
        <w:trPr>
          <w:trHeight w:val="673"/>
        </w:trPr>
        <w:tc>
          <w:tcPr>
            <w:tcW w:w="3652" w:type="dxa"/>
            <w:vAlign w:val="center"/>
          </w:tcPr>
          <w:p w14:paraId="538E73D1" w14:textId="77777777" w:rsidR="00684C5E" w:rsidRPr="00FB3A98" w:rsidRDefault="00684C5E" w:rsidP="00684C5E">
            <w:pPr>
              <w:pStyle w:val="NoSpacing"/>
              <w:tabs>
                <w:tab w:val="left" w:pos="426"/>
              </w:tabs>
              <w:spacing w:line="276" w:lineRule="auto"/>
              <w:ind w:left="-4" w:firstLine="142"/>
              <w:jc w:val="center"/>
              <w:rPr>
                <w:rFonts w:ascii="GHEA Grapalat" w:hAnsi="GHEA Grapalat"/>
                <w:sz w:val="16"/>
                <w:szCs w:val="16"/>
                <w:lang w:val="hy-AM"/>
              </w:rPr>
            </w:pPr>
            <w:r w:rsidRPr="00FB3A98">
              <w:rPr>
                <w:rFonts w:ascii="GHEA Grapalat" w:hAnsi="GHEA Grapalat"/>
                <w:sz w:val="16"/>
                <w:szCs w:val="16"/>
              </w:rPr>
              <w:t xml:space="preserve">(1190) </w:t>
            </w:r>
            <w:r w:rsidRPr="00FB3A98">
              <w:rPr>
                <w:rFonts w:ascii="GHEA Grapalat" w:hAnsi="GHEA Grapalat"/>
                <w:sz w:val="16"/>
                <w:szCs w:val="16"/>
                <w:lang w:val="hy-AM"/>
              </w:rPr>
              <w:t>«</w:t>
            </w:r>
            <w:proofErr w:type="spellStart"/>
            <w:r w:rsidRPr="00FB3A98">
              <w:rPr>
                <w:rFonts w:ascii="GHEA Grapalat" w:hAnsi="GHEA Grapalat" w:cs="Arial"/>
                <w:sz w:val="16"/>
                <w:szCs w:val="16"/>
              </w:rPr>
              <w:t>Զբոսաշրջության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զարգացման</w:t>
            </w:r>
            <w:proofErr w:type="spellEnd"/>
            <w:r w:rsidRPr="00FB3A98">
              <w:rPr>
                <w:rFonts w:ascii="GHEA Grapalat" w:hAnsi="GHEA Grapalat"/>
                <w:sz w:val="16"/>
                <w:szCs w:val="16"/>
              </w:rPr>
              <w:t xml:space="preserve"> </w:t>
            </w:r>
            <w:proofErr w:type="spellStart"/>
            <w:r w:rsidRPr="00FB3A98">
              <w:rPr>
                <w:rFonts w:ascii="GHEA Grapalat" w:hAnsi="GHEA Grapalat" w:cs="Arial"/>
                <w:sz w:val="16"/>
                <w:szCs w:val="16"/>
              </w:rPr>
              <w:t>ծրագիր</w:t>
            </w:r>
            <w:proofErr w:type="spellEnd"/>
            <w:r w:rsidRPr="00FB3A98">
              <w:rPr>
                <w:rFonts w:ascii="GHEA Grapalat" w:hAnsi="GHEA Grapalat"/>
                <w:sz w:val="16"/>
                <w:szCs w:val="16"/>
                <w:lang w:val="hy-AM"/>
              </w:rPr>
              <w:t>»</w:t>
            </w:r>
          </w:p>
        </w:tc>
        <w:tc>
          <w:tcPr>
            <w:tcW w:w="1559" w:type="dxa"/>
            <w:vAlign w:val="center"/>
          </w:tcPr>
          <w:p w14:paraId="1AFE008E"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7,505,018.90</w:t>
            </w:r>
          </w:p>
        </w:tc>
        <w:tc>
          <w:tcPr>
            <w:tcW w:w="1701" w:type="dxa"/>
            <w:vAlign w:val="center"/>
          </w:tcPr>
          <w:p w14:paraId="1D680315"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6,584,177.00</w:t>
            </w:r>
          </w:p>
        </w:tc>
        <w:tc>
          <w:tcPr>
            <w:tcW w:w="1560" w:type="dxa"/>
            <w:vAlign w:val="center"/>
          </w:tcPr>
          <w:p w14:paraId="3A4AF8A6"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6,380,981.11</w:t>
            </w:r>
          </w:p>
        </w:tc>
        <w:tc>
          <w:tcPr>
            <w:tcW w:w="1417" w:type="dxa"/>
            <w:vAlign w:val="center"/>
          </w:tcPr>
          <w:p w14:paraId="6931BEBC" w14:textId="77777777" w:rsidR="00684C5E" w:rsidRPr="00FB3A98" w:rsidRDefault="00684C5E" w:rsidP="00684C5E">
            <w:pPr>
              <w:pStyle w:val="NoSpacing"/>
              <w:tabs>
                <w:tab w:val="left" w:pos="426"/>
              </w:tabs>
              <w:spacing w:line="276" w:lineRule="auto"/>
              <w:ind w:left="36"/>
              <w:jc w:val="center"/>
              <w:rPr>
                <w:rFonts w:ascii="GHEA Grapalat" w:hAnsi="GHEA Grapalat"/>
                <w:sz w:val="18"/>
                <w:szCs w:val="18"/>
              </w:rPr>
            </w:pPr>
            <w:r w:rsidRPr="00FB3A98">
              <w:rPr>
                <w:rFonts w:ascii="GHEA Grapalat" w:hAnsi="GHEA Grapalat"/>
                <w:sz w:val="18"/>
                <w:szCs w:val="18"/>
              </w:rPr>
              <w:t>6,379,104.87</w:t>
            </w:r>
          </w:p>
        </w:tc>
      </w:tr>
      <w:tr w:rsidR="00684C5E" w:rsidRPr="00FB3A98" w14:paraId="6983E25B" w14:textId="77777777" w:rsidTr="001765D2">
        <w:trPr>
          <w:trHeight w:val="673"/>
        </w:trPr>
        <w:tc>
          <w:tcPr>
            <w:tcW w:w="3652" w:type="dxa"/>
            <w:vAlign w:val="center"/>
          </w:tcPr>
          <w:p w14:paraId="2775BB3F" w14:textId="77777777" w:rsidR="00684C5E" w:rsidRPr="00FB3A98" w:rsidRDefault="00684C5E" w:rsidP="00684C5E">
            <w:pPr>
              <w:pStyle w:val="NoSpacing"/>
              <w:tabs>
                <w:tab w:val="left" w:pos="426"/>
              </w:tabs>
              <w:spacing w:line="276" w:lineRule="auto"/>
              <w:ind w:left="284" w:firstLine="426"/>
              <w:jc w:val="center"/>
              <w:rPr>
                <w:rFonts w:ascii="GHEA Grapalat" w:hAnsi="GHEA Grapalat"/>
                <w:sz w:val="16"/>
                <w:szCs w:val="16"/>
                <w:lang w:val="hy-AM"/>
              </w:rPr>
            </w:pPr>
            <w:r w:rsidRPr="00FB3A98">
              <w:rPr>
                <w:rFonts w:ascii="GHEA Grapalat" w:hAnsi="GHEA Grapalat"/>
                <w:sz w:val="16"/>
                <w:szCs w:val="16"/>
                <w:lang w:val="hy-AM"/>
              </w:rPr>
              <w:t>(1224) «</w:t>
            </w:r>
            <w:r w:rsidRPr="00FB3A98">
              <w:rPr>
                <w:rFonts w:ascii="GHEA Grapalat" w:hAnsi="GHEA Grapalat" w:cs="Arial"/>
                <w:sz w:val="16"/>
                <w:szCs w:val="16"/>
                <w:lang w:val="hy-AM"/>
              </w:rPr>
              <w:t>Ճգնաժամերի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հակազդման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արտակարգ</w:t>
            </w:r>
            <w:r w:rsidRPr="00FB3A98">
              <w:rPr>
                <w:rFonts w:ascii="GHEA Grapalat" w:hAnsi="GHEA Grapalat"/>
                <w:sz w:val="16"/>
                <w:szCs w:val="16"/>
                <w:lang w:val="hy-AM"/>
              </w:rPr>
              <w:t xml:space="preserve"> </w:t>
            </w:r>
            <w:r w:rsidRPr="00FB3A98">
              <w:rPr>
                <w:rFonts w:ascii="GHEA Grapalat" w:hAnsi="GHEA Grapalat" w:cs="Arial"/>
                <w:sz w:val="16"/>
                <w:szCs w:val="16"/>
                <w:lang w:val="hy-AM"/>
              </w:rPr>
              <w:t>իրավիճակների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հետևանքների</w:t>
            </w:r>
            <w:r w:rsidRPr="00FB3A98">
              <w:rPr>
                <w:rFonts w:ascii="GHEA Grapalat" w:hAnsi="GHEA Grapalat"/>
                <w:sz w:val="16"/>
                <w:szCs w:val="16"/>
                <w:lang w:val="hy-AM"/>
              </w:rPr>
              <w:t xml:space="preserve"> </w:t>
            </w:r>
            <w:r w:rsidRPr="00FB3A98">
              <w:rPr>
                <w:rFonts w:ascii="GHEA Grapalat" w:hAnsi="GHEA Grapalat" w:cs="Arial"/>
                <w:sz w:val="16"/>
                <w:szCs w:val="16"/>
                <w:lang w:val="hy-AM"/>
              </w:rPr>
              <w:t>նվազեցման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և</w:t>
            </w:r>
            <w:r w:rsidRPr="00FB3A98">
              <w:rPr>
                <w:rFonts w:ascii="GHEA Grapalat" w:hAnsi="GHEA Grapalat"/>
                <w:sz w:val="16"/>
                <w:szCs w:val="16"/>
                <w:lang w:val="hy-AM"/>
              </w:rPr>
              <w:t xml:space="preserve"> </w:t>
            </w:r>
            <w:r w:rsidRPr="00FB3A98">
              <w:rPr>
                <w:rFonts w:ascii="GHEA Grapalat" w:hAnsi="GHEA Grapalat" w:cs="Arial"/>
                <w:sz w:val="16"/>
                <w:szCs w:val="16"/>
                <w:lang w:val="hy-AM"/>
              </w:rPr>
              <w:t>վերացման</w:t>
            </w:r>
            <w:r w:rsidRPr="00FB3A98">
              <w:rPr>
                <w:rFonts w:ascii="GHEA Grapalat" w:hAnsi="GHEA Grapalat"/>
                <w:sz w:val="16"/>
                <w:szCs w:val="16"/>
                <w:lang w:val="hy-AM"/>
              </w:rPr>
              <w:t xml:space="preserve">  </w:t>
            </w:r>
            <w:r w:rsidRPr="00FB3A98">
              <w:rPr>
                <w:rFonts w:ascii="GHEA Grapalat" w:hAnsi="GHEA Grapalat" w:cs="Arial"/>
                <w:sz w:val="16"/>
                <w:szCs w:val="16"/>
                <w:lang w:val="hy-AM"/>
              </w:rPr>
              <w:t>ծրագիր</w:t>
            </w:r>
            <w:r w:rsidRPr="00FB3A98">
              <w:rPr>
                <w:rFonts w:ascii="GHEA Grapalat" w:hAnsi="GHEA Grapalat"/>
                <w:sz w:val="16"/>
                <w:szCs w:val="16"/>
                <w:lang w:val="hy-AM"/>
              </w:rPr>
              <w:t>»</w:t>
            </w:r>
          </w:p>
        </w:tc>
        <w:tc>
          <w:tcPr>
            <w:tcW w:w="1559" w:type="dxa"/>
            <w:vAlign w:val="center"/>
          </w:tcPr>
          <w:p w14:paraId="6A9D19CE" w14:textId="77777777" w:rsidR="00684C5E" w:rsidRPr="00FB3A98" w:rsidRDefault="00684C5E" w:rsidP="00684C5E">
            <w:pPr>
              <w:pStyle w:val="NoSpacing"/>
              <w:tabs>
                <w:tab w:val="left" w:pos="426"/>
              </w:tabs>
              <w:spacing w:line="276" w:lineRule="auto"/>
              <w:ind w:left="36" w:hanging="36"/>
              <w:jc w:val="center"/>
              <w:rPr>
                <w:rFonts w:ascii="GHEA Grapalat" w:hAnsi="GHEA Grapalat"/>
                <w:sz w:val="18"/>
                <w:szCs w:val="18"/>
              </w:rPr>
            </w:pPr>
            <w:r w:rsidRPr="00FB3A98">
              <w:rPr>
                <w:rFonts w:ascii="GHEA Grapalat" w:hAnsi="GHEA Grapalat"/>
                <w:sz w:val="18"/>
                <w:szCs w:val="18"/>
                <w:lang w:val="hy-AM"/>
              </w:rPr>
              <w:t>0</w:t>
            </w:r>
            <w:r w:rsidRPr="00FB3A98">
              <w:rPr>
                <w:rFonts w:ascii="GHEA Grapalat" w:hAnsi="GHEA Grapalat"/>
                <w:sz w:val="18"/>
                <w:szCs w:val="18"/>
              </w:rPr>
              <w:t>.00</w:t>
            </w:r>
          </w:p>
        </w:tc>
        <w:tc>
          <w:tcPr>
            <w:tcW w:w="1701" w:type="dxa"/>
            <w:vAlign w:val="center"/>
          </w:tcPr>
          <w:p w14:paraId="27F3DD56" w14:textId="77777777" w:rsidR="00684C5E" w:rsidRPr="00FB3A98" w:rsidRDefault="00684C5E" w:rsidP="00684C5E">
            <w:pPr>
              <w:pStyle w:val="NoSpacing"/>
              <w:tabs>
                <w:tab w:val="left" w:pos="426"/>
              </w:tabs>
              <w:spacing w:line="276" w:lineRule="auto"/>
              <w:ind w:left="36" w:hanging="36"/>
              <w:jc w:val="center"/>
              <w:rPr>
                <w:rFonts w:ascii="GHEA Grapalat" w:hAnsi="GHEA Grapalat"/>
                <w:sz w:val="18"/>
                <w:szCs w:val="18"/>
              </w:rPr>
            </w:pPr>
            <w:r w:rsidRPr="00FB3A98">
              <w:rPr>
                <w:rFonts w:ascii="GHEA Grapalat" w:hAnsi="GHEA Grapalat"/>
                <w:sz w:val="18"/>
                <w:szCs w:val="18"/>
                <w:lang w:val="hy-AM"/>
              </w:rPr>
              <w:t>0</w:t>
            </w:r>
            <w:r w:rsidRPr="00FB3A98">
              <w:rPr>
                <w:rFonts w:ascii="GHEA Grapalat" w:hAnsi="GHEA Grapalat"/>
                <w:sz w:val="18"/>
                <w:szCs w:val="18"/>
              </w:rPr>
              <w:t>.00</w:t>
            </w:r>
          </w:p>
        </w:tc>
        <w:tc>
          <w:tcPr>
            <w:tcW w:w="1560" w:type="dxa"/>
            <w:vAlign w:val="center"/>
          </w:tcPr>
          <w:p w14:paraId="517EFC7D" w14:textId="77777777" w:rsidR="00684C5E" w:rsidRPr="00FB3A98" w:rsidRDefault="00684C5E" w:rsidP="00684C5E">
            <w:pPr>
              <w:pStyle w:val="NoSpacing"/>
              <w:tabs>
                <w:tab w:val="left" w:pos="426"/>
              </w:tabs>
              <w:spacing w:line="276" w:lineRule="auto"/>
              <w:ind w:left="36" w:hanging="36"/>
              <w:jc w:val="center"/>
              <w:rPr>
                <w:rFonts w:ascii="GHEA Grapalat" w:hAnsi="GHEA Grapalat"/>
                <w:sz w:val="18"/>
                <w:szCs w:val="18"/>
              </w:rPr>
            </w:pPr>
            <w:r w:rsidRPr="00FB3A98">
              <w:rPr>
                <w:rFonts w:ascii="GHEA Grapalat" w:hAnsi="GHEA Grapalat"/>
                <w:sz w:val="18"/>
                <w:szCs w:val="18"/>
                <w:lang w:val="hy-AM"/>
              </w:rPr>
              <w:t>0</w:t>
            </w:r>
            <w:r w:rsidRPr="00FB3A98">
              <w:rPr>
                <w:rFonts w:ascii="GHEA Grapalat" w:hAnsi="GHEA Grapalat"/>
                <w:sz w:val="18"/>
                <w:szCs w:val="18"/>
              </w:rPr>
              <w:t>.00</w:t>
            </w:r>
          </w:p>
        </w:tc>
        <w:tc>
          <w:tcPr>
            <w:tcW w:w="1417" w:type="dxa"/>
            <w:vAlign w:val="center"/>
          </w:tcPr>
          <w:p w14:paraId="0FA935DC" w14:textId="77777777" w:rsidR="00684C5E" w:rsidRPr="00FB3A98" w:rsidRDefault="00684C5E" w:rsidP="00684C5E">
            <w:pPr>
              <w:pStyle w:val="NoSpacing"/>
              <w:tabs>
                <w:tab w:val="left" w:pos="426"/>
              </w:tabs>
              <w:spacing w:line="276" w:lineRule="auto"/>
              <w:ind w:left="36" w:hanging="36"/>
              <w:jc w:val="center"/>
              <w:rPr>
                <w:rFonts w:ascii="GHEA Grapalat" w:hAnsi="GHEA Grapalat"/>
                <w:sz w:val="18"/>
                <w:szCs w:val="18"/>
              </w:rPr>
            </w:pPr>
            <w:r w:rsidRPr="00FB3A98">
              <w:rPr>
                <w:rFonts w:ascii="GHEA Grapalat" w:hAnsi="GHEA Grapalat"/>
                <w:sz w:val="18"/>
                <w:szCs w:val="18"/>
                <w:lang w:val="hy-AM"/>
              </w:rPr>
              <w:t>0</w:t>
            </w:r>
            <w:r w:rsidRPr="00FB3A98">
              <w:rPr>
                <w:rFonts w:ascii="GHEA Grapalat" w:hAnsi="GHEA Grapalat"/>
                <w:sz w:val="18"/>
                <w:szCs w:val="18"/>
              </w:rPr>
              <w:t>.00</w:t>
            </w:r>
          </w:p>
        </w:tc>
      </w:tr>
    </w:tbl>
    <w:p w14:paraId="038FA80F" w14:textId="77777777" w:rsidR="00206BAB" w:rsidRPr="00FB3A98" w:rsidRDefault="00206BAB" w:rsidP="00C24E21">
      <w:pPr>
        <w:tabs>
          <w:tab w:val="left" w:pos="284"/>
          <w:tab w:val="left" w:pos="426"/>
          <w:tab w:val="left" w:pos="567"/>
          <w:tab w:val="left" w:pos="709"/>
          <w:tab w:val="left" w:pos="10348"/>
        </w:tabs>
        <w:spacing w:after="0" w:line="276" w:lineRule="auto"/>
        <w:ind w:left="284" w:firstLine="426"/>
        <w:jc w:val="center"/>
        <w:rPr>
          <w:rFonts w:ascii="GHEA Grapalat" w:hAnsi="GHEA Grapalat"/>
          <w:b/>
          <w:sz w:val="28"/>
          <w:szCs w:val="28"/>
          <w:lang w:val="hy-AM"/>
        </w:rPr>
      </w:pPr>
    </w:p>
    <w:p w14:paraId="392F099D" w14:textId="77777777" w:rsidR="00541E66" w:rsidRPr="00FB3A98" w:rsidRDefault="00541E66" w:rsidP="00C24E21">
      <w:pPr>
        <w:pStyle w:val="Heading4"/>
        <w:tabs>
          <w:tab w:val="left" w:pos="284"/>
          <w:tab w:val="left" w:pos="426"/>
          <w:tab w:val="left" w:pos="567"/>
          <w:tab w:val="left" w:pos="10348"/>
        </w:tabs>
        <w:spacing w:line="360" w:lineRule="auto"/>
        <w:ind w:left="284" w:firstLine="426"/>
        <w:jc w:val="center"/>
        <w:rPr>
          <w:rFonts w:ascii="GHEA Grapalat" w:hAnsi="GHEA Grapalat"/>
          <w:b/>
          <w:i w:val="0"/>
          <w:sz w:val="26"/>
          <w:szCs w:val="26"/>
          <w:lang w:val="hy-AM"/>
        </w:rPr>
      </w:pPr>
      <w:r w:rsidRPr="00FB3A98">
        <w:rPr>
          <w:rFonts w:ascii="GHEA Grapalat" w:hAnsi="GHEA Grapalat"/>
          <w:b/>
          <w:i w:val="0"/>
          <w:sz w:val="26"/>
          <w:szCs w:val="26"/>
          <w:lang w:val="hy-AM"/>
        </w:rPr>
        <w:t>5.  ԱՆՀԱՄԱՊԱՏԱՍԽԱՆՈՒԹՅՈՒՆՆԵՐԻ  ՎԵՐԱԲԵՐՅԱԼ   ԳՐԱՌՈՒՄՆԵՐ</w:t>
      </w:r>
    </w:p>
    <w:p w14:paraId="5C908E6C" w14:textId="77777777" w:rsidR="00D52C7D" w:rsidRPr="00FB3A98" w:rsidRDefault="00BA41B2" w:rsidP="00C24E21">
      <w:pPr>
        <w:tabs>
          <w:tab w:val="left" w:pos="426"/>
          <w:tab w:val="left" w:pos="567"/>
        </w:tabs>
        <w:spacing w:line="276" w:lineRule="auto"/>
        <w:ind w:left="284" w:firstLine="426"/>
        <w:jc w:val="both"/>
        <w:rPr>
          <w:rFonts w:ascii="GHEA Grapalat" w:hAnsi="GHEA Grapalat"/>
          <w:b/>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1</w:t>
      </w:r>
      <w:r w:rsidRPr="00FB3A98">
        <w:rPr>
          <w:rFonts w:ascii="GHEA Grapalat" w:hAnsi="GHEA Grapalat"/>
          <w:b/>
          <w:sz w:val="24"/>
          <w:szCs w:val="24"/>
          <w:lang w:val="hy-AM"/>
        </w:rPr>
        <w:t xml:space="preserve"> </w:t>
      </w:r>
      <w:r w:rsidR="00D52C7D" w:rsidRPr="00FB3A98">
        <w:rPr>
          <w:rFonts w:ascii="GHEA Grapalat" w:hAnsi="GHEA Grapalat"/>
          <w:b/>
          <w:sz w:val="24"/>
          <w:szCs w:val="24"/>
          <w:lang w:val="hy-AM"/>
        </w:rPr>
        <w:t>Առկա են անհամապատասխանություններ «Բյուջետային համակարգի մասին» ՀՀ օրենքի 15-րդ հոդվածի 12</w:t>
      </w:r>
      <w:r w:rsidR="00D52C7D" w:rsidRPr="00FB3A98">
        <w:rPr>
          <w:rFonts w:ascii="GHEA Grapalat" w:hAnsi="GHEA Grapalat"/>
          <w:b/>
          <w:sz w:val="24"/>
          <w:szCs w:val="24"/>
          <w:lang w:val="hy-AM"/>
        </w:rPr>
        <w:noBreakHyphen/>
        <w:t xml:space="preserve">րդ մասի, ՀՀ կառավարության 2018 թվականի հունիսի 15-ի թիվ 706-Ն որոշման հավելվածի հաստատված </w:t>
      </w:r>
      <w:r w:rsidR="00D52C7D" w:rsidRPr="00FB3A98">
        <w:rPr>
          <w:rFonts w:ascii="GHEA Grapalat" w:hAnsi="GHEA Grapalat"/>
          <w:b/>
          <w:sz w:val="24"/>
          <w:szCs w:val="24"/>
          <w:lang w:val="hy-AM"/>
        </w:rPr>
        <w:lastRenderedPageBreak/>
        <w:t xml:space="preserve">«Բյուջեների կատարման կարգ»-ի (այսուհետ՝ Կարգ), ինչպես նաև Նախարարության և </w:t>
      </w:r>
      <w:r w:rsidR="00D52C7D" w:rsidRPr="00FB3A98">
        <w:rPr>
          <w:rFonts w:ascii="GHEA Grapalat" w:hAnsi="GHEA Grapalat" w:cs="Calibri"/>
          <w:b/>
          <w:sz w:val="24"/>
          <w:szCs w:val="24"/>
          <w:lang w:val="hy-AM"/>
        </w:rPr>
        <w:t xml:space="preserve">«Գյուղական տարածքների տնտեսական զարգացման» ԾԻԳ պետական հիմնարկի «Գյուղական ֆինանսական կառույց»-ի (այսուհետ՝ ԳՖԿ) միջև կնքված սուբսիդիայի հատկացման </w:t>
      </w:r>
      <w:r w:rsidR="00D52C7D" w:rsidRPr="00FB3A98">
        <w:rPr>
          <w:rFonts w:ascii="GHEA Grapalat" w:hAnsi="GHEA Grapalat"/>
          <w:b/>
          <w:sz w:val="24"/>
          <w:szCs w:val="24"/>
          <w:lang w:val="hy-AM"/>
        </w:rPr>
        <w:t xml:space="preserve">պայմանագրի </w:t>
      </w:r>
      <w:r w:rsidR="00D52C7D" w:rsidRPr="00FB3A98">
        <w:rPr>
          <w:rFonts w:ascii="GHEA Grapalat" w:hAnsi="GHEA Grapalat" w:cs="Calibri"/>
          <w:b/>
          <w:sz w:val="24"/>
          <w:szCs w:val="24"/>
          <w:lang w:val="hy-AM"/>
        </w:rPr>
        <w:t>(այսուհետ՝ Պայմանագիր 1)</w:t>
      </w:r>
      <w:r w:rsidR="00D52C7D" w:rsidRPr="00FB3A98">
        <w:rPr>
          <w:rFonts w:ascii="GHEA Grapalat" w:hAnsi="GHEA Grapalat"/>
          <w:b/>
          <w:sz w:val="24"/>
          <w:szCs w:val="24"/>
          <w:lang w:val="hy-AM"/>
        </w:rPr>
        <w:t xml:space="preserve"> 1.1 կետերի պահանջների հետ։ </w:t>
      </w:r>
    </w:p>
    <w:p w14:paraId="30B49C87" w14:textId="77777777" w:rsidR="00734C40" w:rsidRPr="00FB3A98" w:rsidRDefault="00200BF8" w:rsidP="00D52C7D">
      <w:pPr>
        <w:tabs>
          <w:tab w:val="left" w:pos="567"/>
        </w:tabs>
        <w:spacing w:line="276" w:lineRule="auto"/>
        <w:ind w:left="284" w:firstLine="425"/>
        <w:jc w:val="both"/>
        <w:rPr>
          <w:rFonts w:ascii="GHEA Grapalat" w:hAnsi="GHEA Grapalat"/>
          <w:sz w:val="24"/>
          <w:szCs w:val="24"/>
          <w:lang w:val="hy-AM"/>
        </w:rPr>
      </w:pPr>
      <w:r w:rsidRPr="00FB3A98">
        <w:rPr>
          <w:rFonts w:ascii="GHEA Grapalat" w:hAnsi="GHEA Grapalat"/>
          <w:sz w:val="24"/>
          <w:szCs w:val="24"/>
          <w:lang w:val="hy-AM"/>
        </w:rPr>
        <w:t xml:space="preserve"> </w:t>
      </w:r>
      <w:r w:rsidR="00D52C7D" w:rsidRPr="00FB3A98">
        <w:rPr>
          <w:rFonts w:ascii="GHEA Grapalat" w:hAnsi="GHEA Grapalat"/>
          <w:sz w:val="24"/>
          <w:szCs w:val="24"/>
          <w:lang w:val="hy-AM"/>
        </w:rPr>
        <w:t>«Բյուջետային համակարգի մասին» Հ</w:t>
      </w:r>
      <w:r w:rsidRPr="00FB3A98">
        <w:rPr>
          <w:rFonts w:ascii="GHEA Grapalat" w:hAnsi="GHEA Grapalat"/>
          <w:sz w:val="24"/>
          <w:szCs w:val="24"/>
          <w:lang w:val="hy-AM"/>
        </w:rPr>
        <w:t xml:space="preserve">այաստանի </w:t>
      </w:r>
      <w:r w:rsidR="00D52C7D" w:rsidRPr="00FB3A98">
        <w:rPr>
          <w:rFonts w:ascii="GHEA Grapalat" w:hAnsi="GHEA Grapalat"/>
          <w:sz w:val="24"/>
          <w:szCs w:val="24"/>
          <w:lang w:val="hy-AM"/>
        </w:rPr>
        <w:t>Հ</w:t>
      </w:r>
      <w:r w:rsidRPr="00FB3A98">
        <w:rPr>
          <w:rFonts w:ascii="GHEA Grapalat" w:hAnsi="GHEA Grapalat"/>
          <w:sz w:val="24"/>
          <w:szCs w:val="24"/>
          <w:lang w:val="hy-AM"/>
        </w:rPr>
        <w:t>անրապետության</w:t>
      </w:r>
      <w:r w:rsidR="00D52C7D" w:rsidRPr="00FB3A98">
        <w:rPr>
          <w:rFonts w:ascii="GHEA Grapalat" w:hAnsi="GHEA Grapalat"/>
          <w:sz w:val="24"/>
          <w:szCs w:val="24"/>
          <w:lang w:val="hy-AM"/>
        </w:rPr>
        <w:t xml:space="preserve"> օրենքի 15-րդ հոդվածի 12</w:t>
      </w:r>
      <w:r w:rsidR="00D52C7D" w:rsidRPr="00FB3A98">
        <w:rPr>
          <w:rFonts w:ascii="GHEA Grapalat" w:hAnsi="GHEA Grapalat"/>
          <w:sz w:val="24"/>
          <w:szCs w:val="24"/>
          <w:lang w:val="hy-AM"/>
        </w:rPr>
        <w:noBreakHyphen/>
        <w:t xml:space="preserve">րդ մասի համաձայն՝ պետական մարմինները պետության անունից պարտավորություններ ստանձնող պայմանագրերը կնքում են միայն իրենց իրավասությունների սահմաններում։ </w:t>
      </w:r>
    </w:p>
    <w:p w14:paraId="1BE5B1F9" w14:textId="77777777" w:rsidR="00734C40" w:rsidRPr="00FB3A98" w:rsidRDefault="00D52C7D" w:rsidP="00D52C7D">
      <w:pPr>
        <w:tabs>
          <w:tab w:val="left" w:pos="567"/>
        </w:tabs>
        <w:spacing w:line="276" w:lineRule="auto"/>
        <w:ind w:left="284" w:firstLine="425"/>
        <w:jc w:val="both"/>
        <w:rPr>
          <w:rFonts w:ascii="GHEA Grapalat" w:hAnsi="GHEA Grapalat"/>
          <w:sz w:val="24"/>
          <w:szCs w:val="24"/>
          <w:lang w:val="hy-AM"/>
        </w:rPr>
      </w:pPr>
      <w:r w:rsidRPr="00FB3A98">
        <w:rPr>
          <w:rFonts w:ascii="GHEA Grapalat" w:hAnsi="GHEA Grapalat"/>
          <w:sz w:val="24"/>
          <w:szCs w:val="24"/>
          <w:lang w:val="hy-AM"/>
        </w:rPr>
        <w:t>Կարգ</w:t>
      </w:r>
      <w:r w:rsidR="00734C40" w:rsidRPr="00FB3A98">
        <w:rPr>
          <w:rFonts w:ascii="GHEA Grapalat" w:hAnsi="GHEA Grapalat"/>
          <w:sz w:val="24"/>
          <w:szCs w:val="24"/>
          <w:lang w:val="hy-AM"/>
        </w:rPr>
        <w:t>ի</w:t>
      </w:r>
      <w:r w:rsidRPr="00FB3A98">
        <w:rPr>
          <w:rFonts w:ascii="GHEA Grapalat" w:hAnsi="GHEA Grapalat"/>
          <w:sz w:val="24"/>
          <w:szCs w:val="24"/>
          <w:lang w:val="hy-AM"/>
        </w:rPr>
        <w:t xml:space="preserve"> 28-րդ կետի համաձայն «Բյուջեներով հաստատված ծախսերի մեծությունը տվյալ ծախսատեսակի կատարման համար սահմանված առավելագույն չափն է։»։ </w:t>
      </w:r>
    </w:p>
    <w:p w14:paraId="55E96982" w14:textId="77777777" w:rsidR="00734C40" w:rsidRPr="00FB3A98" w:rsidRDefault="00D52C7D" w:rsidP="00D52C7D">
      <w:pPr>
        <w:tabs>
          <w:tab w:val="left" w:pos="567"/>
        </w:tabs>
        <w:spacing w:line="276" w:lineRule="auto"/>
        <w:ind w:left="284" w:firstLine="425"/>
        <w:jc w:val="both"/>
        <w:rPr>
          <w:rFonts w:ascii="GHEA Grapalat" w:hAnsi="GHEA Grapalat"/>
          <w:sz w:val="24"/>
          <w:szCs w:val="24"/>
          <w:lang w:val="hy-AM"/>
        </w:rPr>
      </w:pPr>
      <w:r w:rsidRPr="00FB3A98">
        <w:rPr>
          <w:rFonts w:ascii="GHEA Grapalat" w:hAnsi="GHEA Grapalat"/>
          <w:sz w:val="24"/>
          <w:szCs w:val="24"/>
          <w:lang w:val="hy-AM"/>
        </w:rPr>
        <w:t xml:space="preserve">Կարգի 36-րդ կետի համաձայն՝ ֆինանսական պարտավորությունների կատարման ժամանակացույցը հաստատվելուց հետո և միայն դրան համապատասխան բյուջետային ստորադաս կարգադրիչը (ԲՍԿ) իրավունք ունի ՀՀ օրենսդրությամբ նախատեսված կարգով ստանձնելու ֆինանսական պարտավորություններ։ </w:t>
      </w:r>
    </w:p>
    <w:p w14:paraId="76818813" w14:textId="77777777" w:rsidR="00D52C7D" w:rsidRPr="00FB3A98" w:rsidRDefault="00734C40" w:rsidP="00D52C7D">
      <w:pPr>
        <w:tabs>
          <w:tab w:val="left" w:pos="567"/>
        </w:tabs>
        <w:spacing w:line="276" w:lineRule="auto"/>
        <w:ind w:left="284" w:firstLine="425"/>
        <w:jc w:val="both"/>
        <w:rPr>
          <w:rFonts w:ascii="GHEA Grapalat" w:hAnsi="GHEA Grapalat"/>
          <w:sz w:val="24"/>
          <w:szCs w:val="24"/>
          <w:lang w:val="hy-AM"/>
        </w:rPr>
      </w:pPr>
      <w:r w:rsidRPr="00FB3A98">
        <w:rPr>
          <w:rFonts w:ascii="GHEA Grapalat" w:hAnsi="GHEA Grapalat" w:cs="Calibri"/>
          <w:sz w:val="24"/>
          <w:szCs w:val="24"/>
          <w:lang w:val="hy-AM"/>
        </w:rPr>
        <w:t>Պայմանագ</w:t>
      </w:r>
      <w:r w:rsidR="00D52C7D" w:rsidRPr="00FB3A98">
        <w:rPr>
          <w:rFonts w:ascii="GHEA Grapalat" w:hAnsi="GHEA Grapalat" w:cs="Calibri"/>
          <w:sz w:val="24"/>
          <w:szCs w:val="24"/>
          <w:lang w:val="hy-AM"/>
        </w:rPr>
        <w:t>ի</w:t>
      </w:r>
      <w:r w:rsidRPr="00FB3A98">
        <w:rPr>
          <w:rFonts w:ascii="GHEA Grapalat" w:hAnsi="GHEA Grapalat" w:cs="Calibri"/>
          <w:sz w:val="24"/>
          <w:szCs w:val="24"/>
          <w:lang w:val="hy-AM"/>
        </w:rPr>
        <w:t>ր 1-ի</w:t>
      </w:r>
      <w:r w:rsidR="00D52C7D" w:rsidRPr="00FB3A98">
        <w:rPr>
          <w:rFonts w:ascii="GHEA Grapalat" w:hAnsi="GHEA Grapalat" w:cs="Calibri"/>
          <w:sz w:val="24"/>
          <w:szCs w:val="24"/>
          <w:lang w:val="hy-AM"/>
        </w:rPr>
        <w:t xml:space="preserve"> 1.1 </w:t>
      </w:r>
      <w:r w:rsidR="00DB1F58" w:rsidRPr="00FB3A98">
        <w:rPr>
          <w:rFonts w:ascii="GHEA Grapalat" w:hAnsi="GHEA Grapalat" w:cs="Calibri"/>
          <w:sz w:val="24"/>
          <w:szCs w:val="24"/>
          <w:lang w:val="hy-AM"/>
        </w:rPr>
        <w:t>կետ</w:t>
      </w:r>
      <w:r w:rsidR="00D52C7D" w:rsidRPr="00FB3A98">
        <w:rPr>
          <w:rFonts w:ascii="GHEA Grapalat" w:hAnsi="GHEA Grapalat" w:cs="Calibri"/>
          <w:sz w:val="24"/>
          <w:szCs w:val="24"/>
          <w:lang w:val="hy-AM"/>
        </w:rPr>
        <w:t xml:space="preserve">ի </w:t>
      </w:r>
      <w:r w:rsidR="00D52C7D" w:rsidRPr="00FB3A98">
        <w:rPr>
          <w:rFonts w:ascii="GHEA Grapalat" w:hAnsi="GHEA Grapalat"/>
          <w:sz w:val="24"/>
          <w:szCs w:val="24"/>
          <w:lang w:val="hy-AM"/>
        </w:rPr>
        <w:t>համաձայն՝ տվյալ ամսվա վճարման ենթակա սուբսիդավորման  տոկոսագումարները չպետք է գերազանցեն պայմանագրերի համապատասխան հավելվածերով սահմանված ֆինանսական պարտավորությունների կատարման ժամանակացույցներով նախատեսված գումարները։</w:t>
      </w:r>
    </w:p>
    <w:p w14:paraId="624E37A9" w14:textId="77777777" w:rsidR="00BA41B2" w:rsidRPr="00FB3A98" w:rsidRDefault="00BA41B2" w:rsidP="00E242D9">
      <w:pPr>
        <w:tabs>
          <w:tab w:val="left" w:pos="426"/>
        </w:tabs>
        <w:spacing w:line="276" w:lineRule="auto"/>
        <w:ind w:left="284" w:firstLine="426"/>
        <w:jc w:val="both"/>
        <w:rPr>
          <w:rFonts w:ascii="GHEA Grapalat" w:hAnsi="GHEA Grapalat"/>
          <w:i/>
          <w:sz w:val="24"/>
          <w:szCs w:val="24"/>
          <w:lang w:val="hy-AM"/>
        </w:rPr>
      </w:pPr>
      <w:r w:rsidRPr="00FB3A98">
        <w:rPr>
          <w:rFonts w:ascii="GHEA Grapalat" w:hAnsi="GHEA Grapalat"/>
          <w:sz w:val="24"/>
          <w:szCs w:val="24"/>
          <w:lang w:val="hy-AM"/>
        </w:rPr>
        <w:t>Նույնաբովանդակ անհամապատասխանություն տվյալ ծախսային միջոցառման գծով արձանագրվել էր նախորդ՝ Նախարարության 2023 թվականի պետական բյուջեի ինն ամիսների հաշվեքննությամբ 2,</w:t>
      </w:r>
      <w:r w:rsidRPr="00FB3A98">
        <w:rPr>
          <w:rFonts w:ascii="GHEA Grapalat" w:eastAsia="Times New Roman" w:hAnsi="GHEA Grapalat" w:cs="Times New Roman"/>
          <w:iCs/>
          <w:sz w:val="24"/>
          <w:szCs w:val="24"/>
          <w:lang w:val="hy-AM"/>
        </w:rPr>
        <w:t xml:space="preserve">033,033.40 հազ. դրամի չափով։ Անհամապատասխանությանը Նախարարությունն արձագանքել էր, որ՝ </w:t>
      </w:r>
      <w:r w:rsidRPr="00FB3A98">
        <w:rPr>
          <w:rFonts w:ascii="GHEA Grapalat" w:hAnsi="GHEA Grapalat"/>
          <w:i/>
          <w:sz w:val="24"/>
          <w:szCs w:val="24"/>
          <w:lang w:val="hy-AM"/>
        </w:rPr>
        <w:t>«ԳՖԿ-ի և ՄՖԿ-ների միջև կնքված պայմանագրերում սահմանվել է դրույթ, համաձայն որի  տվյալ ծրագրի գծով գումարների բացակայության դեպքում գումարները կվճարվեն դրանց առկայության դեպքում՝ փոփոխված ժամկետներով։»</w:t>
      </w:r>
    </w:p>
    <w:p w14:paraId="6DBA4AD9" w14:textId="77777777" w:rsidR="009D73E3" w:rsidRPr="00FB3A98" w:rsidRDefault="009D73E3" w:rsidP="009D73E3">
      <w:pPr>
        <w:tabs>
          <w:tab w:val="left" w:pos="426"/>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Հաշվետու ժամանակահատվածում Նախարարության (1187-12014) «Հայաստանի Հանրապետությունում ինտենսիվ այգեգործության զարգացման նպատակով սուբսիդավորում» ծախսային միջոցառման տարեկան </w:t>
      </w:r>
      <w:r w:rsidRPr="00FB3A98">
        <w:rPr>
          <w:rFonts w:ascii="GHEA Grapalat" w:eastAsia="Times New Roman" w:hAnsi="GHEA Grapalat" w:cs="Times New Roman"/>
          <w:sz w:val="24"/>
          <w:szCs w:val="24"/>
          <w:lang w:val="hy-AM"/>
        </w:rPr>
        <w:t xml:space="preserve">5,400,685.90 </w:t>
      </w:r>
      <w:r w:rsidRPr="00FB3A98">
        <w:rPr>
          <w:rFonts w:ascii="GHEA Grapalat" w:hAnsi="GHEA Grapalat"/>
          <w:sz w:val="24"/>
          <w:szCs w:val="24"/>
          <w:lang w:val="hy-AM"/>
        </w:rPr>
        <w:lastRenderedPageBreak/>
        <w:t>հազ</w:t>
      </w:r>
      <w:r w:rsidRPr="00FB3A98">
        <w:rPr>
          <w:rFonts w:ascii="GHEA Grapalat" w:eastAsia="MS Mincho" w:hAnsi="GHEA Grapalat" w:cs="MS Mincho"/>
          <w:sz w:val="24"/>
          <w:szCs w:val="24"/>
          <w:lang w:val="hy-AM"/>
        </w:rPr>
        <w:t xml:space="preserve">. </w:t>
      </w:r>
      <w:r w:rsidRPr="00FB3A98">
        <w:rPr>
          <w:rFonts w:ascii="GHEA Grapalat" w:hAnsi="GHEA Grapalat"/>
          <w:sz w:val="24"/>
          <w:szCs w:val="24"/>
          <w:lang w:val="hy-AM"/>
        </w:rPr>
        <w:t xml:space="preserve">դրամ պլանի՝ </w:t>
      </w:r>
      <w:r w:rsidRPr="00FB3A98">
        <w:rPr>
          <w:rFonts w:ascii="GHEA Grapalat" w:eastAsia="Times New Roman" w:hAnsi="GHEA Grapalat" w:cs="Times New Roman"/>
          <w:sz w:val="24"/>
          <w:szCs w:val="24"/>
          <w:lang w:val="hy-AM"/>
        </w:rPr>
        <w:t xml:space="preserve">3,547,365.00 </w:t>
      </w:r>
      <w:r w:rsidRPr="00FB3A98">
        <w:rPr>
          <w:rFonts w:ascii="GHEA Grapalat" w:hAnsi="GHEA Grapalat"/>
          <w:sz w:val="24"/>
          <w:szCs w:val="24"/>
          <w:lang w:val="hy-AM"/>
        </w:rPr>
        <w:t>հազ</w:t>
      </w:r>
      <w:r w:rsidRPr="00FB3A98">
        <w:rPr>
          <w:rFonts w:ascii="GHEA Grapalat" w:eastAsia="MS Mincho" w:hAnsi="GHEA Grapalat" w:cs="MS Mincho"/>
          <w:sz w:val="24"/>
          <w:szCs w:val="24"/>
          <w:lang w:val="hy-AM"/>
        </w:rPr>
        <w:t xml:space="preserve">. </w:t>
      </w:r>
      <w:r w:rsidRPr="00FB3A98">
        <w:rPr>
          <w:rFonts w:ascii="GHEA Grapalat" w:hAnsi="GHEA Grapalat"/>
          <w:sz w:val="24"/>
          <w:szCs w:val="24"/>
          <w:lang w:val="hy-AM"/>
        </w:rPr>
        <w:t>դրամով ճշգրտման</w:t>
      </w:r>
      <w:r w:rsidRPr="00FB3A98">
        <w:rPr>
          <w:rStyle w:val="FootnoteReference"/>
          <w:rFonts w:ascii="GHEA Grapalat" w:hAnsi="GHEA Grapalat"/>
          <w:b/>
          <w:sz w:val="24"/>
          <w:szCs w:val="24"/>
          <w:lang w:val="hy-AM"/>
        </w:rPr>
        <w:footnoteReference w:id="3"/>
      </w:r>
      <w:r w:rsidRPr="00FB3A98">
        <w:rPr>
          <w:rFonts w:ascii="GHEA Grapalat" w:hAnsi="GHEA Grapalat"/>
          <w:sz w:val="24"/>
          <w:szCs w:val="24"/>
          <w:lang w:val="hy-AM"/>
        </w:rPr>
        <w:t xml:space="preserve"> (ավելացման), ինչպես նաև ֆինանսական պարտավորությունների կատարման ժամանակացույցով նախատեսված հատկացումը կազմել է 8,948,050</w:t>
      </w:r>
      <w:r w:rsidRPr="00FB3A98">
        <w:rPr>
          <w:rFonts w:ascii="GHEA Grapalat" w:eastAsia="MS Mincho" w:hAnsi="GHEA Grapalat" w:cs="MS Mincho"/>
          <w:sz w:val="24"/>
          <w:szCs w:val="24"/>
          <w:lang w:val="hy-AM"/>
        </w:rPr>
        <w:t>.</w:t>
      </w:r>
      <w:r w:rsidRPr="00FB3A98">
        <w:rPr>
          <w:rFonts w:ascii="GHEA Grapalat" w:hAnsi="GHEA Grapalat"/>
          <w:sz w:val="24"/>
          <w:szCs w:val="24"/>
          <w:lang w:val="hy-AM"/>
        </w:rPr>
        <w:t>90 հազ</w:t>
      </w:r>
      <w:r w:rsidRPr="00FB3A98">
        <w:rPr>
          <w:rFonts w:ascii="GHEA Grapalat" w:eastAsia="MS Mincho" w:hAnsi="GHEA Grapalat" w:cs="MS Mincho"/>
          <w:sz w:val="24"/>
          <w:szCs w:val="24"/>
          <w:lang w:val="hy-AM"/>
        </w:rPr>
        <w:t xml:space="preserve">. </w:t>
      </w:r>
      <w:r w:rsidRPr="00FB3A98">
        <w:rPr>
          <w:rFonts w:ascii="GHEA Grapalat" w:hAnsi="GHEA Grapalat"/>
          <w:sz w:val="24"/>
          <w:szCs w:val="24"/>
          <w:lang w:val="hy-AM"/>
        </w:rPr>
        <w:t>դրամ։ 2023 թվականի տարեկան փաստացի ծախսը կազմել է 9,404,388</w:t>
      </w:r>
      <w:r w:rsidRPr="00FB3A98">
        <w:rPr>
          <w:rFonts w:ascii="GHEA Grapalat" w:eastAsia="MS Mincho" w:hAnsi="GHEA Grapalat" w:cs="MS Mincho"/>
          <w:sz w:val="24"/>
          <w:szCs w:val="24"/>
          <w:lang w:val="hy-AM"/>
        </w:rPr>
        <w:t>.</w:t>
      </w:r>
      <w:r w:rsidRPr="00FB3A98">
        <w:rPr>
          <w:rFonts w:ascii="GHEA Grapalat" w:hAnsi="GHEA Grapalat"/>
          <w:sz w:val="24"/>
          <w:szCs w:val="24"/>
          <w:lang w:val="hy-AM"/>
        </w:rPr>
        <w:t>76 հազ</w:t>
      </w:r>
      <w:r w:rsidRPr="00FB3A98">
        <w:rPr>
          <w:rFonts w:ascii="GHEA Grapalat" w:eastAsia="MS Mincho" w:hAnsi="GHEA Grapalat" w:cs="MS Mincho"/>
          <w:sz w:val="24"/>
          <w:szCs w:val="24"/>
          <w:lang w:val="hy-AM"/>
        </w:rPr>
        <w:t xml:space="preserve">. </w:t>
      </w:r>
      <w:r w:rsidRPr="00FB3A98">
        <w:rPr>
          <w:rFonts w:ascii="GHEA Grapalat" w:hAnsi="GHEA Grapalat"/>
          <w:sz w:val="24"/>
          <w:szCs w:val="24"/>
          <w:lang w:val="hy-AM"/>
        </w:rPr>
        <w:t xml:space="preserve">դրամ կամ պետական բյուջեով  նախատեսվածից </w:t>
      </w:r>
      <w:r w:rsidRPr="00FB3A98">
        <w:rPr>
          <w:rFonts w:ascii="GHEA Grapalat" w:eastAsia="Times New Roman" w:hAnsi="GHEA Grapalat" w:cs="Times New Roman"/>
          <w:sz w:val="24"/>
          <w:szCs w:val="24"/>
          <w:lang w:val="hy-AM"/>
        </w:rPr>
        <w:t xml:space="preserve">456,337.86 </w:t>
      </w:r>
      <w:r w:rsidRPr="00FB3A98">
        <w:rPr>
          <w:rFonts w:ascii="GHEA Grapalat" w:hAnsi="GHEA Grapalat"/>
          <w:sz w:val="24"/>
          <w:szCs w:val="24"/>
          <w:lang w:val="hy-AM"/>
        </w:rPr>
        <w:t>հազ</w:t>
      </w:r>
      <w:r w:rsidRPr="00FB3A98">
        <w:rPr>
          <w:rFonts w:ascii="GHEA Grapalat" w:eastAsia="MS Mincho" w:hAnsi="GHEA Grapalat" w:cs="MS Mincho"/>
          <w:sz w:val="24"/>
          <w:szCs w:val="24"/>
          <w:lang w:val="hy-AM"/>
        </w:rPr>
        <w:t xml:space="preserve">. </w:t>
      </w:r>
      <w:r w:rsidRPr="00FB3A98">
        <w:rPr>
          <w:rFonts w:ascii="GHEA Grapalat" w:hAnsi="GHEA Grapalat"/>
          <w:sz w:val="24"/>
          <w:szCs w:val="24"/>
          <w:lang w:val="hy-AM"/>
        </w:rPr>
        <w:t>դրամով</w:t>
      </w:r>
      <w:r w:rsidR="007C7B78">
        <w:rPr>
          <w:rFonts w:ascii="GHEA Grapalat" w:hAnsi="GHEA Grapalat"/>
          <w:sz w:val="24"/>
          <w:szCs w:val="24"/>
          <w:lang w:val="hy-AM"/>
        </w:rPr>
        <w:t xml:space="preserve"> ավել</w:t>
      </w:r>
      <w:r w:rsidRPr="00FB3A98">
        <w:rPr>
          <w:rFonts w:ascii="GHEA Grapalat" w:hAnsi="GHEA Grapalat"/>
          <w:sz w:val="24"/>
          <w:szCs w:val="24"/>
          <w:lang w:val="hy-AM"/>
        </w:rPr>
        <w:t xml:space="preserve">։ </w:t>
      </w:r>
    </w:p>
    <w:p w14:paraId="1ED65BB9" w14:textId="77777777" w:rsidR="00064E94" w:rsidRPr="00FB3A98" w:rsidRDefault="00064E94" w:rsidP="009D73E3">
      <w:pPr>
        <w:tabs>
          <w:tab w:val="left" w:pos="426"/>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Վճարման ենթակա, սակայն չիրականացված վճարումներ</w:t>
      </w:r>
      <w:r w:rsidR="003D31B0">
        <w:rPr>
          <w:rFonts w:ascii="GHEA Grapalat" w:hAnsi="GHEA Grapalat"/>
          <w:sz w:val="24"/>
          <w:szCs w:val="24"/>
          <w:lang w:val="hy-AM"/>
        </w:rPr>
        <w:t>ը</w:t>
      </w:r>
      <w:r w:rsidRPr="00FB3A98">
        <w:rPr>
          <w:rFonts w:ascii="GHEA Grapalat" w:hAnsi="GHEA Grapalat"/>
          <w:sz w:val="24"/>
          <w:szCs w:val="24"/>
          <w:lang w:val="hy-AM"/>
        </w:rPr>
        <w:t xml:space="preserve"> (պարտքեր) </w:t>
      </w:r>
      <w:r w:rsidRPr="00FB3A98">
        <w:rPr>
          <w:rFonts w:ascii="GHEA Grapalat" w:eastAsia="Times New Roman" w:hAnsi="GHEA Grapalat" w:cs="Times New Roman"/>
          <w:sz w:val="24"/>
          <w:szCs w:val="24"/>
          <w:lang w:val="hy-AM"/>
        </w:rPr>
        <w:t xml:space="preserve">456,337.86 հազ. դրամը, ինչպես նաև նշված գումարից </w:t>
      </w:r>
      <w:r w:rsidRPr="00FB3A98">
        <w:rPr>
          <w:rFonts w:ascii="GHEA Grapalat" w:hAnsi="GHEA Grapalat"/>
          <w:sz w:val="24"/>
          <w:szCs w:val="24"/>
          <w:lang w:val="hy-AM"/>
        </w:rPr>
        <w:t>30 օրից անց պարտքերը</w:t>
      </w:r>
      <w:r w:rsidRPr="00FB3A98">
        <w:rPr>
          <w:rFonts w:ascii="GHEA Grapalat" w:eastAsia="Times New Roman" w:hAnsi="GHEA Grapalat" w:cs="Times New Roman"/>
          <w:sz w:val="24"/>
          <w:szCs w:val="24"/>
          <w:lang w:val="hy-AM"/>
        </w:rPr>
        <w:t xml:space="preserve"> չեն արտացոլվել </w:t>
      </w:r>
      <w:r w:rsidRPr="00FB3A98">
        <w:rPr>
          <w:rFonts w:ascii="GHEA Grapalat" w:hAnsi="GHEA Grapalat"/>
          <w:sz w:val="24"/>
          <w:szCs w:val="24"/>
          <w:lang w:val="hy-AM"/>
        </w:rPr>
        <w:t>բյուջեի կատարողականի վերաբերյալ հաշվետվության համապատասխան սյունակներում։</w:t>
      </w:r>
    </w:p>
    <w:p w14:paraId="20898979" w14:textId="77777777" w:rsidR="00E14F23" w:rsidRPr="00FB3A98" w:rsidRDefault="00E14F23" w:rsidP="005F5516">
      <w:pPr>
        <w:shd w:val="clear" w:color="auto" w:fill="FFFFFF"/>
        <w:tabs>
          <w:tab w:val="left" w:pos="426"/>
          <w:tab w:val="left" w:pos="567"/>
          <w:tab w:val="left" w:pos="10348"/>
        </w:tabs>
        <w:spacing w:line="276" w:lineRule="auto"/>
        <w:ind w:left="284" w:firstLine="142"/>
        <w:jc w:val="both"/>
        <w:rPr>
          <w:rFonts w:ascii="GHEA Grapalat" w:hAnsi="GHEA Grapalat"/>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00E242D9" w:rsidRPr="00FB3A98">
        <w:rPr>
          <w:rFonts w:ascii="GHEA Grapalat" w:hAnsi="GHEA Grapalat"/>
          <w:sz w:val="24"/>
          <w:szCs w:val="24"/>
          <w:lang w:val="hy-AM"/>
        </w:rPr>
        <w:t>ՀՀ էկոնոմիկայի նախարարության 2024 թվականի մարտի 19-ին  N 03/4660-2024 գրությամբ տեղեկացվել է ԳՖԿ-ին  Ծրագրի շրջանակներում ծախսային միջոցառումների պլանների և ճշտված պլանների, ինչպես նաև ֆինանսական պարտավորությունների կատարման ժամանակացույցով նախատեսված հատկացումների վերաբերյալ հայտերը համաչափ բաշխմամբ ներկայացնելու անհրաժեշտության մասին։ ԳՖԿ-ի կողմից ներկայացված պարզաբանման համաձայն՝ ծրագրերի շրջանակներում վարկերը տրվում են մասնակից ֆինանսական կառույցների կողմից, որոնք էլ հետագայում ներկայացնում են համապատասխան սուբսիդավորման հայտեր և առկա չէ որևէ սահմանաչափ, թե ինչքան վարկ կարող է տրամադրվել, ուստի հնարավոր չէ կանխատեսել, թե ինչ ծավալի վարկեր կարող են տրվել հաշվետու ժամանակահատվածի ընթացքում և զսպել ավել քանակի պարտավորության ստանձնումը։ Այդ հարցի լուծումը տրվել է ԳՖԿ-ի և ՄՖԿ-ների միջև կնքված պայմանագրերում ավելացնելով հետևյալ դրույթը՝ տվյալ ծրագրի գծով գումարների բացակայության դեպքում գումարները կվճարվեն դրանց առկայության դեպքում՝ փոփոխված ժամկետներով։ Հարկ է նշել, որ տարեկան կտրվածքով նշված խնդիրը բացակայում է, քանի որ կատարվել է պլանների ճշգրտում</w:t>
      </w:r>
      <w:r w:rsidRPr="00FB3A98">
        <w:rPr>
          <w:rFonts w:ascii="GHEA Grapalat" w:eastAsia="Calibri" w:hAnsi="GHEA Grapalat" w:cs="Times New Roman"/>
          <w:iCs/>
          <w:sz w:val="24"/>
          <w:szCs w:val="24"/>
          <w:lang w:val="hy-AM"/>
        </w:rPr>
        <w:t>:</w:t>
      </w:r>
      <w:r w:rsidRPr="00FB3A98">
        <w:rPr>
          <w:rFonts w:ascii="GHEA Grapalat" w:hAnsi="GHEA Grapalat"/>
          <w:sz w:val="24"/>
          <w:szCs w:val="24"/>
          <w:lang w:val="hy-AM"/>
        </w:rPr>
        <w:t>»</w:t>
      </w:r>
    </w:p>
    <w:p w14:paraId="576BA273" w14:textId="77777777" w:rsidR="00955B03" w:rsidRPr="00FB3A98" w:rsidRDefault="00955B03" w:rsidP="00835A18">
      <w:pPr>
        <w:tabs>
          <w:tab w:val="left" w:pos="426"/>
        </w:tabs>
        <w:spacing w:line="276" w:lineRule="auto"/>
        <w:ind w:left="284" w:firstLine="142"/>
        <w:jc w:val="both"/>
        <w:rPr>
          <w:rFonts w:ascii="GHEA Grapalat" w:hAnsi="GHEA Grapalat" w:cs="Arial"/>
          <w:sz w:val="24"/>
          <w:szCs w:val="24"/>
          <w:lang w:val="hy-AM"/>
        </w:rPr>
      </w:pPr>
      <w:r w:rsidRPr="00FB3A98">
        <w:rPr>
          <w:rFonts w:ascii="GHEA Grapalat" w:hAnsi="GHEA Grapalat" w:cs="Arial"/>
          <w:b/>
          <w:sz w:val="24"/>
          <w:szCs w:val="24"/>
          <w:lang w:val="hy-AM"/>
        </w:rPr>
        <w:t>Հաշվեքննողների</w:t>
      </w:r>
      <w:r w:rsidRPr="00FB3A98">
        <w:rPr>
          <w:rFonts w:ascii="GHEA Grapalat" w:hAnsi="GHEA Grapalat" w:cs="Sylfaen"/>
          <w:b/>
          <w:sz w:val="24"/>
          <w:szCs w:val="24"/>
          <w:lang w:val="hy-AM"/>
        </w:rPr>
        <w:t xml:space="preserve"> </w:t>
      </w:r>
      <w:r w:rsidRPr="00FB3A98">
        <w:rPr>
          <w:rFonts w:ascii="GHEA Grapalat" w:hAnsi="GHEA Grapalat" w:cs="Arial"/>
          <w:b/>
          <w:sz w:val="24"/>
          <w:szCs w:val="24"/>
          <w:lang w:val="hy-AM"/>
        </w:rPr>
        <w:t>մեկնաբանությունը</w:t>
      </w:r>
      <w:r w:rsidRPr="00FB3A98">
        <w:rPr>
          <w:rFonts w:ascii="GHEA Grapalat" w:hAnsi="GHEA Grapalat" w:cs="Sylfaen"/>
          <w:b/>
          <w:sz w:val="24"/>
          <w:szCs w:val="24"/>
          <w:lang w:val="hy-AM"/>
        </w:rPr>
        <w:t>.</w:t>
      </w:r>
      <w:r w:rsidRPr="00FB3A98">
        <w:rPr>
          <w:rFonts w:ascii="GHEA Grapalat" w:hAnsi="GHEA Grapalat" w:cs="Sylfaen"/>
          <w:sz w:val="24"/>
          <w:szCs w:val="24"/>
          <w:lang w:val="hy-AM"/>
        </w:rPr>
        <w:t xml:space="preserve"> </w:t>
      </w:r>
      <w:r w:rsidR="00A63D32" w:rsidRPr="00FB3A98">
        <w:rPr>
          <w:rFonts w:ascii="GHEA Grapalat" w:hAnsi="GHEA Grapalat" w:cs="Arial"/>
          <w:sz w:val="24"/>
          <w:szCs w:val="24"/>
          <w:lang w:val="hy-AM"/>
        </w:rPr>
        <w:t>Արձանագրված</w:t>
      </w:r>
      <w:r w:rsidR="00A63D32" w:rsidRPr="00FB3A98">
        <w:rPr>
          <w:rFonts w:ascii="GHEA Grapalat" w:hAnsi="GHEA Grapalat" w:cs="Sylfaen"/>
          <w:sz w:val="24"/>
          <w:szCs w:val="24"/>
          <w:lang w:val="hy-AM"/>
        </w:rPr>
        <w:t xml:space="preserve"> </w:t>
      </w:r>
      <w:r w:rsidR="00A63D32" w:rsidRPr="00FB3A98">
        <w:rPr>
          <w:rFonts w:ascii="GHEA Grapalat" w:hAnsi="GHEA Grapalat" w:cs="Arial"/>
          <w:sz w:val="24"/>
          <w:szCs w:val="24"/>
          <w:lang w:val="hy-AM"/>
        </w:rPr>
        <w:t>անհամապատասխանությունը</w:t>
      </w:r>
      <w:r w:rsidR="00A63D32" w:rsidRPr="00FB3A98">
        <w:rPr>
          <w:rFonts w:ascii="GHEA Grapalat" w:hAnsi="GHEA Grapalat" w:cs="Sylfaen"/>
          <w:sz w:val="24"/>
          <w:szCs w:val="24"/>
          <w:lang w:val="hy-AM"/>
        </w:rPr>
        <w:t xml:space="preserve"> </w:t>
      </w:r>
      <w:r w:rsidR="00A63D32" w:rsidRPr="00FB3A98">
        <w:rPr>
          <w:rFonts w:ascii="GHEA Grapalat" w:hAnsi="GHEA Grapalat" w:cs="Arial"/>
          <w:sz w:val="24"/>
          <w:szCs w:val="24"/>
          <w:lang w:val="hy-AM"/>
        </w:rPr>
        <w:t>վերաբերվում</w:t>
      </w:r>
      <w:r w:rsidR="00A63D32" w:rsidRPr="00FB3A98">
        <w:rPr>
          <w:rFonts w:ascii="GHEA Grapalat" w:hAnsi="GHEA Grapalat" w:cs="Sylfaen"/>
          <w:sz w:val="24"/>
          <w:szCs w:val="24"/>
          <w:lang w:val="hy-AM"/>
        </w:rPr>
        <w:t xml:space="preserve"> </w:t>
      </w:r>
      <w:r w:rsidR="00A63D32" w:rsidRPr="00FB3A98">
        <w:rPr>
          <w:rFonts w:ascii="GHEA Grapalat" w:hAnsi="GHEA Grapalat" w:cs="Arial"/>
          <w:sz w:val="24"/>
          <w:szCs w:val="24"/>
          <w:lang w:val="hy-AM"/>
        </w:rPr>
        <w:t>է</w:t>
      </w:r>
      <w:r w:rsidR="00A63D32" w:rsidRPr="00FB3A98">
        <w:rPr>
          <w:rFonts w:ascii="GHEA Grapalat" w:hAnsi="GHEA Grapalat" w:cs="Sylfaen"/>
          <w:sz w:val="24"/>
          <w:szCs w:val="24"/>
          <w:lang w:val="hy-AM"/>
        </w:rPr>
        <w:t xml:space="preserve"> </w:t>
      </w:r>
      <w:r w:rsidR="00A63D32" w:rsidRPr="00FB3A98">
        <w:rPr>
          <w:rFonts w:ascii="GHEA Grapalat" w:hAnsi="GHEA Grapalat" w:cs="Arial"/>
          <w:sz w:val="24"/>
          <w:szCs w:val="24"/>
          <w:lang w:val="hy-AM"/>
        </w:rPr>
        <w:t>Հայաստանի</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Հանրապետության</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կառավարության</w:t>
      </w:r>
      <w:r w:rsidR="00A63D32" w:rsidRPr="00FB3A98">
        <w:rPr>
          <w:rFonts w:ascii="GHEA Grapalat" w:hAnsi="GHEA Grapalat"/>
          <w:sz w:val="24"/>
          <w:szCs w:val="24"/>
          <w:lang w:val="hy-AM"/>
        </w:rPr>
        <w:t xml:space="preserve"> 2018 </w:t>
      </w:r>
      <w:r w:rsidR="00A63D32" w:rsidRPr="00FB3A98">
        <w:rPr>
          <w:rFonts w:ascii="GHEA Grapalat" w:hAnsi="GHEA Grapalat" w:cs="Arial"/>
          <w:sz w:val="24"/>
          <w:szCs w:val="24"/>
          <w:lang w:val="hy-AM"/>
        </w:rPr>
        <w:t>թվականի</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հունիսի</w:t>
      </w:r>
      <w:r w:rsidR="00A63D32" w:rsidRPr="00FB3A98">
        <w:rPr>
          <w:rFonts w:ascii="GHEA Grapalat" w:hAnsi="GHEA Grapalat"/>
          <w:sz w:val="24"/>
          <w:szCs w:val="24"/>
          <w:lang w:val="hy-AM"/>
        </w:rPr>
        <w:t xml:space="preserve"> 15-</w:t>
      </w:r>
      <w:r w:rsidR="00A63D32" w:rsidRPr="00FB3A98">
        <w:rPr>
          <w:rFonts w:ascii="GHEA Grapalat" w:hAnsi="GHEA Grapalat" w:cs="Arial"/>
          <w:sz w:val="24"/>
          <w:szCs w:val="24"/>
          <w:lang w:val="hy-AM"/>
        </w:rPr>
        <w:t>ի</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թիվ</w:t>
      </w:r>
      <w:r w:rsidR="00A63D32" w:rsidRPr="00FB3A98">
        <w:rPr>
          <w:rFonts w:ascii="GHEA Grapalat" w:hAnsi="GHEA Grapalat"/>
          <w:sz w:val="24"/>
          <w:szCs w:val="24"/>
          <w:lang w:val="hy-AM"/>
        </w:rPr>
        <w:t xml:space="preserve"> 706-</w:t>
      </w:r>
      <w:r w:rsidR="00A63D32" w:rsidRPr="00FB3A98">
        <w:rPr>
          <w:rFonts w:ascii="GHEA Grapalat" w:hAnsi="GHEA Grapalat" w:cs="Arial"/>
          <w:sz w:val="24"/>
          <w:szCs w:val="24"/>
          <w:lang w:val="hy-AM"/>
        </w:rPr>
        <w:t>Ն</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որոշման</w:t>
      </w:r>
      <w:r w:rsidR="00A63D32" w:rsidRPr="00FB3A98">
        <w:rPr>
          <w:rFonts w:ascii="GHEA Grapalat" w:hAnsi="GHEA Grapalat"/>
          <w:sz w:val="24"/>
          <w:szCs w:val="24"/>
          <w:lang w:val="hy-AM"/>
        </w:rPr>
        <w:t xml:space="preserve"> 28-</w:t>
      </w:r>
      <w:r w:rsidR="00A63D32" w:rsidRPr="00FB3A98">
        <w:rPr>
          <w:rFonts w:ascii="GHEA Grapalat" w:hAnsi="GHEA Grapalat" w:cs="Arial"/>
          <w:sz w:val="24"/>
          <w:szCs w:val="24"/>
          <w:lang w:val="hy-AM"/>
        </w:rPr>
        <w:t>րդ</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և</w:t>
      </w:r>
      <w:r w:rsidR="00A63D32" w:rsidRPr="00FB3A98">
        <w:rPr>
          <w:rFonts w:ascii="GHEA Grapalat" w:hAnsi="GHEA Grapalat"/>
          <w:sz w:val="24"/>
          <w:szCs w:val="24"/>
          <w:lang w:val="hy-AM"/>
        </w:rPr>
        <w:t xml:space="preserve"> 36-</w:t>
      </w:r>
      <w:r w:rsidR="00A63D32" w:rsidRPr="00FB3A98">
        <w:rPr>
          <w:rFonts w:ascii="GHEA Grapalat" w:hAnsi="GHEA Grapalat" w:cs="Arial"/>
          <w:sz w:val="24"/>
          <w:szCs w:val="24"/>
          <w:lang w:val="hy-AM"/>
        </w:rPr>
        <w:t>րդ</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կետերով</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սահմանված</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պետական</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բյուջեով</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նախատեսված</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չափերից</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ավելի</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պարտավորություններ</w:t>
      </w:r>
      <w:r w:rsidR="00A63D32" w:rsidRPr="00FB3A98">
        <w:rPr>
          <w:rFonts w:ascii="GHEA Grapalat" w:hAnsi="GHEA Grapalat"/>
          <w:sz w:val="24"/>
          <w:szCs w:val="24"/>
          <w:lang w:val="hy-AM"/>
        </w:rPr>
        <w:t xml:space="preserve"> </w:t>
      </w:r>
      <w:r w:rsidR="00A63D32" w:rsidRPr="00FB3A98">
        <w:rPr>
          <w:rFonts w:ascii="GHEA Grapalat" w:hAnsi="GHEA Grapalat" w:cs="Arial"/>
          <w:sz w:val="24"/>
          <w:szCs w:val="24"/>
          <w:lang w:val="hy-AM"/>
        </w:rPr>
        <w:t>ստանձնելուն։</w:t>
      </w:r>
      <w:r w:rsidR="00A63D32"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Արձագանքում</w:t>
      </w:r>
      <w:r w:rsidR="00694F14" w:rsidRPr="00FB3A98">
        <w:rPr>
          <w:rFonts w:ascii="GHEA Grapalat" w:hAnsi="GHEA Grapalat" w:cs="Sylfaen"/>
          <w:sz w:val="24"/>
          <w:szCs w:val="24"/>
          <w:lang w:val="hy-AM"/>
        </w:rPr>
        <w:t xml:space="preserve"> </w:t>
      </w:r>
      <w:r w:rsidR="00694F14" w:rsidRPr="00FB3A98">
        <w:rPr>
          <w:rFonts w:ascii="GHEA Grapalat" w:hAnsi="GHEA Grapalat" w:cs="Arial"/>
          <w:sz w:val="24"/>
          <w:szCs w:val="24"/>
          <w:lang w:val="hy-AM"/>
        </w:rPr>
        <w:t>մատնանշված</w:t>
      </w:r>
      <w:r w:rsidR="00694F14" w:rsidRPr="00FB3A98">
        <w:rPr>
          <w:rFonts w:ascii="GHEA Grapalat" w:hAnsi="GHEA Grapalat" w:cs="Sylfaen"/>
          <w:sz w:val="24"/>
          <w:szCs w:val="24"/>
          <w:lang w:val="hy-AM"/>
        </w:rPr>
        <w:t xml:space="preserve"> </w:t>
      </w:r>
      <w:r w:rsidR="00694F14" w:rsidRPr="00FB3A98">
        <w:rPr>
          <w:rFonts w:ascii="GHEA Grapalat" w:hAnsi="GHEA Grapalat" w:cs="Arial"/>
          <w:sz w:val="24"/>
          <w:szCs w:val="24"/>
          <w:lang w:val="hy-AM"/>
        </w:rPr>
        <w:t>պայմանագրի</w:t>
      </w:r>
      <w:r w:rsidR="00694F14" w:rsidRPr="00FB3A98">
        <w:rPr>
          <w:rFonts w:ascii="GHEA Grapalat" w:hAnsi="GHEA Grapalat" w:cs="Sylfaen"/>
          <w:sz w:val="24"/>
          <w:szCs w:val="24"/>
          <w:lang w:val="hy-AM"/>
        </w:rPr>
        <w:t xml:space="preserve"> </w:t>
      </w:r>
      <w:r w:rsidR="00694F14" w:rsidRPr="00FB3A98">
        <w:rPr>
          <w:rFonts w:ascii="GHEA Grapalat" w:hAnsi="GHEA Grapalat" w:cs="Arial"/>
          <w:sz w:val="24"/>
          <w:szCs w:val="24"/>
          <w:lang w:val="hy-AM"/>
        </w:rPr>
        <w:lastRenderedPageBreak/>
        <w:t>ավելացված</w:t>
      </w:r>
      <w:r w:rsidR="00694F14" w:rsidRPr="00FB3A98">
        <w:rPr>
          <w:rFonts w:ascii="GHEA Grapalat" w:hAnsi="GHEA Grapalat" w:cs="Sylfaen"/>
          <w:sz w:val="24"/>
          <w:szCs w:val="24"/>
          <w:lang w:val="hy-AM"/>
        </w:rPr>
        <w:t xml:space="preserve"> </w:t>
      </w:r>
      <w:r w:rsidR="00694F14" w:rsidRPr="00FB3A98">
        <w:rPr>
          <w:rFonts w:ascii="GHEA Grapalat" w:hAnsi="GHEA Grapalat" w:cs="Arial"/>
          <w:sz w:val="24"/>
          <w:szCs w:val="24"/>
          <w:lang w:val="hy-AM"/>
        </w:rPr>
        <w:t>դրույթը</w:t>
      </w:r>
      <w:r w:rsidR="00694F14" w:rsidRPr="00FB3A98">
        <w:rPr>
          <w:rFonts w:ascii="GHEA Grapalat" w:hAnsi="GHEA Grapalat" w:cs="Sylfaen"/>
          <w:sz w:val="24"/>
          <w:szCs w:val="24"/>
          <w:lang w:val="hy-AM"/>
        </w:rPr>
        <w:t xml:space="preserve"> </w:t>
      </w:r>
      <w:r w:rsidR="005F5516" w:rsidRPr="00FB3A98">
        <w:rPr>
          <w:rFonts w:ascii="GHEA Grapalat" w:hAnsi="GHEA Grapalat" w:cs="Arial"/>
          <w:sz w:val="24"/>
          <w:szCs w:val="24"/>
          <w:lang w:val="hy-AM"/>
        </w:rPr>
        <w:t>սահմանափակում</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է</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վճարման</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պարտավորության</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ստանձնումը</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տվյալ</w:t>
      </w:r>
      <w:r w:rsidR="005F5516" w:rsidRPr="00FB3A98">
        <w:rPr>
          <w:rFonts w:ascii="GHEA Grapalat" w:hAnsi="GHEA Grapalat"/>
          <w:sz w:val="24"/>
          <w:szCs w:val="24"/>
          <w:lang w:val="hy-AM"/>
        </w:rPr>
        <w:t xml:space="preserve"> </w:t>
      </w:r>
      <w:r w:rsidR="005F5516" w:rsidRPr="00FB3A98">
        <w:rPr>
          <w:rFonts w:ascii="GHEA Grapalat" w:hAnsi="GHEA Grapalat" w:cs="Arial"/>
          <w:sz w:val="24"/>
          <w:szCs w:val="24"/>
          <w:lang w:val="hy-AM"/>
        </w:rPr>
        <w:t>ժամանակահատվածում</w:t>
      </w:r>
      <w:r w:rsidR="00694F14" w:rsidRPr="00FB3A98">
        <w:rPr>
          <w:rFonts w:ascii="GHEA Grapalat" w:hAnsi="GHEA Grapalat" w:cs="Arial"/>
          <w:sz w:val="24"/>
          <w:szCs w:val="24"/>
          <w:lang w:val="hy-AM"/>
        </w:rPr>
        <w:t>։</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Ինչ</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վերաբերվում</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է</w:t>
      </w:r>
      <w:r w:rsidR="00694F14" w:rsidRPr="00FB3A98">
        <w:rPr>
          <w:rFonts w:ascii="GHEA Grapalat" w:hAnsi="GHEA Grapalat"/>
          <w:sz w:val="24"/>
          <w:szCs w:val="24"/>
          <w:lang w:val="hy-AM"/>
        </w:rPr>
        <w:t xml:space="preserve"> </w:t>
      </w:r>
      <w:r w:rsidRPr="00FB3A98">
        <w:rPr>
          <w:rFonts w:ascii="GHEA Grapalat" w:hAnsi="GHEA Grapalat" w:cs="Sylfaen"/>
          <w:sz w:val="24"/>
          <w:szCs w:val="24"/>
          <w:lang w:val="hy-AM"/>
        </w:rPr>
        <w:t xml:space="preserve"> </w:t>
      </w:r>
      <w:r w:rsidR="00694F14" w:rsidRPr="00FB3A98">
        <w:rPr>
          <w:rFonts w:ascii="GHEA Grapalat" w:hAnsi="GHEA Grapalat" w:cs="Arial"/>
          <w:sz w:val="24"/>
          <w:szCs w:val="24"/>
          <w:lang w:val="hy-AM"/>
        </w:rPr>
        <w:t>տարեկան</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կտրվածքով</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նշված</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խնդրի՝</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պլանների</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ճշգրտմամբ</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բացակայությանը</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ապա</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հարկ</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է</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նշել</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որ</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հիշատակված</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անհամապատասխանությունն</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արձանագրվել</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է</w:t>
      </w:r>
      <w:r w:rsidR="00694F14" w:rsidRPr="00FB3A98">
        <w:rPr>
          <w:rFonts w:ascii="GHEA Grapalat" w:hAnsi="GHEA Grapalat"/>
          <w:sz w:val="24"/>
          <w:szCs w:val="24"/>
          <w:lang w:val="hy-AM"/>
        </w:rPr>
        <w:t xml:space="preserve"> </w:t>
      </w:r>
      <w:r w:rsidR="00CD5E61" w:rsidRPr="00FB3A98">
        <w:rPr>
          <w:rFonts w:ascii="GHEA Grapalat" w:hAnsi="GHEA Grapalat"/>
          <w:sz w:val="24"/>
          <w:szCs w:val="24"/>
          <w:lang w:val="hy-AM"/>
        </w:rPr>
        <w:t>2023</w:t>
      </w:r>
      <w:r w:rsidR="00CD5E61" w:rsidRPr="00FB3A98">
        <w:rPr>
          <w:rFonts w:ascii="GHEA Grapalat" w:hAnsi="GHEA Grapalat" w:cs="Arial"/>
          <w:sz w:val="24"/>
          <w:szCs w:val="24"/>
          <w:lang w:val="hy-AM"/>
        </w:rPr>
        <w:t>թ</w:t>
      </w:r>
      <w:r w:rsidR="00CD5E61"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տարեկան</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պլանի</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ճշգրտումից</w:t>
      </w:r>
      <w:r w:rsidR="00694F14" w:rsidRPr="00FB3A98">
        <w:rPr>
          <w:rFonts w:ascii="GHEA Grapalat" w:hAnsi="GHEA Grapalat"/>
          <w:sz w:val="24"/>
          <w:szCs w:val="24"/>
          <w:lang w:val="hy-AM"/>
        </w:rPr>
        <w:t xml:space="preserve"> </w:t>
      </w:r>
      <w:r w:rsidR="00694F14" w:rsidRPr="00FB3A98">
        <w:rPr>
          <w:rFonts w:ascii="GHEA Grapalat" w:hAnsi="GHEA Grapalat" w:cs="Arial"/>
          <w:sz w:val="24"/>
          <w:szCs w:val="24"/>
          <w:lang w:val="hy-AM"/>
        </w:rPr>
        <w:t>հետո։</w:t>
      </w:r>
    </w:p>
    <w:p w14:paraId="5743F828" w14:textId="77777777" w:rsidR="00AF283B" w:rsidRPr="00FB3A98" w:rsidRDefault="00AF283B" w:rsidP="00AF283B">
      <w:pPr>
        <w:tabs>
          <w:tab w:val="left" w:pos="426"/>
        </w:tabs>
        <w:spacing w:line="276" w:lineRule="auto"/>
        <w:ind w:left="284" w:firstLine="142"/>
        <w:jc w:val="both"/>
        <w:rPr>
          <w:rFonts w:ascii="GHEA Grapalat" w:hAnsi="GHEA Grapalat" w:cs="Arial"/>
          <w:sz w:val="24"/>
          <w:szCs w:val="24"/>
          <w:lang w:val="hy-AM"/>
        </w:rPr>
      </w:pPr>
      <w:r w:rsidRPr="00FB3A98">
        <w:rPr>
          <w:rFonts w:ascii="GHEA Grapalat" w:hAnsi="GHEA Grapalat" w:cs="Arial"/>
          <w:sz w:val="24"/>
          <w:szCs w:val="24"/>
          <w:lang w:val="hy-AM"/>
        </w:rPr>
        <w:t xml:space="preserve">Հաշվեքննողները հարկ են համարում նշել, որ համաձայն </w:t>
      </w:r>
      <w:r w:rsidRPr="00FB3A98">
        <w:rPr>
          <w:rFonts w:ascii="GHEA Grapalat" w:hAnsi="GHEA Grapalat"/>
          <w:sz w:val="24"/>
          <w:szCs w:val="24"/>
          <w:lang w:val="hy-AM"/>
        </w:rPr>
        <w:t xml:space="preserve">ֆինանսական կառավարման տարրերի՝ բյուջետային ծրագրերի պատասխանատուները պարտավոր են հետևել օրենսդրությամբ սահմանված պարտավորությունների ստանձմանը, դրանց </w:t>
      </w:r>
      <w:r w:rsidR="000B295C" w:rsidRPr="00FB3A98">
        <w:rPr>
          <w:rFonts w:ascii="GHEA Grapalat" w:hAnsi="GHEA Grapalat"/>
          <w:sz w:val="24"/>
          <w:szCs w:val="24"/>
          <w:lang w:val="hy-AM"/>
        </w:rPr>
        <w:t xml:space="preserve">գծով </w:t>
      </w:r>
      <w:r w:rsidRPr="00FB3A98">
        <w:rPr>
          <w:rFonts w:ascii="GHEA Grapalat" w:hAnsi="GHEA Grapalat"/>
          <w:sz w:val="24"/>
          <w:szCs w:val="24"/>
          <w:lang w:val="hy-AM"/>
        </w:rPr>
        <w:t xml:space="preserve">կանխատեսումների կարողության պահանջին համապատասխան։ ՄՖԿ-երի </w:t>
      </w:r>
      <w:r w:rsidR="000522FE" w:rsidRPr="00FB3A98">
        <w:rPr>
          <w:rFonts w:ascii="GHEA Grapalat" w:hAnsi="GHEA Grapalat"/>
          <w:sz w:val="24"/>
          <w:szCs w:val="24"/>
          <w:lang w:val="hy-AM"/>
        </w:rPr>
        <w:t xml:space="preserve">հետ կնքված պայմանագրերում նախատեսված չէ դրույթ, համաձայն որի վերջիններիս կողմից նախապես գործող </w:t>
      </w:r>
      <w:r w:rsidRPr="00FB3A98">
        <w:rPr>
          <w:rFonts w:ascii="GHEA Grapalat" w:hAnsi="GHEA Grapalat"/>
          <w:sz w:val="24"/>
          <w:szCs w:val="24"/>
          <w:lang w:val="hy-AM"/>
        </w:rPr>
        <w:t>կանոններով առաջարկվող ծրագրեր</w:t>
      </w:r>
      <w:r w:rsidR="000522FE" w:rsidRPr="00FB3A98">
        <w:rPr>
          <w:rFonts w:ascii="GHEA Grapalat" w:hAnsi="GHEA Grapalat"/>
          <w:sz w:val="24"/>
          <w:szCs w:val="24"/>
          <w:lang w:val="hy-AM"/>
        </w:rPr>
        <w:t xml:space="preserve">ը </w:t>
      </w:r>
      <w:r w:rsidRPr="00FB3A98">
        <w:rPr>
          <w:rFonts w:ascii="GHEA Grapalat" w:hAnsi="GHEA Grapalat"/>
          <w:sz w:val="24"/>
          <w:szCs w:val="24"/>
          <w:lang w:val="hy-AM"/>
        </w:rPr>
        <w:t xml:space="preserve">Նախարարության կողմից </w:t>
      </w:r>
      <w:r w:rsidR="00155B4D" w:rsidRPr="00FB3A98">
        <w:rPr>
          <w:rFonts w:ascii="GHEA Grapalat" w:hAnsi="GHEA Grapalat"/>
          <w:sz w:val="24"/>
          <w:szCs w:val="24"/>
          <w:lang w:val="hy-AM"/>
        </w:rPr>
        <w:t xml:space="preserve">ենթակա են </w:t>
      </w:r>
      <w:r w:rsidR="00D54EF0" w:rsidRPr="00FB3A98">
        <w:rPr>
          <w:rFonts w:ascii="GHEA Grapalat" w:hAnsi="GHEA Grapalat"/>
          <w:sz w:val="24"/>
          <w:szCs w:val="24"/>
          <w:lang w:val="hy-AM"/>
        </w:rPr>
        <w:t xml:space="preserve">պարտադիր </w:t>
      </w:r>
      <w:r w:rsidRPr="00FB3A98">
        <w:rPr>
          <w:rFonts w:ascii="GHEA Grapalat" w:hAnsi="GHEA Grapalat"/>
          <w:sz w:val="24"/>
          <w:szCs w:val="24"/>
          <w:lang w:val="hy-AM"/>
        </w:rPr>
        <w:t>քննարկ</w:t>
      </w:r>
      <w:r w:rsidR="00155B4D" w:rsidRPr="00FB3A98">
        <w:rPr>
          <w:rFonts w:ascii="GHEA Grapalat" w:hAnsi="GHEA Grapalat"/>
          <w:sz w:val="24"/>
          <w:szCs w:val="24"/>
          <w:lang w:val="hy-AM"/>
        </w:rPr>
        <w:t>ման</w:t>
      </w:r>
      <w:r w:rsidRPr="00FB3A98">
        <w:rPr>
          <w:rFonts w:ascii="GHEA Grapalat" w:hAnsi="GHEA Grapalat"/>
          <w:sz w:val="24"/>
          <w:szCs w:val="24"/>
          <w:lang w:val="hy-AM"/>
        </w:rPr>
        <w:t xml:space="preserve"> և ընդուն</w:t>
      </w:r>
      <w:r w:rsidR="00155B4D" w:rsidRPr="00FB3A98">
        <w:rPr>
          <w:rFonts w:ascii="GHEA Grapalat" w:hAnsi="GHEA Grapalat"/>
          <w:sz w:val="24"/>
          <w:szCs w:val="24"/>
          <w:lang w:val="hy-AM"/>
        </w:rPr>
        <w:t>ման</w:t>
      </w:r>
      <w:r w:rsidR="000522FE" w:rsidRPr="00FB3A98">
        <w:rPr>
          <w:rFonts w:ascii="GHEA Grapalat" w:hAnsi="GHEA Grapalat"/>
          <w:sz w:val="24"/>
          <w:szCs w:val="24"/>
          <w:lang w:val="hy-AM"/>
        </w:rPr>
        <w:t>։</w:t>
      </w:r>
      <w:r w:rsidRPr="00FB3A98">
        <w:rPr>
          <w:rFonts w:ascii="GHEA Grapalat" w:hAnsi="GHEA Grapalat"/>
          <w:sz w:val="24"/>
          <w:szCs w:val="24"/>
          <w:lang w:val="hy-AM"/>
        </w:rPr>
        <w:t xml:space="preserve">    </w:t>
      </w:r>
    </w:p>
    <w:p w14:paraId="65940353" w14:textId="77777777" w:rsidR="0025527E" w:rsidRPr="00FB3A98" w:rsidRDefault="00BA41B2" w:rsidP="00AF283B">
      <w:pPr>
        <w:tabs>
          <w:tab w:val="left" w:pos="426"/>
          <w:tab w:val="left" w:pos="567"/>
        </w:tabs>
        <w:spacing w:line="276" w:lineRule="auto"/>
        <w:ind w:left="284" w:firstLine="142"/>
        <w:jc w:val="both"/>
        <w:rPr>
          <w:rFonts w:ascii="GHEA Grapalat" w:hAnsi="GHEA Grapalat"/>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2</w:t>
      </w:r>
      <w:r w:rsidRPr="00FB3A98">
        <w:rPr>
          <w:rFonts w:ascii="GHEA Grapalat" w:hAnsi="GHEA Grapalat"/>
          <w:b/>
          <w:sz w:val="24"/>
          <w:szCs w:val="24"/>
          <w:lang w:val="hy-AM"/>
        </w:rPr>
        <w:t xml:space="preserve"> </w:t>
      </w:r>
      <w:r w:rsidR="0025527E" w:rsidRPr="00FB3A98">
        <w:rPr>
          <w:rFonts w:ascii="GHEA Grapalat" w:hAnsi="GHEA Grapalat" w:cs="Arial"/>
          <w:sz w:val="24"/>
          <w:szCs w:val="24"/>
          <w:lang w:val="hy-AM"/>
        </w:rPr>
        <w:t>Նախարարության</w:t>
      </w:r>
      <w:r w:rsidR="0025527E" w:rsidRPr="00FB3A98">
        <w:rPr>
          <w:rFonts w:ascii="GHEA Grapalat" w:hAnsi="GHEA Grapalat"/>
          <w:sz w:val="24"/>
          <w:szCs w:val="24"/>
          <w:lang w:val="hy-AM"/>
        </w:rPr>
        <w:t xml:space="preserve"> (1022-12004) «Գյուղատնտեսական հումքի մթերումների (գնումների) նպատակով տրամադրվող վարկերի տոկոսադրույքների սուբսիդավորում» ծախսային միջոցառման շրջանակում հաշվեքննությամբ պարզվել է հետևյալը.</w:t>
      </w:r>
    </w:p>
    <w:p w14:paraId="7A507D76" w14:textId="77777777" w:rsidR="00BA41B2" w:rsidRPr="00FB3A98" w:rsidRDefault="0025527E" w:rsidP="005F5516">
      <w:pPr>
        <w:tabs>
          <w:tab w:val="left" w:pos="426"/>
          <w:tab w:val="left" w:pos="567"/>
          <w:tab w:val="left" w:pos="1276"/>
        </w:tabs>
        <w:spacing w:line="276" w:lineRule="auto"/>
        <w:ind w:left="284" w:firstLine="142"/>
        <w:jc w:val="both"/>
        <w:rPr>
          <w:rFonts w:ascii="GHEA Grapalat" w:hAnsi="GHEA Grapalat" w:cs="Calibri"/>
          <w:b/>
          <w:sz w:val="24"/>
          <w:szCs w:val="24"/>
          <w:lang w:val="hy-AM"/>
        </w:rPr>
      </w:pPr>
      <w:r w:rsidRPr="00FB3A98">
        <w:rPr>
          <w:rFonts w:ascii="GHEA Grapalat" w:hAnsi="GHEA Grapalat" w:cs="Calibri"/>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Calibri"/>
          <w:b/>
          <w:sz w:val="24"/>
          <w:szCs w:val="24"/>
          <w:lang w:val="hy-AM"/>
        </w:rPr>
        <w:t>2</w:t>
      </w:r>
      <w:r w:rsidRPr="00FB3A98">
        <w:rPr>
          <w:rFonts w:ascii="GHEA Grapalat" w:eastAsia="MS Mincho" w:hAnsi="GHEA Grapalat" w:cs="MS Mincho"/>
          <w:b/>
          <w:sz w:val="24"/>
          <w:szCs w:val="24"/>
          <w:lang w:val="hy-AM"/>
        </w:rPr>
        <w:t>.</w:t>
      </w:r>
      <w:r w:rsidRPr="00FB3A98">
        <w:rPr>
          <w:rFonts w:ascii="GHEA Grapalat" w:hAnsi="GHEA Grapalat" w:cs="Calibri"/>
          <w:b/>
          <w:sz w:val="24"/>
          <w:szCs w:val="24"/>
          <w:lang w:val="hy-AM"/>
        </w:rPr>
        <w:t xml:space="preserve">1 </w:t>
      </w:r>
      <w:r w:rsidR="00BA41B2" w:rsidRPr="00FB3A98">
        <w:rPr>
          <w:rFonts w:ascii="GHEA Grapalat" w:hAnsi="GHEA Grapalat" w:cs="Calibri"/>
          <w:b/>
          <w:sz w:val="24"/>
          <w:szCs w:val="24"/>
          <w:lang w:val="hy-AM"/>
        </w:rPr>
        <w:t xml:space="preserve">Առկա են անհամապատասխանություններ Հայաստանի Հանրապետության կառավարության 2019թ. փետրվարի 28-ի </w:t>
      </w:r>
      <w:r w:rsidR="00E331B6" w:rsidRPr="00FB3A98">
        <w:rPr>
          <w:rFonts w:ascii="GHEA Grapalat" w:hAnsi="GHEA Grapalat" w:cs="Calibri"/>
          <w:b/>
          <w:sz w:val="24"/>
          <w:szCs w:val="24"/>
          <w:lang w:val="hy-AM"/>
        </w:rPr>
        <w:t>«</w:t>
      </w:r>
      <w:r w:rsidR="00E331B6" w:rsidRPr="00FB3A98">
        <w:rPr>
          <w:rFonts w:ascii="GHEA Grapalat" w:hAnsi="GHEA Grapalat"/>
          <w:b/>
          <w:sz w:val="24"/>
          <w:szCs w:val="24"/>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00E331B6" w:rsidRPr="00FB3A98">
        <w:rPr>
          <w:rFonts w:ascii="GHEA Grapalat" w:hAnsi="GHEA Grapalat" w:cs="Calibri"/>
          <w:b/>
          <w:sz w:val="24"/>
          <w:szCs w:val="24"/>
          <w:lang w:val="hy-AM"/>
        </w:rPr>
        <w:t xml:space="preserve">» </w:t>
      </w:r>
      <w:r w:rsidR="00BA41B2" w:rsidRPr="00FB3A98">
        <w:rPr>
          <w:rFonts w:ascii="GHEA Grapalat" w:hAnsi="GHEA Grapalat"/>
          <w:b/>
          <w:sz w:val="24"/>
          <w:szCs w:val="24"/>
          <w:lang w:val="hy-AM"/>
        </w:rPr>
        <w:t>№</w:t>
      </w:r>
      <w:r w:rsidR="002C3051" w:rsidRPr="00FB3A98">
        <w:rPr>
          <w:rFonts w:ascii="GHEA Grapalat" w:hAnsi="GHEA Grapalat"/>
          <w:b/>
          <w:sz w:val="24"/>
          <w:szCs w:val="24"/>
          <w:lang w:val="hy-AM"/>
        </w:rPr>
        <w:t xml:space="preserve"> </w:t>
      </w:r>
      <w:r w:rsidR="00BA41B2" w:rsidRPr="00FB3A98">
        <w:rPr>
          <w:rFonts w:ascii="GHEA Grapalat" w:hAnsi="GHEA Grapalat" w:cs="Calibri"/>
          <w:b/>
          <w:sz w:val="24"/>
          <w:szCs w:val="24"/>
          <w:lang w:val="hy-AM"/>
        </w:rPr>
        <w:t xml:space="preserve">201-Լ որոշման (այսուհետ՝ Որոշում </w:t>
      </w:r>
      <w:r w:rsidR="00E05F2A" w:rsidRPr="00FB3A98">
        <w:rPr>
          <w:rFonts w:ascii="GHEA Grapalat" w:hAnsi="GHEA Grapalat" w:cs="Calibri"/>
          <w:b/>
          <w:sz w:val="24"/>
          <w:szCs w:val="24"/>
          <w:lang w:val="hy-AM"/>
        </w:rPr>
        <w:t>1</w:t>
      </w:r>
      <w:r w:rsidR="00BA41B2" w:rsidRPr="00FB3A98">
        <w:rPr>
          <w:rFonts w:ascii="GHEA Grapalat" w:hAnsi="GHEA Grapalat" w:cs="Calibri"/>
          <w:b/>
          <w:sz w:val="24"/>
          <w:szCs w:val="24"/>
          <w:lang w:val="hy-AM"/>
        </w:rPr>
        <w:t xml:space="preserve">) հավելվածի 36-րդ կետի հետ։ 36-րդ կետի համաձայն ներկայացված ամփոփ հաշվետվության «Փաստացի սուբսիդավորված գումար (աճողական)» սյան ցուցանիշներում չեն արտացոլվել 2023 թվականին վերահաշվարկի արդյունքում ՖԿ-ների կողմից հետ վերադարձված գումարները։ </w:t>
      </w:r>
    </w:p>
    <w:p w14:paraId="7CEA10CC" w14:textId="77777777" w:rsidR="00BA41B2" w:rsidRPr="00FB3A98" w:rsidRDefault="00BA41B2" w:rsidP="00FC5F9D">
      <w:pPr>
        <w:tabs>
          <w:tab w:val="left" w:pos="426"/>
        </w:tabs>
        <w:spacing w:line="276" w:lineRule="auto"/>
        <w:ind w:left="284" w:firstLine="142"/>
        <w:jc w:val="both"/>
        <w:rPr>
          <w:rFonts w:ascii="GHEA Grapalat" w:hAnsi="GHEA Grapalat" w:cs="Calibri"/>
          <w:sz w:val="24"/>
          <w:szCs w:val="24"/>
          <w:lang w:val="hy-AM"/>
        </w:rPr>
      </w:pPr>
      <w:r w:rsidRPr="00FB3A98">
        <w:rPr>
          <w:rFonts w:ascii="GHEA Grapalat" w:hAnsi="GHEA Grapalat" w:cs="Calibri"/>
          <w:sz w:val="24"/>
          <w:szCs w:val="24"/>
          <w:lang w:val="hy-AM"/>
        </w:rPr>
        <w:t xml:space="preserve">Որոշում </w:t>
      </w:r>
      <w:r w:rsidR="00E05F2A" w:rsidRPr="00FB3A98">
        <w:rPr>
          <w:rFonts w:ascii="GHEA Grapalat" w:hAnsi="GHEA Grapalat" w:cs="Calibri"/>
          <w:sz w:val="24"/>
          <w:szCs w:val="24"/>
          <w:lang w:val="hy-AM"/>
        </w:rPr>
        <w:t>1</w:t>
      </w:r>
      <w:r w:rsidRPr="00FB3A98">
        <w:rPr>
          <w:rFonts w:ascii="GHEA Grapalat" w:hAnsi="GHEA Grapalat" w:cs="Calibri"/>
          <w:sz w:val="24"/>
          <w:szCs w:val="24"/>
          <w:lang w:val="hy-AM"/>
        </w:rPr>
        <w:t>-ի հավելվածի 36-րդ կետի համաձայն՝ «ԳՖԿ-ն յուրաքանչյուր ամիսը մեկ՝ ամսվան հաջորդող տասն աշխատանքային օրվա ընթացքում ամփոփ հաշվետվություն է ներկայացնում Հայաստանի Հանրապետության ֆինանսների նախարարություն, Նախարարություն, Հայաստանի Հանրապետության կենտրոնական բանկ և Հայաստանի Հանրապետության վարչապետի աշխատակազմ՝ համաձայն №2 ձևի: ԳՖԿ-ի կողմից կազմված և ներկայացված 2023թ. դեկտեմբեր ամսվա հաշվետվության «Փաստացի սուբսիդավորված գումար (աճողական)» սյան ցուցանիշները չեն նվազեցվել 2023 թվականին վերահաշվարկի արդյունքում թվով 5 ՖԿ-ների կողմից վերադարձված 78,870</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 xml:space="preserve">76 </w:t>
      </w:r>
      <w:r w:rsidRPr="00FB3A98">
        <w:rPr>
          <w:rFonts w:ascii="GHEA Grapalat" w:hAnsi="GHEA Grapalat" w:cs="Calibri"/>
          <w:sz w:val="24"/>
          <w:szCs w:val="24"/>
          <w:lang w:val="hy-AM"/>
        </w:rPr>
        <w:lastRenderedPageBreak/>
        <w:t>հազ</w:t>
      </w:r>
      <w:r w:rsidRPr="00FB3A98">
        <w:rPr>
          <w:rFonts w:ascii="GHEA Grapalat" w:eastAsia="MS Mincho" w:hAnsi="GHEA Grapalat" w:cs="MS Mincho"/>
          <w:sz w:val="24"/>
          <w:szCs w:val="24"/>
          <w:lang w:val="hy-AM"/>
        </w:rPr>
        <w:t xml:space="preserve">. </w:t>
      </w:r>
      <w:r w:rsidRPr="00FB3A98">
        <w:rPr>
          <w:rFonts w:ascii="GHEA Grapalat" w:hAnsi="GHEA Grapalat" w:cs="Calibri"/>
          <w:sz w:val="24"/>
          <w:szCs w:val="24"/>
          <w:lang w:val="hy-AM"/>
        </w:rPr>
        <w:t>դրամ գումարի չափով</w:t>
      </w:r>
      <w:r w:rsidR="00361BB4" w:rsidRPr="00FB3A98">
        <w:rPr>
          <w:rFonts w:ascii="GHEA Grapalat" w:hAnsi="GHEA Grapalat" w:cs="Calibri"/>
          <w:sz w:val="24"/>
          <w:szCs w:val="24"/>
          <w:lang w:val="hy-AM"/>
        </w:rPr>
        <w:t xml:space="preserve"> (ՖԿ-ների ցանկը տրամադրվել է Նախարարությունը)։</w:t>
      </w:r>
    </w:p>
    <w:p w14:paraId="3A9368E8" w14:textId="77777777" w:rsidR="006D15D9" w:rsidRPr="00FB3A98" w:rsidRDefault="006D15D9" w:rsidP="00FC5F9D">
      <w:pPr>
        <w:tabs>
          <w:tab w:val="left" w:pos="426"/>
        </w:tabs>
        <w:spacing w:line="276" w:lineRule="auto"/>
        <w:ind w:left="284" w:firstLine="142"/>
        <w:jc w:val="both"/>
        <w:rPr>
          <w:rFonts w:ascii="GHEA Grapalat" w:hAnsi="GHEA Grapalat"/>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hAnsi="GHEA Grapalat" w:cs="Calibri"/>
          <w:sz w:val="24"/>
          <w:szCs w:val="24"/>
          <w:lang w:val="hy-AM"/>
        </w:rPr>
        <w:t xml:space="preserve">Նշված գումարների վերադարձները բանկերի կողմից իրականացվել են համաձայն Ֆինանսների նախարարության ֆինանսաբյուջետային վերահսկողության վարչության կողմից կազմված </w:t>
      </w:r>
      <w:r w:rsidRPr="008D7EF8">
        <w:rPr>
          <w:rFonts w:ascii="GHEA Grapalat" w:hAnsi="GHEA Grapalat" w:cs="Calibri"/>
          <w:sz w:val="24"/>
          <w:szCs w:val="24"/>
          <w:lang w:val="hy-AM"/>
        </w:rPr>
        <w:t xml:space="preserve">ստուգման ակտի, Քննչական կոմիտեի գրության և ԳՖԿ-ի կողմից իրականացված մոնիթորինգի արդյունքների հիման վրա: Բանկերը ԳՖԿ ներկայացվող հաշվետվության </w:t>
      </w:r>
      <w:r w:rsidRPr="00FB3A98">
        <w:rPr>
          <w:rFonts w:ascii="GHEA Grapalat" w:hAnsi="GHEA Grapalat" w:cs="Calibri"/>
          <w:sz w:val="24"/>
          <w:szCs w:val="24"/>
          <w:lang w:val="hy-AM"/>
        </w:rPr>
        <w:t xml:space="preserve">մեջ դեռևս չեն նվազեցրել «Փաստացի սուբսիդավորված գումար (աճողական)» սյունը, քանի որ միջոցները վերադարձվել են բանկերի կողմից, որոնք դեռևս չեն վերականգնվել համապատասխան շահառուների կողմից, ուստի </w:t>
      </w:r>
      <w:r w:rsidRPr="00FB3A98">
        <w:rPr>
          <w:rFonts w:ascii="Calibri" w:hAnsi="Calibri" w:cs="Calibri"/>
          <w:sz w:val="24"/>
          <w:szCs w:val="24"/>
          <w:lang w:val="hy-AM"/>
        </w:rPr>
        <w:t> </w:t>
      </w:r>
      <w:r w:rsidRPr="00FB3A98">
        <w:rPr>
          <w:rFonts w:ascii="GHEA Grapalat" w:hAnsi="GHEA Grapalat" w:cs="GHEA Grapalat"/>
          <w:sz w:val="24"/>
          <w:szCs w:val="24"/>
          <w:lang w:val="hy-AM"/>
        </w:rPr>
        <w:t>«</w:t>
      </w:r>
      <w:r w:rsidRPr="00FB3A98">
        <w:rPr>
          <w:rFonts w:ascii="GHEA Grapalat" w:hAnsi="GHEA Grapalat" w:cs="Calibri"/>
          <w:sz w:val="24"/>
          <w:szCs w:val="24"/>
          <w:lang w:val="hy-AM"/>
        </w:rPr>
        <w:t>Փաստացի սուբսիդավորված գումար (աճողական)» սյունը շահառուների մասով մնացել է անփոփոխ։</w:t>
      </w:r>
      <w:r w:rsidRPr="00FB3A98">
        <w:rPr>
          <w:rFonts w:ascii="GHEA Grapalat" w:hAnsi="GHEA Grapalat"/>
          <w:sz w:val="24"/>
          <w:szCs w:val="24"/>
          <w:lang w:val="hy-AM"/>
        </w:rPr>
        <w:t>»</w:t>
      </w:r>
    </w:p>
    <w:p w14:paraId="442C5D6E" w14:textId="77777777" w:rsidR="008848A0" w:rsidRPr="00FB3A98" w:rsidRDefault="00CB5902" w:rsidP="008848A0">
      <w:pPr>
        <w:tabs>
          <w:tab w:val="left" w:pos="426"/>
          <w:tab w:val="left" w:pos="567"/>
          <w:tab w:val="left" w:pos="1276"/>
        </w:tabs>
        <w:spacing w:line="276" w:lineRule="auto"/>
        <w:ind w:left="284" w:firstLine="283"/>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Նախարարությունն առարկություններ չի ներկայացրել, իսկ տրամադրված պարզաբանումն ընդունելի չէ, քանի որ  </w:t>
      </w:r>
      <w:r w:rsidR="000D6BE1" w:rsidRPr="00FB3A98">
        <w:rPr>
          <w:rFonts w:ascii="GHEA Grapalat" w:hAnsi="GHEA Grapalat" w:cs="Calibri"/>
          <w:sz w:val="24"/>
          <w:szCs w:val="24"/>
          <w:lang w:val="hy-AM"/>
        </w:rPr>
        <w:t xml:space="preserve">Ձև 2 հաշվետվության </w:t>
      </w:r>
      <w:r w:rsidR="000D6BE1" w:rsidRPr="00FB3A98">
        <w:rPr>
          <w:rFonts w:ascii="GHEA Grapalat" w:hAnsi="GHEA Grapalat" w:cs="GHEA Grapalat"/>
          <w:sz w:val="24"/>
          <w:szCs w:val="24"/>
          <w:lang w:val="hy-AM"/>
        </w:rPr>
        <w:t>«</w:t>
      </w:r>
      <w:r w:rsidR="000D6BE1" w:rsidRPr="00FB3A98">
        <w:rPr>
          <w:rFonts w:ascii="GHEA Grapalat" w:hAnsi="GHEA Grapalat" w:cs="Calibri"/>
          <w:sz w:val="24"/>
          <w:szCs w:val="24"/>
          <w:lang w:val="hy-AM"/>
        </w:rPr>
        <w:t xml:space="preserve">Փաստացի սուբսիդավորված գումար (աճողական)» սյան </w:t>
      </w:r>
      <w:r w:rsidR="008848A0" w:rsidRPr="00FB3A98">
        <w:rPr>
          <w:rFonts w:ascii="GHEA Grapalat" w:hAnsi="GHEA Grapalat"/>
          <w:sz w:val="24"/>
          <w:szCs w:val="24"/>
          <w:lang w:val="hy-AM"/>
        </w:rPr>
        <w:t>ցուցանիշների ճշտման համար չի կարող գործոն (պայման) հանդիսանալ ՄՖԿ</w:t>
      </w:r>
      <w:r w:rsidR="008848A0" w:rsidRPr="00FB3A98">
        <w:rPr>
          <w:rFonts w:ascii="GHEA Grapalat" w:hAnsi="GHEA Grapalat"/>
          <w:sz w:val="24"/>
          <w:szCs w:val="24"/>
          <w:lang w:val="hy-AM"/>
        </w:rPr>
        <w:noBreakHyphen/>
        <w:t>երի և տնտեսավարողների փոխադարձ հաշվարկների հանգամանքը։</w:t>
      </w:r>
    </w:p>
    <w:p w14:paraId="750913EF" w14:textId="77777777" w:rsidR="00EA1684" w:rsidRPr="00FB3A98" w:rsidRDefault="00BA41B2" w:rsidP="00EA1684">
      <w:pPr>
        <w:tabs>
          <w:tab w:val="left" w:pos="426"/>
          <w:tab w:val="left" w:pos="567"/>
          <w:tab w:val="left" w:pos="1276"/>
        </w:tabs>
        <w:spacing w:line="276" w:lineRule="auto"/>
        <w:ind w:left="284" w:firstLine="283"/>
        <w:jc w:val="both"/>
        <w:rPr>
          <w:rFonts w:ascii="GHEA Grapalat" w:hAnsi="GHEA Grapalat" w:cs="Calibri"/>
          <w:b/>
          <w:sz w:val="24"/>
          <w:szCs w:val="24"/>
          <w:lang w:val="hy-AM"/>
        </w:rPr>
      </w:pPr>
      <w:r w:rsidRPr="00FB3A98">
        <w:rPr>
          <w:rFonts w:ascii="GHEA Grapalat" w:hAnsi="GHEA Grapalat" w:cs="Calibri"/>
          <w:sz w:val="24"/>
          <w:szCs w:val="24"/>
          <w:lang w:val="hy-AM"/>
        </w:rPr>
        <w:t>5</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2</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2</w:t>
      </w:r>
      <w:r w:rsidRPr="00FB3A98">
        <w:rPr>
          <w:rFonts w:ascii="GHEA Grapalat" w:hAnsi="GHEA Grapalat" w:cs="Calibri"/>
          <w:b/>
          <w:sz w:val="24"/>
          <w:szCs w:val="24"/>
          <w:lang w:val="hy-AM"/>
        </w:rPr>
        <w:t xml:space="preserve">  </w:t>
      </w:r>
      <w:r w:rsidR="00EA1684" w:rsidRPr="00FB3A98">
        <w:rPr>
          <w:rFonts w:ascii="GHEA Grapalat" w:hAnsi="GHEA Grapalat" w:cs="Calibri"/>
          <w:b/>
          <w:sz w:val="24"/>
          <w:szCs w:val="24"/>
          <w:lang w:val="hy-AM"/>
        </w:rPr>
        <w:t xml:space="preserve">Առկա են անհամապատասխանություններ Որոշում </w:t>
      </w:r>
      <w:r w:rsidR="00E05F2A" w:rsidRPr="00FB3A98">
        <w:rPr>
          <w:rFonts w:ascii="GHEA Grapalat" w:hAnsi="GHEA Grapalat" w:cs="Calibri"/>
          <w:b/>
          <w:sz w:val="24"/>
          <w:szCs w:val="24"/>
          <w:lang w:val="hy-AM"/>
        </w:rPr>
        <w:t>1</w:t>
      </w:r>
      <w:r w:rsidR="00EA1684" w:rsidRPr="00FB3A98">
        <w:rPr>
          <w:rFonts w:ascii="GHEA Grapalat" w:hAnsi="GHEA Grapalat" w:cs="Calibri"/>
          <w:b/>
          <w:sz w:val="24"/>
          <w:szCs w:val="24"/>
          <w:lang w:val="hy-AM"/>
        </w:rPr>
        <w:t>-ի հավելվածի 36-րդ կետի հետ</w:t>
      </w:r>
      <w:r w:rsidR="002D73AC" w:rsidRPr="00FB3A98">
        <w:rPr>
          <w:rFonts w:ascii="GHEA Grapalat" w:hAnsi="GHEA Grapalat" w:cs="Calibri"/>
          <w:b/>
          <w:sz w:val="24"/>
          <w:szCs w:val="24"/>
          <w:lang w:val="hy-AM"/>
        </w:rPr>
        <w:t xml:space="preserve">, </w:t>
      </w:r>
      <w:r w:rsidR="00EA1684" w:rsidRPr="00FB3A98">
        <w:rPr>
          <w:rFonts w:ascii="GHEA Grapalat" w:hAnsi="GHEA Grapalat" w:cs="Calibri"/>
          <w:b/>
          <w:sz w:val="24"/>
          <w:szCs w:val="24"/>
          <w:lang w:val="hy-AM"/>
        </w:rPr>
        <w:t xml:space="preserve">համաձայն </w:t>
      </w:r>
      <w:r w:rsidR="00412D79" w:rsidRPr="00FB3A98">
        <w:rPr>
          <w:rFonts w:ascii="GHEA Grapalat" w:hAnsi="GHEA Grapalat" w:cs="Calibri"/>
          <w:b/>
          <w:sz w:val="24"/>
          <w:szCs w:val="24"/>
          <w:lang w:val="hy-AM"/>
        </w:rPr>
        <w:t xml:space="preserve">որի </w:t>
      </w:r>
      <w:r w:rsidR="00EA1684" w:rsidRPr="00FB3A98">
        <w:rPr>
          <w:rFonts w:ascii="GHEA Grapalat" w:hAnsi="GHEA Grapalat" w:cs="Calibri"/>
          <w:b/>
          <w:sz w:val="24"/>
          <w:szCs w:val="24"/>
          <w:lang w:val="hy-AM"/>
        </w:rPr>
        <w:t xml:space="preserve">ներկայացված ամփոփ հաշվետվության «Փաստացի սուբսիդավորված գումար (աճողական)» սյան ցուցանիշները մի դեպքում ավել են ներկայացվել, իսկ մյուս դեպքում՝ պակաս։ </w:t>
      </w:r>
    </w:p>
    <w:p w14:paraId="784EA2E5" w14:textId="77777777" w:rsidR="00BA41B2" w:rsidRPr="00FB3A98" w:rsidRDefault="008D7EF8" w:rsidP="00C24E21">
      <w:pPr>
        <w:pStyle w:val="ListParagraph"/>
        <w:tabs>
          <w:tab w:val="left" w:pos="426"/>
        </w:tabs>
        <w:spacing w:line="276" w:lineRule="auto"/>
        <w:ind w:left="284" w:firstLine="426"/>
        <w:jc w:val="both"/>
        <w:rPr>
          <w:rFonts w:ascii="GHEA Grapalat" w:hAnsi="GHEA Grapalat" w:cs="Calibri"/>
          <w:sz w:val="24"/>
          <w:szCs w:val="24"/>
          <w:lang w:val="hy-AM"/>
        </w:rPr>
      </w:pPr>
      <w:r w:rsidRPr="008D7EF8">
        <w:rPr>
          <w:rFonts w:ascii="GHEA Grapalat" w:hAnsi="GHEA Grapalat" w:cs="Calibri"/>
          <w:sz w:val="24"/>
          <w:szCs w:val="24"/>
          <w:lang w:val="hy-AM"/>
        </w:rPr>
        <w:t>Բանկ</w:t>
      </w:r>
      <w:r w:rsidR="00BA41B2" w:rsidRPr="008D7EF8">
        <w:rPr>
          <w:rFonts w:ascii="GHEA Grapalat" w:hAnsi="GHEA Grapalat" w:cs="Calibri"/>
          <w:sz w:val="24"/>
          <w:szCs w:val="24"/>
          <w:lang w:val="hy-AM"/>
        </w:rPr>
        <w:t xml:space="preserve">ի կողմից </w:t>
      </w:r>
      <w:r w:rsidR="00BA41B2" w:rsidRPr="00FB3A98">
        <w:rPr>
          <w:rFonts w:ascii="GHEA Grapalat" w:hAnsi="GHEA Grapalat" w:cs="Calibri"/>
          <w:sz w:val="24"/>
          <w:szCs w:val="24"/>
          <w:lang w:val="hy-AM"/>
        </w:rPr>
        <w:t>«Ա</w:t>
      </w:r>
      <w:r w:rsidR="00BA41B2" w:rsidRPr="00FB3A98">
        <w:rPr>
          <w:rFonts w:ascii="GHEA Grapalat" w:eastAsia="MS Mincho" w:hAnsi="GHEA Grapalat" w:cs="MS Mincho"/>
          <w:sz w:val="24"/>
          <w:szCs w:val="24"/>
          <w:lang w:val="hy-AM"/>
        </w:rPr>
        <w:t>.</w:t>
      </w:r>
      <w:r w:rsidR="005E76AB" w:rsidRPr="00FB3A98">
        <w:rPr>
          <w:rFonts w:ascii="GHEA Grapalat" w:eastAsia="MS Mincho" w:hAnsi="GHEA Grapalat" w:cs="MS Mincho"/>
          <w:sz w:val="24"/>
          <w:szCs w:val="24"/>
          <w:lang w:val="hy-AM"/>
        </w:rPr>
        <w:t xml:space="preserve"> </w:t>
      </w:r>
      <w:r w:rsidR="00BA41B2" w:rsidRPr="00FB3A98">
        <w:rPr>
          <w:rFonts w:ascii="GHEA Grapalat" w:hAnsi="GHEA Grapalat" w:cs="Calibri"/>
          <w:sz w:val="24"/>
          <w:szCs w:val="24"/>
          <w:lang w:val="hy-AM"/>
        </w:rPr>
        <w:t>Մ</w:t>
      </w:r>
      <w:r w:rsidR="00EF4D08" w:rsidRPr="00FB3A98">
        <w:rPr>
          <w:rFonts w:ascii="GHEA Grapalat" w:hAnsi="GHEA Grapalat" w:cs="Calibri"/>
          <w:sz w:val="24"/>
          <w:szCs w:val="24"/>
          <w:lang w:val="hy-AM"/>
        </w:rPr>
        <w:t>.</w:t>
      </w:r>
      <w:r w:rsidR="00BA41B2" w:rsidRPr="00FB3A98">
        <w:rPr>
          <w:rFonts w:ascii="GHEA Grapalat" w:hAnsi="GHEA Grapalat" w:cs="Calibri"/>
          <w:sz w:val="24"/>
          <w:szCs w:val="24"/>
          <w:lang w:val="hy-AM"/>
        </w:rPr>
        <w:t>» ՍՊԸ-ին տրամադրված 32,000</w:t>
      </w:r>
      <w:r w:rsidR="00BA41B2" w:rsidRPr="00FB3A98">
        <w:rPr>
          <w:rFonts w:ascii="GHEA Grapalat" w:eastAsia="MS Mincho" w:hAnsi="GHEA Grapalat" w:cs="MS Mincho"/>
          <w:sz w:val="24"/>
          <w:szCs w:val="24"/>
          <w:lang w:val="hy-AM"/>
        </w:rPr>
        <w:t>.</w:t>
      </w:r>
      <w:r w:rsidR="00BA41B2" w:rsidRPr="00FB3A98">
        <w:rPr>
          <w:rFonts w:ascii="GHEA Grapalat" w:hAnsi="GHEA Grapalat" w:cs="Calibri"/>
          <w:sz w:val="24"/>
          <w:szCs w:val="24"/>
          <w:lang w:val="hy-AM"/>
        </w:rPr>
        <w:t>00 հազ</w:t>
      </w:r>
      <w:r w:rsidR="00BA41B2" w:rsidRPr="00FB3A98">
        <w:rPr>
          <w:rFonts w:ascii="GHEA Grapalat" w:eastAsia="MS Mincho" w:hAnsi="GHEA Grapalat" w:cs="MS Mincho"/>
          <w:sz w:val="24"/>
          <w:szCs w:val="24"/>
          <w:lang w:val="hy-AM"/>
        </w:rPr>
        <w:t xml:space="preserve">. </w:t>
      </w:r>
      <w:r w:rsidR="00BA41B2" w:rsidRPr="00FB3A98">
        <w:rPr>
          <w:rFonts w:ascii="GHEA Grapalat" w:hAnsi="GHEA Grapalat" w:cs="Calibri"/>
          <w:sz w:val="24"/>
          <w:szCs w:val="24"/>
          <w:lang w:val="hy-AM"/>
        </w:rPr>
        <w:t xml:space="preserve">դրամ վարկը տրամադրվել է այլ ծախսային միջոցառման համար, սակայն հաշվառվել է </w:t>
      </w:r>
      <w:r w:rsidR="00BA41B2" w:rsidRPr="00FB3A98">
        <w:rPr>
          <w:rFonts w:ascii="GHEA Grapalat" w:hAnsi="GHEA Grapalat"/>
          <w:sz w:val="24"/>
          <w:szCs w:val="24"/>
          <w:lang w:val="hy-AM"/>
        </w:rPr>
        <w:t>«Գյուղատնտեսական հումքի մթերումների (գնումների) նպատակով տրամադրվող վարկերի տոկոսադրույքների սուբսիդավորում» միջոցառման շրջանակներում</w:t>
      </w:r>
      <w:r w:rsidR="00BA41B2" w:rsidRPr="00FB3A98">
        <w:rPr>
          <w:rFonts w:ascii="GHEA Grapalat" w:hAnsi="GHEA Grapalat" w:cs="Calibri"/>
          <w:sz w:val="24"/>
          <w:szCs w:val="24"/>
          <w:lang w:val="hy-AM"/>
        </w:rPr>
        <w:t xml:space="preserve"> և 2023թ</w:t>
      </w:r>
      <w:r w:rsidR="00BA41B2" w:rsidRPr="00FB3A98">
        <w:rPr>
          <w:rFonts w:ascii="MS Mincho" w:eastAsia="MS Mincho" w:hAnsi="MS Mincho" w:cs="MS Mincho" w:hint="eastAsia"/>
          <w:sz w:val="24"/>
          <w:szCs w:val="24"/>
          <w:lang w:val="hy-AM"/>
        </w:rPr>
        <w:t>.</w:t>
      </w:r>
      <w:r w:rsidR="00BA41B2" w:rsidRPr="00FB3A98">
        <w:rPr>
          <w:rFonts w:ascii="GHEA Grapalat" w:hAnsi="GHEA Grapalat" w:cs="Calibri"/>
          <w:sz w:val="24"/>
          <w:szCs w:val="24"/>
          <w:lang w:val="hy-AM"/>
        </w:rPr>
        <w:t>ընթացքում սուբսիդավորվել է 255</w:t>
      </w:r>
      <w:r w:rsidR="00BA41B2" w:rsidRPr="00FB3A98">
        <w:rPr>
          <w:rFonts w:ascii="GHEA Grapalat" w:eastAsia="MS Mincho" w:hAnsi="GHEA Grapalat" w:cs="MS Mincho"/>
          <w:sz w:val="24"/>
          <w:szCs w:val="24"/>
          <w:lang w:val="hy-AM"/>
        </w:rPr>
        <w:t>.</w:t>
      </w:r>
      <w:r w:rsidR="00BA41B2" w:rsidRPr="00FB3A98">
        <w:rPr>
          <w:rFonts w:ascii="GHEA Grapalat" w:hAnsi="GHEA Grapalat" w:cs="Calibri"/>
          <w:sz w:val="24"/>
          <w:szCs w:val="24"/>
          <w:lang w:val="hy-AM"/>
        </w:rPr>
        <w:t>85 հազ</w:t>
      </w:r>
      <w:r w:rsidR="00BA41B2" w:rsidRPr="00FB3A98">
        <w:rPr>
          <w:rFonts w:ascii="GHEA Grapalat" w:eastAsia="MS Mincho" w:hAnsi="GHEA Grapalat" w:cs="MS Mincho"/>
          <w:sz w:val="24"/>
          <w:szCs w:val="24"/>
          <w:lang w:val="hy-AM"/>
        </w:rPr>
        <w:t xml:space="preserve">. </w:t>
      </w:r>
      <w:r w:rsidR="00BA41B2" w:rsidRPr="00FB3A98">
        <w:rPr>
          <w:rFonts w:ascii="GHEA Grapalat" w:hAnsi="GHEA Grapalat" w:cs="Calibri"/>
          <w:sz w:val="24"/>
          <w:szCs w:val="24"/>
          <w:lang w:val="hy-AM"/>
        </w:rPr>
        <w:t>դրամ տոկոսագումարով։ 2023 թվականի դեկտեմբեր ամսվա Ձև №</w:t>
      </w:r>
      <w:r w:rsidR="009C526E" w:rsidRPr="00FB3A98">
        <w:rPr>
          <w:rFonts w:ascii="GHEA Grapalat" w:hAnsi="GHEA Grapalat" w:cs="Calibri"/>
          <w:sz w:val="24"/>
          <w:szCs w:val="24"/>
          <w:lang w:val="hy-AM"/>
        </w:rPr>
        <w:t xml:space="preserve"> </w:t>
      </w:r>
      <w:r w:rsidR="00BA41B2" w:rsidRPr="00FB3A98">
        <w:rPr>
          <w:rFonts w:ascii="GHEA Grapalat" w:hAnsi="GHEA Grapalat" w:cs="Calibri"/>
          <w:sz w:val="24"/>
          <w:szCs w:val="24"/>
          <w:lang w:val="hy-AM"/>
        </w:rPr>
        <w:t>2 հաշվետվությունից վարկն ամբողջությամբ հանվել է՝ սուբսիդավորված գումարի հետվերադարձի բացակայության պայմաններում (վերադարձվել</w:t>
      </w:r>
      <w:r w:rsidR="00D40E59">
        <w:rPr>
          <w:rFonts w:ascii="GHEA Grapalat" w:hAnsi="GHEA Grapalat" w:cs="Calibri"/>
          <w:sz w:val="24"/>
          <w:szCs w:val="24"/>
          <w:lang w:val="hy-AM"/>
        </w:rPr>
        <w:t xml:space="preserve"> է</w:t>
      </w:r>
      <w:r w:rsidR="00BA41B2" w:rsidRPr="00FB3A98">
        <w:rPr>
          <w:rFonts w:ascii="GHEA Grapalat" w:hAnsi="GHEA Grapalat" w:cs="Calibri"/>
          <w:sz w:val="24"/>
          <w:szCs w:val="24"/>
          <w:lang w:val="hy-AM"/>
        </w:rPr>
        <w:t xml:space="preserve"> 30</w:t>
      </w:r>
      <w:r w:rsidR="00BA41B2" w:rsidRPr="00FB3A98">
        <w:rPr>
          <w:rFonts w:ascii="GHEA Grapalat" w:eastAsia="MS Mincho" w:hAnsi="GHEA Grapalat" w:cs="MS Mincho"/>
          <w:sz w:val="24"/>
          <w:szCs w:val="24"/>
          <w:lang w:val="hy-AM"/>
        </w:rPr>
        <w:t>.</w:t>
      </w:r>
      <w:r w:rsidR="00BA41B2" w:rsidRPr="00FB3A98">
        <w:rPr>
          <w:rFonts w:ascii="GHEA Grapalat" w:hAnsi="GHEA Grapalat" w:cs="Calibri"/>
          <w:sz w:val="24"/>
          <w:szCs w:val="24"/>
          <w:lang w:val="hy-AM"/>
        </w:rPr>
        <w:t>01</w:t>
      </w:r>
      <w:r w:rsidR="00BA41B2" w:rsidRPr="00FB3A98">
        <w:rPr>
          <w:rFonts w:ascii="GHEA Grapalat" w:eastAsia="MS Mincho" w:hAnsi="GHEA Grapalat" w:cs="MS Mincho"/>
          <w:sz w:val="24"/>
          <w:szCs w:val="24"/>
          <w:lang w:val="hy-AM"/>
        </w:rPr>
        <w:t>.</w:t>
      </w:r>
      <w:r w:rsidR="00BA41B2" w:rsidRPr="00FB3A98">
        <w:rPr>
          <w:rFonts w:ascii="GHEA Grapalat" w:hAnsi="GHEA Grapalat" w:cs="Calibri"/>
          <w:sz w:val="24"/>
          <w:szCs w:val="24"/>
          <w:lang w:val="hy-AM"/>
        </w:rPr>
        <w:t xml:space="preserve">2024 թվականին)։ </w:t>
      </w:r>
    </w:p>
    <w:p w14:paraId="7BCC1AC2" w14:textId="77777777" w:rsidR="00BA41B2" w:rsidRPr="00FB3A98" w:rsidRDefault="00BA41B2" w:rsidP="00FA7F7C">
      <w:pPr>
        <w:tabs>
          <w:tab w:val="left" w:pos="426"/>
          <w:tab w:val="left" w:pos="993"/>
        </w:tabs>
        <w:spacing w:line="276" w:lineRule="auto"/>
        <w:ind w:left="284" w:firstLine="426"/>
        <w:jc w:val="both"/>
        <w:rPr>
          <w:rFonts w:ascii="GHEA Grapalat" w:hAnsi="GHEA Grapalat" w:cs="Calibri"/>
          <w:sz w:val="24"/>
          <w:szCs w:val="24"/>
          <w:lang w:val="hy-AM"/>
        </w:rPr>
      </w:pPr>
      <w:r w:rsidRPr="008D7EF8">
        <w:rPr>
          <w:rFonts w:ascii="GHEA Grapalat" w:hAnsi="GHEA Grapalat" w:cs="Calibri"/>
          <w:sz w:val="24"/>
          <w:szCs w:val="24"/>
          <w:lang w:val="hy-AM"/>
        </w:rPr>
        <w:t xml:space="preserve"> Միաժամանակ, «Ի</w:t>
      </w:r>
      <w:r w:rsidR="008D7EF8" w:rsidRPr="008D7EF8">
        <w:rPr>
          <w:rFonts w:ascii="GHEA Grapalat" w:hAnsi="GHEA Grapalat" w:cs="Calibri"/>
          <w:sz w:val="24"/>
          <w:szCs w:val="24"/>
          <w:lang w:val="hy-AM"/>
        </w:rPr>
        <w:t>.Գ.Կ.Գ.</w:t>
      </w:r>
      <w:r w:rsidRPr="008D7EF8">
        <w:rPr>
          <w:rFonts w:ascii="GHEA Grapalat" w:hAnsi="GHEA Grapalat" w:cs="Calibri"/>
          <w:sz w:val="24"/>
          <w:szCs w:val="24"/>
          <w:lang w:val="hy-AM"/>
        </w:rPr>
        <w:t>» ՓԲԸ-ին 08</w:t>
      </w:r>
      <w:r w:rsidRPr="008D7EF8">
        <w:rPr>
          <w:rFonts w:ascii="GHEA Grapalat" w:eastAsia="MS Mincho" w:hAnsi="GHEA Grapalat" w:cs="MS Mincho"/>
          <w:sz w:val="24"/>
          <w:szCs w:val="24"/>
          <w:lang w:val="hy-AM"/>
        </w:rPr>
        <w:t>.</w:t>
      </w:r>
      <w:r w:rsidRPr="008D7EF8">
        <w:rPr>
          <w:rFonts w:ascii="GHEA Grapalat" w:hAnsi="GHEA Grapalat" w:cs="Calibri"/>
          <w:sz w:val="24"/>
          <w:szCs w:val="24"/>
          <w:lang w:val="hy-AM"/>
        </w:rPr>
        <w:t>09</w:t>
      </w:r>
      <w:r w:rsidRPr="008D7EF8">
        <w:rPr>
          <w:rFonts w:ascii="GHEA Grapalat" w:eastAsia="MS Mincho" w:hAnsi="GHEA Grapalat" w:cs="MS Mincho"/>
          <w:sz w:val="24"/>
          <w:szCs w:val="24"/>
          <w:lang w:val="hy-AM"/>
        </w:rPr>
        <w:t>.</w:t>
      </w:r>
      <w:r w:rsidRPr="008D7EF8">
        <w:rPr>
          <w:rFonts w:ascii="GHEA Grapalat" w:hAnsi="GHEA Grapalat" w:cs="Calibri"/>
          <w:sz w:val="24"/>
          <w:szCs w:val="24"/>
          <w:lang w:val="hy-AM"/>
        </w:rPr>
        <w:t xml:space="preserve">2022թ.-ին տրամադրված վարկի </w:t>
      </w:r>
      <w:r w:rsidRPr="00FB3A98">
        <w:rPr>
          <w:rFonts w:ascii="GHEA Grapalat" w:hAnsi="GHEA Grapalat" w:cs="Calibri"/>
          <w:sz w:val="24"/>
          <w:szCs w:val="24"/>
          <w:lang w:val="hy-AM"/>
        </w:rPr>
        <w:t>«Փաստացի սուբսիդավորված գումար (աճողական)» ցուցանիշը սուբսիդավորվածից ավելի է ներկայացվել 648</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26 հազ</w:t>
      </w:r>
      <w:r w:rsidR="00874E0F" w:rsidRPr="00FB3A98">
        <w:rPr>
          <w:rFonts w:ascii="GHEA Grapalat" w:eastAsia="MS Mincho" w:hAnsi="GHEA Grapalat" w:cs="MS Mincho"/>
          <w:sz w:val="24"/>
          <w:szCs w:val="24"/>
          <w:lang w:val="hy-AM"/>
        </w:rPr>
        <w:t>.</w:t>
      </w:r>
      <w:r w:rsidRPr="00FB3A98">
        <w:rPr>
          <w:rFonts w:ascii="GHEA Grapalat" w:eastAsia="MS Mincho" w:hAnsi="GHEA Grapalat" w:cs="MS Mincho"/>
          <w:sz w:val="24"/>
          <w:szCs w:val="24"/>
          <w:lang w:val="hy-AM"/>
        </w:rPr>
        <w:t xml:space="preserve"> </w:t>
      </w:r>
      <w:r w:rsidRPr="00FB3A98">
        <w:rPr>
          <w:rFonts w:ascii="GHEA Grapalat" w:hAnsi="GHEA Grapalat" w:cs="Calibri"/>
          <w:sz w:val="24"/>
          <w:szCs w:val="24"/>
          <w:lang w:val="hy-AM"/>
        </w:rPr>
        <w:t>դրամով։</w:t>
      </w:r>
    </w:p>
    <w:p w14:paraId="602B7026" w14:textId="77777777" w:rsidR="00CB5902" w:rsidRPr="00FB3A98" w:rsidRDefault="000D3D71" w:rsidP="00FA7F7C">
      <w:pPr>
        <w:tabs>
          <w:tab w:val="left" w:pos="426"/>
        </w:tabs>
        <w:spacing w:line="276" w:lineRule="auto"/>
        <w:ind w:left="284" w:firstLine="426"/>
        <w:jc w:val="both"/>
        <w:rPr>
          <w:rFonts w:ascii="GHEA Grapalat" w:hAnsi="GHEA Grapalat" w:cs="Calibri"/>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8D7EF8">
        <w:rPr>
          <w:rFonts w:ascii="GHEA Grapalat" w:hAnsi="GHEA Grapalat"/>
          <w:sz w:val="24"/>
          <w:szCs w:val="24"/>
          <w:lang w:val="hy-AM"/>
        </w:rPr>
        <w:t xml:space="preserve"> </w:t>
      </w:r>
      <w:r w:rsidR="008D7EF8" w:rsidRPr="008D7EF8">
        <w:rPr>
          <w:rFonts w:ascii="GHEA Grapalat" w:hAnsi="GHEA Grapalat"/>
          <w:sz w:val="24"/>
          <w:szCs w:val="24"/>
          <w:lang w:val="hy-AM"/>
        </w:rPr>
        <w:t>Բանկ</w:t>
      </w:r>
      <w:r w:rsidRPr="008D7EF8">
        <w:rPr>
          <w:rFonts w:ascii="GHEA Grapalat" w:hAnsi="GHEA Grapalat" w:cs="Calibri"/>
          <w:sz w:val="24"/>
          <w:szCs w:val="24"/>
          <w:lang w:val="hy-AM"/>
        </w:rPr>
        <w:t>ի կողմից</w:t>
      </w:r>
      <w:r w:rsidRPr="008D7EF8">
        <w:rPr>
          <w:rFonts w:ascii="Calibri" w:hAnsi="Calibri" w:cs="Calibri"/>
          <w:sz w:val="24"/>
          <w:szCs w:val="24"/>
          <w:lang w:val="hy-AM"/>
        </w:rPr>
        <w:t> </w:t>
      </w:r>
      <w:r w:rsidR="007632C7" w:rsidRPr="008D7EF8">
        <w:rPr>
          <w:rFonts w:ascii="GHEA Grapalat" w:hAnsi="GHEA Grapalat" w:cs="Calibri"/>
          <w:sz w:val="24"/>
          <w:szCs w:val="24"/>
          <w:lang w:val="hy-AM"/>
        </w:rPr>
        <w:t>«Ա</w:t>
      </w:r>
      <w:r w:rsidR="007632C7" w:rsidRPr="008D7EF8">
        <w:rPr>
          <w:rFonts w:ascii="GHEA Grapalat" w:eastAsia="MS Mincho" w:hAnsi="GHEA Grapalat" w:cs="MS Mincho"/>
          <w:sz w:val="24"/>
          <w:szCs w:val="24"/>
          <w:lang w:val="hy-AM"/>
        </w:rPr>
        <w:t xml:space="preserve">. </w:t>
      </w:r>
      <w:r w:rsidR="007632C7" w:rsidRPr="008D7EF8">
        <w:rPr>
          <w:rFonts w:ascii="GHEA Grapalat" w:hAnsi="GHEA Grapalat" w:cs="Calibri"/>
          <w:sz w:val="24"/>
          <w:szCs w:val="24"/>
          <w:lang w:val="hy-AM"/>
        </w:rPr>
        <w:t xml:space="preserve">Մ.» </w:t>
      </w:r>
      <w:r w:rsidRPr="008D7EF8">
        <w:rPr>
          <w:rFonts w:ascii="GHEA Grapalat" w:hAnsi="GHEA Grapalat" w:cs="Calibri"/>
          <w:sz w:val="24"/>
          <w:szCs w:val="24"/>
          <w:lang w:val="hy-AM"/>
        </w:rPr>
        <w:t xml:space="preserve">ՍՊԸ-ին </w:t>
      </w:r>
      <w:r w:rsidRPr="00FB3A98">
        <w:rPr>
          <w:rFonts w:ascii="GHEA Grapalat" w:hAnsi="GHEA Grapalat" w:cs="Calibri"/>
          <w:sz w:val="24"/>
          <w:szCs w:val="24"/>
          <w:lang w:val="hy-AM"/>
        </w:rPr>
        <w:t>տրամադրված 32 000 000</w:t>
      </w:r>
      <w:r w:rsidRPr="00FB3A98">
        <w:rPr>
          <w:rFonts w:ascii="Calibri" w:hAnsi="Calibri" w:cs="Calibri"/>
          <w:sz w:val="24"/>
          <w:szCs w:val="24"/>
          <w:lang w:val="hy-AM"/>
        </w:rPr>
        <w:t> </w:t>
      </w:r>
      <w:r w:rsidRPr="00FB3A98">
        <w:rPr>
          <w:rFonts w:ascii="GHEA Grapalat" w:hAnsi="GHEA Grapalat" w:cs="Calibri"/>
          <w:sz w:val="24"/>
          <w:szCs w:val="24"/>
          <w:lang w:val="hy-AM"/>
        </w:rPr>
        <w:t xml:space="preserve"> դրամ վարկը</w:t>
      </w:r>
      <w:r w:rsidRPr="00FB3A98">
        <w:rPr>
          <w:rFonts w:ascii="Calibri" w:hAnsi="Calibri" w:cs="Calibri"/>
          <w:sz w:val="24"/>
          <w:szCs w:val="24"/>
          <w:lang w:val="hy-AM"/>
        </w:rPr>
        <w:t> </w:t>
      </w:r>
      <w:r w:rsidRPr="00FB3A98">
        <w:rPr>
          <w:rFonts w:ascii="GHEA Grapalat" w:hAnsi="GHEA Grapalat" w:cs="Calibri"/>
          <w:sz w:val="24"/>
          <w:szCs w:val="24"/>
          <w:lang w:val="hy-AM"/>
        </w:rPr>
        <w:t xml:space="preserve">հանվել է ծրագրից և </w:t>
      </w:r>
      <w:r w:rsidRPr="00FB3A98">
        <w:rPr>
          <w:rFonts w:ascii="GHEA Grapalat" w:hAnsi="GHEA Grapalat" w:cs="Calibri"/>
          <w:sz w:val="24"/>
          <w:szCs w:val="24"/>
          <w:lang w:val="hy-AM"/>
        </w:rPr>
        <w:lastRenderedPageBreak/>
        <w:t>հաշվետվությունից, իսկ սուբսիդավորված գումարը 255,85 հազար դրամի չափով վերադարձվել է։</w:t>
      </w:r>
      <w:r w:rsidR="004E5A9C" w:rsidRPr="00FB3A98">
        <w:rPr>
          <w:rFonts w:ascii="GHEA Grapalat" w:hAnsi="GHEA Grapalat" w:cs="Calibri"/>
          <w:sz w:val="24"/>
          <w:szCs w:val="24"/>
          <w:lang w:val="hy-AM"/>
        </w:rPr>
        <w:t xml:space="preserve"> </w:t>
      </w:r>
    </w:p>
    <w:p w14:paraId="7D7A3C64" w14:textId="77777777" w:rsidR="000D3D71" w:rsidRPr="00FB3A98" w:rsidRDefault="004E5A9C" w:rsidP="00FA7F7C">
      <w:pPr>
        <w:tabs>
          <w:tab w:val="left" w:pos="426"/>
        </w:tabs>
        <w:spacing w:line="276" w:lineRule="auto"/>
        <w:ind w:left="284" w:firstLine="426"/>
        <w:jc w:val="both"/>
        <w:rPr>
          <w:rFonts w:ascii="GHEA Grapalat" w:hAnsi="GHEA Grapalat" w:cs="Calibri"/>
          <w:sz w:val="24"/>
          <w:szCs w:val="24"/>
          <w:lang w:val="hy-AM"/>
        </w:rPr>
      </w:pPr>
      <w:r w:rsidRPr="008D7EF8">
        <w:rPr>
          <w:rFonts w:ascii="GHEA Grapalat" w:hAnsi="GHEA Grapalat" w:cs="Calibri"/>
          <w:sz w:val="24"/>
          <w:szCs w:val="24"/>
          <w:lang w:val="hy-AM"/>
        </w:rPr>
        <w:t xml:space="preserve">Հաշվի առնելով, որ </w:t>
      </w:r>
      <w:r w:rsidR="008D7EF8" w:rsidRPr="008D7EF8">
        <w:rPr>
          <w:rFonts w:ascii="GHEA Grapalat" w:hAnsi="GHEA Grapalat" w:cs="Calibri"/>
          <w:sz w:val="24"/>
          <w:szCs w:val="24"/>
          <w:lang w:val="hy-AM"/>
        </w:rPr>
        <w:t xml:space="preserve">«Ի.Գ.Կ.Գ.» </w:t>
      </w:r>
      <w:r w:rsidRPr="008D7EF8">
        <w:rPr>
          <w:rFonts w:ascii="GHEA Grapalat" w:hAnsi="GHEA Grapalat" w:cs="Calibri"/>
          <w:sz w:val="24"/>
          <w:szCs w:val="24"/>
          <w:lang w:val="hy-AM"/>
        </w:rPr>
        <w:t xml:space="preserve">ՓԲԸ-ն Ծրագրից օգտվել է մի քանի անգամ, </w:t>
      </w:r>
      <w:r w:rsidRPr="00FB3A98">
        <w:rPr>
          <w:rFonts w:ascii="GHEA Grapalat" w:hAnsi="GHEA Grapalat" w:cs="Calibri"/>
          <w:sz w:val="24"/>
          <w:szCs w:val="24"/>
          <w:lang w:val="hy-AM"/>
        </w:rPr>
        <w:t>հետևաբար վարկը նույնականացնելու համար անհրաժեշտ է նշել վարկային պայմանագրի համարը։</w:t>
      </w:r>
      <w:r w:rsidR="000D3D71" w:rsidRPr="00FB3A98">
        <w:rPr>
          <w:rFonts w:ascii="GHEA Grapalat" w:hAnsi="GHEA Grapalat"/>
          <w:sz w:val="24"/>
          <w:szCs w:val="24"/>
          <w:lang w:val="hy-AM"/>
        </w:rPr>
        <w:t>»</w:t>
      </w:r>
    </w:p>
    <w:p w14:paraId="556BB952" w14:textId="77777777" w:rsidR="00CB5902" w:rsidRPr="00FB3A98" w:rsidRDefault="003C0A83" w:rsidP="00FA7F7C">
      <w:pPr>
        <w:tabs>
          <w:tab w:val="left" w:pos="426"/>
          <w:tab w:val="left" w:pos="993"/>
        </w:tabs>
        <w:spacing w:line="276" w:lineRule="auto"/>
        <w:ind w:left="284" w:firstLine="426"/>
        <w:jc w:val="both"/>
        <w:rPr>
          <w:rFonts w:ascii="GHEA Grapalat" w:hAnsi="GHEA Grapalat" w:cs="Calibri"/>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Նախարարությունն առարկություններ չի ներկայացրել, իսկ տրամադրված պարզաբանումն ընդունելի չէ, քանի որ  </w:t>
      </w:r>
      <w:r w:rsidRPr="00FB3A98">
        <w:rPr>
          <w:rFonts w:ascii="GHEA Grapalat" w:hAnsi="GHEA Grapalat" w:cs="Calibri"/>
          <w:sz w:val="24"/>
          <w:szCs w:val="24"/>
          <w:lang w:val="hy-AM"/>
        </w:rPr>
        <w:t>սուբսիդավորված 255,85 հազար դրամի վերադարձն իրականացվել է հաշվեքննությունն ընդգրկող ժամանակաշրջանի ավարտից հետո (30</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01</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2024 թ.)։</w:t>
      </w:r>
      <w:r w:rsidR="00C45BCC">
        <w:rPr>
          <w:rFonts w:ascii="GHEA Grapalat" w:hAnsi="GHEA Grapalat" w:cs="Calibri"/>
          <w:sz w:val="24"/>
          <w:szCs w:val="24"/>
          <w:lang w:val="hy-AM"/>
        </w:rPr>
        <w:t xml:space="preserve"> Ինչ վերաբերվում է վարկային պայմանագրի համարին, ապա այն աշխատանքային կարգով տրամադրվել է Նախարարությանը։</w:t>
      </w:r>
      <w:r w:rsidRPr="00FB3A98">
        <w:rPr>
          <w:rFonts w:ascii="GHEA Grapalat" w:hAnsi="GHEA Grapalat" w:cs="Calibri"/>
          <w:sz w:val="24"/>
          <w:szCs w:val="24"/>
          <w:lang w:val="hy-AM"/>
        </w:rPr>
        <w:t xml:space="preserve"> </w:t>
      </w:r>
    </w:p>
    <w:p w14:paraId="20B15555" w14:textId="77777777" w:rsidR="00BA41B2" w:rsidRPr="00FB3A98" w:rsidRDefault="00BA41B2" w:rsidP="00FA7F7C">
      <w:pPr>
        <w:tabs>
          <w:tab w:val="left" w:pos="426"/>
        </w:tabs>
        <w:spacing w:line="276" w:lineRule="auto"/>
        <w:ind w:left="284" w:firstLine="426"/>
        <w:jc w:val="both"/>
        <w:rPr>
          <w:rFonts w:ascii="GHEA Grapalat" w:hAnsi="GHEA Grapalat"/>
          <w:b/>
          <w:sz w:val="24"/>
          <w:szCs w:val="24"/>
          <w:lang w:val="hy-AM"/>
        </w:rPr>
      </w:pPr>
      <w:r w:rsidRPr="00FB3A98">
        <w:rPr>
          <w:rFonts w:ascii="GHEA Grapalat" w:hAnsi="GHEA Grapalat" w:cs="Calibri"/>
          <w:sz w:val="24"/>
          <w:szCs w:val="24"/>
          <w:lang w:val="hy-AM"/>
        </w:rPr>
        <w:t>5</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2</w:t>
      </w:r>
      <w:r w:rsidRPr="00FB3A98">
        <w:rPr>
          <w:rFonts w:ascii="GHEA Grapalat" w:eastAsia="MS Mincho" w:hAnsi="GHEA Grapalat" w:cs="MS Mincho"/>
          <w:sz w:val="24"/>
          <w:szCs w:val="24"/>
          <w:lang w:val="hy-AM"/>
        </w:rPr>
        <w:t>.</w:t>
      </w:r>
      <w:r w:rsidRPr="00FB3A98">
        <w:rPr>
          <w:rFonts w:ascii="GHEA Grapalat" w:hAnsi="GHEA Grapalat" w:cs="Calibri"/>
          <w:sz w:val="24"/>
          <w:szCs w:val="24"/>
          <w:lang w:val="hy-AM"/>
        </w:rPr>
        <w:t>3</w:t>
      </w:r>
      <w:r w:rsidRPr="00FB3A98">
        <w:rPr>
          <w:rFonts w:ascii="GHEA Grapalat" w:hAnsi="GHEA Grapalat" w:cs="Calibri"/>
          <w:b/>
          <w:sz w:val="24"/>
          <w:szCs w:val="24"/>
          <w:lang w:val="hy-AM"/>
        </w:rPr>
        <w:t xml:space="preserve">  Առկա է անհամապատասխանություն Որոշում </w:t>
      </w:r>
      <w:r w:rsidR="00E05F2A" w:rsidRPr="00FB3A98">
        <w:rPr>
          <w:rFonts w:ascii="GHEA Grapalat" w:hAnsi="GHEA Grapalat" w:cs="Calibri"/>
          <w:b/>
          <w:sz w:val="24"/>
          <w:szCs w:val="24"/>
          <w:lang w:val="hy-AM"/>
        </w:rPr>
        <w:t>1</w:t>
      </w:r>
      <w:r w:rsidRPr="00FB3A98">
        <w:rPr>
          <w:rFonts w:ascii="GHEA Grapalat" w:hAnsi="GHEA Grapalat" w:cs="Calibri"/>
          <w:b/>
          <w:sz w:val="24"/>
          <w:szCs w:val="24"/>
          <w:lang w:val="hy-AM"/>
        </w:rPr>
        <w:t xml:space="preserve">-ի </w:t>
      </w:r>
      <w:r w:rsidRPr="00FB3A98">
        <w:rPr>
          <w:rFonts w:ascii="GHEA Grapalat" w:hAnsi="GHEA Grapalat"/>
          <w:b/>
          <w:sz w:val="24"/>
          <w:szCs w:val="24"/>
          <w:lang w:val="hy-AM"/>
        </w:rPr>
        <w:t>հավելվածի 25-րդ կետի և 24-րդ կետի 3-րդ ենթակետի հետ։</w:t>
      </w:r>
    </w:p>
    <w:p w14:paraId="4E236FDA" w14:textId="77777777" w:rsidR="00BA41B2" w:rsidRPr="00FB3A98" w:rsidRDefault="00BA41B2" w:rsidP="00FA7F7C">
      <w:pPr>
        <w:tabs>
          <w:tab w:val="left" w:pos="426"/>
        </w:tabs>
        <w:spacing w:line="276" w:lineRule="auto"/>
        <w:ind w:left="284" w:firstLine="426"/>
        <w:jc w:val="both"/>
        <w:rPr>
          <w:rFonts w:ascii="GHEA Grapalat" w:hAnsi="GHEA Grapalat" w:cs="Calibri"/>
          <w:sz w:val="24"/>
          <w:szCs w:val="24"/>
          <w:lang w:val="hy-AM"/>
        </w:rPr>
      </w:pPr>
      <w:r w:rsidRPr="00FB3A98">
        <w:rPr>
          <w:rFonts w:ascii="GHEA Grapalat" w:hAnsi="GHEA Grapalat"/>
          <w:sz w:val="24"/>
          <w:szCs w:val="24"/>
          <w:lang w:val="hy-AM"/>
        </w:rPr>
        <w:t xml:space="preserve">Համաձայն </w:t>
      </w:r>
      <w:r w:rsidRPr="00FB3A98">
        <w:rPr>
          <w:rFonts w:ascii="GHEA Grapalat" w:hAnsi="GHEA Grapalat" w:cs="Calibri"/>
          <w:sz w:val="24"/>
          <w:szCs w:val="24"/>
          <w:lang w:val="hy-AM"/>
        </w:rPr>
        <w:t>Ո</w:t>
      </w:r>
      <w:r w:rsidRPr="00FB3A98">
        <w:rPr>
          <w:rFonts w:ascii="GHEA Grapalat" w:hAnsi="GHEA Grapalat"/>
          <w:sz w:val="24"/>
          <w:szCs w:val="24"/>
          <w:lang w:val="hy-AM"/>
        </w:rPr>
        <w:t xml:space="preserve">րոշում </w:t>
      </w:r>
      <w:r w:rsidR="00E05F2A" w:rsidRPr="00FB3A98">
        <w:rPr>
          <w:rFonts w:ascii="GHEA Grapalat" w:hAnsi="GHEA Grapalat"/>
          <w:sz w:val="24"/>
          <w:szCs w:val="24"/>
          <w:lang w:val="hy-AM"/>
        </w:rPr>
        <w:t>1</w:t>
      </w:r>
      <w:r w:rsidRPr="00FB3A98">
        <w:rPr>
          <w:rFonts w:ascii="GHEA Grapalat" w:hAnsi="GHEA Grapalat"/>
          <w:sz w:val="24"/>
          <w:szCs w:val="24"/>
          <w:lang w:val="hy-AM"/>
        </w:rPr>
        <w:t>-ի հավելվածի 25-րդ կետի, սուբսիդավորվելու է կաթի մթերումների նպատակով տրամադրվող վարկի տոկոսադրույքի տարեկան 9 տոկոսային կետին համարժեք մասը (գումարը), իսկ 24-րդ կետի 3-րդ ենթակետի համաձայն՝ վերոնշյալ վարկերն ունեն առավելագույնը 1</w:t>
      </w:r>
      <w:r w:rsidRPr="00FB3A98">
        <w:rPr>
          <w:rFonts w:ascii="GHEA Grapalat" w:eastAsia="MS Mincho" w:hAnsi="GHEA Grapalat" w:cs="MS Mincho"/>
          <w:sz w:val="24"/>
          <w:szCs w:val="24"/>
          <w:lang w:val="hy-AM"/>
        </w:rPr>
        <w:t>,</w:t>
      </w:r>
      <w:r w:rsidRPr="00FB3A98">
        <w:rPr>
          <w:rFonts w:ascii="GHEA Grapalat" w:hAnsi="GHEA Grapalat"/>
          <w:sz w:val="24"/>
          <w:szCs w:val="24"/>
          <w:lang w:val="hy-AM"/>
        </w:rPr>
        <w:t>5 տարի մարման ժամկետ։</w:t>
      </w:r>
    </w:p>
    <w:p w14:paraId="4086CD18" w14:textId="77777777" w:rsidR="00BA41B2" w:rsidRPr="00FB3A98" w:rsidRDefault="008D7EF8" w:rsidP="00FA7F7C">
      <w:pPr>
        <w:tabs>
          <w:tab w:val="left" w:pos="426"/>
        </w:tabs>
        <w:spacing w:line="276" w:lineRule="auto"/>
        <w:ind w:left="284" w:firstLine="426"/>
        <w:jc w:val="both"/>
        <w:rPr>
          <w:rFonts w:ascii="GHEA Grapalat" w:hAnsi="GHEA Grapalat"/>
          <w:sz w:val="24"/>
          <w:szCs w:val="24"/>
          <w:lang w:val="hy-AM"/>
        </w:rPr>
      </w:pPr>
      <w:r w:rsidRPr="008D7EF8">
        <w:rPr>
          <w:rFonts w:ascii="GHEA Grapalat" w:hAnsi="GHEA Grapalat" w:cs="Calibri"/>
          <w:sz w:val="24"/>
          <w:szCs w:val="24"/>
          <w:lang w:val="hy-AM"/>
        </w:rPr>
        <w:t>Բանկի</w:t>
      </w:r>
      <w:r w:rsidR="00BA41B2" w:rsidRPr="008D7EF8">
        <w:rPr>
          <w:rFonts w:ascii="GHEA Grapalat" w:hAnsi="GHEA Grapalat"/>
          <w:sz w:val="24"/>
          <w:szCs w:val="24"/>
          <w:lang w:val="hy-AM"/>
        </w:rPr>
        <w:t xml:space="preserve"> կողմից 28</w:t>
      </w:r>
      <w:r w:rsidR="00BA41B2" w:rsidRPr="008D7EF8">
        <w:rPr>
          <w:rFonts w:ascii="GHEA Grapalat" w:eastAsia="MS Mincho" w:hAnsi="GHEA Grapalat" w:cs="MS Mincho"/>
          <w:sz w:val="24"/>
          <w:szCs w:val="24"/>
          <w:lang w:val="hy-AM"/>
        </w:rPr>
        <w:t>.</w:t>
      </w:r>
      <w:r w:rsidR="00BA41B2" w:rsidRPr="008D7EF8">
        <w:rPr>
          <w:rFonts w:ascii="GHEA Grapalat" w:hAnsi="GHEA Grapalat"/>
          <w:sz w:val="24"/>
          <w:szCs w:val="24"/>
          <w:lang w:val="hy-AM"/>
        </w:rPr>
        <w:t>12.2023թ.-ին «Վ</w:t>
      </w:r>
      <w:r w:rsidR="00B22310" w:rsidRPr="008D7EF8">
        <w:rPr>
          <w:rFonts w:ascii="GHEA Grapalat" w:hAnsi="GHEA Grapalat"/>
          <w:sz w:val="24"/>
          <w:szCs w:val="24"/>
          <w:lang w:val="hy-AM"/>
        </w:rPr>
        <w:t>.</w:t>
      </w:r>
      <w:r w:rsidR="00BA41B2" w:rsidRPr="008D7EF8">
        <w:rPr>
          <w:rFonts w:ascii="GHEA Grapalat" w:hAnsi="GHEA Grapalat"/>
          <w:sz w:val="24"/>
          <w:szCs w:val="24"/>
          <w:lang w:val="hy-AM"/>
        </w:rPr>
        <w:t xml:space="preserve">» ՍՊԸ-ին տրամադրված 15,000.00 հազ. դրամ վարկի մարման ժամանակացույցով նախատեսված, ինչպես նաև Ձև 2 </w:t>
      </w:r>
      <w:r w:rsidR="00BA41B2" w:rsidRPr="00FB3A98">
        <w:rPr>
          <w:rFonts w:ascii="GHEA Grapalat" w:hAnsi="GHEA Grapalat"/>
          <w:sz w:val="24"/>
          <w:szCs w:val="24"/>
          <w:lang w:val="hy-AM"/>
        </w:rPr>
        <w:t xml:space="preserve">հաշվետվությամբ ներկայացված վարկի մարման ժամկետը և տոկոսադրույքի սուբսիդավորման ենթակա տոկոսային կետը գերազանցում են սահմանված չափերը։ </w:t>
      </w:r>
    </w:p>
    <w:p w14:paraId="0E76F5D4" w14:textId="77777777" w:rsidR="006D15D9" w:rsidRPr="00FB3A98" w:rsidRDefault="006D15D9" w:rsidP="00FA7F7C">
      <w:pPr>
        <w:spacing w:line="276" w:lineRule="auto"/>
        <w:ind w:left="284" w:firstLine="426"/>
        <w:jc w:val="both"/>
        <w:rPr>
          <w:rFonts w:ascii="GHEA Grapalat" w:hAnsi="GHEA Grapalat" w:cs="Calibri"/>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hAnsi="GHEA Grapalat" w:cs="Calibri"/>
          <w:sz w:val="24"/>
          <w:szCs w:val="24"/>
          <w:lang w:val="hy-AM"/>
        </w:rPr>
        <w:t xml:space="preserve">Խնդիրը ներկայացվել է </w:t>
      </w:r>
      <w:r w:rsidR="008D7EF8">
        <w:rPr>
          <w:rFonts w:ascii="GHEA Grapalat" w:hAnsi="GHEA Grapalat" w:cs="Calibri"/>
          <w:sz w:val="24"/>
          <w:szCs w:val="24"/>
          <w:lang w:val="hy-AM"/>
        </w:rPr>
        <w:t>բ</w:t>
      </w:r>
      <w:r w:rsidR="008D7EF8" w:rsidRPr="008D7EF8">
        <w:rPr>
          <w:rFonts w:ascii="GHEA Grapalat" w:hAnsi="GHEA Grapalat" w:cs="Calibri"/>
          <w:sz w:val="24"/>
          <w:szCs w:val="24"/>
          <w:lang w:val="hy-AM"/>
        </w:rPr>
        <w:t>անկի</w:t>
      </w:r>
      <w:r w:rsidRPr="00FB3A98">
        <w:rPr>
          <w:rFonts w:ascii="GHEA Grapalat" w:hAnsi="GHEA Grapalat" w:cs="Calibri"/>
          <w:sz w:val="24"/>
          <w:szCs w:val="24"/>
          <w:lang w:val="hy-AM"/>
        </w:rPr>
        <w:t>ն, որը պատասխան նամակով տեղեկացրել է, որ վարկը սխալմամբ է տրամադրվել  10 տոկոսային կետի  սուբսիդավորմամբ և խնդրել է թույլ տալ կատարել վերահաշվարկ փոփոխել տոկոսադրույքը 9 տոկոսային կետի սուբսիդավորման  և պարտավորվել է ավել սուբսիդավորված գումարը հետ վերադարձնել, որին Էկոնոմիկայի նախարարությունը տվել է իր համաձայնությունը։</w:t>
      </w:r>
      <w:r w:rsidR="005010B7" w:rsidRPr="00FB3A98">
        <w:rPr>
          <w:rFonts w:ascii="GHEA Grapalat" w:hAnsi="GHEA Grapalat" w:cs="Calibri"/>
          <w:sz w:val="24"/>
          <w:szCs w:val="24"/>
          <w:lang w:val="hy-AM"/>
        </w:rPr>
        <w:t xml:space="preserve"> Բանկի կողմից կատարվել է տրամադրված սուբսիդավորման գումարների հաշվարկ և ավել տրված գումարը վերադարձվել է։ (Վճարման հանձնարարագրի պատճենը կցվում է)։</w:t>
      </w:r>
      <w:r w:rsidRPr="00FB3A98">
        <w:rPr>
          <w:rFonts w:ascii="GHEA Grapalat" w:hAnsi="GHEA Grapalat" w:cs="Calibri"/>
          <w:sz w:val="24"/>
          <w:szCs w:val="24"/>
          <w:lang w:val="hy-AM"/>
        </w:rPr>
        <w:t xml:space="preserve">» </w:t>
      </w:r>
    </w:p>
    <w:p w14:paraId="04C16CE8" w14:textId="77777777" w:rsidR="003C0A83" w:rsidRPr="00FB3A98" w:rsidRDefault="003C0A83" w:rsidP="00FA7F7C">
      <w:pPr>
        <w:tabs>
          <w:tab w:val="left" w:pos="426"/>
          <w:tab w:val="left" w:pos="993"/>
        </w:tabs>
        <w:spacing w:after="0" w:line="276" w:lineRule="auto"/>
        <w:ind w:left="284" w:firstLine="426"/>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00CB5902" w:rsidRPr="00FB3A98">
        <w:rPr>
          <w:rFonts w:ascii="GHEA Grapalat" w:hAnsi="GHEA Grapalat" w:cs="Sylfaen"/>
          <w:sz w:val="24"/>
          <w:szCs w:val="24"/>
          <w:lang w:val="hy-AM"/>
        </w:rPr>
        <w:t>Ընդունվել է</w:t>
      </w:r>
      <w:r w:rsidR="0036747F" w:rsidRPr="00FB3A98">
        <w:rPr>
          <w:rFonts w:ascii="GHEA Grapalat" w:hAnsi="GHEA Grapalat" w:cs="Sylfaen"/>
          <w:sz w:val="24"/>
          <w:szCs w:val="24"/>
          <w:lang w:val="hy-AM"/>
        </w:rPr>
        <w:t xml:space="preserve"> ի գիտություն</w:t>
      </w:r>
      <w:r w:rsidR="00CB5902" w:rsidRPr="00FB3A98">
        <w:rPr>
          <w:rFonts w:ascii="GHEA Grapalat" w:hAnsi="GHEA Grapalat" w:cs="Sylfaen"/>
          <w:sz w:val="24"/>
          <w:szCs w:val="24"/>
          <w:lang w:val="hy-AM"/>
        </w:rPr>
        <w:t>։</w:t>
      </w:r>
    </w:p>
    <w:p w14:paraId="0B7BBE2D" w14:textId="77777777" w:rsidR="00FA7F7C" w:rsidRPr="00FB3A98" w:rsidRDefault="00BA41B2" w:rsidP="00FA7F7C">
      <w:pPr>
        <w:spacing w:after="0" w:line="276" w:lineRule="auto"/>
        <w:ind w:left="284" w:firstLine="426"/>
        <w:jc w:val="both"/>
        <w:rPr>
          <w:rFonts w:ascii="GHEA Grapalat" w:hAnsi="GHEA Grapalat"/>
          <w:sz w:val="24"/>
          <w:szCs w:val="24"/>
          <w:lang w:val="hy-AM"/>
        </w:rPr>
      </w:pPr>
      <w:r w:rsidRPr="00FB3A98">
        <w:rPr>
          <w:rFonts w:ascii="GHEA Grapalat" w:hAnsi="GHEA Grapalat" w:cs="Arial"/>
          <w:sz w:val="24"/>
          <w:szCs w:val="24"/>
          <w:lang w:val="hy-AM"/>
        </w:rPr>
        <w:t>5</w:t>
      </w:r>
      <w:r w:rsidRPr="00FB3A98">
        <w:rPr>
          <w:rFonts w:ascii="GHEA Grapalat" w:eastAsia="MS Mincho" w:hAnsi="GHEA Grapalat" w:cs="MS Mincho"/>
          <w:sz w:val="24"/>
          <w:szCs w:val="24"/>
          <w:lang w:val="hy-AM"/>
        </w:rPr>
        <w:t>.</w:t>
      </w:r>
      <w:r w:rsidRPr="00FB3A98">
        <w:rPr>
          <w:rFonts w:ascii="GHEA Grapalat" w:hAnsi="GHEA Grapalat" w:cs="Arial"/>
          <w:sz w:val="24"/>
          <w:szCs w:val="24"/>
          <w:lang w:val="hy-AM"/>
        </w:rPr>
        <w:t>3</w:t>
      </w:r>
      <w:r w:rsidRPr="00FB3A98">
        <w:rPr>
          <w:rFonts w:ascii="GHEA Grapalat" w:hAnsi="GHEA Grapalat"/>
          <w:sz w:val="24"/>
          <w:szCs w:val="24"/>
          <w:lang w:val="hy-AM"/>
        </w:rPr>
        <w:t xml:space="preserve"> </w:t>
      </w:r>
      <w:r w:rsidR="00FA7F7C" w:rsidRPr="00FB3A98">
        <w:rPr>
          <w:rFonts w:ascii="GHEA Grapalat" w:hAnsi="GHEA Grapalat"/>
          <w:b/>
          <w:sz w:val="24"/>
          <w:szCs w:val="24"/>
          <w:lang w:val="hy-AM"/>
        </w:rPr>
        <w:t xml:space="preserve">Առկա են անհամապատասխանություններ </w:t>
      </w:r>
      <w:r w:rsidR="00FA7F7C" w:rsidRPr="00FB3A98">
        <w:rPr>
          <w:rFonts w:ascii="GHEA Grapalat" w:eastAsia="Times New Roman" w:hAnsi="GHEA Grapalat" w:cs="Times New Roman"/>
          <w:b/>
          <w:bCs/>
          <w:sz w:val="24"/>
          <w:szCs w:val="24"/>
          <w:lang w:val="hy-AM"/>
        </w:rPr>
        <w:t xml:space="preserve">ՀՀ կառավարության 2022 թվականի օգոստոսի 11-ի «Հայաստանի Հանրապետությունում աշնանացան </w:t>
      </w:r>
      <w:r w:rsidR="00FA7F7C" w:rsidRPr="00FB3A98">
        <w:rPr>
          <w:rFonts w:ascii="GHEA Grapalat" w:eastAsia="Times New Roman" w:hAnsi="GHEA Grapalat" w:cs="Times New Roman"/>
          <w:b/>
          <w:bCs/>
          <w:sz w:val="24"/>
          <w:szCs w:val="24"/>
          <w:lang w:val="hy-AM"/>
        </w:rPr>
        <w:lastRenderedPageBreak/>
        <w:t xml:space="preserve">ցորենի արտադրության խթանման 2022 թվականի պետական աջակցության ծրագիրը հաստատելու մասին» թիվ 1313-Լ որոշման (այսուհետ՝ Որոշում 2) և Նախարարության ու համայնքների միջև կնքված «Պետական աջակցության գումարի տրամադրման վերաբերյալ» պայմանագրերի 2.2 կետերի դրույթների </w:t>
      </w:r>
      <w:r w:rsidR="00FA7F7C" w:rsidRPr="00FB3A98">
        <w:rPr>
          <w:rFonts w:ascii="GHEA Grapalat" w:eastAsia="Times New Roman" w:hAnsi="GHEA Grapalat" w:cs="Times New Roman"/>
          <w:b/>
          <w:sz w:val="24"/>
          <w:szCs w:val="24"/>
          <w:lang w:val="hy-AM"/>
        </w:rPr>
        <w:t>հետ։ Նախարարությունը փոխհատուցումներ է տրամադրել որոշմամբ սահմանված պայմաններին չբավարարող շահառուների։</w:t>
      </w:r>
    </w:p>
    <w:p w14:paraId="253B792D" w14:textId="77777777" w:rsidR="00FA7F7C" w:rsidRPr="00FB3A98" w:rsidRDefault="00FA7F7C" w:rsidP="00FA7F7C">
      <w:pPr>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«Հայաստանի Հանրապետությունում աշնանացան ցորենի արտադրության խթանման նպատակով փոխհատուցման տրամադրում» (1059-12002) ծախսային միջոցառման շրջանակում </w:t>
      </w:r>
      <w:r w:rsidRPr="00FB3A98">
        <w:rPr>
          <w:rFonts w:ascii="GHEA Grapalat" w:hAnsi="GHEA Grapalat" w:cs="Arial"/>
          <w:sz w:val="24"/>
          <w:szCs w:val="24"/>
          <w:lang w:val="hy-AM"/>
        </w:rPr>
        <w:t xml:space="preserve">2023թ. </w:t>
      </w:r>
      <w:r w:rsidRPr="00FB3A98">
        <w:rPr>
          <w:rFonts w:ascii="GHEA Grapalat" w:hAnsi="GHEA Grapalat"/>
          <w:sz w:val="24"/>
          <w:szCs w:val="24"/>
          <w:lang w:val="hy-AM"/>
        </w:rPr>
        <w:t>պետական</w:t>
      </w:r>
      <w:r w:rsidRPr="00FB3A98">
        <w:rPr>
          <w:rFonts w:ascii="GHEA Grapalat" w:hAnsi="GHEA Grapalat" w:cs="Arial"/>
          <w:sz w:val="24"/>
          <w:szCs w:val="24"/>
          <w:lang w:val="hy-AM"/>
        </w:rPr>
        <w:t xml:space="preserve"> բյուջեի ինն ամիսների ընթացքում </w:t>
      </w:r>
      <w:r w:rsidRPr="00FB3A98">
        <w:rPr>
          <w:rFonts w:ascii="GHEA Grapalat" w:eastAsia="Times New Roman" w:hAnsi="GHEA Grapalat" w:cs="Times New Roman"/>
          <w:sz w:val="24"/>
          <w:szCs w:val="24"/>
          <w:lang w:val="hy-AM"/>
        </w:rPr>
        <w:t xml:space="preserve">4,589,632.68 </w:t>
      </w:r>
      <w:r w:rsidRPr="00FB3A98">
        <w:rPr>
          <w:rFonts w:ascii="GHEA Grapalat" w:hAnsi="GHEA Grapalat" w:cs="Calibri"/>
          <w:sz w:val="24"/>
          <w:szCs w:val="24"/>
          <w:lang w:val="hy-AM"/>
        </w:rPr>
        <w:t>հազ. դրամի</w:t>
      </w:r>
      <w:r w:rsidRPr="00FB3A98">
        <w:rPr>
          <w:rFonts w:ascii="GHEA Grapalat" w:hAnsi="GHEA Grapalat"/>
          <w:sz w:val="24"/>
          <w:szCs w:val="24"/>
          <w:lang w:val="hy-AM"/>
        </w:rPr>
        <w:t xml:space="preserve"> (դրամարկղային ծախս) փոխհատուցումը տրամադրվել է ՀՀ 8 մարզերի 43 համայնքների 521 բնակավայրերի 22425 շահառուներին (</w:t>
      </w:r>
      <w:r w:rsidRPr="00FB3A98">
        <w:rPr>
          <w:rFonts w:ascii="GHEA Grapalat" w:eastAsia="Times New Roman" w:hAnsi="GHEA Grapalat" w:cs="Times New Roman"/>
          <w:sz w:val="24"/>
          <w:szCs w:val="24"/>
          <w:lang w:val="hy-AM"/>
        </w:rPr>
        <w:t>ցանքատարածությունների</w:t>
      </w:r>
      <w:r w:rsidRPr="00FB3A98">
        <w:rPr>
          <w:rFonts w:ascii="GHEA Grapalat" w:hAnsi="GHEA Grapalat"/>
          <w:sz w:val="24"/>
          <w:szCs w:val="24"/>
          <w:lang w:val="hy-AM"/>
        </w:rPr>
        <w:t xml:space="preserve"> ընդհանուր մակերեսը՝ 55,278.95 հա)։ Շահառուներին՝ </w:t>
      </w:r>
      <w:r w:rsidRPr="00FB3A98">
        <w:rPr>
          <w:rFonts w:ascii="GHEA Grapalat" w:eastAsia="Times New Roman" w:hAnsi="GHEA Grapalat" w:cs="Times New Roman"/>
          <w:bCs/>
          <w:sz w:val="24"/>
          <w:szCs w:val="24"/>
          <w:lang w:val="hy-AM"/>
        </w:rPr>
        <w:t xml:space="preserve">հավաստագրված սերմերով </w:t>
      </w:r>
      <w:r w:rsidRPr="00FB3A98">
        <w:rPr>
          <w:rFonts w:ascii="GHEA Grapalat" w:eastAsia="Times New Roman" w:hAnsi="GHEA Grapalat" w:cs="Times New Roman"/>
          <w:sz w:val="24"/>
          <w:szCs w:val="24"/>
          <w:lang w:val="hy-AM"/>
        </w:rPr>
        <w:t xml:space="preserve">14,402.12 </w:t>
      </w:r>
      <w:r w:rsidRPr="00FB3A98">
        <w:rPr>
          <w:rFonts w:ascii="GHEA Grapalat" w:eastAsia="Times New Roman" w:hAnsi="GHEA Grapalat" w:cs="Times New Roman"/>
          <w:bCs/>
          <w:sz w:val="24"/>
          <w:szCs w:val="24"/>
          <w:lang w:val="hy-AM"/>
        </w:rPr>
        <w:t xml:space="preserve">հա </w:t>
      </w:r>
      <w:r w:rsidRPr="00FB3A98">
        <w:rPr>
          <w:rFonts w:ascii="GHEA Grapalat" w:eastAsia="Times New Roman" w:hAnsi="GHEA Grapalat" w:cs="Times New Roman"/>
          <w:sz w:val="24"/>
          <w:szCs w:val="24"/>
          <w:lang w:val="hy-AM"/>
        </w:rPr>
        <w:t xml:space="preserve">ցանքատարածությունների դիմաց (նախատեսվածից </w:t>
      </w:r>
      <w:r w:rsidRPr="00FB3A98">
        <w:rPr>
          <w:rFonts w:ascii="GHEA Grapalat" w:hAnsi="GHEA Grapalat"/>
          <w:sz w:val="24"/>
          <w:szCs w:val="24"/>
          <w:lang w:val="hy-AM"/>
        </w:rPr>
        <w:t>92.12 հա-ով ավելի</w:t>
      </w:r>
      <w:r w:rsidRPr="00FB3A98">
        <w:rPr>
          <w:rFonts w:ascii="GHEA Grapalat" w:eastAsia="Times New Roman" w:hAnsi="GHEA Grapalat" w:cs="Times New Roman"/>
          <w:sz w:val="24"/>
          <w:szCs w:val="24"/>
          <w:lang w:val="hy-AM"/>
        </w:rPr>
        <w:t>) փոխհատուցումը կազմել է 1,</w:t>
      </w:r>
      <w:r w:rsidRPr="00FB3A98">
        <w:rPr>
          <w:rFonts w:ascii="GHEA Grapalat" w:eastAsia="Times New Roman" w:hAnsi="GHEA Grapalat" w:cs="Times New Roman"/>
          <w:bCs/>
          <w:sz w:val="24"/>
          <w:szCs w:val="24"/>
          <w:lang w:val="hy-AM"/>
        </w:rPr>
        <w:t xml:space="preserve">728,254.92 </w:t>
      </w:r>
      <w:r w:rsidRPr="00FB3A98">
        <w:rPr>
          <w:rFonts w:ascii="GHEA Grapalat" w:hAnsi="GHEA Grapalat" w:cs="Calibri"/>
          <w:sz w:val="24"/>
          <w:szCs w:val="24"/>
          <w:lang w:val="hy-AM"/>
        </w:rPr>
        <w:t>հազ. դրամ (յուրաքանչյուր հա-ի համար 120</w:t>
      </w:r>
      <w:r w:rsidRPr="00FB3A98">
        <w:rPr>
          <w:rFonts w:ascii="GHEA Grapalat" w:eastAsia="Times New Roman" w:hAnsi="GHEA Grapalat" w:cs="Times New Roman"/>
          <w:bCs/>
          <w:sz w:val="24"/>
          <w:szCs w:val="24"/>
          <w:lang w:val="hy-AM"/>
        </w:rPr>
        <w:t>.</w:t>
      </w:r>
      <w:r w:rsidRPr="00FB3A98">
        <w:rPr>
          <w:rFonts w:ascii="GHEA Grapalat" w:hAnsi="GHEA Grapalat" w:cs="Calibri"/>
          <w:sz w:val="24"/>
          <w:szCs w:val="24"/>
          <w:lang w:val="hy-AM"/>
        </w:rPr>
        <w:t>0 հազ. դրամ), իսկ չ</w:t>
      </w:r>
      <w:r w:rsidRPr="00FB3A98">
        <w:rPr>
          <w:rFonts w:ascii="GHEA Grapalat" w:eastAsia="Times New Roman" w:hAnsi="GHEA Grapalat" w:cs="Times New Roman"/>
          <w:bCs/>
          <w:sz w:val="24"/>
          <w:szCs w:val="24"/>
          <w:lang w:val="hy-AM"/>
        </w:rPr>
        <w:t xml:space="preserve">հավաստագրված սերմերով </w:t>
      </w:r>
      <w:r w:rsidRPr="00FB3A98">
        <w:rPr>
          <w:rFonts w:ascii="GHEA Grapalat" w:eastAsia="Times New Roman" w:hAnsi="GHEA Grapalat" w:cs="Times New Roman"/>
          <w:sz w:val="24"/>
          <w:szCs w:val="24"/>
          <w:lang w:val="hy-AM"/>
        </w:rPr>
        <w:t xml:space="preserve">40,876.83 </w:t>
      </w:r>
      <w:r w:rsidRPr="00FB3A98">
        <w:rPr>
          <w:rFonts w:ascii="GHEA Grapalat" w:eastAsia="Times New Roman" w:hAnsi="GHEA Grapalat" w:cs="Times New Roman"/>
          <w:bCs/>
          <w:sz w:val="24"/>
          <w:szCs w:val="24"/>
          <w:lang w:val="hy-AM"/>
        </w:rPr>
        <w:t xml:space="preserve">հա </w:t>
      </w:r>
      <w:r w:rsidRPr="00FB3A98">
        <w:rPr>
          <w:rFonts w:ascii="GHEA Grapalat" w:eastAsia="Times New Roman" w:hAnsi="GHEA Grapalat" w:cs="Times New Roman"/>
          <w:sz w:val="24"/>
          <w:szCs w:val="24"/>
          <w:lang w:val="hy-AM"/>
        </w:rPr>
        <w:t xml:space="preserve">ցանքատարածությունների դիմաց (նախատեսվածից </w:t>
      </w:r>
      <w:r w:rsidRPr="00FB3A98">
        <w:rPr>
          <w:rFonts w:ascii="GHEA Grapalat" w:hAnsi="GHEA Grapalat"/>
          <w:sz w:val="24"/>
          <w:szCs w:val="24"/>
          <w:lang w:val="hy-AM"/>
        </w:rPr>
        <w:t>11.20 հա-ով պակաս</w:t>
      </w:r>
      <w:r w:rsidRPr="00FB3A98">
        <w:rPr>
          <w:rFonts w:ascii="GHEA Grapalat" w:eastAsia="Times New Roman" w:hAnsi="GHEA Grapalat" w:cs="Times New Roman"/>
          <w:sz w:val="24"/>
          <w:szCs w:val="24"/>
          <w:lang w:val="hy-AM"/>
        </w:rPr>
        <w:t xml:space="preserve">) փոխհատուցումը՝ </w:t>
      </w:r>
      <w:r w:rsidRPr="00FB3A98">
        <w:rPr>
          <w:rFonts w:ascii="GHEA Grapalat" w:eastAsia="Times New Roman" w:hAnsi="GHEA Grapalat" w:cs="Times New Roman"/>
          <w:bCs/>
          <w:sz w:val="24"/>
          <w:szCs w:val="24"/>
          <w:lang w:val="hy-AM"/>
        </w:rPr>
        <w:t xml:space="preserve">2,861,377.79 </w:t>
      </w:r>
      <w:r w:rsidRPr="00FB3A98">
        <w:rPr>
          <w:rFonts w:ascii="GHEA Grapalat" w:hAnsi="GHEA Grapalat" w:cs="Calibri"/>
          <w:sz w:val="24"/>
          <w:szCs w:val="24"/>
          <w:lang w:val="hy-AM"/>
        </w:rPr>
        <w:t>հազ. դրամ (յուրաքանչյուր հա-ի համար 70</w:t>
      </w:r>
      <w:r w:rsidRPr="00FB3A98">
        <w:rPr>
          <w:rFonts w:ascii="GHEA Grapalat" w:eastAsia="Times New Roman" w:hAnsi="GHEA Grapalat" w:cs="Times New Roman"/>
          <w:bCs/>
          <w:sz w:val="24"/>
          <w:szCs w:val="24"/>
          <w:lang w:val="hy-AM"/>
        </w:rPr>
        <w:t>.</w:t>
      </w:r>
      <w:r w:rsidRPr="00FB3A98">
        <w:rPr>
          <w:rFonts w:ascii="GHEA Grapalat" w:hAnsi="GHEA Grapalat" w:cs="Calibri"/>
          <w:sz w:val="24"/>
          <w:szCs w:val="24"/>
          <w:lang w:val="hy-AM"/>
        </w:rPr>
        <w:t>0 հազ. դրամ)</w:t>
      </w:r>
      <w:r w:rsidRPr="00FB3A98">
        <w:rPr>
          <w:rFonts w:ascii="GHEA Grapalat" w:hAnsi="GHEA Grapalat"/>
          <w:sz w:val="24"/>
          <w:szCs w:val="24"/>
          <w:lang w:val="hy-AM"/>
        </w:rPr>
        <w:t xml:space="preserve">։ </w:t>
      </w:r>
    </w:p>
    <w:p w14:paraId="75A468FE" w14:textId="77777777" w:rsidR="00FA7F7C" w:rsidRPr="00FB3A98" w:rsidRDefault="00FA7F7C" w:rsidP="00FA7F7C">
      <w:pPr>
        <w:spacing w:line="276" w:lineRule="auto"/>
        <w:ind w:left="284" w:firstLine="426"/>
        <w:jc w:val="both"/>
        <w:rPr>
          <w:rFonts w:ascii="GHEA Grapalat" w:hAnsi="GHEA Grapalat" w:cs="Calibri"/>
          <w:sz w:val="24"/>
          <w:szCs w:val="24"/>
          <w:lang w:val="hy-AM"/>
        </w:rPr>
      </w:pPr>
      <w:r w:rsidRPr="00FB3A98">
        <w:rPr>
          <w:rFonts w:ascii="GHEA Grapalat" w:hAnsi="GHEA Grapalat" w:cs="Calibri"/>
          <w:sz w:val="24"/>
          <w:szCs w:val="24"/>
          <w:lang w:val="hy-AM"/>
        </w:rPr>
        <w:t>Նշված ծախսային միջոցառման հաշվեքննության արդյունքում պարզվել է.</w:t>
      </w:r>
    </w:p>
    <w:p w14:paraId="3F5CDA93" w14:textId="77777777" w:rsidR="00FA7F7C" w:rsidRPr="00FB3A98" w:rsidRDefault="00FA7F7C" w:rsidP="00FA7F7C">
      <w:pPr>
        <w:shd w:val="clear" w:color="auto" w:fill="FFFFFF"/>
        <w:tabs>
          <w:tab w:val="left" w:pos="709"/>
          <w:tab w:val="left" w:pos="851"/>
        </w:tabs>
        <w:spacing w:after="0" w:line="276" w:lineRule="auto"/>
        <w:ind w:left="284" w:firstLine="426"/>
        <w:jc w:val="both"/>
        <w:rPr>
          <w:rFonts w:ascii="GHEA Grapalat" w:eastAsia="Times New Roman" w:hAnsi="GHEA Grapalat" w:cs="Times New Roman"/>
          <w:b/>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3.1</w:t>
      </w:r>
      <w:r w:rsidRPr="00FB3A98">
        <w:rPr>
          <w:rFonts w:ascii="GHEA Grapalat" w:hAnsi="GHEA Grapalat"/>
          <w:b/>
          <w:sz w:val="24"/>
          <w:szCs w:val="24"/>
          <w:lang w:val="hy-AM"/>
        </w:rPr>
        <w:t xml:space="preserve"> </w:t>
      </w:r>
      <w:r w:rsidRPr="00FB3A98">
        <w:rPr>
          <w:rFonts w:ascii="GHEA Grapalat" w:eastAsia="Times New Roman" w:hAnsi="GHEA Grapalat" w:cs="Times New Roman"/>
          <w:b/>
          <w:bCs/>
          <w:sz w:val="24"/>
          <w:szCs w:val="24"/>
          <w:lang w:val="hy-AM"/>
        </w:rPr>
        <w:t xml:space="preserve">Առկա է անհամապատասխանություն Որոշում 2-ի հավելվածի </w:t>
      </w:r>
      <w:r w:rsidRPr="00FB3A98">
        <w:rPr>
          <w:rFonts w:ascii="GHEA Grapalat" w:eastAsia="Times New Roman" w:hAnsi="GHEA Grapalat" w:cs="Times New Roman"/>
          <w:b/>
          <w:sz w:val="24"/>
          <w:szCs w:val="24"/>
          <w:lang w:val="hy-AM"/>
        </w:rPr>
        <w:t>4-րդ կետի հետ։</w:t>
      </w:r>
    </w:p>
    <w:p w14:paraId="683A0E72" w14:textId="77777777" w:rsidR="00FA7F7C" w:rsidRPr="00FB3A98" w:rsidRDefault="00FA7F7C" w:rsidP="00FA7F7C">
      <w:pPr>
        <w:shd w:val="clear" w:color="auto" w:fill="FFFFFF"/>
        <w:tabs>
          <w:tab w:val="left" w:pos="567"/>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bCs/>
          <w:sz w:val="24"/>
          <w:szCs w:val="24"/>
          <w:lang w:val="hy-AM"/>
        </w:rPr>
        <w:t xml:space="preserve">Որոշում 2-ի հավելվածի </w:t>
      </w:r>
      <w:r w:rsidRPr="00FB3A98">
        <w:rPr>
          <w:rFonts w:ascii="GHEA Grapalat" w:eastAsia="Times New Roman" w:hAnsi="GHEA Grapalat" w:cs="Times New Roman"/>
          <w:sz w:val="24"/>
          <w:szCs w:val="24"/>
          <w:lang w:val="hy-AM"/>
        </w:rPr>
        <w:t>4-րդ կետի համաձայն՝ «Ծրագրի շահառու կարող է հանդիսանալ մինչև 100 հա մակերեսով (բացառությամբ տնամերձ հողատարածքների) ցորենի ցանքատարածություններ մշակող տնտեսավարողը…։»</w:t>
      </w:r>
    </w:p>
    <w:p w14:paraId="16490B7A" w14:textId="77777777" w:rsidR="00FA7F7C" w:rsidRPr="00FB3A98" w:rsidRDefault="00FA7F7C" w:rsidP="00FA7F7C">
      <w:pPr>
        <w:shd w:val="clear" w:color="auto" w:fill="FFFFFF"/>
        <w:tabs>
          <w:tab w:val="left" w:pos="709"/>
          <w:tab w:val="left" w:pos="851"/>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bCs/>
          <w:sz w:val="24"/>
          <w:szCs w:val="24"/>
          <w:lang w:val="hy-AM"/>
        </w:rPr>
        <w:t>Բ</w:t>
      </w:r>
      <w:r w:rsidRPr="00FB3A98">
        <w:rPr>
          <w:rFonts w:ascii="GHEA Grapalat" w:eastAsia="Times New Roman" w:hAnsi="GHEA Grapalat" w:cs="Times New Roman"/>
          <w:sz w:val="24"/>
          <w:szCs w:val="24"/>
          <w:lang w:val="hy-AM"/>
        </w:rPr>
        <w:t>նակավայրային (տնամերձ) հողատարածքներում 2023թ. երրորդ եռամսյակում 47 տնտեսավարողներ</w:t>
      </w:r>
      <w:r w:rsidRPr="00FB3A98">
        <w:rPr>
          <w:rFonts w:ascii="GHEA Grapalat" w:hAnsi="GHEA Grapalat"/>
          <w:sz w:val="24"/>
          <w:szCs w:val="24"/>
          <w:lang w:val="hy-AM"/>
        </w:rPr>
        <w:t>ին</w:t>
      </w:r>
      <w:r w:rsidRPr="00FB3A98">
        <w:rPr>
          <w:rFonts w:ascii="GHEA Grapalat" w:eastAsia="Times New Roman" w:hAnsi="GHEA Grapalat" w:cs="Times New Roman"/>
          <w:sz w:val="24"/>
          <w:szCs w:val="24"/>
          <w:lang w:val="hy-AM"/>
        </w:rPr>
        <w:t xml:space="preserve"> փոխհատուցվել է 1,965.71 հազ. դրամ </w:t>
      </w:r>
      <w:r w:rsidRPr="00FB3A98">
        <w:rPr>
          <w:rFonts w:ascii="GHEA Grapalat" w:hAnsi="GHEA Grapalat"/>
          <w:sz w:val="24"/>
          <w:szCs w:val="24"/>
          <w:lang w:val="hy-AM"/>
        </w:rPr>
        <w:t>(</w:t>
      </w:r>
      <w:r w:rsidRPr="00FB3A98">
        <w:rPr>
          <w:rFonts w:ascii="GHEA Grapalat" w:eastAsia="Times New Roman" w:hAnsi="GHEA Grapalat" w:cs="Times New Roman"/>
          <w:bCs/>
          <w:sz w:val="24"/>
          <w:szCs w:val="24"/>
          <w:lang w:val="hy-AM"/>
        </w:rPr>
        <w:t>ցանկը տրամադրվել է Նախարարությանը)</w:t>
      </w:r>
      <w:r w:rsidRPr="00FB3A98">
        <w:rPr>
          <w:rFonts w:ascii="GHEA Grapalat" w:eastAsia="Times New Roman" w:hAnsi="GHEA Grapalat" w:cs="Times New Roman"/>
          <w:sz w:val="24"/>
          <w:szCs w:val="24"/>
          <w:lang w:val="hy-AM"/>
        </w:rPr>
        <w:t xml:space="preserve">։ </w:t>
      </w:r>
    </w:p>
    <w:p w14:paraId="0B49F58E" w14:textId="77777777" w:rsidR="00FA7F7C" w:rsidRPr="00FB3A98" w:rsidRDefault="00FA7F7C" w:rsidP="00FA7F7C">
      <w:pPr>
        <w:shd w:val="clear" w:color="auto" w:fill="FFFFFF"/>
        <w:tabs>
          <w:tab w:val="left" w:pos="709"/>
          <w:tab w:val="left" w:pos="851"/>
        </w:tabs>
        <w:spacing w:after="0" w:line="276" w:lineRule="auto"/>
        <w:ind w:left="284" w:firstLine="426"/>
        <w:jc w:val="both"/>
        <w:rPr>
          <w:rFonts w:ascii="GHEA Grapalat" w:hAnsi="GHEA Grapalat"/>
          <w:sz w:val="24"/>
          <w:szCs w:val="24"/>
          <w:lang w:val="hy-AM"/>
        </w:rPr>
      </w:pPr>
      <w:r w:rsidRPr="00FB3A98">
        <w:rPr>
          <w:rFonts w:ascii="GHEA Grapalat" w:eastAsia="Times New Roman" w:hAnsi="GHEA Grapalat" w:cs="Times New Roman"/>
          <w:sz w:val="24"/>
          <w:szCs w:val="24"/>
          <w:lang w:val="hy-AM"/>
        </w:rPr>
        <w:t>Նույնաբովանդակ անհամապատասխանություն արձանագրվել էր 2023թ. վեց ամիսների հաշվեքննությամբ՝ 51 տնտեսավարողներ</w:t>
      </w:r>
      <w:r w:rsidRPr="00FB3A98">
        <w:rPr>
          <w:rFonts w:ascii="GHEA Grapalat" w:hAnsi="GHEA Grapalat"/>
          <w:sz w:val="24"/>
          <w:szCs w:val="24"/>
          <w:lang w:val="hy-AM"/>
        </w:rPr>
        <w:t>ին</w:t>
      </w:r>
      <w:r w:rsidRPr="00FB3A98">
        <w:rPr>
          <w:rFonts w:ascii="GHEA Grapalat" w:eastAsia="Times New Roman" w:hAnsi="GHEA Grapalat" w:cs="Times New Roman"/>
          <w:sz w:val="24"/>
          <w:szCs w:val="24"/>
          <w:lang w:val="hy-AM"/>
        </w:rPr>
        <w:t xml:space="preserve"> փոխհատուցվել էր 1,431.08 հազ. դրամ</w:t>
      </w:r>
      <w:r w:rsidRPr="00FB3A98">
        <w:rPr>
          <w:rFonts w:ascii="GHEA Grapalat" w:hAnsi="GHEA Grapalat"/>
          <w:sz w:val="24"/>
          <w:szCs w:val="24"/>
          <w:lang w:val="hy-AM"/>
        </w:rPr>
        <w:t>։</w:t>
      </w:r>
    </w:p>
    <w:p w14:paraId="2F5DFED6" w14:textId="77777777" w:rsidR="00FA7F7C" w:rsidRPr="00FB3A98" w:rsidRDefault="00FA7F7C" w:rsidP="00FA7F7C">
      <w:pPr>
        <w:shd w:val="clear" w:color="auto" w:fill="FFFFFF"/>
        <w:tabs>
          <w:tab w:val="left" w:pos="709"/>
          <w:tab w:val="left" w:pos="851"/>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hAnsi="GHEA Grapalat"/>
          <w:sz w:val="24"/>
          <w:szCs w:val="24"/>
          <w:lang w:val="hy-AM"/>
        </w:rPr>
        <w:t xml:space="preserve">  </w:t>
      </w:r>
      <w:r w:rsidRPr="00FB3A98">
        <w:rPr>
          <w:rFonts w:ascii="GHEA Grapalat" w:eastAsia="Times New Roman" w:hAnsi="GHEA Grapalat" w:cs="Times New Roman"/>
          <w:sz w:val="24"/>
          <w:szCs w:val="24"/>
          <w:lang w:val="hy-AM"/>
        </w:rPr>
        <w:t>2023թ. ինն ամիսներին Որոշում 2</w:t>
      </w:r>
      <w:r w:rsidRPr="00FB3A98">
        <w:rPr>
          <w:rFonts w:ascii="GHEA Grapalat" w:eastAsia="Times New Roman" w:hAnsi="GHEA Grapalat" w:cs="Times New Roman"/>
          <w:sz w:val="24"/>
          <w:szCs w:val="24"/>
          <w:lang w:val="hy-AM"/>
        </w:rPr>
        <w:noBreakHyphen/>
        <w:t>ով շահառուների համար նախատեսված պայմաններին չհամապատասխանող՝ տնամերձ հողատարածքներ մշակող ընդհանուր 98 տնտեսավարողներ</w:t>
      </w:r>
      <w:r w:rsidRPr="00FB3A98">
        <w:rPr>
          <w:rFonts w:ascii="GHEA Grapalat" w:hAnsi="GHEA Grapalat"/>
          <w:sz w:val="24"/>
          <w:szCs w:val="24"/>
          <w:lang w:val="hy-AM"/>
        </w:rPr>
        <w:t xml:space="preserve">ին </w:t>
      </w:r>
      <w:r w:rsidRPr="00FB3A98">
        <w:rPr>
          <w:rFonts w:ascii="GHEA Grapalat" w:eastAsia="Times New Roman" w:hAnsi="GHEA Grapalat" w:cs="Times New Roman"/>
          <w:sz w:val="24"/>
          <w:szCs w:val="24"/>
          <w:lang w:val="hy-AM"/>
        </w:rPr>
        <w:t>փոխհատուցվել է 3,396.79 հազ. դրամ։</w:t>
      </w:r>
    </w:p>
    <w:p w14:paraId="44061EB3" w14:textId="77777777" w:rsidR="00FA7F7C" w:rsidRPr="00FB3A98" w:rsidRDefault="00FA7F7C" w:rsidP="00FA7F7C">
      <w:pPr>
        <w:shd w:val="clear" w:color="auto" w:fill="FFFFFF"/>
        <w:tabs>
          <w:tab w:val="left" w:pos="993"/>
        </w:tabs>
        <w:spacing w:after="0" w:line="276" w:lineRule="auto"/>
        <w:ind w:left="284" w:firstLine="426"/>
        <w:jc w:val="both"/>
        <w:rPr>
          <w:rFonts w:ascii="GHEA Grapalat" w:eastAsia="Times New Roman" w:hAnsi="GHEA Grapalat" w:cs="Times New Roman"/>
          <w:b/>
          <w:bCs/>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3.2</w:t>
      </w:r>
      <w:r w:rsidRPr="00FB3A98">
        <w:rPr>
          <w:rFonts w:ascii="GHEA Grapalat" w:hAnsi="GHEA Grapalat"/>
          <w:b/>
          <w:sz w:val="24"/>
          <w:szCs w:val="24"/>
          <w:lang w:val="hy-AM"/>
        </w:rPr>
        <w:t xml:space="preserve"> </w:t>
      </w:r>
      <w:r w:rsidRPr="00FB3A98">
        <w:rPr>
          <w:rFonts w:ascii="GHEA Grapalat" w:eastAsia="Times New Roman" w:hAnsi="GHEA Grapalat" w:cs="Times New Roman"/>
          <w:b/>
          <w:bCs/>
          <w:sz w:val="24"/>
          <w:szCs w:val="24"/>
          <w:lang w:val="hy-AM"/>
        </w:rPr>
        <w:t xml:space="preserve">Առկա են անհամապատասխանություններ Որոշում 2-ի հավելվածի </w:t>
      </w:r>
      <w:r w:rsidRPr="00FB3A98">
        <w:rPr>
          <w:rFonts w:ascii="GHEA Grapalat" w:eastAsia="Times New Roman" w:hAnsi="GHEA Grapalat" w:cs="Times New Roman"/>
          <w:b/>
          <w:sz w:val="24"/>
          <w:szCs w:val="24"/>
          <w:lang w:val="hy-AM"/>
        </w:rPr>
        <w:t xml:space="preserve">12-րդ և 21-րդ, ինչպես նաև </w:t>
      </w:r>
      <w:r w:rsidRPr="00FB3A98">
        <w:rPr>
          <w:rFonts w:ascii="GHEA Grapalat" w:eastAsia="Times New Roman" w:hAnsi="GHEA Grapalat" w:cs="Times New Roman"/>
          <w:b/>
          <w:bCs/>
          <w:sz w:val="24"/>
          <w:szCs w:val="24"/>
          <w:lang w:val="hy-AM"/>
        </w:rPr>
        <w:t xml:space="preserve">Նախարարության և համայնքների միջև կնքված </w:t>
      </w:r>
      <w:r w:rsidRPr="00FB3A98">
        <w:rPr>
          <w:rFonts w:ascii="GHEA Grapalat" w:eastAsia="Times New Roman" w:hAnsi="GHEA Grapalat" w:cs="Times New Roman"/>
          <w:b/>
          <w:bCs/>
          <w:sz w:val="24"/>
          <w:szCs w:val="24"/>
          <w:lang w:val="hy-AM"/>
        </w:rPr>
        <w:lastRenderedPageBreak/>
        <w:t xml:space="preserve">«Պետական աջակցության գումարի տրամադրման վերաբերյալ» պայմանագրերի 2.2 կետերի դրույթների </w:t>
      </w:r>
      <w:r w:rsidRPr="00FB3A98">
        <w:rPr>
          <w:rFonts w:ascii="GHEA Grapalat" w:eastAsia="Times New Roman" w:hAnsi="GHEA Grapalat" w:cs="Times New Roman"/>
          <w:b/>
          <w:sz w:val="24"/>
          <w:szCs w:val="24"/>
          <w:lang w:val="hy-AM"/>
        </w:rPr>
        <w:t>հետ։</w:t>
      </w:r>
      <w:r w:rsidRPr="00FB3A98">
        <w:rPr>
          <w:rFonts w:ascii="GHEA Grapalat" w:eastAsia="Times New Roman" w:hAnsi="GHEA Grapalat" w:cs="Times New Roman"/>
          <w:b/>
          <w:bCs/>
          <w:sz w:val="24"/>
          <w:szCs w:val="24"/>
          <w:lang w:val="hy-AM"/>
        </w:rPr>
        <w:t xml:space="preserve"> </w:t>
      </w:r>
    </w:p>
    <w:p w14:paraId="39D49364" w14:textId="77777777" w:rsidR="00FA7F7C" w:rsidRPr="00FB3A98" w:rsidRDefault="00FA7F7C" w:rsidP="00FA7F7C">
      <w:pPr>
        <w:shd w:val="clear" w:color="auto" w:fill="FFFFFF"/>
        <w:tabs>
          <w:tab w:val="left" w:pos="993"/>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bCs/>
          <w:sz w:val="24"/>
          <w:szCs w:val="24"/>
          <w:lang w:val="hy-AM"/>
        </w:rPr>
        <w:tab/>
        <w:t>Որոշում 2-ի հավելվածի`</w:t>
      </w:r>
    </w:p>
    <w:p w14:paraId="2B273F6B" w14:textId="77777777" w:rsidR="00FA7F7C" w:rsidRPr="00FB3A98" w:rsidRDefault="00FA7F7C" w:rsidP="00FA7F7C">
      <w:pPr>
        <w:pStyle w:val="ListParagraph"/>
        <w:numPr>
          <w:ilvl w:val="0"/>
          <w:numId w:val="26"/>
        </w:numPr>
        <w:shd w:val="clear" w:color="auto" w:fill="FFFFFF"/>
        <w:tabs>
          <w:tab w:val="left" w:pos="709"/>
          <w:tab w:val="left" w:pos="993"/>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sz w:val="24"/>
          <w:szCs w:val="24"/>
          <w:lang w:val="hy-AM"/>
        </w:rPr>
        <w:t>12-րդ կետի համաձայն՝ «Շահառուները ոչ ուշ, քան մինչև 2023 թվականի ապրիլի 1-ը փոխհատուցում ստանալու նպատակով դիմում են համայնքի կամ բնակավայրի վարչական ղեկավարին՝ դիմումում նշելով ցորենի փաստացի առկա ցանքատարածության տեղը, մակերեսը</w:t>
      </w:r>
      <w:r w:rsidRPr="00FB3A98">
        <w:rPr>
          <w:rStyle w:val="FootnoteReference"/>
          <w:rFonts w:ascii="GHEA Grapalat" w:eastAsia="Times New Roman" w:hAnsi="GHEA Grapalat" w:cs="Times New Roman"/>
          <w:sz w:val="24"/>
          <w:szCs w:val="24"/>
          <w:lang w:val="hy-AM"/>
        </w:rPr>
        <w:footnoteReference w:id="4"/>
      </w:r>
      <w:r w:rsidRPr="00FB3A98">
        <w:rPr>
          <w:rFonts w:ascii="GHEA Grapalat" w:eastAsia="Times New Roman" w:hAnsi="GHEA Grapalat" w:cs="Times New Roman"/>
          <w:sz w:val="24"/>
          <w:szCs w:val="24"/>
          <w:lang w:val="hy-AM"/>
        </w:rPr>
        <w:t xml:space="preserve"> և …»։ </w:t>
      </w:r>
    </w:p>
    <w:p w14:paraId="1BB8A86A" w14:textId="77777777" w:rsidR="00FA7F7C" w:rsidRPr="00FB3A98" w:rsidRDefault="00FA7F7C" w:rsidP="00FA7F7C">
      <w:pPr>
        <w:pStyle w:val="ListParagraph"/>
        <w:numPr>
          <w:ilvl w:val="0"/>
          <w:numId w:val="26"/>
        </w:numPr>
        <w:shd w:val="clear" w:color="auto" w:fill="FFFFFF"/>
        <w:tabs>
          <w:tab w:val="left" w:pos="709"/>
          <w:tab w:val="left" w:pos="993"/>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sz w:val="24"/>
          <w:szCs w:val="24"/>
          <w:lang w:val="hy-AM"/>
        </w:rPr>
        <w:t>21-րդ կետի համաձայն՝ «Նախարարությունը մինչև 2023 թվականի օգոստոսի 1-ն ուսումնասիրում է համայնքների կողմից ծրագրի 19-րդ կետով ներկայացված փաստաթղթերը,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 Ճշգրտումից հետո շահառուներին չփոխանցված գումարները 1-ամսյա ժամկետում ենթակա են վերադարձման պետական բյուջե։»։</w:t>
      </w:r>
    </w:p>
    <w:p w14:paraId="1621BB5C" w14:textId="77777777" w:rsidR="00FA7F7C" w:rsidRPr="00FB3A98" w:rsidRDefault="00FA7F7C" w:rsidP="00FA7F7C">
      <w:pPr>
        <w:shd w:val="clear" w:color="auto" w:fill="FFFFFF"/>
        <w:tabs>
          <w:tab w:val="left" w:pos="993"/>
        </w:tabs>
        <w:spacing w:after="0" w:line="276" w:lineRule="auto"/>
        <w:ind w:left="284" w:firstLine="426"/>
        <w:jc w:val="both"/>
        <w:rPr>
          <w:rFonts w:ascii="GHEA Grapalat" w:eastAsia="Times New Roman" w:hAnsi="GHEA Grapalat" w:cs="Calibri"/>
          <w:sz w:val="24"/>
          <w:szCs w:val="24"/>
          <w:lang w:val="hy-AM"/>
        </w:rPr>
      </w:pPr>
      <w:r w:rsidRPr="00FB3A98">
        <w:rPr>
          <w:rFonts w:ascii="GHEA Grapalat" w:eastAsia="MS Mincho" w:hAnsi="GHEA Grapalat" w:cs="MS Mincho"/>
          <w:sz w:val="24"/>
          <w:szCs w:val="24"/>
          <w:lang w:val="hy-AM"/>
        </w:rPr>
        <w:t>2023թ. երրորդ եռամսյակում</w:t>
      </w:r>
      <w:r w:rsidRPr="00FB3A98">
        <w:rPr>
          <w:rFonts w:ascii="GHEA Grapalat" w:eastAsia="Times New Roman" w:hAnsi="GHEA Grapalat" w:cs="Times New Roman"/>
          <w:bCs/>
          <w:sz w:val="24"/>
          <w:szCs w:val="24"/>
          <w:lang w:val="hy-AM"/>
        </w:rPr>
        <w:t xml:space="preserve"> Նախարարության կողմից տրամադրված թվով 390 շահառուների ց</w:t>
      </w:r>
      <w:r w:rsidRPr="00FB3A98">
        <w:rPr>
          <w:rFonts w:ascii="GHEA Grapalat" w:eastAsia="Times New Roman" w:hAnsi="GHEA Grapalat" w:cs="Calibri"/>
          <w:sz w:val="24"/>
          <w:szCs w:val="24"/>
          <w:lang w:val="hy-AM"/>
        </w:rPr>
        <w:t xml:space="preserve">անքատարածությունների մակերեսները </w:t>
      </w:r>
      <w:r w:rsidRPr="00FB3A98">
        <w:rPr>
          <w:rFonts w:ascii="GHEA Grapalat" w:eastAsia="Times New Roman" w:hAnsi="GHEA Grapalat" w:cs="Calibri"/>
          <w:bCs/>
          <w:sz w:val="24"/>
          <w:szCs w:val="24"/>
          <w:lang w:val="hy-AM"/>
        </w:rPr>
        <w:t xml:space="preserve">505,70 հա-ով </w:t>
      </w:r>
      <w:r w:rsidRPr="00FB3A98">
        <w:rPr>
          <w:rFonts w:ascii="GHEA Grapalat" w:eastAsia="Times New Roman" w:hAnsi="GHEA Grapalat" w:cs="Calibri"/>
          <w:sz w:val="24"/>
          <w:szCs w:val="24"/>
          <w:lang w:val="hy-AM"/>
        </w:rPr>
        <w:t xml:space="preserve">գերազանցել են ՀՀ անշարժ գույքի միասնական շտեմարանում (այսուհետ՝ Շտեմարան) իրավունքի պետական գրանցում ստացած նույն ցանքատարածությունների փաստացի մակերեսներին, որոնց համար </w:t>
      </w:r>
      <w:r w:rsidRPr="00FB3A98">
        <w:rPr>
          <w:rFonts w:ascii="GHEA Grapalat" w:eastAsia="Times New Roman" w:hAnsi="GHEA Grapalat" w:cs="Times New Roman"/>
          <w:sz w:val="24"/>
          <w:szCs w:val="24"/>
          <w:lang w:val="hy-AM"/>
        </w:rPr>
        <w:t>նշված</w:t>
      </w:r>
      <w:r w:rsidRPr="00FB3A98">
        <w:rPr>
          <w:rFonts w:ascii="GHEA Grapalat" w:eastAsia="Times New Roman" w:hAnsi="GHEA Grapalat" w:cs="Calibri"/>
          <w:sz w:val="24"/>
          <w:szCs w:val="24"/>
          <w:lang w:val="hy-AM"/>
        </w:rPr>
        <w:t xml:space="preserve"> շահառուներին ավելի վճարված փոխհատուցման գումարը կազմել է </w:t>
      </w:r>
      <w:r w:rsidRPr="00FB3A98">
        <w:rPr>
          <w:rFonts w:ascii="GHEA Grapalat" w:eastAsia="Times New Roman" w:hAnsi="GHEA Grapalat" w:cs="Calibri"/>
          <w:bCs/>
          <w:sz w:val="24"/>
          <w:szCs w:val="24"/>
          <w:lang w:val="hy-AM"/>
        </w:rPr>
        <w:t xml:space="preserve">39,881.66 հազ. դրամ </w:t>
      </w:r>
      <w:r w:rsidRPr="00FB3A98">
        <w:rPr>
          <w:rFonts w:ascii="GHEA Grapalat" w:hAnsi="GHEA Grapalat"/>
          <w:sz w:val="24"/>
          <w:szCs w:val="24"/>
          <w:lang w:val="hy-AM"/>
        </w:rPr>
        <w:t>(</w:t>
      </w:r>
      <w:r w:rsidRPr="00FB3A98">
        <w:rPr>
          <w:rFonts w:ascii="GHEA Grapalat" w:eastAsia="Times New Roman" w:hAnsi="GHEA Grapalat" w:cs="Times New Roman"/>
          <w:bCs/>
          <w:sz w:val="24"/>
          <w:szCs w:val="24"/>
          <w:lang w:val="hy-AM"/>
        </w:rPr>
        <w:t>ցանկը տրամադրվել է Նախարարությանը)</w:t>
      </w:r>
      <w:r w:rsidRPr="00FB3A98">
        <w:rPr>
          <w:rFonts w:ascii="GHEA Grapalat" w:eastAsia="Times New Roman" w:hAnsi="GHEA Grapalat" w:cs="Times New Roman"/>
          <w:sz w:val="24"/>
          <w:szCs w:val="24"/>
          <w:lang w:val="hy-AM"/>
        </w:rPr>
        <w:t xml:space="preserve">։ </w:t>
      </w:r>
    </w:p>
    <w:p w14:paraId="271D6B86" w14:textId="77777777" w:rsidR="00FA7F7C" w:rsidRPr="00FB3A98" w:rsidRDefault="00FA7F7C" w:rsidP="00FA7F7C">
      <w:pPr>
        <w:shd w:val="clear" w:color="auto" w:fill="FFFFFF"/>
        <w:tabs>
          <w:tab w:val="left" w:pos="709"/>
          <w:tab w:val="left" w:pos="851"/>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eastAsia="Times New Roman" w:hAnsi="GHEA Grapalat" w:cs="Times New Roman"/>
          <w:sz w:val="24"/>
          <w:szCs w:val="24"/>
          <w:lang w:val="hy-AM"/>
        </w:rPr>
        <w:t>Նույնաբովանդակ անհամապատասխանություն արձանագրվել էր 2023թ. վեց ամիսների հաշվեքննությամբ՝ 135 տնտեսավարողներ</w:t>
      </w:r>
      <w:r w:rsidRPr="00FB3A98">
        <w:rPr>
          <w:rFonts w:ascii="GHEA Grapalat" w:hAnsi="GHEA Grapalat"/>
          <w:sz w:val="24"/>
          <w:szCs w:val="24"/>
          <w:lang w:val="hy-AM"/>
        </w:rPr>
        <w:t>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Times New Roman"/>
          <w:bCs/>
          <w:sz w:val="24"/>
          <w:szCs w:val="24"/>
          <w:lang w:val="hy-AM"/>
        </w:rPr>
        <w:t>ց</w:t>
      </w:r>
      <w:r w:rsidRPr="00FB3A98">
        <w:rPr>
          <w:rFonts w:ascii="GHEA Grapalat" w:eastAsia="Times New Roman" w:hAnsi="GHEA Grapalat" w:cs="Calibri"/>
          <w:sz w:val="24"/>
          <w:szCs w:val="24"/>
          <w:lang w:val="hy-AM"/>
        </w:rPr>
        <w:t xml:space="preserve">անքատարածությունների մակերեսների </w:t>
      </w:r>
      <w:r w:rsidRPr="00FB3A98">
        <w:rPr>
          <w:rFonts w:ascii="GHEA Grapalat" w:eastAsia="Times New Roman" w:hAnsi="GHEA Grapalat" w:cs="Calibri"/>
          <w:bCs/>
          <w:sz w:val="24"/>
          <w:szCs w:val="24"/>
          <w:lang w:val="hy-AM"/>
        </w:rPr>
        <w:t xml:space="preserve">150,8 հա-ով </w:t>
      </w:r>
      <w:r w:rsidRPr="00FB3A98">
        <w:rPr>
          <w:rFonts w:ascii="GHEA Grapalat" w:eastAsia="Times New Roman" w:hAnsi="GHEA Grapalat" w:cs="Calibri"/>
          <w:sz w:val="24"/>
          <w:szCs w:val="24"/>
          <w:lang w:val="hy-AM"/>
        </w:rPr>
        <w:t xml:space="preserve">գերազանցմամբ </w:t>
      </w:r>
      <w:r w:rsidRPr="00FB3A98">
        <w:rPr>
          <w:rFonts w:ascii="GHEA Grapalat" w:eastAsia="Times New Roman" w:hAnsi="GHEA Grapalat" w:cs="Times New Roman"/>
          <w:sz w:val="24"/>
          <w:szCs w:val="24"/>
          <w:lang w:val="hy-AM"/>
        </w:rPr>
        <w:t xml:space="preserve">փոխհատուցվել էր </w:t>
      </w:r>
      <w:r w:rsidRPr="00FB3A98">
        <w:rPr>
          <w:rFonts w:ascii="GHEA Grapalat" w:eastAsia="Times New Roman" w:hAnsi="GHEA Grapalat" w:cs="Calibri"/>
          <w:bCs/>
          <w:sz w:val="24"/>
          <w:szCs w:val="24"/>
          <w:lang w:val="hy-AM"/>
        </w:rPr>
        <w:t xml:space="preserve">13,123.16 </w:t>
      </w:r>
      <w:r w:rsidRPr="00FB3A98">
        <w:rPr>
          <w:rFonts w:ascii="GHEA Grapalat" w:eastAsia="Times New Roman" w:hAnsi="GHEA Grapalat" w:cs="Times New Roman"/>
          <w:sz w:val="24"/>
          <w:szCs w:val="24"/>
          <w:lang w:val="hy-AM"/>
        </w:rPr>
        <w:t xml:space="preserve">հազ. դրամ։ </w:t>
      </w:r>
    </w:p>
    <w:p w14:paraId="2EB2C8E0" w14:textId="77777777" w:rsidR="00FA7F7C" w:rsidRPr="00FB3A98" w:rsidRDefault="00FA7F7C" w:rsidP="00FA7F7C">
      <w:pPr>
        <w:tabs>
          <w:tab w:val="left" w:pos="993"/>
          <w:tab w:val="left" w:pos="1276"/>
        </w:tabs>
        <w:spacing w:line="276" w:lineRule="auto"/>
        <w:ind w:left="284" w:firstLine="426"/>
        <w:jc w:val="both"/>
        <w:rPr>
          <w:rFonts w:ascii="GHEA Grapalat" w:eastAsia="Times New Roman" w:hAnsi="GHEA Grapalat" w:cs="Calibri"/>
          <w:bCs/>
          <w:sz w:val="24"/>
          <w:szCs w:val="24"/>
          <w:lang w:val="hy-AM"/>
        </w:rPr>
      </w:pPr>
      <w:r w:rsidRPr="00FB3A98">
        <w:rPr>
          <w:rFonts w:ascii="GHEA Grapalat" w:eastAsia="Times New Roman" w:hAnsi="GHEA Grapalat" w:cs="Times New Roman"/>
          <w:bCs/>
          <w:sz w:val="24"/>
          <w:szCs w:val="24"/>
          <w:lang w:val="hy-AM"/>
        </w:rPr>
        <w:t>Հ</w:t>
      </w:r>
      <w:r w:rsidRPr="00FB3A98">
        <w:rPr>
          <w:rFonts w:ascii="GHEA Grapalat" w:eastAsia="MS Mincho" w:hAnsi="GHEA Grapalat" w:cs="MS Mincho"/>
          <w:sz w:val="24"/>
          <w:szCs w:val="24"/>
          <w:lang w:val="hy-AM"/>
        </w:rPr>
        <w:t>աշվետու ժամանակաշրջանում</w:t>
      </w:r>
      <w:r w:rsidRPr="00FB3A98">
        <w:rPr>
          <w:rFonts w:ascii="GHEA Grapalat" w:eastAsia="Times New Roman" w:hAnsi="GHEA Grapalat" w:cs="Times New Roman"/>
          <w:bCs/>
          <w:sz w:val="24"/>
          <w:szCs w:val="24"/>
          <w:lang w:val="hy-AM"/>
        </w:rPr>
        <w:t xml:space="preserve"> Նախարարության կողմից տրամադրված շահառուների ց</w:t>
      </w:r>
      <w:r w:rsidRPr="00FB3A98">
        <w:rPr>
          <w:rFonts w:ascii="GHEA Grapalat" w:eastAsia="Times New Roman" w:hAnsi="GHEA Grapalat" w:cs="Calibri"/>
          <w:sz w:val="24"/>
          <w:szCs w:val="24"/>
          <w:lang w:val="hy-AM"/>
        </w:rPr>
        <w:t xml:space="preserve">անքատարածությունների մակերեսները </w:t>
      </w:r>
      <w:r w:rsidRPr="00FB3A98">
        <w:rPr>
          <w:rFonts w:ascii="GHEA Grapalat" w:eastAsia="Times New Roman" w:hAnsi="GHEA Grapalat" w:cs="Calibri"/>
          <w:bCs/>
          <w:sz w:val="24"/>
          <w:szCs w:val="24"/>
          <w:lang w:val="hy-AM"/>
        </w:rPr>
        <w:t xml:space="preserve">656,50 հա-ով </w:t>
      </w:r>
      <w:r w:rsidRPr="00FB3A98">
        <w:rPr>
          <w:rFonts w:ascii="GHEA Grapalat" w:eastAsia="Times New Roman" w:hAnsi="GHEA Grapalat" w:cs="Calibri"/>
          <w:sz w:val="24"/>
          <w:szCs w:val="24"/>
          <w:lang w:val="hy-AM"/>
        </w:rPr>
        <w:t xml:space="preserve">գերազանցել են Շտեմարանում իրավունքի պետական գրանցում ստացած նույն ցանքատարածությունների փաստացի մակերեսները, </w:t>
      </w:r>
      <w:r w:rsidRPr="00FB3A98">
        <w:rPr>
          <w:rFonts w:ascii="GHEA Grapalat" w:hAnsi="GHEA Grapalat"/>
          <w:sz w:val="24"/>
          <w:szCs w:val="24"/>
          <w:lang w:val="hy-AM"/>
        </w:rPr>
        <w:t xml:space="preserve">ինչը նշանակում է, որ </w:t>
      </w:r>
      <w:r w:rsidRPr="00FB3A98">
        <w:rPr>
          <w:rFonts w:ascii="GHEA Grapalat" w:eastAsia="Times New Roman" w:hAnsi="GHEA Grapalat" w:cs="Times New Roman"/>
          <w:bCs/>
          <w:sz w:val="24"/>
          <w:szCs w:val="24"/>
          <w:lang w:val="hy-AM"/>
        </w:rPr>
        <w:t>Որոշում 2</w:t>
      </w:r>
      <w:r w:rsidRPr="00FB3A98">
        <w:rPr>
          <w:rFonts w:ascii="GHEA Grapalat" w:eastAsia="Times New Roman" w:hAnsi="GHEA Grapalat" w:cs="Times New Roman"/>
          <w:bCs/>
          <w:sz w:val="24"/>
          <w:szCs w:val="24"/>
          <w:lang w:val="hy-AM"/>
        </w:rPr>
        <w:noBreakHyphen/>
        <w:t>ով</w:t>
      </w:r>
      <w:r w:rsidRPr="00FB3A98">
        <w:rPr>
          <w:rFonts w:ascii="GHEA Grapalat" w:eastAsia="Times New Roman" w:hAnsi="GHEA Grapalat" w:cs="Times New Roman"/>
          <w:b/>
          <w:bCs/>
          <w:sz w:val="24"/>
          <w:szCs w:val="24"/>
          <w:lang w:val="hy-AM"/>
        </w:rPr>
        <w:t xml:space="preserve"> </w:t>
      </w:r>
      <w:r w:rsidRPr="00FB3A98">
        <w:rPr>
          <w:rFonts w:ascii="GHEA Grapalat" w:eastAsia="Times New Roman" w:hAnsi="GHEA Grapalat" w:cs="Times New Roman"/>
          <w:sz w:val="24"/>
          <w:szCs w:val="24"/>
          <w:lang w:val="hy-AM"/>
        </w:rPr>
        <w:t>շահառուների համար նախատեսված պայմաններին չհամապատասխանող</w:t>
      </w:r>
      <w:r w:rsidRPr="00FB3A98">
        <w:rPr>
          <w:rFonts w:ascii="GHEA Grapalat" w:hAnsi="GHEA Grapalat"/>
          <w:sz w:val="24"/>
          <w:szCs w:val="24"/>
          <w:lang w:val="hy-AM"/>
        </w:rPr>
        <w:t xml:space="preserve"> 525 տնտեսավարողներին</w:t>
      </w:r>
      <w:r w:rsidRPr="00FB3A98">
        <w:rPr>
          <w:rFonts w:ascii="GHEA Grapalat" w:eastAsia="Times New Roman" w:hAnsi="GHEA Grapalat" w:cs="Calibri"/>
          <w:sz w:val="24"/>
          <w:szCs w:val="24"/>
          <w:lang w:val="hy-AM"/>
        </w:rPr>
        <w:t xml:space="preserve"> ավելի վճարված փոխհատուցման ընդհանուր գումարը </w:t>
      </w:r>
      <w:r w:rsidRPr="00FB3A98">
        <w:rPr>
          <w:rFonts w:ascii="GHEA Grapalat" w:eastAsia="Times New Roman" w:hAnsi="GHEA Grapalat" w:cs="Times New Roman"/>
          <w:bCs/>
          <w:sz w:val="24"/>
          <w:szCs w:val="24"/>
          <w:lang w:val="hy-AM"/>
        </w:rPr>
        <w:t xml:space="preserve">2023թ. ինն ամիսներին </w:t>
      </w:r>
      <w:r w:rsidRPr="00FB3A98">
        <w:rPr>
          <w:rFonts w:ascii="GHEA Grapalat" w:eastAsia="Times New Roman" w:hAnsi="GHEA Grapalat" w:cs="Calibri"/>
          <w:sz w:val="24"/>
          <w:szCs w:val="24"/>
          <w:lang w:val="hy-AM"/>
        </w:rPr>
        <w:t xml:space="preserve">կազմել է ընդամենը </w:t>
      </w:r>
      <w:r w:rsidRPr="00FB3A98">
        <w:rPr>
          <w:rFonts w:ascii="GHEA Grapalat" w:eastAsia="Times New Roman" w:hAnsi="GHEA Grapalat" w:cs="Calibri"/>
          <w:bCs/>
          <w:sz w:val="24"/>
          <w:szCs w:val="24"/>
          <w:lang w:val="hy-AM"/>
        </w:rPr>
        <w:t>53,004.72 հազ. դրամ</w:t>
      </w:r>
      <w:r w:rsidRPr="00FB3A98">
        <w:rPr>
          <w:rFonts w:ascii="GHEA Grapalat" w:eastAsia="Times New Roman" w:hAnsi="GHEA Grapalat" w:cs="Times New Roman"/>
          <w:sz w:val="24"/>
          <w:szCs w:val="24"/>
          <w:lang w:val="hy-AM"/>
        </w:rPr>
        <w:t>։</w:t>
      </w:r>
    </w:p>
    <w:p w14:paraId="1BD10102" w14:textId="77777777" w:rsidR="003B244E" w:rsidRPr="00FB3A98" w:rsidRDefault="003B244E" w:rsidP="00FA7F7C">
      <w:pPr>
        <w:tabs>
          <w:tab w:val="left" w:pos="426"/>
          <w:tab w:val="left" w:pos="993"/>
        </w:tabs>
        <w:spacing w:after="0" w:line="276" w:lineRule="auto"/>
        <w:ind w:left="284" w:firstLine="426"/>
        <w:jc w:val="both"/>
        <w:rPr>
          <w:rFonts w:ascii="GHEA Grapalat" w:hAnsi="GHEA Grapalat" w:cs="Calibri"/>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eastAsia="Calibri" w:hAnsi="GHEA Grapalat" w:cs="Times New Roman"/>
          <w:sz w:val="24"/>
          <w:szCs w:val="24"/>
          <w:lang w:val="hy-AM"/>
        </w:rPr>
        <w:t xml:space="preserve">ՀՀ էկոնոմիկայի նախարարության համապատասխան ստորաբաժանումը ՀՀ համայնքների </w:t>
      </w:r>
      <w:r w:rsidRPr="00FB3A98">
        <w:rPr>
          <w:rFonts w:ascii="GHEA Grapalat" w:eastAsia="Calibri" w:hAnsi="GHEA Grapalat" w:cs="Times New Roman"/>
          <w:sz w:val="24"/>
          <w:szCs w:val="24"/>
          <w:lang w:val="hy-AM"/>
        </w:rPr>
        <w:lastRenderedPageBreak/>
        <w:t>կողմից 6 ամիսների վերաբերյալ ներկայացված պարզա</w:t>
      </w:r>
      <w:r w:rsidRPr="00FB3A98">
        <w:rPr>
          <w:rFonts w:ascii="GHEA Grapalat" w:eastAsia="Calibri" w:hAnsi="GHEA Grapalat" w:cs="Times New Roman"/>
          <w:sz w:val="24"/>
          <w:szCs w:val="24"/>
          <w:lang w:val="hy-AM"/>
        </w:rPr>
        <w:softHyphen/>
        <w:t>բանումներն աշխատանքային էլեկտրո</w:t>
      </w:r>
      <w:r w:rsidRPr="00FB3A98">
        <w:rPr>
          <w:rFonts w:ascii="GHEA Grapalat" w:eastAsia="Calibri" w:hAnsi="GHEA Grapalat" w:cs="Times New Roman"/>
          <w:sz w:val="24"/>
          <w:szCs w:val="24"/>
          <w:lang w:val="hy-AM"/>
        </w:rPr>
        <w:softHyphen/>
        <w:t>նային փոստով ներկայացրել է ՀՀ հաշվեքննիչ պալատին, իսկ 9 ամիսների անհամապատասխա</w:t>
      </w:r>
      <w:r w:rsidRPr="00FB3A98">
        <w:rPr>
          <w:rFonts w:ascii="GHEA Grapalat" w:eastAsia="Calibri" w:hAnsi="GHEA Grapalat" w:cs="Times New Roman"/>
          <w:sz w:val="24"/>
          <w:szCs w:val="24"/>
          <w:lang w:val="hy-AM"/>
        </w:rPr>
        <w:softHyphen/>
        <w:t>նութ</w:t>
      </w:r>
      <w:r w:rsidRPr="00FB3A98">
        <w:rPr>
          <w:rFonts w:ascii="GHEA Grapalat" w:eastAsia="Calibri" w:hAnsi="GHEA Grapalat" w:cs="Times New Roman"/>
          <w:sz w:val="24"/>
          <w:szCs w:val="24"/>
          <w:lang w:val="hy-AM"/>
        </w:rPr>
        <w:softHyphen/>
        <w:t>յուններն ամփոփվում են, որոնք ևս կներկայացվեն ՀՀ հաշվեքննիչ պալատին։ Ընդհանուր 6 և 9 ամիսների վերաբերյալ պետք է իրականացվի ամփոփիչ ուսումնասիրություն համայնք</w:t>
      </w:r>
      <w:r w:rsidRPr="00FB3A98">
        <w:rPr>
          <w:rFonts w:ascii="GHEA Grapalat" w:eastAsia="Calibri" w:hAnsi="GHEA Grapalat" w:cs="Times New Roman"/>
          <w:sz w:val="24"/>
          <w:szCs w:val="24"/>
          <w:lang w:val="hy-AM"/>
        </w:rPr>
        <w:softHyphen/>
        <w:t>ների կողմից ներկայացված պար</w:t>
      </w:r>
      <w:r w:rsidRPr="00FB3A98">
        <w:rPr>
          <w:rFonts w:ascii="GHEA Grapalat" w:eastAsia="Calibri" w:hAnsi="GHEA Grapalat" w:cs="Times New Roman"/>
          <w:sz w:val="24"/>
          <w:szCs w:val="24"/>
          <w:lang w:val="hy-AM"/>
        </w:rPr>
        <w:softHyphen/>
        <w:t>զաբանումներն ամփոփելու նպատակով։</w:t>
      </w:r>
      <w:r w:rsidRPr="00FB3A98">
        <w:rPr>
          <w:rFonts w:ascii="GHEA Grapalat" w:hAnsi="GHEA Grapalat" w:cs="Calibri"/>
          <w:sz w:val="24"/>
          <w:szCs w:val="24"/>
          <w:lang w:val="hy-AM"/>
        </w:rPr>
        <w:t>»</w:t>
      </w:r>
    </w:p>
    <w:p w14:paraId="3C207614" w14:textId="77777777" w:rsidR="00955B03" w:rsidRPr="00FB3A98" w:rsidRDefault="00955B03" w:rsidP="00955B03">
      <w:pPr>
        <w:tabs>
          <w:tab w:val="left" w:pos="284"/>
          <w:tab w:val="left" w:pos="426"/>
        </w:tabs>
        <w:spacing w:line="276" w:lineRule="auto"/>
        <w:ind w:left="284" w:firstLine="142"/>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00886355" w:rsidRPr="00FB3A98">
        <w:rPr>
          <w:rFonts w:ascii="GHEA Grapalat" w:hAnsi="GHEA Grapalat"/>
          <w:sz w:val="24"/>
          <w:szCs w:val="24"/>
          <w:lang w:val="hy-AM"/>
        </w:rPr>
        <w:t>Նախարարության կողմից իրականացվող բյուջետային ծրագրի առանձին միջոցառման իրականացնելու շրջանակում արձանագրված խնդիրը շարունակում է մնալ չլուծված։</w:t>
      </w:r>
      <w:r w:rsidRPr="00FB3A98">
        <w:rPr>
          <w:rFonts w:ascii="GHEA Grapalat" w:hAnsi="GHEA Grapalat" w:cs="Sylfaen"/>
          <w:b/>
          <w:sz w:val="24"/>
          <w:szCs w:val="24"/>
          <w:lang w:val="hy-AM"/>
        </w:rPr>
        <w:t xml:space="preserve"> </w:t>
      </w:r>
      <w:r w:rsidRPr="00FB3A98">
        <w:rPr>
          <w:rFonts w:ascii="GHEA Grapalat" w:hAnsi="GHEA Grapalat" w:cs="Sylfaen"/>
          <w:sz w:val="24"/>
          <w:szCs w:val="24"/>
          <w:lang w:val="hy-AM"/>
        </w:rPr>
        <w:t xml:space="preserve"> </w:t>
      </w:r>
    </w:p>
    <w:p w14:paraId="445EBAA0" w14:textId="77777777" w:rsidR="00BA41B2" w:rsidRPr="00FB3A98" w:rsidRDefault="00BA41B2" w:rsidP="00C24E21">
      <w:pPr>
        <w:tabs>
          <w:tab w:val="left" w:pos="426"/>
        </w:tabs>
        <w:spacing w:line="276" w:lineRule="auto"/>
        <w:ind w:left="284" w:firstLine="426"/>
        <w:jc w:val="both"/>
        <w:rPr>
          <w:rFonts w:ascii="GHEA Grapalat" w:hAnsi="GHEA Grapalat"/>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4</w:t>
      </w:r>
      <w:r w:rsidRPr="00FB3A98">
        <w:rPr>
          <w:rFonts w:ascii="GHEA Grapalat" w:hAnsi="GHEA Grapalat"/>
          <w:b/>
          <w:sz w:val="24"/>
          <w:szCs w:val="24"/>
          <w:lang w:val="hy-AM"/>
        </w:rPr>
        <w:t xml:space="preserve"> </w:t>
      </w:r>
      <w:r w:rsidRPr="00FB3A98">
        <w:rPr>
          <w:rFonts w:ascii="GHEA Grapalat" w:hAnsi="GHEA Grapalat" w:cs="Arial"/>
          <w:sz w:val="24"/>
          <w:szCs w:val="24"/>
          <w:lang w:val="hy-AM"/>
        </w:rPr>
        <w:t xml:space="preserve">Նախարարության (1116-11001) «Գյուղատնտեսական կենդանիների պատվաստում» </w:t>
      </w:r>
      <w:r w:rsidRPr="00FB3A98">
        <w:rPr>
          <w:rFonts w:ascii="GHEA Grapalat" w:hAnsi="GHEA Grapalat"/>
          <w:sz w:val="24"/>
          <w:szCs w:val="24"/>
          <w:lang w:val="hy-AM"/>
        </w:rPr>
        <w:t>ծախսային միջոցառման հաշվեքննությամբ պարզվել է հետևյալը.</w:t>
      </w:r>
    </w:p>
    <w:p w14:paraId="012A7268" w14:textId="77777777" w:rsidR="00BA41B2" w:rsidRPr="00FB3A98" w:rsidRDefault="00BA41B2" w:rsidP="008C5838">
      <w:pPr>
        <w:shd w:val="clear" w:color="auto" w:fill="FFFFFF"/>
        <w:tabs>
          <w:tab w:val="left" w:pos="426"/>
          <w:tab w:val="left" w:pos="1276"/>
        </w:tabs>
        <w:spacing w:after="0" w:line="276" w:lineRule="auto"/>
        <w:ind w:left="284" w:firstLine="425"/>
        <w:jc w:val="both"/>
        <w:rPr>
          <w:rFonts w:ascii="GHEA Grapalat" w:hAnsi="GHEA Grapalat"/>
          <w:b/>
          <w:sz w:val="24"/>
          <w:szCs w:val="24"/>
          <w:lang w:val="hy-AM"/>
        </w:rPr>
      </w:pPr>
      <w:r w:rsidRPr="00FB3A98">
        <w:rPr>
          <w:rFonts w:ascii="GHEA Grapalat" w:hAnsi="GHEA Grapalat"/>
          <w:sz w:val="24"/>
          <w:szCs w:val="24"/>
          <w:lang w:val="hy-AM"/>
        </w:rPr>
        <w:t>5.4.1</w:t>
      </w:r>
      <w:r w:rsidRPr="00FB3A98">
        <w:rPr>
          <w:rFonts w:ascii="GHEA Grapalat" w:hAnsi="GHEA Grapalat"/>
          <w:b/>
          <w:sz w:val="24"/>
          <w:szCs w:val="24"/>
          <w:lang w:val="hy-AM"/>
        </w:rPr>
        <w:t xml:space="preserve"> Առկա է անհամապատասխանություն Հայաստանի Հանրապետության կառավարության </w:t>
      </w:r>
      <w:r w:rsidRPr="00FB3A98">
        <w:rPr>
          <w:rFonts w:ascii="GHEA Grapalat" w:eastAsia="Times New Roman" w:hAnsi="GHEA Grapalat" w:cs="Times New Roman"/>
          <w:b/>
          <w:sz w:val="24"/>
          <w:szCs w:val="24"/>
          <w:lang w:val="hy-AM"/>
        </w:rPr>
        <w:t xml:space="preserve">2022 թվականի դեկտեմբերի 6-ի </w:t>
      </w:r>
      <w:r w:rsidRPr="00FB3A98">
        <w:rPr>
          <w:rFonts w:ascii="GHEA Grapalat" w:hAnsi="GHEA Grapalat"/>
          <w:b/>
          <w:sz w:val="24"/>
          <w:szCs w:val="24"/>
          <w:lang w:val="hy-AM"/>
        </w:rPr>
        <w:t xml:space="preserve">«Հայաստանի Հանրապետության </w:t>
      </w:r>
      <w:r w:rsidRPr="00FB3A98">
        <w:rPr>
          <w:rFonts w:ascii="GHEA Grapalat" w:eastAsia="Times New Roman" w:hAnsi="GHEA Grapalat" w:cs="Times New Roman"/>
          <w:b/>
          <w:sz w:val="24"/>
          <w:szCs w:val="24"/>
          <w:lang w:val="hy-AM"/>
        </w:rPr>
        <w:t>գյուղատնտեսական կենդանիների պատվաստման ծրագիրը և միջոցառումների կատարման ժամանակացույցը հաստատելու մասին</w:t>
      </w:r>
      <w:r w:rsidRPr="00FB3A98">
        <w:rPr>
          <w:rFonts w:ascii="GHEA Grapalat" w:hAnsi="GHEA Grapalat"/>
          <w:b/>
          <w:sz w:val="24"/>
          <w:szCs w:val="24"/>
          <w:lang w:val="hy-AM"/>
        </w:rPr>
        <w:t>» №</w:t>
      </w:r>
      <w:r w:rsidRPr="00FB3A98">
        <w:rPr>
          <w:rFonts w:ascii="GHEA Grapalat" w:eastAsia="Times New Roman" w:hAnsi="GHEA Grapalat" w:cs="Times New Roman"/>
          <w:b/>
          <w:sz w:val="24"/>
          <w:szCs w:val="24"/>
          <w:lang w:val="hy-AM"/>
        </w:rPr>
        <w:t xml:space="preserve"> 1544-Լ </w:t>
      </w:r>
      <w:r w:rsidRPr="00FB3A98">
        <w:rPr>
          <w:rFonts w:ascii="GHEA Grapalat" w:hAnsi="GHEA Grapalat"/>
          <w:b/>
          <w:sz w:val="24"/>
          <w:szCs w:val="24"/>
          <w:lang w:val="hy-AM"/>
        </w:rPr>
        <w:t xml:space="preserve">որոշման  (այսուհետ՝ Որոշում </w:t>
      </w:r>
      <w:r w:rsidR="0012780E" w:rsidRPr="00FB3A98">
        <w:rPr>
          <w:rFonts w:ascii="GHEA Grapalat" w:hAnsi="GHEA Grapalat"/>
          <w:b/>
          <w:sz w:val="24"/>
          <w:szCs w:val="24"/>
          <w:lang w:val="hy-AM"/>
        </w:rPr>
        <w:t>3</w:t>
      </w:r>
      <w:r w:rsidRPr="00FB3A98">
        <w:rPr>
          <w:rFonts w:ascii="GHEA Grapalat" w:hAnsi="GHEA Grapalat"/>
          <w:b/>
          <w:sz w:val="24"/>
          <w:szCs w:val="24"/>
          <w:lang w:val="hy-AM"/>
        </w:rPr>
        <w:t>) հավելված 1-ի 18-րդ կետի դրույթի հետ:</w:t>
      </w:r>
    </w:p>
    <w:p w14:paraId="5473B0EF" w14:textId="77777777" w:rsidR="00E16F82" w:rsidRPr="00FB3A98" w:rsidRDefault="00BA41B2" w:rsidP="00E16F82">
      <w:pPr>
        <w:shd w:val="clear" w:color="auto" w:fill="FFFFFF"/>
        <w:tabs>
          <w:tab w:val="left" w:pos="426"/>
        </w:tabs>
        <w:spacing w:after="0" w:line="276" w:lineRule="auto"/>
        <w:ind w:left="284" w:firstLine="425"/>
        <w:jc w:val="both"/>
        <w:rPr>
          <w:rFonts w:ascii="GHEA Grapalat" w:hAnsi="GHEA Grapalat"/>
          <w:sz w:val="24"/>
          <w:szCs w:val="24"/>
          <w:lang w:val="hy-AM"/>
        </w:rPr>
      </w:pPr>
      <w:r w:rsidRPr="00FB3A98">
        <w:rPr>
          <w:rFonts w:ascii="GHEA Grapalat" w:hAnsi="GHEA Grapalat"/>
          <w:sz w:val="24"/>
          <w:szCs w:val="24"/>
          <w:lang w:val="hy-AM"/>
        </w:rPr>
        <w:t xml:space="preserve">Համաձայն Որոշում </w:t>
      </w:r>
      <w:r w:rsidR="0012780E" w:rsidRPr="00FB3A98">
        <w:rPr>
          <w:rFonts w:ascii="GHEA Grapalat" w:hAnsi="GHEA Grapalat"/>
          <w:sz w:val="24"/>
          <w:szCs w:val="24"/>
          <w:lang w:val="hy-AM"/>
        </w:rPr>
        <w:t>3</w:t>
      </w:r>
      <w:r w:rsidRPr="00FB3A98">
        <w:rPr>
          <w:rFonts w:ascii="GHEA Grapalat" w:hAnsi="GHEA Grapalat"/>
          <w:sz w:val="24"/>
          <w:szCs w:val="24"/>
          <w:lang w:val="hy-AM"/>
        </w:rPr>
        <w:t xml:space="preserve">-ի հավելված 1-ի 18-րդ կետի՝ </w:t>
      </w:r>
      <w:r w:rsidRPr="00FB3A98">
        <w:rPr>
          <w:rFonts w:ascii="GHEA Grapalat" w:eastAsia="Times New Roman" w:hAnsi="GHEA Grapalat" w:cs="Times New Roman"/>
          <w:sz w:val="24"/>
          <w:szCs w:val="24"/>
          <w:lang w:val="hy-AM"/>
        </w:rPr>
        <w:t xml:space="preserve">իրականացված միջոցառումների վերաբերյալ տարեկան հաշվետվությունը հրապարակվում է Նախարարության կայքէջում։ </w:t>
      </w:r>
      <w:r w:rsidR="00E16F82" w:rsidRPr="00FB3A98">
        <w:rPr>
          <w:rFonts w:ascii="GHEA Grapalat" w:eastAsia="Times New Roman" w:hAnsi="GHEA Grapalat" w:cs="Times New Roman"/>
          <w:sz w:val="24"/>
          <w:szCs w:val="24"/>
          <w:lang w:val="hy-AM"/>
        </w:rPr>
        <w:t xml:space="preserve">Նախարարությունում առկա է 2023 թվականի </w:t>
      </w:r>
      <w:r w:rsidR="00727C17" w:rsidRPr="00FB3A98">
        <w:rPr>
          <w:rFonts w:ascii="GHEA Grapalat" w:eastAsia="Times New Roman" w:hAnsi="GHEA Grapalat" w:cs="Times New Roman"/>
          <w:sz w:val="24"/>
          <w:szCs w:val="24"/>
          <w:lang w:val="hy-AM"/>
        </w:rPr>
        <w:t xml:space="preserve">տարեկան </w:t>
      </w:r>
      <w:r w:rsidR="00E16F82" w:rsidRPr="00FB3A98">
        <w:rPr>
          <w:rFonts w:ascii="GHEA Grapalat" w:hAnsi="GHEA Grapalat" w:cs="Arial"/>
          <w:sz w:val="24"/>
          <w:szCs w:val="24"/>
          <w:lang w:val="hy-AM"/>
        </w:rPr>
        <w:t>(1116-11001) ծախսային միջոցառման վերաբերյալ գյուղատնտեսական</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կենդանիների</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պատվաստման</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ծրագրի</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շրջանակում</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իրականացված</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միջոցառումների</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վերաբերյալ</w:t>
      </w:r>
      <w:r w:rsidR="00E16F82" w:rsidRPr="00FB3A98">
        <w:rPr>
          <w:rFonts w:ascii="GHEA Grapalat" w:hAnsi="GHEA Grapalat"/>
          <w:sz w:val="24"/>
          <w:szCs w:val="24"/>
          <w:lang w:val="hy-AM"/>
        </w:rPr>
        <w:t xml:space="preserve"> </w:t>
      </w:r>
      <w:r w:rsidR="00E16F82" w:rsidRPr="00FB3A98">
        <w:rPr>
          <w:rFonts w:ascii="GHEA Grapalat" w:hAnsi="GHEA Grapalat" w:cs="Arial"/>
          <w:sz w:val="24"/>
          <w:szCs w:val="24"/>
          <w:lang w:val="hy-AM"/>
        </w:rPr>
        <w:t xml:space="preserve">հաշվետվությունը, սակայն </w:t>
      </w:r>
      <w:r w:rsidR="00E16F82" w:rsidRPr="00FB3A98">
        <w:rPr>
          <w:rFonts w:ascii="GHEA Grapalat" w:eastAsia="Times New Roman" w:hAnsi="GHEA Grapalat" w:cs="Times New Roman"/>
          <w:sz w:val="24"/>
          <w:szCs w:val="24"/>
          <w:lang w:val="hy-AM"/>
        </w:rPr>
        <w:t>նշված հրապարակումը Ն</w:t>
      </w:r>
      <w:r w:rsidR="00E16F82" w:rsidRPr="00FB3A98">
        <w:rPr>
          <w:rFonts w:ascii="GHEA Grapalat" w:hAnsi="GHEA Grapalat"/>
          <w:sz w:val="24"/>
          <w:szCs w:val="24"/>
          <w:lang w:val="hy-AM"/>
        </w:rPr>
        <w:t xml:space="preserve">ախարարության կողմից չի իրականացվել: </w:t>
      </w:r>
    </w:p>
    <w:p w14:paraId="7557A0A8" w14:textId="77777777" w:rsidR="00E16F82" w:rsidRPr="00FB3A98" w:rsidRDefault="00E16F82" w:rsidP="00E16F82">
      <w:pPr>
        <w:shd w:val="clear" w:color="auto" w:fill="FFFFFF"/>
        <w:tabs>
          <w:tab w:val="left" w:pos="426"/>
        </w:tabs>
        <w:spacing w:after="0" w:line="276" w:lineRule="auto"/>
        <w:ind w:left="284" w:firstLine="425"/>
        <w:jc w:val="both"/>
        <w:rPr>
          <w:rFonts w:ascii="GHEA Grapalat" w:eastAsia="Times New Roman" w:hAnsi="GHEA Grapalat" w:cs="Times New Roman"/>
          <w:sz w:val="24"/>
          <w:szCs w:val="24"/>
          <w:lang w:val="hy-AM"/>
        </w:rPr>
      </w:pPr>
    </w:p>
    <w:p w14:paraId="3DBB3E8C" w14:textId="77777777" w:rsidR="00E16F82" w:rsidRPr="00FB3A98" w:rsidRDefault="00E16F82" w:rsidP="00D94098">
      <w:pPr>
        <w:shd w:val="clear" w:color="auto" w:fill="FFFFFF"/>
        <w:tabs>
          <w:tab w:val="left" w:pos="426"/>
        </w:tabs>
        <w:spacing w:after="0" w:line="276" w:lineRule="auto"/>
        <w:ind w:left="284" w:firstLine="425"/>
        <w:jc w:val="both"/>
        <w:rPr>
          <w:rFonts w:ascii="GHEA Grapalat" w:eastAsia="Times New Roman" w:hAnsi="GHEA Grapalat" w:cs="Times New Roman"/>
          <w:sz w:val="24"/>
          <w:szCs w:val="24"/>
          <w:lang w:val="hy-AM"/>
        </w:rPr>
      </w:pPr>
    </w:p>
    <w:p w14:paraId="535B61E4" w14:textId="77777777" w:rsidR="00D94098" w:rsidRPr="00FB3A98" w:rsidRDefault="00D94098" w:rsidP="00727C17">
      <w:pPr>
        <w:spacing w:line="276" w:lineRule="auto"/>
        <w:ind w:left="284" w:firstLine="286"/>
        <w:jc w:val="both"/>
        <w:rPr>
          <w:rFonts w:ascii="GHEA Grapalat" w:hAnsi="GHEA Grapalat" w:cs="Calibri"/>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hAnsi="GHEA Grapalat" w:cs="Arial"/>
          <w:sz w:val="24"/>
          <w:szCs w:val="24"/>
          <w:lang w:val="hy-AM"/>
        </w:rPr>
        <w:t>Ընդունվել է ի գիտություն։</w:t>
      </w:r>
      <w:r w:rsidRPr="00FB3A98">
        <w:rPr>
          <w:rFonts w:ascii="GHEA Grapalat" w:hAnsi="GHEA Grapalat" w:cs="Calibri"/>
          <w:sz w:val="24"/>
          <w:szCs w:val="24"/>
          <w:lang w:val="hy-AM"/>
        </w:rPr>
        <w:t>»</w:t>
      </w:r>
    </w:p>
    <w:p w14:paraId="73C74A48" w14:textId="77777777" w:rsidR="00727C17" w:rsidRPr="00FB3A98" w:rsidRDefault="00727C17" w:rsidP="00727C17">
      <w:pPr>
        <w:tabs>
          <w:tab w:val="left" w:pos="284"/>
          <w:tab w:val="left" w:pos="426"/>
        </w:tabs>
        <w:spacing w:line="276" w:lineRule="auto"/>
        <w:ind w:left="284" w:firstLine="286"/>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Pr="00FB3A98">
        <w:rPr>
          <w:rFonts w:ascii="GHEA Grapalat" w:hAnsi="GHEA Grapalat"/>
          <w:sz w:val="24"/>
          <w:szCs w:val="24"/>
          <w:lang w:val="hy-AM"/>
        </w:rPr>
        <w:t xml:space="preserve">Որոշում 3-ի հավելված 1-ի 18-րդ կետով նախատեսված </w:t>
      </w:r>
      <w:r w:rsidRPr="00FB3A98">
        <w:rPr>
          <w:rFonts w:ascii="GHEA Grapalat" w:eastAsia="Times New Roman" w:hAnsi="GHEA Grapalat" w:cs="Times New Roman"/>
          <w:sz w:val="24"/>
          <w:szCs w:val="24"/>
          <w:lang w:val="hy-AM"/>
        </w:rPr>
        <w:t xml:space="preserve">2023 թվականի </w:t>
      </w:r>
      <w:r w:rsidRPr="00FB3A98">
        <w:rPr>
          <w:rFonts w:ascii="GHEA Grapalat" w:hAnsi="GHEA Grapalat" w:cs="Arial"/>
          <w:sz w:val="24"/>
          <w:szCs w:val="24"/>
          <w:lang w:val="hy-AM"/>
        </w:rPr>
        <w:t>(1116-11001) ծախսային միջոցառման վերաբերյալ գյուղատնտեսական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կենդանիների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պատվաստման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ծրագրի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շրջանակում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իրականացված</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միջոցառումների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վերաբերյալ</w:t>
      </w:r>
      <w:r w:rsidRPr="00FB3A98">
        <w:rPr>
          <w:rFonts w:ascii="GHEA Grapalat" w:hAnsi="GHEA Grapalat"/>
          <w:sz w:val="24"/>
          <w:szCs w:val="24"/>
          <w:lang w:val="hy-AM"/>
        </w:rPr>
        <w:t xml:space="preserve"> </w:t>
      </w:r>
      <w:r w:rsidRPr="00FB3A98">
        <w:rPr>
          <w:rFonts w:ascii="GHEA Grapalat" w:eastAsia="Times New Roman" w:hAnsi="GHEA Grapalat" w:cs="Times New Roman"/>
          <w:sz w:val="24"/>
          <w:szCs w:val="24"/>
          <w:lang w:val="hy-AM"/>
        </w:rPr>
        <w:t>տարեկան</w:t>
      </w:r>
      <w:r w:rsidRPr="00FB3A98">
        <w:rPr>
          <w:rFonts w:ascii="GHEA Grapalat" w:hAnsi="GHEA Grapalat" w:cs="Arial"/>
          <w:sz w:val="24"/>
          <w:szCs w:val="24"/>
          <w:lang w:val="hy-AM"/>
        </w:rPr>
        <w:t xml:space="preserve"> հաշվետվությունը </w:t>
      </w:r>
      <w:r w:rsidRPr="00FB3A98">
        <w:rPr>
          <w:rFonts w:ascii="GHEA Grapalat" w:eastAsia="Times New Roman" w:hAnsi="GHEA Grapalat" w:cs="Times New Roman"/>
          <w:sz w:val="24"/>
          <w:szCs w:val="24"/>
          <w:lang w:val="hy-AM"/>
        </w:rPr>
        <w:t>Նախարարությ</w:t>
      </w:r>
      <w:r w:rsidR="006343B2">
        <w:rPr>
          <w:rFonts w:ascii="GHEA Grapalat" w:eastAsia="Times New Roman" w:hAnsi="GHEA Grapalat" w:cs="Times New Roman"/>
          <w:sz w:val="24"/>
          <w:szCs w:val="24"/>
          <w:lang w:val="hy-AM"/>
        </w:rPr>
        <w:t>ու</w:t>
      </w:r>
      <w:r w:rsidRPr="00FB3A98">
        <w:rPr>
          <w:rFonts w:ascii="GHEA Grapalat" w:eastAsia="Times New Roman" w:hAnsi="GHEA Grapalat" w:cs="Times New Roman"/>
          <w:sz w:val="24"/>
          <w:szCs w:val="24"/>
          <w:lang w:val="hy-AM"/>
        </w:rPr>
        <w:t>ն</w:t>
      </w:r>
      <w:r w:rsidR="006343B2">
        <w:rPr>
          <w:rFonts w:ascii="GHEA Grapalat" w:eastAsia="Times New Roman" w:hAnsi="GHEA Grapalat" w:cs="Times New Roman"/>
          <w:sz w:val="24"/>
          <w:szCs w:val="24"/>
          <w:lang w:val="hy-AM"/>
        </w:rPr>
        <w:t>ը</w:t>
      </w:r>
      <w:r w:rsidRPr="00FB3A98">
        <w:rPr>
          <w:rFonts w:ascii="GHEA Grapalat" w:eastAsia="Times New Roman" w:hAnsi="GHEA Grapalat" w:cs="Times New Roman"/>
          <w:sz w:val="24"/>
          <w:szCs w:val="24"/>
          <w:lang w:val="hy-AM"/>
        </w:rPr>
        <w:t xml:space="preserve"> </w:t>
      </w:r>
      <w:r w:rsidRPr="00FB3A98">
        <w:rPr>
          <w:rFonts w:ascii="GHEA Grapalat" w:hAnsi="GHEA Grapalat" w:cs="Arial"/>
          <w:sz w:val="24"/>
          <w:szCs w:val="24"/>
          <w:lang w:val="hy-AM"/>
        </w:rPr>
        <w:t xml:space="preserve">պարտավոր է </w:t>
      </w:r>
      <w:r w:rsidRPr="00FB3A98">
        <w:rPr>
          <w:rFonts w:ascii="GHEA Grapalat" w:eastAsia="Times New Roman" w:hAnsi="GHEA Grapalat" w:cs="Times New Roman"/>
          <w:sz w:val="24"/>
          <w:szCs w:val="24"/>
          <w:lang w:val="hy-AM"/>
        </w:rPr>
        <w:t>հրապարակել պաշտոնական կայքէջում։</w:t>
      </w:r>
    </w:p>
    <w:p w14:paraId="3F799FEC" w14:textId="77777777" w:rsidR="00BA41B2" w:rsidRPr="00FB3A98" w:rsidRDefault="00BA41B2" w:rsidP="00D94098">
      <w:pPr>
        <w:shd w:val="clear" w:color="auto" w:fill="FFFFFF"/>
        <w:tabs>
          <w:tab w:val="left" w:pos="426"/>
        </w:tabs>
        <w:spacing w:after="0" w:line="276" w:lineRule="auto"/>
        <w:ind w:left="284" w:firstLine="425"/>
        <w:jc w:val="both"/>
        <w:rPr>
          <w:rFonts w:ascii="GHEA Grapalat" w:eastAsia="Times New Roman" w:hAnsi="GHEA Grapalat" w:cs="Times New Roman"/>
          <w:sz w:val="24"/>
          <w:szCs w:val="24"/>
          <w:lang w:val="hy-AM"/>
        </w:rPr>
      </w:pPr>
      <w:r w:rsidRPr="00FB3A98">
        <w:rPr>
          <w:rFonts w:ascii="GHEA Grapalat" w:hAnsi="GHEA Grapalat"/>
          <w:sz w:val="24"/>
          <w:szCs w:val="24"/>
          <w:lang w:val="hy-AM"/>
        </w:rPr>
        <w:t>5.4.2</w:t>
      </w:r>
      <w:r w:rsidRPr="00FB3A98">
        <w:rPr>
          <w:rFonts w:ascii="GHEA Grapalat" w:hAnsi="GHEA Grapalat"/>
          <w:b/>
          <w:sz w:val="24"/>
          <w:szCs w:val="24"/>
          <w:lang w:val="hy-AM"/>
        </w:rPr>
        <w:t xml:space="preserve">  </w:t>
      </w:r>
      <w:r w:rsidRPr="00FB3A98">
        <w:rPr>
          <w:rFonts w:ascii="GHEA Grapalat" w:eastAsia="Times New Roman" w:hAnsi="GHEA Grapalat" w:cs="Times New Roman"/>
          <w:b/>
          <w:sz w:val="24"/>
          <w:szCs w:val="24"/>
          <w:lang w:val="hy-AM"/>
        </w:rPr>
        <w:t xml:space="preserve">Առկա են անհամապատասխանությունններ 2023 թվականի հունվարի 17-ին Նախարարության և </w:t>
      </w:r>
      <w:r w:rsidRPr="00FB3A98">
        <w:rPr>
          <w:rFonts w:ascii="GHEA Grapalat" w:hAnsi="GHEA Grapalat"/>
          <w:b/>
          <w:sz w:val="24"/>
          <w:szCs w:val="24"/>
          <w:lang w:val="hy-AM"/>
        </w:rPr>
        <w:t xml:space="preserve">«Գյուղատնտեսական ծառայություններ կենտրոն» </w:t>
      </w:r>
      <w:r w:rsidRPr="00FB3A98">
        <w:rPr>
          <w:rFonts w:ascii="GHEA Grapalat" w:eastAsia="Times New Roman" w:hAnsi="GHEA Grapalat" w:cs="Times New Roman"/>
          <w:b/>
          <w:sz w:val="24"/>
          <w:szCs w:val="24"/>
          <w:lang w:val="hy-AM"/>
        </w:rPr>
        <w:t>պետական ոչ առևտրային կազմակերպության</w:t>
      </w:r>
      <w:r w:rsidRPr="00FB3A98">
        <w:rPr>
          <w:rFonts w:ascii="GHEA Grapalat" w:hAnsi="GHEA Grapalat"/>
          <w:b/>
          <w:sz w:val="24"/>
          <w:szCs w:val="24"/>
          <w:lang w:val="hy-AM"/>
        </w:rPr>
        <w:t xml:space="preserve"> (այսուհետ՝ ՊՈԱԿ)  </w:t>
      </w:r>
      <w:r w:rsidRPr="00FB3A98">
        <w:rPr>
          <w:rFonts w:ascii="GHEA Grapalat" w:hAnsi="GHEA Grapalat"/>
          <w:b/>
          <w:sz w:val="24"/>
          <w:szCs w:val="24"/>
          <w:lang w:val="hy-AM"/>
        </w:rPr>
        <w:lastRenderedPageBreak/>
        <w:t xml:space="preserve">միջև </w:t>
      </w:r>
      <w:r w:rsidRPr="00FB3A98">
        <w:rPr>
          <w:rFonts w:ascii="GHEA Grapalat" w:eastAsia="Times New Roman" w:hAnsi="GHEA Grapalat" w:cs="Times New Roman"/>
          <w:b/>
          <w:sz w:val="24"/>
          <w:szCs w:val="24"/>
          <w:lang w:val="hy-AM"/>
        </w:rPr>
        <w:t>կնքված  դրամաշնորհի պայմանագր</w:t>
      </w:r>
      <w:r w:rsidR="00A43F2C" w:rsidRPr="00FB3A98">
        <w:rPr>
          <w:rFonts w:ascii="GHEA Grapalat" w:eastAsia="Times New Roman" w:hAnsi="GHEA Grapalat" w:cs="Times New Roman"/>
          <w:b/>
          <w:sz w:val="24"/>
          <w:szCs w:val="24"/>
          <w:lang w:val="hy-AM"/>
        </w:rPr>
        <w:t xml:space="preserve">ի </w:t>
      </w:r>
      <w:r w:rsidR="00A43F2C" w:rsidRPr="00FB3A98">
        <w:rPr>
          <w:rFonts w:ascii="GHEA Grapalat" w:hAnsi="GHEA Grapalat"/>
          <w:b/>
          <w:sz w:val="24"/>
          <w:szCs w:val="24"/>
          <w:lang w:val="hy-AM"/>
        </w:rPr>
        <w:t>(այսուհետ՝ Պայմանագիր 2)</w:t>
      </w:r>
      <w:r w:rsidR="00A43F2C" w:rsidRPr="00FB3A98">
        <w:rPr>
          <w:rFonts w:ascii="GHEA Grapalat" w:hAnsi="GHEA Grapalat"/>
          <w:sz w:val="24"/>
          <w:szCs w:val="24"/>
          <w:lang w:val="hy-AM"/>
        </w:rPr>
        <w:t xml:space="preserve"> </w:t>
      </w:r>
      <w:r w:rsidR="00A43F2C" w:rsidRPr="00FB3A98">
        <w:rPr>
          <w:rFonts w:ascii="GHEA Grapalat" w:eastAsia="Times New Roman" w:hAnsi="GHEA Grapalat" w:cs="Times New Roman"/>
          <w:b/>
          <w:sz w:val="24"/>
          <w:szCs w:val="24"/>
          <w:lang w:val="hy-AM"/>
        </w:rPr>
        <w:t>2.3.4, 2.4.1 և 2.4.7 ենթակետերով սահմանված պահանջների միջև</w:t>
      </w:r>
      <w:r w:rsidRPr="00FB3A98">
        <w:rPr>
          <w:rFonts w:ascii="GHEA Grapalat" w:eastAsia="Times New Roman" w:hAnsi="GHEA Grapalat" w:cs="Times New Roman"/>
          <w:b/>
          <w:sz w:val="24"/>
          <w:szCs w:val="24"/>
          <w:lang w:val="hy-AM"/>
        </w:rPr>
        <w:t xml:space="preserve"> </w:t>
      </w:r>
      <w:r w:rsidRPr="00FB3A98">
        <w:rPr>
          <w:rFonts w:ascii="GHEA Grapalat" w:eastAsia="Times New Roman" w:hAnsi="GHEA Grapalat" w:cs="Times New Roman"/>
          <w:sz w:val="24"/>
          <w:szCs w:val="24"/>
          <w:lang w:val="hy-AM"/>
        </w:rPr>
        <w:t>մասնավորապես համաձայն՝</w:t>
      </w:r>
    </w:p>
    <w:p w14:paraId="37F8ECA3" w14:textId="77777777" w:rsidR="00BA41B2" w:rsidRPr="00FB3A98" w:rsidRDefault="00BA41B2" w:rsidP="004F6D30">
      <w:pPr>
        <w:pStyle w:val="ListParagraph"/>
        <w:numPr>
          <w:ilvl w:val="0"/>
          <w:numId w:val="16"/>
        </w:numPr>
        <w:shd w:val="clear" w:color="auto" w:fill="FFFFFF"/>
        <w:tabs>
          <w:tab w:val="left" w:pos="426"/>
          <w:tab w:val="left" w:pos="993"/>
          <w:tab w:val="left" w:pos="1843"/>
        </w:tabs>
        <w:spacing w:after="0" w:line="276" w:lineRule="auto"/>
        <w:ind w:left="709" w:firstLine="709"/>
        <w:jc w:val="both"/>
        <w:rPr>
          <w:rFonts w:ascii="GHEA Grapalat" w:eastAsia="Times New Roman" w:hAnsi="GHEA Grapalat" w:cs="Times New Roman"/>
          <w:sz w:val="24"/>
          <w:szCs w:val="24"/>
          <w:lang w:val="hy-AM"/>
        </w:rPr>
      </w:pPr>
      <w:r w:rsidRPr="00FB3A98">
        <w:rPr>
          <w:rFonts w:ascii="GHEA Grapalat" w:hAnsi="GHEA Grapalat"/>
          <w:sz w:val="24"/>
          <w:szCs w:val="24"/>
          <w:lang w:val="hy-AM"/>
        </w:rPr>
        <w:t xml:space="preserve">Պայմանագիր 2-ի </w:t>
      </w:r>
      <w:r w:rsidRPr="00FB3A98">
        <w:rPr>
          <w:rFonts w:ascii="GHEA Grapalat" w:eastAsia="Times New Roman" w:hAnsi="GHEA Grapalat" w:cs="Times New Roman"/>
          <w:sz w:val="24"/>
          <w:szCs w:val="24"/>
          <w:lang w:val="hy-AM"/>
        </w:rPr>
        <w:t xml:space="preserve">2.3.4 ենթակետի՝ «Պետական մարմինը պարտավոր է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 Եթե ներկայացված հաշվետվությունների համաձայն իրականացված միջոցառումը համապատասխանում է ծրագրի և պայմանագրի պահանջներին, ապա դրանք ընդունվում են»։  </w:t>
      </w:r>
    </w:p>
    <w:p w14:paraId="639B0320" w14:textId="77777777" w:rsidR="00BA41B2" w:rsidRPr="00FB3A98" w:rsidRDefault="00BA41B2" w:rsidP="004F6D30">
      <w:pPr>
        <w:pStyle w:val="ListParagraph"/>
        <w:numPr>
          <w:ilvl w:val="0"/>
          <w:numId w:val="16"/>
        </w:numPr>
        <w:shd w:val="clear" w:color="auto" w:fill="FFFFFF"/>
        <w:tabs>
          <w:tab w:val="left" w:pos="426"/>
          <w:tab w:val="left" w:pos="709"/>
          <w:tab w:val="left" w:pos="993"/>
          <w:tab w:val="left" w:pos="1843"/>
        </w:tabs>
        <w:spacing w:after="0" w:line="276" w:lineRule="auto"/>
        <w:ind w:left="709" w:firstLine="709"/>
        <w:jc w:val="both"/>
        <w:rPr>
          <w:rFonts w:ascii="GHEA Grapalat" w:eastAsia="Times New Roman" w:hAnsi="GHEA Grapalat" w:cs="Times New Roman"/>
          <w:sz w:val="24"/>
          <w:szCs w:val="24"/>
          <w:lang w:val="hy-AM"/>
        </w:rPr>
      </w:pPr>
      <w:r w:rsidRPr="00FB3A98">
        <w:rPr>
          <w:rFonts w:ascii="GHEA Grapalat" w:hAnsi="GHEA Grapalat"/>
          <w:sz w:val="24"/>
          <w:szCs w:val="24"/>
          <w:lang w:val="hy-AM"/>
        </w:rPr>
        <w:t xml:space="preserve">Պայմանագիր 2-ի </w:t>
      </w:r>
      <w:r w:rsidRPr="00FB3A98">
        <w:rPr>
          <w:rFonts w:ascii="GHEA Grapalat" w:eastAsia="Times New Roman" w:hAnsi="GHEA Grapalat" w:cs="Times New Roman"/>
          <w:sz w:val="24"/>
          <w:szCs w:val="24"/>
          <w:lang w:val="hy-AM"/>
        </w:rPr>
        <w:t xml:space="preserve">2.4.1 ենթակետի՝ «Կազմակերպությունը պարտավոր է իրականացնել ծրագրի շրջանակներում պետական մարմնի կողմից տրամադրված գումարների՝ Հայաստանի Հանրապետության հաշվապահական հաշվառման </w:t>
      </w:r>
      <w:r w:rsidRPr="00FB3A98">
        <w:rPr>
          <w:rFonts w:ascii="GHEA Grapalat" w:hAnsi="GHEA Grapalat"/>
          <w:sz w:val="24"/>
          <w:szCs w:val="24"/>
          <w:lang w:val="hy-AM"/>
        </w:rPr>
        <w:t>№</w:t>
      </w:r>
      <w:r w:rsidRPr="00FB3A98">
        <w:rPr>
          <w:rFonts w:ascii="GHEA Grapalat" w:eastAsia="Times New Roman" w:hAnsi="GHEA Grapalat" w:cs="Times New Roman"/>
          <w:sz w:val="24"/>
          <w:szCs w:val="24"/>
          <w:lang w:val="hy-AM"/>
        </w:rPr>
        <w:t xml:space="preserve"> 20 ստանդարտի դրույթներին համապատասխան հաշվառում»։ </w:t>
      </w:r>
    </w:p>
    <w:p w14:paraId="4CD3E1A1" w14:textId="77777777" w:rsidR="00BA41B2" w:rsidRPr="00FB3A98" w:rsidRDefault="00BA41B2" w:rsidP="004F6D30">
      <w:pPr>
        <w:pStyle w:val="ListParagraph"/>
        <w:numPr>
          <w:ilvl w:val="0"/>
          <w:numId w:val="16"/>
        </w:numPr>
        <w:shd w:val="clear" w:color="auto" w:fill="FFFFFF"/>
        <w:tabs>
          <w:tab w:val="left" w:pos="426"/>
          <w:tab w:val="left" w:pos="709"/>
          <w:tab w:val="left" w:pos="993"/>
          <w:tab w:val="left" w:pos="1843"/>
        </w:tabs>
        <w:spacing w:after="0" w:line="276" w:lineRule="auto"/>
        <w:ind w:left="709" w:firstLine="709"/>
        <w:jc w:val="both"/>
        <w:rPr>
          <w:rFonts w:ascii="GHEA Grapalat" w:eastAsia="Times New Roman" w:hAnsi="GHEA Grapalat" w:cs="Times New Roman"/>
          <w:sz w:val="24"/>
          <w:szCs w:val="24"/>
          <w:lang w:val="hy-AM"/>
        </w:rPr>
      </w:pPr>
      <w:r w:rsidRPr="00FB3A98">
        <w:rPr>
          <w:rFonts w:ascii="GHEA Grapalat" w:hAnsi="GHEA Grapalat"/>
          <w:sz w:val="24"/>
          <w:szCs w:val="24"/>
          <w:lang w:val="hy-AM"/>
        </w:rPr>
        <w:t xml:space="preserve">Պայմանագիր 2-ի </w:t>
      </w:r>
      <w:r w:rsidRPr="00FB3A98">
        <w:rPr>
          <w:rFonts w:ascii="GHEA Grapalat" w:eastAsia="Times New Roman" w:hAnsi="GHEA Grapalat" w:cs="Times New Roman"/>
          <w:sz w:val="24"/>
          <w:szCs w:val="24"/>
          <w:lang w:val="hy-AM"/>
        </w:rPr>
        <w:t xml:space="preserve">2.4.7 ենթակետի՝ «Կազմակերպությունը պարտավոր է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  </w:t>
      </w:r>
    </w:p>
    <w:p w14:paraId="7783B2C1" w14:textId="77777777" w:rsidR="00BA41B2" w:rsidRPr="00FB3A98" w:rsidRDefault="00BA41B2" w:rsidP="004F6D30">
      <w:pPr>
        <w:shd w:val="clear" w:color="auto" w:fill="FFFFFF"/>
        <w:tabs>
          <w:tab w:val="left" w:pos="426"/>
        </w:tabs>
        <w:spacing w:after="0" w:line="276" w:lineRule="auto"/>
        <w:ind w:left="284" w:firstLine="425"/>
        <w:jc w:val="both"/>
        <w:rPr>
          <w:rFonts w:ascii="GHEA Grapalat" w:eastAsia="Times New Roman" w:hAnsi="GHEA Grapalat" w:cs="Times New Roman"/>
          <w:sz w:val="24"/>
          <w:szCs w:val="24"/>
          <w:lang w:val="hy-AM"/>
        </w:rPr>
      </w:pPr>
      <w:r w:rsidRPr="00FB3A98">
        <w:rPr>
          <w:rFonts w:ascii="GHEA Grapalat" w:eastAsia="Times New Roman" w:hAnsi="GHEA Grapalat" w:cs="Times New Roman"/>
          <w:sz w:val="24"/>
          <w:szCs w:val="24"/>
          <w:lang w:val="hy-AM"/>
        </w:rPr>
        <w:t>Նախարարությունը չի իրականացրել Պայմանագիր 2-ի վերը հիշատակված 2.3.4</w:t>
      </w:r>
      <w:r w:rsidR="00014F42"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Times New Roman"/>
          <w:sz w:val="24"/>
          <w:szCs w:val="24"/>
          <w:lang w:val="hy-AM"/>
        </w:rPr>
        <w:t>ենթակետով իրեն վերապահված պարտավորությունները, որոնց հետևանքով առաջացել են հետևյալ անհամապատասխանությունները</w:t>
      </w:r>
      <w:r w:rsidR="004F6D30" w:rsidRPr="00FB3A98">
        <w:rPr>
          <w:rFonts w:ascii="GHEA Grapalat" w:eastAsia="Times New Roman" w:hAnsi="GHEA Grapalat" w:cs="Times New Roman"/>
          <w:sz w:val="24"/>
          <w:szCs w:val="24"/>
          <w:lang w:val="hy-AM"/>
        </w:rPr>
        <w:t>, մասնավորապես</w:t>
      </w:r>
      <w:r w:rsidRPr="00FB3A98">
        <w:rPr>
          <w:rFonts w:ascii="GHEA Grapalat" w:eastAsia="Times New Roman" w:hAnsi="GHEA Grapalat" w:cs="Times New Roman"/>
          <w:sz w:val="24"/>
          <w:szCs w:val="24"/>
          <w:lang w:val="hy-AM"/>
        </w:rPr>
        <w:t xml:space="preserve">. </w:t>
      </w:r>
    </w:p>
    <w:p w14:paraId="126D8B14" w14:textId="77777777" w:rsidR="00BA41B2" w:rsidRPr="00FB3A98" w:rsidRDefault="00BA41B2" w:rsidP="0008236B">
      <w:pPr>
        <w:pStyle w:val="ListParagraph"/>
        <w:numPr>
          <w:ilvl w:val="0"/>
          <w:numId w:val="16"/>
        </w:numPr>
        <w:shd w:val="clear" w:color="auto" w:fill="FFFFFF"/>
        <w:tabs>
          <w:tab w:val="left" w:pos="426"/>
          <w:tab w:val="left" w:pos="1134"/>
          <w:tab w:val="left" w:pos="141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Պայմանագիր 2-ի</w:t>
      </w:r>
      <w:r w:rsidRPr="00FB3A98">
        <w:rPr>
          <w:rFonts w:ascii="GHEA Grapalat" w:eastAsia="Times New Roman" w:hAnsi="GHEA Grapalat" w:cs="Times New Roman"/>
          <w:sz w:val="24"/>
          <w:szCs w:val="24"/>
          <w:lang w:val="hy-AM"/>
        </w:rPr>
        <w:t xml:space="preserve"> 2.4.1 ենթակետում ամրագրված պարտավորությունը չի կարող վերաբերվել ՊՈԱԿ-ին, քանի որ վերջինս հաշվապահական հաշվառումը պարտավոր է վարել «Հանրային հատվածի հաշվապահական հաշվառման մասին» Հայաստանի Հանրապետության օրենքի 2-րդ հոդվածի 1-ին մասի և 3-րդ հոդվածի 1-ին մասի 3-րդ կետի պահանջներին համապատասխան։</w:t>
      </w:r>
    </w:p>
    <w:p w14:paraId="0F7D4693" w14:textId="77777777" w:rsidR="0008236B" w:rsidRPr="00FB3A98" w:rsidRDefault="00F25E2A" w:rsidP="0008236B">
      <w:pPr>
        <w:pStyle w:val="ListParagraph"/>
        <w:shd w:val="clear" w:color="auto" w:fill="FFFFFF"/>
        <w:tabs>
          <w:tab w:val="left" w:pos="426"/>
          <w:tab w:val="left" w:pos="1134"/>
          <w:tab w:val="left" w:pos="1418"/>
        </w:tabs>
        <w:spacing w:after="0" w:line="276" w:lineRule="auto"/>
        <w:ind w:left="284" w:firstLine="426"/>
        <w:jc w:val="both"/>
        <w:rPr>
          <w:rFonts w:ascii="GHEA Grapalat" w:eastAsia="Times New Roman" w:hAnsi="GHEA Grapalat" w:cs="Times New Roman"/>
          <w:sz w:val="24"/>
          <w:szCs w:val="24"/>
          <w:lang w:val="hy-AM"/>
        </w:rPr>
      </w:pPr>
      <w:r w:rsidRPr="00FB3A98">
        <w:rPr>
          <w:rFonts w:ascii="GHEA Grapalat" w:hAnsi="GHEA Grapalat"/>
          <w:sz w:val="24"/>
          <w:szCs w:val="24"/>
          <w:lang w:val="hy-AM"/>
        </w:rPr>
        <w:t xml:space="preserve">Համաձայն </w:t>
      </w:r>
      <w:r w:rsidRPr="00FB3A98">
        <w:rPr>
          <w:rFonts w:ascii="GHEA Grapalat" w:eastAsia="Times New Roman" w:hAnsi="GHEA Grapalat" w:cs="Times New Roman"/>
          <w:sz w:val="24"/>
          <w:szCs w:val="24"/>
          <w:lang w:val="hy-AM"/>
        </w:rPr>
        <w:t>«Հանրային հատվածի հաշվապահական հաշվառման մասին» Հայաստանի Հանրապետության օրենքի</w:t>
      </w:r>
      <w:r w:rsidR="0008236B" w:rsidRPr="00FB3A98">
        <w:rPr>
          <w:rFonts w:ascii="GHEA Grapalat" w:eastAsia="Times New Roman" w:hAnsi="GHEA Grapalat" w:cs="Times New Roman"/>
          <w:sz w:val="24"/>
          <w:szCs w:val="24"/>
          <w:lang w:val="hy-AM"/>
        </w:rPr>
        <w:t>.</w:t>
      </w:r>
    </w:p>
    <w:p w14:paraId="540933BE" w14:textId="77777777" w:rsidR="00F25E2A" w:rsidRPr="00FB3A98" w:rsidRDefault="00F25E2A" w:rsidP="0008236B">
      <w:pPr>
        <w:pStyle w:val="ListParagraph"/>
        <w:shd w:val="clear" w:color="auto" w:fill="FFFFFF"/>
        <w:tabs>
          <w:tab w:val="left" w:pos="426"/>
          <w:tab w:val="left" w:pos="1134"/>
          <w:tab w:val="left" w:pos="1418"/>
        </w:tabs>
        <w:spacing w:after="0" w:line="276" w:lineRule="auto"/>
        <w:ind w:left="284" w:firstLine="426"/>
        <w:jc w:val="both"/>
        <w:rPr>
          <w:rFonts w:ascii="GHEA Grapalat" w:hAnsi="GHEA Grapalat"/>
          <w:sz w:val="24"/>
          <w:szCs w:val="24"/>
          <w:shd w:val="clear" w:color="auto" w:fill="FFFFFF"/>
          <w:lang w:val="hy-AM"/>
        </w:rPr>
      </w:pPr>
      <w:r w:rsidRPr="00FB3A98">
        <w:rPr>
          <w:rFonts w:ascii="GHEA Grapalat" w:eastAsia="Times New Roman" w:hAnsi="GHEA Grapalat" w:cs="Times New Roman"/>
          <w:sz w:val="24"/>
          <w:szCs w:val="24"/>
          <w:lang w:val="hy-AM"/>
        </w:rPr>
        <w:t xml:space="preserve"> 2-րդ հոդվածի 1-ին մասի՝ </w:t>
      </w:r>
      <w:r w:rsidR="0008236B" w:rsidRPr="00FB3A98">
        <w:rPr>
          <w:rFonts w:ascii="GHEA Grapalat" w:hAnsi="GHEA Grapalat"/>
          <w:sz w:val="24"/>
          <w:szCs w:val="24"/>
          <w:shd w:val="clear" w:color="auto" w:fill="FFFFFF"/>
          <w:lang w:val="hy-AM"/>
        </w:rPr>
        <w:t>օրենքը տարածվում է Հայաստանի Հանրապետության հանրային հատվածի կազմակերպությունների, ներառյալ` նրանց ստեղծած հիմնարկների վրա:</w:t>
      </w:r>
    </w:p>
    <w:p w14:paraId="0012DEA9" w14:textId="77777777" w:rsidR="0008236B" w:rsidRPr="00FB3A98" w:rsidRDefault="0008236B" w:rsidP="0008236B">
      <w:pPr>
        <w:pStyle w:val="NormalWeb"/>
        <w:shd w:val="clear" w:color="auto" w:fill="FFFFFF"/>
        <w:spacing w:before="0" w:beforeAutospacing="0"/>
        <w:ind w:left="284" w:firstLine="426"/>
        <w:jc w:val="both"/>
        <w:rPr>
          <w:rFonts w:ascii="GHEA Grapalat" w:hAnsi="GHEA Grapalat"/>
          <w:lang w:val="hy-AM"/>
        </w:rPr>
      </w:pPr>
      <w:r w:rsidRPr="00FB3A98">
        <w:rPr>
          <w:rFonts w:ascii="GHEA Grapalat" w:hAnsi="GHEA Grapalat"/>
          <w:lang w:val="hy-AM"/>
        </w:rPr>
        <w:t>3-րդ հոդվածի 1-ին մասի 3-րդ կետի՝ կազմակերպությունների հաշվապահական հաշվառումը կարգավորող իրավական ակտերը ներառում են` Հայաստանի Հանրապետության հանրային հատվածի հաշվապահական հաշվառման ստանդարտը (ՀՀՀՀՍ)։</w:t>
      </w:r>
    </w:p>
    <w:p w14:paraId="6EF4BCAD" w14:textId="77777777" w:rsidR="00BA41B2" w:rsidRPr="00FB3A98" w:rsidRDefault="00BA41B2" w:rsidP="004F6D30">
      <w:pPr>
        <w:pStyle w:val="ListParagraph"/>
        <w:numPr>
          <w:ilvl w:val="0"/>
          <w:numId w:val="16"/>
        </w:numPr>
        <w:shd w:val="clear" w:color="auto" w:fill="FFFFFF"/>
        <w:tabs>
          <w:tab w:val="left" w:pos="426"/>
          <w:tab w:val="left" w:pos="993"/>
          <w:tab w:val="left" w:pos="1418"/>
        </w:tabs>
        <w:spacing w:after="0" w:line="276" w:lineRule="auto"/>
        <w:ind w:left="284" w:firstLine="426"/>
        <w:jc w:val="both"/>
        <w:rPr>
          <w:rFonts w:ascii="GHEA Grapalat" w:hAnsi="GHEA Grapalat"/>
          <w:sz w:val="24"/>
          <w:szCs w:val="24"/>
          <w:lang w:val="hy-AM"/>
        </w:rPr>
      </w:pPr>
      <w:r w:rsidRPr="00FB3A98">
        <w:rPr>
          <w:rFonts w:ascii="GHEA Grapalat" w:eastAsia="Times New Roman" w:hAnsi="GHEA Grapalat" w:cs="Times New Roman"/>
          <w:sz w:val="24"/>
          <w:szCs w:val="24"/>
          <w:lang w:val="hy-AM"/>
        </w:rPr>
        <w:lastRenderedPageBreak/>
        <w:t xml:space="preserve">ՊՈԱԿ-ը </w:t>
      </w:r>
      <w:r w:rsidRPr="00FB3A98">
        <w:rPr>
          <w:rFonts w:ascii="GHEA Grapalat" w:hAnsi="GHEA Grapalat"/>
          <w:sz w:val="24"/>
          <w:szCs w:val="24"/>
          <w:lang w:val="hy-AM"/>
        </w:rPr>
        <w:t>անասնաբույժերի հետ կնքել է «</w:t>
      </w:r>
      <w:r w:rsidR="009765D5" w:rsidRPr="00FB3A98">
        <w:rPr>
          <w:rFonts w:ascii="GHEA Grapalat" w:hAnsi="GHEA Grapalat"/>
          <w:sz w:val="24"/>
          <w:szCs w:val="24"/>
          <w:lang w:val="hy-AM"/>
        </w:rPr>
        <w:t>Անանսա</w:t>
      </w:r>
      <w:r w:rsidRPr="00FB3A98">
        <w:rPr>
          <w:rFonts w:ascii="GHEA Grapalat" w:hAnsi="GHEA Grapalat"/>
          <w:sz w:val="24"/>
          <w:szCs w:val="24"/>
          <w:lang w:val="hy-AM"/>
        </w:rPr>
        <w:t>բուժական ծառայություններ» ծրագրի շրջանակներում իրականացվող ծառայությունների վճարովի մատուցման» պայմանագրեր՝ առանց Պայմանագիր 2-ի</w:t>
      </w:r>
      <w:r w:rsidRPr="00FB3A98">
        <w:rPr>
          <w:rFonts w:ascii="GHEA Grapalat" w:eastAsia="Times New Roman" w:hAnsi="GHEA Grapalat" w:cs="Times New Roman"/>
          <w:sz w:val="24"/>
          <w:szCs w:val="24"/>
          <w:lang w:val="hy-AM"/>
        </w:rPr>
        <w:t xml:space="preserve"> 2.4.7 ենթակետով</w:t>
      </w:r>
      <w:r w:rsidRPr="00FB3A98">
        <w:rPr>
          <w:rFonts w:ascii="GHEA Grapalat" w:hAnsi="GHEA Grapalat"/>
          <w:sz w:val="24"/>
          <w:szCs w:val="24"/>
          <w:lang w:val="hy-AM"/>
        </w:rPr>
        <w:t xml:space="preserve"> նախատեսված «Գնումների մասին» Հայաստանի Հանրապետության օրենքով սահմանված կանոնակարգերի պահպանման։</w:t>
      </w:r>
    </w:p>
    <w:p w14:paraId="3DF73D66" w14:textId="77777777" w:rsidR="001305F1" w:rsidRPr="00FB3A98" w:rsidRDefault="001305F1" w:rsidP="00635762">
      <w:pPr>
        <w:pStyle w:val="NoSpacing"/>
        <w:spacing w:line="276" w:lineRule="auto"/>
        <w:ind w:left="284" w:firstLine="425"/>
        <w:jc w:val="both"/>
        <w:rPr>
          <w:rFonts w:ascii="GHEA Grapalat" w:hAnsi="GHEA Grapalat"/>
          <w:sz w:val="24"/>
          <w:szCs w:val="24"/>
          <w:lang w:val="hy-AM"/>
        </w:rPr>
      </w:pPr>
      <w:r w:rsidRPr="00FB3A98">
        <w:rPr>
          <w:rFonts w:ascii="GHEA Grapalat" w:hAnsi="GHEA Grapalat" w:cs="Arial"/>
          <w:b/>
          <w:sz w:val="24"/>
          <w:szCs w:val="24"/>
          <w:lang w:val="hy-AM"/>
        </w:rPr>
        <w:tab/>
        <w:t>Հաշվեքննության</w:t>
      </w:r>
      <w:r w:rsidRPr="00FB3A98">
        <w:rPr>
          <w:rFonts w:ascii="GHEA Grapalat" w:hAnsi="GHEA Grapalat"/>
          <w:b/>
          <w:sz w:val="24"/>
          <w:szCs w:val="24"/>
          <w:lang w:val="hy-AM"/>
        </w:rPr>
        <w:t xml:space="preserve"> </w:t>
      </w:r>
      <w:r w:rsidRPr="00FB3A98">
        <w:rPr>
          <w:rFonts w:ascii="GHEA Grapalat" w:hAnsi="GHEA Grapalat" w:cs="Arial"/>
          <w:b/>
          <w:sz w:val="24"/>
          <w:szCs w:val="24"/>
          <w:lang w:val="hy-AM"/>
        </w:rPr>
        <w:t>օբյեկտի</w:t>
      </w:r>
      <w:r w:rsidRPr="00FB3A98">
        <w:rPr>
          <w:rFonts w:ascii="GHEA Grapalat" w:hAnsi="GHEA Grapalat"/>
          <w:b/>
          <w:sz w:val="24"/>
          <w:szCs w:val="24"/>
          <w:lang w:val="hy-AM"/>
        </w:rPr>
        <w:t xml:space="preserve"> </w:t>
      </w:r>
      <w:r w:rsidRPr="00FB3A98">
        <w:rPr>
          <w:rFonts w:ascii="GHEA Grapalat" w:hAnsi="GHEA Grapalat" w:cs="Arial"/>
          <w:b/>
          <w:sz w:val="24"/>
          <w:szCs w:val="24"/>
          <w:lang w:val="hy-AM"/>
        </w:rPr>
        <w:t>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hAnsi="GHEA Grapalat" w:cs="Arial"/>
          <w:sz w:val="24"/>
          <w:szCs w:val="24"/>
          <w:lang w:val="hy-AM"/>
        </w:rPr>
        <w:t>1116-11001 միջոցառման շրջանակներում 2023 թվականի հունվարի 17-ին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կնքված</w:t>
      </w:r>
      <w:r w:rsidRPr="00FB3A98">
        <w:rPr>
          <w:rFonts w:ascii="GHEA Grapalat" w:hAnsi="GHEA Grapalat"/>
          <w:sz w:val="24"/>
          <w:szCs w:val="24"/>
          <w:lang w:val="hy-AM"/>
        </w:rPr>
        <w:t xml:space="preserve"> </w:t>
      </w:r>
      <w:r w:rsidRPr="00FB3A98">
        <w:rPr>
          <w:rFonts w:ascii="GHEA Grapalat" w:hAnsi="GHEA Grapalat" w:cs="Arial"/>
          <w:sz w:val="24"/>
          <w:szCs w:val="24"/>
          <w:lang w:val="hy-AM"/>
        </w:rPr>
        <w:t>դրամաշնորհի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այսուհետ՝</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Պայմանագիր</w:t>
      </w:r>
      <w:r w:rsidR="00CA5353" w:rsidRPr="00FB3A98">
        <w:rPr>
          <w:rFonts w:ascii="GHEA Grapalat" w:hAnsi="GHEA Grapalat" w:cs="Arial"/>
          <w:sz w:val="24"/>
          <w:szCs w:val="24"/>
          <w:lang w:val="hy-AM"/>
        </w:rPr>
        <w:t xml:space="preserve"> 3</w:t>
      </w:r>
      <w:r w:rsidRPr="00FB3A98">
        <w:rPr>
          <w:rFonts w:ascii="GHEA Grapalat" w:hAnsi="GHEA Grapalat"/>
          <w:sz w:val="24"/>
          <w:szCs w:val="24"/>
          <w:lang w:val="hy-AM"/>
        </w:rPr>
        <w:t xml:space="preserve">) 2.4.1 </w:t>
      </w:r>
      <w:r w:rsidRPr="00FB3A98">
        <w:rPr>
          <w:rFonts w:ascii="GHEA Grapalat" w:hAnsi="GHEA Grapalat" w:cs="Arial"/>
          <w:sz w:val="24"/>
          <w:szCs w:val="24"/>
          <w:lang w:val="hy-AM"/>
        </w:rPr>
        <w:t>ենթակետի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պարտադիր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պահանջների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վերաբերյալ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հայտնում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եմ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որ</w:t>
      </w:r>
      <w:r w:rsidRPr="00FB3A98">
        <w:rPr>
          <w:rFonts w:ascii="GHEA Grapalat" w:hAnsi="GHEA Grapalat"/>
          <w:sz w:val="24"/>
          <w:szCs w:val="24"/>
          <w:lang w:val="hy-AM"/>
        </w:rPr>
        <w:t xml:space="preserve"> </w:t>
      </w:r>
      <w:r w:rsidRPr="00FB3A98">
        <w:rPr>
          <w:rFonts w:ascii="GHEA Grapalat" w:hAnsi="GHEA Grapalat" w:cs="Calibri"/>
          <w:sz w:val="24"/>
          <w:szCs w:val="24"/>
          <w:lang w:val="hy-AM"/>
        </w:rPr>
        <w:t>«</w:t>
      </w:r>
      <w:r w:rsidRPr="00FB3A98">
        <w:rPr>
          <w:rFonts w:ascii="GHEA Grapalat" w:hAnsi="GHEA Grapalat" w:cs="Arial"/>
          <w:sz w:val="24"/>
          <w:szCs w:val="24"/>
          <w:lang w:val="hy-AM"/>
        </w:rPr>
        <w:t>Գյուղատնտեսական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կենտրոն</w:t>
      </w:r>
      <w:r w:rsidRPr="00FB3A98">
        <w:rPr>
          <w:rFonts w:ascii="GHEA Grapalat" w:hAnsi="GHEA Grapalat" w:cs="Calibri"/>
          <w:sz w:val="24"/>
          <w:szCs w:val="24"/>
          <w:lang w:val="hy-AM"/>
        </w:rPr>
        <w:t>»</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պետական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ոչ</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առևտրային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կազմակերպությունը</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այսուհետ՝</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Կազմակերպություն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չի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կարող</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առաջնորդվել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ՀՀ</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հաշվապահական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հաշվառման</w:t>
      </w:r>
      <w:r w:rsidRPr="00FB3A98">
        <w:rPr>
          <w:rFonts w:ascii="GHEA Grapalat" w:hAnsi="GHEA Grapalat"/>
          <w:sz w:val="24"/>
          <w:szCs w:val="24"/>
          <w:lang w:val="hy-AM"/>
        </w:rPr>
        <w:t xml:space="preserve"> N 20 </w:t>
      </w:r>
      <w:r w:rsidRPr="00FB3A98">
        <w:rPr>
          <w:rFonts w:ascii="GHEA Grapalat" w:hAnsi="GHEA Grapalat" w:cs="Arial"/>
          <w:sz w:val="24"/>
          <w:szCs w:val="24"/>
          <w:lang w:val="hy-AM"/>
        </w:rPr>
        <w:t>ստանդարտներով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քանի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որ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համաձայն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ՀՀ</w:t>
      </w:r>
      <w:r w:rsidRPr="00FB3A98">
        <w:rPr>
          <w:rFonts w:ascii="GHEA Grapalat" w:hAnsi="GHEA Grapalat"/>
          <w:sz w:val="24"/>
          <w:szCs w:val="24"/>
          <w:lang w:val="hy-AM"/>
        </w:rPr>
        <w:t xml:space="preserve"> </w:t>
      </w:r>
      <w:r w:rsidRPr="00FB3A98">
        <w:rPr>
          <w:rFonts w:ascii="GHEA Grapalat" w:hAnsi="GHEA Grapalat" w:cs="Arial"/>
          <w:sz w:val="24"/>
          <w:szCs w:val="24"/>
          <w:lang w:val="hy-AM"/>
        </w:rPr>
        <w:t>ֆինանսների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նախարարի</w:t>
      </w:r>
      <w:r w:rsidRPr="00FB3A98">
        <w:rPr>
          <w:rFonts w:ascii="GHEA Grapalat" w:hAnsi="GHEA Grapalat"/>
          <w:sz w:val="24"/>
          <w:szCs w:val="24"/>
          <w:lang w:val="hy-AM"/>
        </w:rPr>
        <w:t xml:space="preserve"> 2014 </w:t>
      </w:r>
      <w:r w:rsidRPr="00FB3A98">
        <w:rPr>
          <w:rFonts w:ascii="GHEA Grapalat" w:hAnsi="GHEA Grapalat" w:cs="Arial"/>
          <w:sz w:val="24"/>
          <w:szCs w:val="24"/>
          <w:lang w:val="hy-AM"/>
        </w:rPr>
        <w:t>թվականի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հուլիսի</w:t>
      </w:r>
      <w:r w:rsidRPr="00FB3A98">
        <w:rPr>
          <w:rFonts w:ascii="GHEA Grapalat" w:hAnsi="GHEA Grapalat"/>
          <w:sz w:val="24"/>
          <w:szCs w:val="24"/>
          <w:lang w:val="hy-AM"/>
        </w:rPr>
        <w:t xml:space="preserve"> 23-</w:t>
      </w:r>
      <w:r w:rsidRPr="00FB3A98">
        <w:rPr>
          <w:rFonts w:ascii="GHEA Grapalat" w:hAnsi="GHEA Grapalat" w:cs="Arial"/>
          <w:sz w:val="24"/>
          <w:szCs w:val="24"/>
          <w:lang w:val="hy-AM"/>
        </w:rPr>
        <w:t>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թիվ</w:t>
      </w:r>
      <w:r w:rsidRPr="00FB3A98">
        <w:rPr>
          <w:rFonts w:ascii="GHEA Grapalat" w:hAnsi="GHEA Grapalat"/>
          <w:sz w:val="24"/>
          <w:szCs w:val="24"/>
          <w:lang w:val="hy-AM"/>
        </w:rPr>
        <w:t xml:space="preserve"> 463-</w:t>
      </w:r>
      <w:r w:rsidRPr="00FB3A98">
        <w:rPr>
          <w:rFonts w:ascii="GHEA Grapalat" w:hAnsi="GHEA Grapalat" w:cs="Arial"/>
          <w:sz w:val="24"/>
          <w:szCs w:val="24"/>
          <w:lang w:val="hy-AM"/>
        </w:rPr>
        <w:t>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հրամանի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Կազմակերպության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հաշվապահական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հաշվառումն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իրականացվում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հանրային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հատվածի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հաշվապահական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հաշվառման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համակարգով։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Պայմանագրի</w:t>
      </w:r>
      <w:r w:rsidRPr="00FB3A98">
        <w:rPr>
          <w:rFonts w:ascii="GHEA Grapalat" w:hAnsi="GHEA Grapalat"/>
          <w:sz w:val="24"/>
          <w:szCs w:val="24"/>
          <w:lang w:val="hy-AM"/>
        </w:rPr>
        <w:t xml:space="preserve"> 2.4.7 </w:t>
      </w:r>
      <w:r w:rsidRPr="00FB3A98">
        <w:rPr>
          <w:rFonts w:ascii="GHEA Grapalat" w:hAnsi="GHEA Grapalat" w:cs="Arial"/>
          <w:sz w:val="24"/>
          <w:szCs w:val="24"/>
          <w:lang w:val="hy-AM"/>
        </w:rPr>
        <w:t>ենթակետի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կատարման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վերաբերյալ՝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Կազմակեր</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պության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կարիքների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թղթային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եղանակով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գնանշման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հարցման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ընթացակարգով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անասնաբուժական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ձեռք</w:t>
      </w:r>
      <w:r w:rsidRPr="00FB3A98">
        <w:rPr>
          <w:rFonts w:ascii="GHEA Grapalat" w:hAnsi="GHEA Grapalat"/>
          <w:sz w:val="24"/>
          <w:szCs w:val="24"/>
          <w:lang w:val="hy-AM"/>
        </w:rPr>
        <w:t xml:space="preserve"> </w:t>
      </w:r>
      <w:r w:rsidRPr="00FB3A98">
        <w:rPr>
          <w:rFonts w:ascii="GHEA Grapalat" w:hAnsi="GHEA Grapalat" w:cs="Arial"/>
          <w:sz w:val="24"/>
          <w:szCs w:val="24"/>
          <w:lang w:val="hy-AM"/>
        </w:rPr>
        <w:t>բերման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երկու</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անգամ՝</w:t>
      </w:r>
      <w:r w:rsidRPr="00FB3A98">
        <w:rPr>
          <w:rFonts w:cs="Calibri"/>
          <w:sz w:val="24"/>
          <w:szCs w:val="24"/>
          <w:lang w:val="hy-AM"/>
        </w:rPr>
        <w:t> </w:t>
      </w:r>
      <w:r w:rsidRPr="00FB3A98">
        <w:rPr>
          <w:rFonts w:ascii="GHEA Grapalat" w:hAnsi="GHEA Grapalat"/>
          <w:sz w:val="24"/>
          <w:szCs w:val="24"/>
          <w:lang w:val="hy-AM"/>
        </w:rPr>
        <w:t xml:space="preserve"> 2021 </w:t>
      </w:r>
      <w:r w:rsidRPr="00FB3A98">
        <w:rPr>
          <w:rFonts w:ascii="GHEA Grapalat" w:hAnsi="GHEA Grapalat" w:cs="Arial"/>
          <w:sz w:val="24"/>
          <w:szCs w:val="24"/>
          <w:lang w:val="hy-AM"/>
        </w:rPr>
        <w:t>թվականի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նոյեմբերի</w:t>
      </w:r>
      <w:r w:rsidRPr="00FB3A98">
        <w:rPr>
          <w:rFonts w:ascii="GHEA Grapalat" w:hAnsi="GHEA Grapalat"/>
          <w:sz w:val="24"/>
          <w:szCs w:val="24"/>
          <w:lang w:val="hy-AM"/>
        </w:rPr>
        <w:t xml:space="preserve"> 2-</w:t>
      </w:r>
      <w:r w:rsidRPr="00FB3A98">
        <w:rPr>
          <w:rFonts w:ascii="GHEA Grapalat" w:hAnsi="GHEA Grapalat" w:cs="Arial"/>
          <w:sz w:val="24"/>
          <w:szCs w:val="24"/>
          <w:lang w:val="hy-AM"/>
        </w:rPr>
        <w:t>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և</w:t>
      </w:r>
      <w:r w:rsidRPr="00FB3A98">
        <w:rPr>
          <w:rFonts w:ascii="GHEA Grapalat" w:hAnsi="GHEA Grapalat"/>
          <w:sz w:val="24"/>
          <w:szCs w:val="24"/>
          <w:lang w:val="hy-AM"/>
        </w:rPr>
        <w:t xml:space="preserve"> 18-</w:t>
      </w:r>
      <w:r w:rsidRPr="00FB3A98">
        <w:rPr>
          <w:rFonts w:ascii="GHEA Grapalat" w:hAnsi="GHEA Grapalat" w:cs="Arial"/>
          <w:sz w:val="24"/>
          <w:szCs w:val="24"/>
          <w:lang w:val="hy-AM"/>
        </w:rPr>
        <w:t>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հայտարարություն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տրվել</w:t>
      </w:r>
      <w:r w:rsidRPr="00FB3A98">
        <w:rPr>
          <w:rFonts w:ascii="GHEA Grapalat" w:hAnsi="GHEA Grapalat" w:cs="GHEA Grapalat"/>
          <w:sz w:val="24"/>
          <w:szCs w:val="24"/>
          <w:lang w:val="hy-AM"/>
        </w:rPr>
        <w:t xml:space="preserve"> </w:t>
      </w:r>
      <w:r w:rsidR="003D7860">
        <w:fldChar w:fldCharType="begin"/>
      </w:r>
      <w:r w:rsidR="003D7860" w:rsidRPr="005230BF">
        <w:rPr>
          <w:lang w:val="hy-AM"/>
        </w:rPr>
        <w:instrText xml:space="preserve"> HYPERLINK "http://www.gnumner.am/" \t "_blank" </w:instrText>
      </w:r>
      <w:r w:rsidR="003D7860">
        <w:fldChar w:fldCharType="separate"/>
      </w:r>
      <w:r w:rsidRPr="00FB3A98">
        <w:rPr>
          <w:rStyle w:val="Hyperlink"/>
          <w:rFonts w:ascii="GHEA Grapalat" w:hAnsi="GHEA Grapalat" w:cs="Calibri"/>
          <w:color w:val="auto"/>
          <w:sz w:val="24"/>
          <w:szCs w:val="24"/>
          <w:u w:val="none"/>
          <w:lang w:val="hy-AM"/>
        </w:rPr>
        <w:t>www.gnumner.am</w:t>
      </w:r>
      <w:r w:rsidR="003D7860">
        <w:rPr>
          <w:rStyle w:val="Hyperlink"/>
          <w:rFonts w:ascii="GHEA Grapalat" w:hAnsi="GHEA Grapalat" w:cs="Calibri"/>
          <w:color w:val="auto"/>
          <w:sz w:val="24"/>
          <w:szCs w:val="24"/>
          <w:u w:val="none"/>
          <w:lang w:val="hy-AM"/>
        </w:rPr>
        <w:fldChar w:fldCharType="end"/>
      </w:r>
      <w:r w:rsidRPr="00FB3A98">
        <w:rPr>
          <w:rFonts w:ascii="GHEA Grapalat" w:hAnsi="GHEA Grapalat"/>
          <w:sz w:val="24"/>
          <w:szCs w:val="24"/>
          <w:lang w:val="hy-AM"/>
        </w:rPr>
        <w:t xml:space="preserve"> </w:t>
      </w:r>
      <w:r w:rsidRPr="00FB3A98">
        <w:rPr>
          <w:rFonts w:ascii="GHEA Grapalat" w:hAnsi="GHEA Grapalat" w:cs="Arial"/>
          <w:sz w:val="24"/>
          <w:szCs w:val="24"/>
          <w:lang w:val="hy-AM"/>
        </w:rPr>
        <w:t>գնումների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պաշտոնական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կայքում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սակայն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երկու</w:t>
      </w:r>
      <w:r w:rsidRPr="00FB3A98">
        <w:rPr>
          <w:rFonts w:ascii="GHEA Grapalat" w:hAnsi="GHEA Grapalat"/>
          <w:sz w:val="24"/>
          <w:szCs w:val="24"/>
          <w:lang w:val="hy-AM"/>
        </w:rPr>
        <w:t xml:space="preserve"> </w:t>
      </w:r>
      <w:r w:rsidRPr="00FB3A98">
        <w:rPr>
          <w:rFonts w:ascii="GHEA Grapalat" w:hAnsi="GHEA Grapalat" w:cs="Arial"/>
          <w:sz w:val="24"/>
          <w:szCs w:val="24"/>
          <w:lang w:val="hy-AM"/>
        </w:rPr>
        <w:t>դեպքում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էլ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գնման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ընթացակարգին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ոչ</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հայտ</w:t>
      </w:r>
      <w:r w:rsidRPr="00FB3A98">
        <w:rPr>
          <w:rFonts w:ascii="GHEA Grapalat" w:hAnsi="GHEA Grapalat"/>
          <w:sz w:val="24"/>
          <w:szCs w:val="24"/>
          <w:lang w:val="hy-AM"/>
        </w:rPr>
        <w:t xml:space="preserve"> </w:t>
      </w:r>
      <w:r w:rsidRPr="00FB3A98">
        <w:rPr>
          <w:rFonts w:ascii="GHEA Grapalat" w:hAnsi="GHEA Grapalat" w:cs="Arial"/>
          <w:sz w:val="24"/>
          <w:szCs w:val="24"/>
          <w:lang w:val="hy-AM"/>
        </w:rPr>
        <w:t>չի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ներկայացվել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և</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այն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հայտարարվել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չկայացած։</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Այդ</w:t>
      </w:r>
      <w:r w:rsidRPr="00FB3A98">
        <w:rPr>
          <w:rFonts w:ascii="GHEA Grapalat" w:hAnsi="GHEA Grapalat"/>
          <w:sz w:val="24"/>
          <w:szCs w:val="24"/>
          <w:lang w:val="hy-AM"/>
        </w:rPr>
        <w:t xml:space="preserve"> </w:t>
      </w:r>
      <w:r w:rsidRPr="00FB3A98">
        <w:rPr>
          <w:rFonts w:ascii="GHEA Grapalat" w:hAnsi="GHEA Grapalat" w:cs="Arial"/>
          <w:sz w:val="24"/>
          <w:szCs w:val="24"/>
          <w:lang w:val="hy-AM"/>
        </w:rPr>
        <w:t>իսկ</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պատճառով</w:t>
      </w:r>
      <w:r w:rsidRPr="00FB3A98">
        <w:rPr>
          <w:rFonts w:cs="Calibri"/>
          <w:sz w:val="24"/>
          <w:szCs w:val="24"/>
          <w:lang w:val="hy-AM"/>
        </w:rPr>
        <w:t> </w:t>
      </w:r>
      <w:r w:rsidRPr="00FB3A98">
        <w:rPr>
          <w:rFonts w:ascii="GHEA Grapalat" w:hAnsi="GHEA Grapalat" w:cs="Arial"/>
          <w:sz w:val="24"/>
          <w:szCs w:val="24"/>
          <w:lang w:val="hy-AM"/>
        </w:rPr>
        <w:t>Կազմակերպությունը</w:t>
      </w:r>
      <w:r w:rsidRPr="00FB3A98">
        <w:rPr>
          <w:rFonts w:ascii="GHEA Grapalat" w:hAnsi="GHEA Grapalat"/>
          <w:sz w:val="24"/>
          <w:szCs w:val="24"/>
          <w:lang w:val="hy-AM"/>
        </w:rPr>
        <w:t xml:space="preserve">, </w:t>
      </w:r>
      <w:r w:rsidRPr="00FB3A98">
        <w:rPr>
          <w:rFonts w:ascii="GHEA Grapalat" w:hAnsi="GHEA Grapalat" w:cs="Arial"/>
          <w:sz w:val="24"/>
          <w:szCs w:val="24"/>
          <w:lang w:val="hy-AM"/>
        </w:rPr>
        <w:t>ղեկավարվելով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ՀՀ</w:t>
      </w:r>
      <w:r w:rsidRPr="00FB3A98">
        <w:rPr>
          <w:rFonts w:ascii="GHEA Grapalat" w:hAnsi="GHEA Grapalat"/>
          <w:sz w:val="24"/>
          <w:szCs w:val="24"/>
          <w:lang w:val="hy-AM"/>
        </w:rPr>
        <w:t xml:space="preserve"> </w:t>
      </w:r>
      <w:r w:rsidRPr="00FB3A98">
        <w:rPr>
          <w:rFonts w:ascii="GHEA Grapalat" w:hAnsi="GHEA Grapalat" w:cs="Arial"/>
          <w:sz w:val="24"/>
          <w:szCs w:val="24"/>
          <w:lang w:val="hy-AM"/>
        </w:rPr>
        <w:t>քաղաքացիական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օրենսգրքի</w:t>
      </w:r>
      <w:r w:rsidRPr="00FB3A98">
        <w:rPr>
          <w:rFonts w:ascii="GHEA Grapalat" w:hAnsi="GHEA Grapalat"/>
          <w:sz w:val="24"/>
          <w:szCs w:val="24"/>
          <w:lang w:val="hy-AM"/>
        </w:rPr>
        <w:t xml:space="preserve"> 39-</w:t>
      </w:r>
      <w:r w:rsidRPr="00FB3A98">
        <w:rPr>
          <w:rFonts w:ascii="GHEA Grapalat" w:hAnsi="GHEA Grapalat" w:cs="Arial"/>
          <w:sz w:val="24"/>
          <w:szCs w:val="24"/>
          <w:lang w:val="hy-AM"/>
        </w:rPr>
        <w:t>րդ</w:t>
      </w:r>
      <w:r w:rsidRPr="00FB3A98">
        <w:rPr>
          <w:rFonts w:ascii="GHEA Grapalat" w:hAnsi="GHEA Grapalat"/>
          <w:sz w:val="24"/>
          <w:szCs w:val="24"/>
          <w:lang w:val="hy-AM"/>
        </w:rPr>
        <w:t xml:space="preserve"> </w:t>
      </w:r>
      <w:r w:rsidRPr="00FB3A98">
        <w:rPr>
          <w:rFonts w:ascii="GHEA Grapalat" w:hAnsi="GHEA Grapalat" w:cs="Arial"/>
          <w:sz w:val="24"/>
          <w:szCs w:val="24"/>
          <w:lang w:val="hy-AM"/>
        </w:rPr>
        <w:t>գլխի</w:t>
      </w:r>
      <w:r w:rsidRPr="00FB3A98">
        <w:rPr>
          <w:rFonts w:ascii="GHEA Grapalat" w:hAnsi="GHEA Grapalat"/>
          <w:sz w:val="24"/>
          <w:szCs w:val="24"/>
          <w:lang w:val="hy-AM"/>
        </w:rPr>
        <w:t xml:space="preserve"> 777-</w:t>
      </w:r>
      <w:r w:rsidRPr="00FB3A98">
        <w:rPr>
          <w:rFonts w:ascii="GHEA Grapalat" w:hAnsi="GHEA Grapalat" w:cs="Arial"/>
          <w:sz w:val="24"/>
          <w:szCs w:val="24"/>
          <w:lang w:val="hy-AM"/>
        </w:rPr>
        <w:t>րդ</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հոդվածի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դրույթներով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համաձայն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որոնց</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վճարովի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մատուցման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պայմանագրով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կատարողը</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պարտավորվում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պատվիրատուի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առաջադրանքով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մատուցել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իսկ</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պատվիրատուն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պարտավորվում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վճարել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այդ</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դիմաց</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մատուցման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կնքվում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է</w:t>
      </w:r>
      <w:r w:rsidRPr="00FB3A98">
        <w:rPr>
          <w:rFonts w:ascii="GHEA Grapalat" w:hAnsi="GHEA Grapalat"/>
          <w:sz w:val="24"/>
          <w:szCs w:val="24"/>
          <w:lang w:val="hy-AM"/>
        </w:rPr>
        <w:t xml:space="preserve"> </w:t>
      </w:r>
      <w:r w:rsidRPr="00FB3A98">
        <w:rPr>
          <w:rFonts w:ascii="GHEA Grapalat" w:hAnsi="GHEA Grapalat" w:cs="Arial"/>
          <w:sz w:val="24"/>
          <w:szCs w:val="24"/>
          <w:lang w:val="hy-AM"/>
        </w:rPr>
        <w:t>գրավոր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պայմանագիր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ինչպես</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նաև</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հիմք</w:t>
      </w:r>
      <w:r w:rsidRPr="00FB3A98">
        <w:rPr>
          <w:rFonts w:ascii="GHEA Grapalat" w:hAnsi="GHEA Grapalat"/>
          <w:sz w:val="24"/>
          <w:szCs w:val="24"/>
          <w:lang w:val="hy-AM"/>
        </w:rPr>
        <w:t xml:space="preserve"> </w:t>
      </w:r>
      <w:r w:rsidRPr="00FB3A98">
        <w:rPr>
          <w:rFonts w:ascii="GHEA Grapalat" w:hAnsi="GHEA Grapalat" w:cs="Arial"/>
          <w:sz w:val="24"/>
          <w:szCs w:val="24"/>
          <w:lang w:val="hy-AM"/>
        </w:rPr>
        <w:t>ընդունելով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որ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ՀՀ</w:t>
      </w:r>
      <w:r w:rsidRPr="00FB3A98">
        <w:rPr>
          <w:rFonts w:ascii="GHEA Grapalat" w:hAnsi="GHEA Grapalat"/>
          <w:sz w:val="24"/>
          <w:szCs w:val="24"/>
          <w:lang w:val="hy-AM"/>
        </w:rPr>
        <w:t xml:space="preserve"> </w:t>
      </w:r>
      <w:r w:rsidRPr="00FB3A98">
        <w:rPr>
          <w:rFonts w:ascii="GHEA Grapalat" w:hAnsi="GHEA Grapalat" w:cs="Arial"/>
          <w:sz w:val="24"/>
          <w:szCs w:val="24"/>
          <w:lang w:val="hy-AM"/>
        </w:rPr>
        <w:t>քաղաքացիական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օրենսգրքի</w:t>
      </w:r>
      <w:r w:rsidRPr="00FB3A98">
        <w:rPr>
          <w:rFonts w:ascii="GHEA Grapalat" w:hAnsi="GHEA Grapalat"/>
          <w:sz w:val="24"/>
          <w:szCs w:val="24"/>
          <w:lang w:val="hy-AM"/>
        </w:rPr>
        <w:t xml:space="preserve"> 39-</w:t>
      </w:r>
      <w:r w:rsidRPr="00FB3A98">
        <w:rPr>
          <w:rFonts w:ascii="GHEA Grapalat" w:hAnsi="GHEA Grapalat" w:cs="Arial"/>
          <w:sz w:val="24"/>
          <w:szCs w:val="24"/>
          <w:lang w:val="hy-AM"/>
        </w:rPr>
        <w:t>րդ</w:t>
      </w:r>
      <w:r w:rsidRPr="00FB3A98">
        <w:rPr>
          <w:rFonts w:ascii="GHEA Grapalat" w:hAnsi="GHEA Grapalat"/>
          <w:sz w:val="24"/>
          <w:szCs w:val="24"/>
          <w:lang w:val="hy-AM"/>
        </w:rPr>
        <w:t xml:space="preserve"> </w:t>
      </w:r>
      <w:r w:rsidRPr="00FB3A98">
        <w:rPr>
          <w:rFonts w:ascii="GHEA Grapalat" w:hAnsi="GHEA Grapalat" w:cs="Arial"/>
          <w:sz w:val="24"/>
          <w:szCs w:val="24"/>
          <w:lang w:val="hy-AM"/>
        </w:rPr>
        <w:t>գլխում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նշված</w:t>
      </w:r>
      <w:r w:rsidRPr="00FB3A98">
        <w:rPr>
          <w:rFonts w:ascii="GHEA Grapalat" w:hAnsi="GHEA Grapalat"/>
          <w:sz w:val="24"/>
          <w:szCs w:val="24"/>
          <w:lang w:val="hy-AM"/>
        </w:rPr>
        <w:t xml:space="preserve"> </w:t>
      </w:r>
      <w:r w:rsidRPr="00FB3A98">
        <w:rPr>
          <w:rFonts w:ascii="GHEA Grapalat" w:hAnsi="GHEA Grapalat" w:cs="Arial"/>
          <w:sz w:val="24"/>
          <w:szCs w:val="24"/>
          <w:lang w:val="hy-AM"/>
        </w:rPr>
        <w:t>դրույթները</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կիրառվում</w:t>
      </w:r>
      <w:r w:rsidRPr="00FB3A98">
        <w:rPr>
          <w:rFonts w:ascii="GHEA Grapalat" w:hAnsi="GHEA Grapalat"/>
          <w:sz w:val="24"/>
          <w:szCs w:val="24"/>
          <w:lang w:val="hy-AM"/>
        </w:rPr>
        <w:t xml:space="preserve"> </w:t>
      </w:r>
      <w:r w:rsidRPr="00FB3A98">
        <w:rPr>
          <w:rFonts w:ascii="GHEA Grapalat" w:hAnsi="GHEA Grapalat" w:cs="Arial"/>
          <w:sz w:val="24"/>
          <w:szCs w:val="24"/>
          <w:lang w:val="hy-AM"/>
        </w:rPr>
        <w:t>են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նաև</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անասնաբուժական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և</w:t>
      </w:r>
      <w:r w:rsidRPr="00FB3A98">
        <w:rPr>
          <w:rFonts w:ascii="GHEA Grapalat" w:hAnsi="GHEA Grapalat"/>
          <w:sz w:val="24"/>
          <w:szCs w:val="24"/>
          <w:lang w:val="hy-AM"/>
        </w:rPr>
        <w:t xml:space="preserve"> </w:t>
      </w:r>
      <w:r w:rsidRPr="00FB3A98">
        <w:rPr>
          <w:rFonts w:ascii="GHEA Grapalat" w:hAnsi="GHEA Grapalat" w:cs="Arial"/>
          <w:sz w:val="24"/>
          <w:szCs w:val="24"/>
          <w:lang w:val="hy-AM"/>
        </w:rPr>
        <w:t>խորհրդա</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տվական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մատուցման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նա</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գրերի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նկատմամբ</w:t>
      </w:r>
      <w:r w:rsidRPr="00FB3A98">
        <w:rPr>
          <w:rFonts w:ascii="GHEA Grapalat" w:hAnsi="GHEA Grapalat"/>
          <w:sz w:val="24"/>
          <w:szCs w:val="24"/>
          <w:lang w:val="hy-AM"/>
        </w:rPr>
        <w:t xml:space="preserve"> 2023 </w:t>
      </w:r>
      <w:r w:rsidRPr="00FB3A98">
        <w:rPr>
          <w:rFonts w:ascii="GHEA Grapalat" w:hAnsi="GHEA Grapalat" w:cs="Arial"/>
          <w:sz w:val="24"/>
          <w:szCs w:val="24"/>
          <w:lang w:val="hy-AM"/>
        </w:rPr>
        <w:t>թվականին</w:t>
      </w:r>
      <w:r w:rsidRPr="00FB3A98">
        <w:rPr>
          <w:rFonts w:ascii="GHEA Grapalat" w:hAnsi="GHEA Grapalat"/>
          <w:sz w:val="24"/>
          <w:szCs w:val="24"/>
          <w:lang w:val="hy-AM"/>
        </w:rPr>
        <w:t xml:space="preserve"> </w:t>
      </w:r>
      <w:r w:rsidRPr="00FB3A98">
        <w:rPr>
          <w:rFonts w:ascii="GHEA Grapalat" w:hAnsi="GHEA Grapalat" w:cs="Calibri"/>
          <w:sz w:val="24"/>
          <w:szCs w:val="24"/>
          <w:lang w:val="hy-AM"/>
        </w:rPr>
        <w:t>«</w:t>
      </w:r>
      <w:r w:rsidRPr="00FB3A98">
        <w:rPr>
          <w:rFonts w:ascii="GHEA Grapalat" w:hAnsi="GHEA Grapalat" w:cs="Arial"/>
          <w:sz w:val="24"/>
          <w:szCs w:val="24"/>
          <w:lang w:val="hy-AM"/>
        </w:rPr>
        <w:t>Գյուղատնտեսական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կեն</w:t>
      </w:r>
      <w:r w:rsidRPr="00FB3A98">
        <w:rPr>
          <w:rFonts w:ascii="GHEA Grapalat" w:hAnsi="GHEA Grapalat"/>
          <w:sz w:val="24"/>
          <w:szCs w:val="24"/>
          <w:lang w:val="hy-AM"/>
        </w:rPr>
        <w:softHyphen/>
      </w:r>
      <w:r w:rsidRPr="00FB3A98">
        <w:rPr>
          <w:rFonts w:ascii="GHEA Grapalat" w:hAnsi="GHEA Grapalat" w:cs="Arial"/>
          <w:sz w:val="24"/>
          <w:szCs w:val="24"/>
          <w:lang w:val="hy-AM"/>
        </w:rPr>
        <w:t>դանիների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պատվաստում</w:t>
      </w:r>
      <w:r w:rsidRPr="00FB3A98">
        <w:rPr>
          <w:rFonts w:ascii="GHEA Grapalat" w:hAnsi="GHEA Grapalat" w:cs="Calibri"/>
          <w:sz w:val="24"/>
          <w:szCs w:val="24"/>
          <w:lang w:val="hy-AM"/>
        </w:rPr>
        <w:t>»</w:t>
      </w:r>
      <w:r w:rsidRPr="00FB3A98">
        <w:rPr>
          <w:rFonts w:ascii="GHEA Grapalat" w:hAnsi="GHEA Grapalat"/>
          <w:sz w:val="24"/>
          <w:szCs w:val="24"/>
          <w:lang w:val="hy-AM"/>
        </w:rPr>
        <w:t xml:space="preserve"> </w:t>
      </w:r>
      <w:r w:rsidRPr="00FB3A98">
        <w:rPr>
          <w:rFonts w:ascii="GHEA Grapalat" w:hAnsi="GHEA Grapalat" w:cs="Arial"/>
          <w:sz w:val="24"/>
          <w:szCs w:val="24"/>
          <w:lang w:val="hy-AM"/>
        </w:rPr>
        <w:t>ծրագրով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նախատեսված</w:t>
      </w:r>
      <w:r w:rsidRPr="00FB3A98">
        <w:rPr>
          <w:rFonts w:ascii="GHEA Grapalat" w:hAnsi="GHEA Grapalat"/>
          <w:sz w:val="24"/>
          <w:szCs w:val="24"/>
          <w:lang w:val="hy-AM"/>
        </w:rPr>
        <w:t xml:space="preserve"> </w:t>
      </w:r>
      <w:r w:rsidRPr="00FB3A98">
        <w:rPr>
          <w:rFonts w:ascii="GHEA Grapalat" w:hAnsi="GHEA Grapalat" w:cs="Arial"/>
          <w:sz w:val="24"/>
          <w:szCs w:val="24"/>
          <w:lang w:val="hy-AM"/>
        </w:rPr>
        <w:t>գյուղատնտեսական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կենդանիների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կարանտինային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խիստ</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վտանգավոր</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վարակիչ</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հիվանդութ</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նկատմամբ</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անասնաբուժական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հակահամաճարակային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միջոցառումների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իրականաց</w:t>
      </w:r>
      <w:r w:rsidRPr="00FB3A98">
        <w:rPr>
          <w:rFonts w:ascii="GHEA Grapalat" w:hAnsi="GHEA Grapalat" w:cs="GHEA Grapalat"/>
          <w:sz w:val="24"/>
          <w:szCs w:val="24"/>
          <w:lang w:val="hy-AM"/>
        </w:rPr>
        <w:softHyphen/>
      </w:r>
      <w:r w:rsidRPr="00FB3A98">
        <w:rPr>
          <w:rFonts w:ascii="GHEA Grapalat" w:hAnsi="GHEA Grapalat" w:cs="Arial"/>
          <w:sz w:val="24"/>
          <w:szCs w:val="24"/>
          <w:lang w:val="hy-AM"/>
        </w:rPr>
        <w:t>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նպատակով</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համայնքները</w:t>
      </w:r>
      <w:r w:rsidRPr="00FB3A98">
        <w:rPr>
          <w:rFonts w:ascii="GHEA Grapalat" w:hAnsi="GHEA Grapalat"/>
          <w:sz w:val="24"/>
          <w:szCs w:val="24"/>
          <w:lang w:val="hy-AM"/>
        </w:rPr>
        <w:t xml:space="preserve"> </w:t>
      </w:r>
      <w:r w:rsidRPr="00FB3A98">
        <w:rPr>
          <w:rFonts w:ascii="GHEA Grapalat" w:hAnsi="GHEA Grapalat" w:cs="Arial"/>
          <w:sz w:val="24"/>
          <w:szCs w:val="24"/>
          <w:lang w:val="hy-AM"/>
        </w:rPr>
        <w:t>սպասարկող</w:t>
      </w:r>
      <w:r w:rsidRPr="00FB3A98">
        <w:rPr>
          <w:rFonts w:ascii="GHEA Grapalat" w:hAnsi="GHEA Grapalat"/>
          <w:sz w:val="24"/>
          <w:szCs w:val="24"/>
          <w:lang w:val="hy-AM"/>
        </w:rPr>
        <w:t xml:space="preserve"> </w:t>
      </w:r>
      <w:r w:rsidRPr="00FB3A98">
        <w:rPr>
          <w:rFonts w:ascii="GHEA Grapalat" w:hAnsi="GHEA Grapalat" w:cs="Arial"/>
          <w:sz w:val="24"/>
          <w:szCs w:val="24"/>
          <w:lang w:val="hy-AM"/>
        </w:rPr>
        <w:t>անասնաբույժների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հետ</w:t>
      </w:r>
      <w:r w:rsidRPr="00FB3A98">
        <w:rPr>
          <w:rFonts w:ascii="GHEA Grapalat" w:hAnsi="GHEA Grapalat"/>
          <w:sz w:val="24"/>
          <w:szCs w:val="24"/>
          <w:lang w:val="hy-AM"/>
        </w:rPr>
        <w:t xml:space="preserve"> </w:t>
      </w:r>
      <w:r w:rsidRPr="00FB3A98">
        <w:rPr>
          <w:rFonts w:ascii="GHEA Grapalat" w:hAnsi="GHEA Grapalat" w:cs="Arial"/>
          <w:sz w:val="24"/>
          <w:szCs w:val="24"/>
          <w:lang w:val="hy-AM"/>
        </w:rPr>
        <w:t>կնքվել</w:t>
      </w:r>
      <w:r w:rsidRPr="00FB3A98">
        <w:rPr>
          <w:rFonts w:ascii="GHEA Grapalat" w:hAnsi="GHEA Grapalat"/>
          <w:sz w:val="24"/>
          <w:szCs w:val="24"/>
          <w:lang w:val="hy-AM"/>
        </w:rPr>
        <w:t xml:space="preserve"> </w:t>
      </w:r>
      <w:r w:rsidRPr="00FB3A98">
        <w:rPr>
          <w:rFonts w:ascii="GHEA Grapalat" w:hAnsi="GHEA Grapalat" w:cs="Arial"/>
          <w:sz w:val="24"/>
          <w:szCs w:val="24"/>
          <w:lang w:val="hy-AM"/>
        </w:rPr>
        <w:t>են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ծառայությունների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վճարովի</w:t>
      </w:r>
      <w:r w:rsidRPr="00FB3A98">
        <w:rPr>
          <w:rFonts w:ascii="GHEA Grapalat" w:hAnsi="GHEA Grapalat"/>
          <w:sz w:val="24"/>
          <w:szCs w:val="24"/>
          <w:lang w:val="hy-AM"/>
        </w:rPr>
        <w:t xml:space="preserve"> </w:t>
      </w:r>
      <w:r w:rsidRPr="00FB3A98">
        <w:rPr>
          <w:rFonts w:ascii="GHEA Grapalat" w:hAnsi="GHEA Grapalat" w:cs="Arial"/>
          <w:sz w:val="24"/>
          <w:szCs w:val="24"/>
          <w:lang w:val="hy-AM"/>
        </w:rPr>
        <w:t>մատուցման</w:t>
      </w:r>
      <w:r w:rsidRPr="00FB3A98">
        <w:rPr>
          <w:rFonts w:ascii="GHEA Grapalat" w:hAnsi="GHEA Grapalat"/>
          <w:sz w:val="24"/>
          <w:szCs w:val="24"/>
          <w:lang w:val="hy-AM"/>
        </w:rPr>
        <w:t xml:space="preserve"> </w:t>
      </w:r>
      <w:r w:rsidRPr="00FB3A98">
        <w:rPr>
          <w:rFonts w:ascii="GHEA Grapalat" w:hAnsi="GHEA Grapalat" w:cs="Arial"/>
          <w:sz w:val="24"/>
          <w:szCs w:val="24"/>
          <w:lang w:val="hy-AM"/>
        </w:rPr>
        <w:t>պայմանագրեր</w:t>
      </w:r>
      <w:r w:rsidRPr="00FB3A98">
        <w:rPr>
          <w:rFonts w:ascii="GHEA Grapalat" w:hAnsi="GHEA Grapalat"/>
          <w:sz w:val="24"/>
          <w:szCs w:val="24"/>
          <w:lang w:val="hy-AM"/>
        </w:rPr>
        <w:t>:»</w:t>
      </w:r>
    </w:p>
    <w:p w14:paraId="50FB3F9B" w14:textId="77777777" w:rsidR="004F6D30" w:rsidRPr="00FB3A98" w:rsidRDefault="009416D4" w:rsidP="004F6D30">
      <w:pPr>
        <w:shd w:val="clear" w:color="auto" w:fill="FFFFFF"/>
        <w:tabs>
          <w:tab w:val="left" w:pos="426"/>
          <w:tab w:val="left" w:pos="1134"/>
          <w:tab w:val="left" w:pos="1418"/>
        </w:tabs>
        <w:spacing w:after="0" w:line="276" w:lineRule="auto"/>
        <w:ind w:left="284" w:firstLine="425"/>
        <w:jc w:val="both"/>
        <w:rPr>
          <w:rFonts w:ascii="GHEA Grapalat" w:eastAsia="Times New Roman" w:hAnsi="GHEA Grapalat" w:cs="Times New Roma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004F6D30" w:rsidRPr="00FB3A98">
        <w:rPr>
          <w:rFonts w:ascii="GHEA Grapalat" w:hAnsi="GHEA Grapalat" w:cs="Sylfaen"/>
          <w:sz w:val="24"/>
          <w:szCs w:val="24"/>
          <w:lang w:val="hy-AM"/>
        </w:rPr>
        <w:t xml:space="preserve">Նախարարությունը առարկություններ չի ներկայացրել։ Պայմանագիր 2-ի </w:t>
      </w:r>
      <w:r w:rsidR="004F6D30" w:rsidRPr="00FB3A98">
        <w:rPr>
          <w:rFonts w:ascii="GHEA Grapalat" w:eastAsia="Times New Roman" w:hAnsi="GHEA Grapalat" w:cs="Times New Roman"/>
          <w:sz w:val="24"/>
          <w:szCs w:val="24"/>
          <w:lang w:val="hy-AM"/>
        </w:rPr>
        <w:t xml:space="preserve">2.4.7 </w:t>
      </w:r>
      <w:r w:rsidR="004F6D30" w:rsidRPr="00FB3A98">
        <w:rPr>
          <w:rFonts w:ascii="GHEA Grapalat" w:eastAsia="Times New Roman" w:hAnsi="GHEA Grapalat" w:cs="GHEA Grapalat"/>
          <w:sz w:val="24"/>
          <w:szCs w:val="24"/>
          <w:lang w:val="hy-AM"/>
        </w:rPr>
        <w:t>ենթակետի</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lastRenderedPageBreak/>
        <w:t>վերաբերյալ</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t>ներկայացված</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t>պարզաբանումը</w:t>
      </w:r>
      <w:r w:rsidR="004F6D30" w:rsidRPr="00FB3A98">
        <w:rPr>
          <w:rFonts w:ascii="GHEA Grapalat" w:eastAsia="Times New Roman" w:hAnsi="GHEA Grapalat" w:cs="Times New Roman"/>
          <w:sz w:val="24"/>
          <w:szCs w:val="24"/>
          <w:lang w:val="hy-AM"/>
        </w:rPr>
        <w:t xml:space="preserve"> չի ընդունվում, քանի որ արձագանքը </w:t>
      </w:r>
      <w:r w:rsidR="004F6D30" w:rsidRPr="00FB3A98">
        <w:rPr>
          <w:rFonts w:ascii="GHEA Grapalat" w:eastAsia="Times New Roman" w:hAnsi="GHEA Grapalat" w:cs="GHEA Grapalat"/>
          <w:sz w:val="24"/>
          <w:szCs w:val="24"/>
          <w:lang w:val="hy-AM"/>
        </w:rPr>
        <w:t>չի</w:t>
      </w:r>
      <w:r w:rsidR="004F6D30" w:rsidRPr="00FB3A98">
        <w:rPr>
          <w:rFonts w:ascii="Calibri" w:eastAsia="Times New Roman" w:hAnsi="Calibri" w:cs="Calibri"/>
          <w:sz w:val="24"/>
          <w:szCs w:val="24"/>
          <w:lang w:val="hy-AM"/>
        </w:rPr>
        <w:t> </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t>առնչվում</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t>արձանագրված</w:t>
      </w:r>
      <w:r w:rsidR="004F6D30" w:rsidRPr="00FB3A98">
        <w:rPr>
          <w:rFonts w:ascii="GHEA Grapalat" w:eastAsia="Times New Roman" w:hAnsi="GHEA Grapalat" w:cs="Times New Roman"/>
          <w:sz w:val="24"/>
          <w:szCs w:val="24"/>
          <w:lang w:val="hy-AM"/>
        </w:rPr>
        <w:t xml:space="preserve"> </w:t>
      </w:r>
      <w:r w:rsidR="004F6D30" w:rsidRPr="00FB3A98">
        <w:rPr>
          <w:rFonts w:ascii="GHEA Grapalat" w:eastAsia="Times New Roman" w:hAnsi="GHEA Grapalat" w:cs="GHEA Grapalat"/>
          <w:sz w:val="24"/>
          <w:szCs w:val="24"/>
          <w:lang w:val="hy-AM"/>
        </w:rPr>
        <w:t>անհամապատասխանության</w:t>
      </w:r>
      <w:r w:rsidR="004F6D30" w:rsidRPr="00FB3A98">
        <w:rPr>
          <w:rFonts w:ascii="GHEA Grapalat" w:eastAsia="Times New Roman" w:hAnsi="GHEA Grapalat" w:cs="Times New Roman"/>
          <w:sz w:val="24"/>
          <w:szCs w:val="24"/>
          <w:lang w:val="hy-AM"/>
        </w:rPr>
        <w:t xml:space="preserve"> բովանդակությանը:</w:t>
      </w:r>
    </w:p>
    <w:p w14:paraId="51C3F712" w14:textId="77777777" w:rsidR="00BA41B2" w:rsidRPr="00FB3A98" w:rsidRDefault="00BA41B2" w:rsidP="00344925">
      <w:pPr>
        <w:tabs>
          <w:tab w:val="left" w:pos="426"/>
        </w:tabs>
        <w:spacing w:line="276" w:lineRule="auto"/>
        <w:ind w:left="284" w:firstLine="426"/>
        <w:jc w:val="both"/>
        <w:rPr>
          <w:rFonts w:ascii="GHEA Grapalat" w:eastAsia="Times New Roman" w:hAnsi="GHEA Grapalat" w:cs="Sylfaen"/>
          <w:b/>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5</w:t>
      </w:r>
      <w:r w:rsidRPr="00FB3A98">
        <w:rPr>
          <w:rFonts w:ascii="GHEA Grapalat" w:hAnsi="GHEA Grapalat" w:cs="Arial"/>
          <w:b/>
          <w:sz w:val="24"/>
          <w:szCs w:val="24"/>
          <w:lang w:val="hy-AM"/>
        </w:rPr>
        <w:t xml:space="preserve"> </w:t>
      </w:r>
      <w:r w:rsidRPr="00FB3A98">
        <w:rPr>
          <w:rFonts w:ascii="GHEA Grapalat" w:eastAsia="Times New Roman" w:hAnsi="GHEA Grapalat" w:cs="Sylfaen"/>
          <w:b/>
          <w:sz w:val="24"/>
          <w:szCs w:val="24"/>
          <w:lang w:val="hy-AM"/>
        </w:rPr>
        <w:t xml:space="preserve">Առկա է անհամապատասխանություն «Ներքին աուդիտի մասին» </w:t>
      </w:r>
      <w:r w:rsidRPr="00FB3A98">
        <w:rPr>
          <w:rFonts w:ascii="GHEA Grapalat" w:hAnsi="GHEA Grapalat" w:cs="Calibri"/>
          <w:b/>
          <w:sz w:val="24"/>
          <w:szCs w:val="24"/>
          <w:lang w:val="hy-AM"/>
        </w:rPr>
        <w:t>Հայաստանի Հանրապետության</w:t>
      </w:r>
      <w:r w:rsidRPr="00FB3A98">
        <w:rPr>
          <w:rFonts w:ascii="GHEA Grapalat" w:eastAsia="Times New Roman" w:hAnsi="GHEA Grapalat" w:cs="Sylfaen"/>
          <w:b/>
          <w:sz w:val="24"/>
          <w:szCs w:val="24"/>
          <w:lang w:val="hy-AM"/>
        </w:rPr>
        <w:t xml:space="preserve"> օրենքի 5-րդ հոդվածի 2-րդ մասի դրույթների հետ։ </w:t>
      </w:r>
    </w:p>
    <w:p w14:paraId="65EA5E9B" w14:textId="77777777" w:rsidR="00BA41B2" w:rsidRPr="00FB3A98" w:rsidRDefault="00BA41B2" w:rsidP="00344925">
      <w:pPr>
        <w:tabs>
          <w:tab w:val="left" w:pos="426"/>
        </w:tabs>
        <w:spacing w:line="276" w:lineRule="auto"/>
        <w:ind w:left="284" w:firstLine="426"/>
        <w:jc w:val="both"/>
        <w:rPr>
          <w:rFonts w:ascii="GHEA Grapalat" w:eastAsia="MS Mincho" w:hAnsi="GHEA Grapalat" w:cs="MS Mincho"/>
          <w:sz w:val="24"/>
          <w:szCs w:val="24"/>
          <w:lang w:val="hy-AM"/>
        </w:rPr>
      </w:pPr>
      <w:r w:rsidRPr="00FB3A98">
        <w:rPr>
          <w:rFonts w:ascii="GHEA Grapalat" w:eastAsia="Times New Roman" w:hAnsi="GHEA Grapalat" w:cs="Sylfaen"/>
          <w:sz w:val="24"/>
          <w:szCs w:val="24"/>
          <w:lang w:val="hy-AM"/>
        </w:rPr>
        <w:t>«Ներքին աուդիտի մասին» Հայաստանի Հանրապետության օրենքի 5-րդ հոդվածի 2-րդ մասի</w:t>
      </w:r>
      <w:r w:rsidRPr="00FB3A98">
        <w:rPr>
          <w:rFonts w:ascii="GHEA Grapalat" w:hAnsi="GHEA Grapalat"/>
          <w:sz w:val="24"/>
          <w:szCs w:val="24"/>
          <w:shd w:val="clear" w:color="auto" w:fill="FFFFFF"/>
          <w:lang w:val="hy-AM"/>
        </w:rPr>
        <w:t xml:space="preserve">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p>
    <w:p w14:paraId="6B3C3DD1" w14:textId="77777777" w:rsidR="00BA41B2" w:rsidRPr="00FB3A98" w:rsidRDefault="00BA41B2" w:rsidP="000B0332">
      <w:pPr>
        <w:tabs>
          <w:tab w:val="left" w:pos="426"/>
        </w:tabs>
        <w:spacing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Նախորդ՝ 2023թ. պետական բյուջեի ինն ամիսների կատարման հաշվեքննության արդյունքներով արձանագրված անհամապատասխանությանը</w:t>
      </w:r>
      <w:r w:rsidRPr="00FB3A98">
        <w:rPr>
          <w:rStyle w:val="FootnoteReference"/>
          <w:rFonts w:ascii="GHEA Grapalat" w:hAnsi="GHEA Grapalat"/>
          <w:b/>
          <w:sz w:val="24"/>
          <w:szCs w:val="24"/>
          <w:lang w:val="hy-AM"/>
        </w:rPr>
        <w:footnoteReference w:id="5"/>
      </w:r>
      <w:r w:rsidRPr="00FB3A98">
        <w:rPr>
          <w:rFonts w:ascii="GHEA Grapalat" w:hAnsi="GHEA Grapalat"/>
          <w:sz w:val="24"/>
          <w:szCs w:val="24"/>
          <w:lang w:val="hy-AM"/>
        </w:rPr>
        <w:t xml:space="preserve"> Նախարարությունն արձագանքել էր, որ. «</w:t>
      </w:r>
      <w:r w:rsidRPr="00FB3A98">
        <w:rPr>
          <w:rFonts w:ascii="GHEA Grapalat" w:hAnsi="GHEA Grapalat"/>
          <w:i/>
          <w:iCs/>
          <w:sz w:val="24"/>
          <w:szCs w:val="24"/>
          <w:lang w:val="hy-AM"/>
        </w:rPr>
        <w:t>2022-2023 թթ. հաշվետու տարիների համար «ներքին աուդիտի» արտապատվիրակման «Գնումների մասին» օրենքի 15-րդ հոդվածի 6-րդ կետի պահանջի հայտարարվել է երկրորդ մրցույթը, որը նույնպես չի կայացել մասնակիցների կողմից հայտ չներկայացնելու հիմքով, այդ իսկ պատճառով 2022 թվականի հաշվետու ժամանակաշրջանի ներքին աուդիտի տարեկան հաշվետվությունը լիազոր մարմնին չի ներկայացվել: Աշխատանքներն ընթացքի մեջ է:</w:t>
      </w:r>
      <w:r w:rsidRPr="00FB3A98">
        <w:rPr>
          <w:rFonts w:ascii="GHEA Grapalat" w:hAnsi="GHEA Grapalat"/>
          <w:sz w:val="24"/>
          <w:szCs w:val="24"/>
          <w:lang w:val="hy-AM"/>
        </w:rPr>
        <w:t xml:space="preserve">» </w:t>
      </w:r>
    </w:p>
    <w:p w14:paraId="011C6F25" w14:textId="77777777" w:rsidR="00FD5E7D" w:rsidRPr="00FB3A98" w:rsidRDefault="00FD5E7D" w:rsidP="000B0332">
      <w:pPr>
        <w:spacing w:line="276" w:lineRule="auto"/>
        <w:ind w:left="284" w:firstLine="202"/>
        <w:jc w:val="both"/>
        <w:rPr>
          <w:rFonts w:ascii="GHEA Grapalat" w:hAnsi="GHEA Grapalat"/>
          <w:sz w:val="24"/>
          <w:szCs w:val="24"/>
          <w:lang w:val="hy-AM"/>
        </w:rPr>
      </w:pPr>
      <w:r w:rsidRPr="00FB3A98">
        <w:rPr>
          <w:rFonts w:ascii="GHEA Grapalat" w:hAnsi="GHEA Grapalat" w:cs="Arial"/>
          <w:b/>
          <w:sz w:val="24"/>
          <w:szCs w:val="24"/>
          <w:lang w:val="hy-AM"/>
        </w:rPr>
        <w:t>Հաշվեքննության</w:t>
      </w:r>
      <w:r w:rsidRPr="00FB3A98">
        <w:rPr>
          <w:rFonts w:ascii="GHEA Grapalat" w:hAnsi="GHEA Grapalat"/>
          <w:b/>
          <w:sz w:val="24"/>
          <w:szCs w:val="24"/>
          <w:lang w:val="hy-AM"/>
        </w:rPr>
        <w:t xml:space="preserve">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«Բացակայում է</w:t>
      </w:r>
      <w:r w:rsidR="00444708" w:rsidRPr="00FB3A98">
        <w:rPr>
          <w:rFonts w:ascii="GHEA Grapalat" w:hAnsi="GHEA Grapalat"/>
          <w:sz w:val="24"/>
          <w:szCs w:val="24"/>
          <w:lang w:val="hy-AM"/>
        </w:rPr>
        <w:t>։</w:t>
      </w:r>
      <w:r w:rsidRPr="00FB3A98">
        <w:rPr>
          <w:rFonts w:ascii="GHEA Grapalat" w:hAnsi="GHEA Grapalat"/>
          <w:sz w:val="24"/>
          <w:szCs w:val="24"/>
          <w:lang w:val="hy-AM"/>
        </w:rPr>
        <w:t>»</w:t>
      </w:r>
    </w:p>
    <w:p w14:paraId="3AE0876E" w14:textId="77777777" w:rsidR="00BA41B2" w:rsidRPr="00FB3A98" w:rsidRDefault="00BA41B2" w:rsidP="000B0332">
      <w:pPr>
        <w:tabs>
          <w:tab w:val="left" w:pos="426"/>
        </w:tabs>
        <w:spacing w:line="276" w:lineRule="auto"/>
        <w:ind w:left="284" w:firstLine="426"/>
        <w:jc w:val="both"/>
        <w:rPr>
          <w:rFonts w:ascii="GHEA Grapalat" w:eastAsia="Times New Roman" w:hAnsi="GHEA Grapalat" w:cs="Times New Roman"/>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6</w:t>
      </w:r>
      <w:r w:rsidRPr="00FB3A98">
        <w:rPr>
          <w:rFonts w:ascii="GHEA Grapalat" w:hAnsi="GHEA Grapalat"/>
          <w:sz w:val="24"/>
          <w:szCs w:val="24"/>
          <w:lang w:val="hy-AM"/>
        </w:rPr>
        <w:t xml:space="preserve"> </w:t>
      </w:r>
      <w:r w:rsidRPr="00FB3A98">
        <w:rPr>
          <w:rFonts w:ascii="GHEA Grapalat" w:eastAsia="Times New Roman" w:hAnsi="GHEA Grapalat" w:cs="Times New Roman"/>
          <w:sz w:val="24"/>
          <w:szCs w:val="24"/>
          <w:lang w:val="hy-AM"/>
        </w:rPr>
        <w:t xml:space="preserve">Հաշվեքննությամբ պարզվել է, որ </w:t>
      </w:r>
      <w:r w:rsidRPr="00FB3A98">
        <w:rPr>
          <w:rFonts w:ascii="GHEA Grapalat" w:eastAsia="MS Mincho" w:hAnsi="GHEA Grapalat" w:cs="Courier New"/>
          <w:sz w:val="24"/>
          <w:szCs w:val="24"/>
          <w:lang w:val="hy-AM"/>
        </w:rPr>
        <w:t>Նախարարությունում</w:t>
      </w:r>
      <w:r w:rsidRPr="00FB3A98">
        <w:rPr>
          <w:rFonts w:ascii="GHEA Grapalat" w:eastAsia="Times New Roman" w:hAnsi="GHEA Grapalat" w:cs="Times New Roman"/>
          <w:sz w:val="24"/>
          <w:szCs w:val="24"/>
          <w:lang w:val="hy-AM"/>
        </w:rPr>
        <w:t xml:space="preserve"> ներդրվել է</w:t>
      </w:r>
      <w:r w:rsidRPr="00FB3A98">
        <w:rPr>
          <w:rFonts w:ascii="Calibri" w:eastAsia="Times New Roman" w:hAnsi="Calibri" w:cs="Calibri"/>
          <w:sz w:val="24"/>
          <w:szCs w:val="24"/>
          <w:lang w:val="hy-AM"/>
        </w:rPr>
        <w:t> </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ՀՀՀՀՀՀՍ</w:t>
      </w:r>
      <w:r w:rsidRPr="00FB3A98">
        <w:rPr>
          <w:rFonts w:ascii="GHEA Grapalat" w:eastAsia="Times New Roman" w:hAnsi="GHEA Grapalat" w:cs="Times New Roman"/>
          <w:sz w:val="24"/>
          <w:szCs w:val="24"/>
          <w:lang w:val="hy-AM"/>
        </w:rPr>
        <w:t>-</w:t>
      </w:r>
      <w:r w:rsidRPr="00FB3A98">
        <w:rPr>
          <w:rFonts w:ascii="GHEA Grapalat" w:eastAsia="Times New Roman" w:hAnsi="GHEA Grapalat" w:cs="GHEA Grapalat"/>
          <w:sz w:val="24"/>
          <w:szCs w:val="24"/>
          <w:lang w:val="hy-AM"/>
        </w:rPr>
        <w:t>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պահանջներին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և</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հանրային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հատվածի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կազմակերպությունների</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Հաշվային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պլան</w:t>
      </w:r>
      <w:r w:rsidRPr="00FB3A98">
        <w:rPr>
          <w:rFonts w:ascii="GHEA Grapalat" w:eastAsia="Times New Roman" w:hAnsi="GHEA Grapalat" w:cs="Times New Roman"/>
          <w:sz w:val="24"/>
          <w:szCs w:val="24"/>
          <w:lang w:val="hy-AM"/>
        </w:rPr>
        <w:t xml:space="preserve">ին </w:t>
      </w:r>
      <w:r w:rsidRPr="00FB3A98">
        <w:rPr>
          <w:rFonts w:ascii="GHEA Grapalat" w:eastAsia="Times New Roman" w:hAnsi="GHEA Grapalat" w:cs="GHEA Grapalat"/>
          <w:sz w:val="24"/>
          <w:szCs w:val="24"/>
          <w:lang w:val="hy-AM"/>
        </w:rPr>
        <w:t>համապատասխան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հաշվապահական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w:t>
      </w:r>
      <w:r w:rsidRPr="00FB3A98">
        <w:rPr>
          <w:rFonts w:ascii="GHEA Grapalat" w:eastAsia="Times New Roman" w:hAnsi="GHEA Grapalat" w:cs="Times New Roman"/>
          <w:sz w:val="24"/>
          <w:szCs w:val="24"/>
          <w:lang w:val="hy-AM"/>
        </w:rPr>
        <w:t>վառում վարելու հնարավորություն ընձեռող համակարգչային ծրագիրը՝</w:t>
      </w:r>
      <w:r w:rsidRPr="00FB3A98">
        <w:rPr>
          <w:rFonts w:ascii="Calibri" w:eastAsia="Times New Roman" w:hAnsi="Calibri" w:cs="Calibri"/>
          <w:sz w:val="24"/>
          <w:szCs w:val="24"/>
          <w:lang w:val="hy-AM"/>
        </w:rPr>
        <w:t> </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հաշվապահական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հաշվառման</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ավտոմատացված</w:t>
      </w:r>
      <w:r w:rsidRPr="00FB3A98">
        <w:rPr>
          <w:rFonts w:ascii="GHEA Grapalat" w:eastAsia="Times New Roman" w:hAnsi="GHEA Grapalat" w:cs="Times New Roman"/>
          <w:sz w:val="24"/>
          <w:szCs w:val="24"/>
          <w:lang w:val="hy-AM"/>
        </w:rPr>
        <w:t xml:space="preserve"> </w:t>
      </w:r>
      <w:r w:rsidRPr="00FB3A98">
        <w:rPr>
          <w:rFonts w:ascii="GHEA Grapalat" w:eastAsia="Times New Roman" w:hAnsi="GHEA Grapalat" w:cs="GHEA Grapalat"/>
          <w:sz w:val="24"/>
          <w:szCs w:val="24"/>
          <w:lang w:val="hy-AM"/>
        </w:rPr>
        <w:t xml:space="preserve">համակարգը։ </w:t>
      </w:r>
      <w:r w:rsidRPr="00FB3A98">
        <w:rPr>
          <w:rFonts w:ascii="GHEA Grapalat" w:eastAsia="Times New Roman" w:hAnsi="GHEA Grapalat" w:cs="Times New Roman"/>
          <w:sz w:val="24"/>
          <w:szCs w:val="24"/>
          <w:lang w:val="hy-AM"/>
        </w:rPr>
        <w:t>Սակայն հաշվեքննությունն ընդգրկող ժամանակաշրջանի ավարտի օրվա դրությամբ չի ապահովվել ամբողջական անցումը հաշվապահական հաշվառման նոր համակարգին։ Մասնավորապես</w:t>
      </w:r>
      <w:r w:rsidRPr="00FB3A98">
        <w:rPr>
          <w:rFonts w:ascii="MS Mincho" w:eastAsia="MS Mincho" w:hAnsi="MS Mincho" w:cs="MS Mincho" w:hint="eastAsia"/>
          <w:sz w:val="24"/>
          <w:szCs w:val="24"/>
          <w:lang w:val="hy-AM"/>
        </w:rPr>
        <w:t>․</w:t>
      </w:r>
    </w:p>
    <w:p w14:paraId="52B84826"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cs="Arial"/>
          <w:b/>
          <w:sz w:val="24"/>
          <w:szCs w:val="24"/>
          <w:lang w:val="hy-AM"/>
        </w:rPr>
        <w:lastRenderedPageBreak/>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6</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 xml:space="preserve">1 </w:t>
      </w:r>
      <w:r w:rsidRPr="00FB3A98">
        <w:rPr>
          <w:rFonts w:ascii="GHEA Grapalat" w:hAnsi="GHEA Grapalat"/>
          <w:b/>
          <w:bCs/>
          <w:sz w:val="24"/>
          <w:szCs w:val="24"/>
          <w:lang w:val="hy-AM"/>
        </w:rPr>
        <w:t xml:space="preserve">Առկա են անհամապատասխանություններ </w:t>
      </w:r>
      <w:r w:rsidRPr="00FB3A98">
        <w:rPr>
          <w:rFonts w:ascii="GHEA Grapalat" w:hAnsi="GHEA Grapalat" w:cs="Calibri"/>
          <w:b/>
          <w:sz w:val="24"/>
          <w:szCs w:val="24"/>
          <w:lang w:val="hy-AM"/>
        </w:rPr>
        <w:t>Հայաստանի Հանրապետության</w:t>
      </w:r>
      <w:r w:rsidRPr="00FB3A98">
        <w:rPr>
          <w:rFonts w:ascii="GHEA Grapalat" w:hAnsi="GHEA Grapalat"/>
          <w:b/>
          <w:bCs/>
          <w:sz w:val="24"/>
          <w:szCs w:val="24"/>
          <w:lang w:val="hy-AM"/>
        </w:rPr>
        <w:t xml:space="preserve"> ֆինանսների նախարարի 2016 թվականի հունվարի 8-ի «Հայաստանի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 </w:t>
      </w:r>
      <w:r w:rsidRPr="00FB3A98">
        <w:rPr>
          <w:rFonts w:ascii="GHEA Grapalat" w:hAnsi="GHEA Grapalat"/>
          <w:b/>
          <w:sz w:val="24"/>
          <w:szCs w:val="24"/>
          <w:lang w:val="hy-AM"/>
        </w:rPr>
        <w:t>№</w:t>
      </w:r>
      <w:r w:rsidRPr="00FB3A98">
        <w:rPr>
          <w:rFonts w:ascii="GHEA Grapalat" w:hAnsi="GHEA Grapalat"/>
          <w:b/>
          <w:bCs/>
          <w:sz w:val="24"/>
          <w:szCs w:val="24"/>
          <w:lang w:val="hy-AM"/>
        </w:rPr>
        <w:t xml:space="preserve"> 2-Ն հրամանի (այսուհետ՝ Հրաման 1) 5-րդ կետի և 6-րդ կետի 1-ին ենթակետի հետ։</w:t>
      </w:r>
      <w:r w:rsidRPr="00FB3A98">
        <w:rPr>
          <w:rFonts w:ascii="GHEA Grapalat" w:hAnsi="GHEA Grapalat"/>
          <w:bCs/>
          <w:sz w:val="24"/>
          <w:szCs w:val="24"/>
          <w:lang w:val="hy-AM"/>
        </w:rPr>
        <w:t xml:space="preserve"> </w:t>
      </w:r>
    </w:p>
    <w:p w14:paraId="02B4C029"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Հրամանի 5-րդ կետի համաձայն` կազմակերպության ակտիվներն ու պարտավորությունները ենթակա են պարտադիր գույքագրման տարեկան ֆինանսական հաշվետվություններ կազմելուց առաջ՝ հոկտեմբերի 1-ից ոչ շուտ։ Հրաման 1-ի 6-րդ կետի 1-ին ենթակետի համաձայն՝</w:t>
      </w:r>
      <w:r w:rsidRPr="00FB3A98">
        <w:rPr>
          <w:rFonts w:ascii="GHEA Grapalat" w:hAnsi="GHEA Grapalat"/>
          <w:sz w:val="24"/>
          <w:szCs w:val="24"/>
          <w:shd w:val="clear" w:color="auto" w:fill="FFFFFF"/>
          <w:lang w:val="hy-AM"/>
        </w:rPr>
        <w:t xml:space="preserve"> </w:t>
      </w:r>
      <w:r w:rsidRPr="00FB3A98">
        <w:rPr>
          <w:rFonts w:ascii="Calibri" w:hAnsi="Calibri" w:cs="Calibri"/>
          <w:bCs/>
          <w:sz w:val="24"/>
          <w:szCs w:val="24"/>
          <w:lang w:val="hy-AM"/>
        </w:rPr>
        <w:t> </w:t>
      </w:r>
      <w:r w:rsidRPr="00FB3A98">
        <w:rPr>
          <w:rFonts w:ascii="GHEA Grapalat" w:hAnsi="GHEA Grapalat"/>
          <w:bCs/>
          <w:sz w:val="24"/>
          <w:szCs w:val="24"/>
          <w:lang w:val="hy-AM"/>
        </w:rPr>
        <w:t>հիմնական միջոցները ենթակա են պարտադիր գուքագրման առնվազն երեք տարին մեկ անգամ, բացառությամբ համակարգչային տեխնիկայի, գրասենյակային կահույքի և հեռախոսների (համակարգչային տեխնիկան, գրասենյակային կահույքը և հեռախոսները ենթակա են պարտադիր գույքագրման յուրաքանչյուր տարի)։</w:t>
      </w:r>
    </w:p>
    <w:p w14:paraId="6B3C9D03"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cs="Calibri"/>
          <w:sz w:val="24"/>
          <w:szCs w:val="24"/>
          <w:lang w:val="hy-AM"/>
        </w:rPr>
        <w:t>Պ</w:t>
      </w:r>
      <w:r w:rsidRPr="00FB3A98">
        <w:rPr>
          <w:rFonts w:ascii="GHEA Grapalat" w:hAnsi="GHEA Grapalat" w:cs="Sylfaen"/>
          <w:sz w:val="24"/>
          <w:szCs w:val="24"/>
          <w:lang w:val="hy-AM"/>
        </w:rPr>
        <w:t>ալատի 2024 թվականի մարտի 19-ի № ՀՊԵ/01/179-2024 գրությամբ հայցվել են</w:t>
      </w:r>
      <w:r w:rsidRPr="00FB3A98">
        <w:rPr>
          <w:rFonts w:ascii="GHEA Grapalat" w:hAnsi="GHEA Grapalat"/>
          <w:bCs/>
          <w:sz w:val="24"/>
          <w:szCs w:val="24"/>
          <w:lang w:val="hy-AM"/>
        </w:rPr>
        <w:t xml:space="preserve"> Նախարարությունում անցկացված վերջին գույքագրման ցուցակները, որոնք չեն տրամադրվել։ Ցուցակների չտրամադրման վերաբերյալ բանավոր հարցմանը տրվել է պարզաբանում, ըստ որի 2023 թվականի տարեկան ֆինանսական հաշվետվություններ կազմելուց առաջ պարտադիր գույքագրում չի կատարվել, Նախարարությունում գույքային ցուցակներ առկա չեն։</w:t>
      </w:r>
    </w:p>
    <w:p w14:paraId="0F607E2C" w14:textId="77777777" w:rsidR="00444708" w:rsidRPr="00FB3A98" w:rsidRDefault="00444708" w:rsidP="00444708">
      <w:pPr>
        <w:tabs>
          <w:tab w:val="left" w:pos="426"/>
          <w:tab w:val="left" w:pos="1134"/>
        </w:tabs>
        <w:spacing w:line="276" w:lineRule="auto"/>
        <w:ind w:left="284" w:firstLine="426"/>
        <w:jc w:val="both"/>
        <w:rPr>
          <w:rFonts w:ascii="GHEA Grapalat" w:hAnsi="GHEA Grapalat" w:cs="Calibri"/>
          <w:b/>
          <w:sz w:val="24"/>
          <w:szCs w:val="24"/>
          <w:lang w:val="hy-AM"/>
        </w:rPr>
      </w:pPr>
      <w:r w:rsidRPr="00FB3A98">
        <w:rPr>
          <w:rFonts w:ascii="GHEA Grapalat" w:hAnsi="GHEA Grapalat" w:cs="Arial"/>
          <w:b/>
          <w:sz w:val="24"/>
          <w:szCs w:val="24"/>
          <w:lang w:val="hy-AM"/>
        </w:rPr>
        <w:t>Հաշվեքննության</w:t>
      </w:r>
      <w:r w:rsidRPr="00FB3A98">
        <w:rPr>
          <w:rFonts w:ascii="GHEA Grapalat" w:hAnsi="GHEA Grapalat"/>
          <w:b/>
          <w:sz w:val="24"/>
          <w:szCs w:val="24"/>
          <w:lang w:val="hy-AM"/>
        </w:rPr>
        <w:t xml:space="preserve">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eastAsia="Times New Roman" w:hAnsi="GHEA Grapalat" w:cs="GHEA Grapalat"/>
          <w:sz w:val="24"/>
          <w:szCs w:val="24"/>
          <w:lang w:val="hy-AM"/>
        </w:rPr>
        <w:t>Դ</w:t>
      </w:r>
      <w:r w:rsidRPr="00FB3A98">
        <w:rPr>
          <w:rFonts w:ascii="GHEA Grapalat" w:eastAsia="Times New Roman" w:hAnsi="GHEA Grapalat" w:cs="Times New Roman"/>
          <w:sz w:val="24"/>
          <w:szCs w:val="24"/>
          <w:lang w:val="hy-AM"/>
        </w:rPr>
        <w:t>իտողություններ չկան։</w:t>
      </w:r>
      <w:r w:rsidRPr="00FB3A98">
        <w:rPr>
          <w:rFonts w:ascii="GHEA Grapalat" w:hAnsi="GHEA Grapalat"/>
          <w:sz w:val="24"/>
          <w:szCs w:val="24"/>
          <w:lang w:val="hy-AM"/>
        </w:rPr>
        <w:t>»</w:t>
      </w:r>
    </w:p>
    <w:p w14:paraId="03D50EC4" w14:textId="77777777" w:rsidR="00BA41B2" w:rsidRPr="00FB3A98" w:rsidRDefault="00BA41B2" w:rsidP="00E4398F">
      <w:pPr>
        <w:tabs>
          <w:tab w:val="left" w:pos="426"/>
          <w:tab w:val="left" w:pos="851"/>
        </w:tabs>
        <w:spacing w:line="276" w:lineRule="auto"/>
        <w:ind w:left="284" w:firstLine="426"/>
        <w:jc w:val="both"/>
        <w:rPr>
          <w:rFonts w:ascii="GHEA Grapalat" w:hAnsi="GHEA Grapalat"/>
          <w:b/>
          <w:bCs/>
          <w:iCs/>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6</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 xml:space="preserve">2 </w:t>
      </w:r>
      <w:r w:rsidRPr="00FB3A98">
        <w:rPr>
          <w:rFonts w:ascii="GHEA Grapalat" w:hAnsi="GHEA Grapalat"/>
          <w:b/>
          <w:bCs/>
          <w:sz w:val="24"/>
          <w:szCs w:val="24"/>
          <w:lang w:val="hy-AM"/>
        </w:rPr>
        <w:t xml:space="preserve">Առկա են անհամապատասխանություններ </w:t>
      </w:r>
      <w:r w:rsidRPr="00FB3A98">
        <w:rPr>
          <w:rFonts w:ascii="GHEA Grapalat" w:hAnsi="GHEA Grapalat" w:cs="Calibri"/>
          <w:b/>
          <w:sz w:val="24"/>
          <w:szCs w:val="24"/>
          <w:lang w:val="hy-AM"/>
        </w:rPr>
        <w:t>Հայաստանի Հանրապետության</w:t>
      </w:r>
      <w:r w:rsidRPr="00FB3A98">
        <w:rPr>
          <w:rFonts w:ascii="GHEA Grapalat" w:hAnsi="GHEA Grapalat"/>
          <w:b/>
          <w:bCs/>
          <w:sz w:val="24"/>
          <w:szCs w:val="24"/>
          <w:lang w:val="hy-AM"/>
        </w:rPr>
        <w:t xml:space="preserve"> կառավարության 2016 թվականի մարտի 17-ի «Հանրային հատվածի կազմակերպությունների հիմնական միջոցների գույքագրման և վերագնահատման մասին» </w:t>
      </w:r>
      <w:r w:rsidRPr="00FB3A98">
        <w:rPr>
          <w:rFonts w:ascii="GHEA Grapalat" w:hAnsi="GHEA Grapalat"/>
          <w:b/>
          <w:sz w:val="24"/>
          <w:szCs w:val="24"/>
          <w:lang w:val="hy-AM"/>
        </w:rPr>
        <w:t xml:space="preserve">№ </w:t>
      </w:r>
      <w:r w:rsidRPr="00FB3A98">
        <w:rPr>
          <w:rFonts w:ascii="GHEA Grapalat" w:hAnsi="GHEA Grapalat"/>
          <w:b/>
          <w:bCs/>
          <w:sz w:val="24"/>
          <w:szCs w:val="24"/>
          <w:lang w:val="hy-AM"/>
        </w:rPr>
        <w:t xml:space="preserve">264-Ն որոշման (այսուհետ՝ Որոշում </w:t>
      </w:r>
      <w:r w:rsidR="0012780E" w:rsidRPr="00FB3A98">
        <w:rPr>
          <w:rFonts w:ascii="GHEA Grapalat" w:hAnsi="GHEA Grapalat"/>
          <w:b/>
          <w:bCs/>
          <w:sz w:val="24"/>
          <w:szCs w:val="24"/>
          <w:lang w:val="hy-AM"/>
        </w:rPr>
        <w:t>4</w:t>
      </w:r>
      <w:r w:rsidRPr="00FB3A98">
        <w:rPr>
          <w:rFonts w:ascii="GHEA Grapalat" w:hAnsi="GHEA Grapalat"/>
          <w:b/>
          <w:bCs/>
          <w:sz w:val="24"/>
          <w:szCs w:val="24"/>
          <w:lang w:val="hy-AM"/>
        </w:rPr>
        <w:t xml:space="preserve">)  1-ին կետի 2-րդ ենթակետի, </w:t>
      </w:r>
      <w:r w:rsidRPr="00FB3A98">
        <w:rPr>
          <w:rFonts w:ascii="GHEA Grapalat" w:hAnsi="GHEA Grapalat" w:cs="Calibri"/>
          <w:b/>
          <w:sz w:val="24"/>
          <w:szCs w:val="24"/>
          <w:lang w:val="hy-AM"/>
        </w:rPr>
        <w:t>Հայաստանի Հանրապետության</w:t>
      </w:r>
      <w:r w:rsidRPr="00FB3A98">
        <w:rPr>
          <w:rFonts w:ascii="GHEA Grapalat" w:hAnsi="GHEA Grapalat"/>
          <w:b/>
          <w:bCs/>
          <w:sz w:val="24"/>
          <w:szCs w:val="24"/>
          <w:lang w:val="hy-AM"/>
        </w:rPr>
        <w:t xml:space="preserve"> ֆինանսների նախարարի 2014 թվականի սեպտեմբերի 11-ի «Հանրային հատվածի կազմակերպությունների հաշվապահական հաշվառումը կարգավորող իրավական ակտերի ներդրման գործողությունների պլանը հաստատելու մասին» </w:t>
      </w:r>
      <w:r w:rsidRPr="00FB3A98">
        <w:rPr>
          <w:rFonts w:ascii="GHEA Grapalat" w:hAnsi="GHEA Grapalat"/>
          <w:b/>
          <w:sz w:val="24"/>
          <w:szCs w:val="24"/>
          <w:lang w:val="hy-AM"/>
        </w:rPr>
        <w:t>№</w:t>
      </w:r>
      <w:r w:rsidRPr="00FB3A98">
        <w:rPr>
          <w:rFonts w:ascii="GHEA Grapalat" w:hAnsi="GHEA Grapalat"/>
          <w:b/>
          <w:bCs/>
          <w:sz w:val="24"/>
          <w:szCs w:val="24"/>
          <w:lang w:val="hy-AM"/>
        </w:rPr>
        <w:t xml:space="preserve"> 607-Ա հրամանի (այսուհետ՝ Հրաման 2) 3.3.1 կետի և </w:t>
      </w:r>
      <w:r w:rsidRPr="00FB3A98">
        <w:rPr>
          <w:rFonts w:ascii="GHEA Grapalat" w:hAnsi="GHEA Grapalat" w:cs="Calibri"/>
          <w:b/>
          <w:sz w:val="24"/>
          <w:szCs w:val="24"/>
          <w:lang w:val="hy-AM"/>
        </w:rPr>
        <w:t>Հայաստանի Հանրապետության</w:t>
      </w:r>
      <w:r w:rsidRPr="00FB3A98">
        <w:rPr>
          <w:rFonts w:ascii="GHEA Grapalat" w:hAnsi="GHEA Grapalat"/>
          <w:b/>
          <w:bCs/>
          <w:sz w:val="24"/>
          <w:szCs w:val="24"/>
          <w:lang w:val="hy-AM"/>
        </w:rPr>
        <w:t xml:space="preserve"> ֆինանսների նախարարի 2014 թվականի հոկտեմբերի 24-ի «Հայաստանի Հանրապետության հանրային հատվածի հաշվապահական հաշվառման ստանդարտը հաստատելու մասին» </w:t>
      </w:r>
      <w:r w:rsidRPr="00FB3A98">
        <w:rPr>
          <w:rFonts w:ascii="GHEA Grapalat" w:hAnsi="GHEA Grapalat"/>
          <w:b/>
          <w:sz w:val="24"/>
          <w:szCs w:val="24"/>
          <w:lang w:val="hy-AM"/>
        </w:rPr>
        <w:t>№</w:t>
      </w:r>
      <w:r w:rsidRPr="00FB3A98">
        <w:rPr>
          <w:rFonts w:ascii="GHEA Grapalat" w:hAnsi="GHEA Grapalat"/>
          <w:b/>
          <w:bCs/>
          <w:sz w:val="24"/>
          <w:szCs w:val="24"/>
          <w:lang w:val="hy-AM"/>
        </w:rPr>
        <w:t xml:space="preserve"> 725-Ն հրամանի հավելվածի (այսուհետ՝ Ստանդարտ) </w:t>
      </w:r>
      <w:r w:rsidRPr="00FB3A98">
        <w:rPr>
          <w:rFonts w:ascii="GHEA Grapalat" w:hAnsi="GHEA Grapalat"/>
          <w:b/>
          <w:bCs/>
          <w:iCs/>
          <w:sz w:val="24"/>
          <w:szCs w:val="24"/>
          <w:lang w:val="hy-AM"/>
        </w:rPr>
        <w:t>11</w:t>
      </w:r>
      <w:r w:rsidRPr="00FB3A98">
        <w:rPr>
          <w:rFonts w:ascii="GHEA Grapalat" w:eastAsia="MS Mincho" w:hAnsi="GHEA Grapalat" w:cs="MS Mincho"/>
          <w:b/>
          <w:bCs/>
          <w:iCs/>
          <w:sz w:val="24"/>
          <w:szCs w:val="24"/>
          <w:lang w:val="hy-AM"/>
        </w:rPr>
        <w:t>.</w:t>
      </w:r>
      <w:r w:rsidRPr="00FB3A98">
        <w:rPr>
          <w:rFonts w:ascii="GHEA Grapalat" w:hAnsi="GHEA Grapalat"/>
          <w:b/>
          <w:bCs/>
          <w:iCs/>
          <w:sz w:val="24"/>
          <w:szCs w:val="24"/>
          <w:lang w:val="hy-AM"/>
        </w:rPr>
        <w:t>29 և 11</w:t>
      </w:r>
      <w:r w:rsidRPr="00FB3A98">
        <w:rPr>
          <w:rFonts w:ascii="GHEA Grapalat" w:eastAsia="MS Mincho" w:hAnsi="GHEA Grapalat" w:cs="MS Mincho"/>
          <w:b/>
          <w:bCs/>
          <w:iCs/>
          <w:sz w:val="24"/>
          <w:szCs w:val="24"/>
          <w:lang w:val="hy-AM"/>
        </w:rPr>
        <w:t>.</w:t>
      </w:r>
      <w:r w:rsidRPr="00FB3A98">
        <w:rPr>
          <w:rFonts w:ascii="GHEA Grapalat" w:hAnsi="GHEA Grapalat"/>
          <w:b/>
          <w:bCs/>
          <w:iCs/>
          <w:sz w:val="24"/>
          <w:szCs w:val="24"/>
          <w:lang w:val="hy-AM"/>
        </w:rPr>
        <w:t xml:space="preserve">30 կետերի հետ։ </w:t>
      </w:r>
    </w:p>
    <w:p w14:paraId="1FA43232"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lastRenderedPageBreak/>
        <w:t xml:space="preserve">Որոշում </w:t>
      </w:r>
      <w:r w:rsidR="00A373F7" w:rsidRPr="00FB3A98">
        <w:rPr>
          <w:rFonts w:ascii="GHEA Grapalat" w:hAnsi="GHEA Grapalat"/>
          <w:bCs/>
          <w:sz w:val="24"/>
          <w:szCs w:val="24"/>
          <w:lang w:val="hy-AM"/>
        </w:rPr>
        <w:t>4</w:t>
      </w:r>
      <w:r w:rsidRPr="00FB3A98">
        <w:rPr>
          <w:rFonts w:ascii="GHEA Grapalat" w:hAnsi="GHEA Grapalat"/>
          <w:bCs/>
          <w:sz w:val="24"/>
          <w:szCs w:val="24"/>
          <w:lang w:val="hy-AM"/>
        </w:rPr>
        <w:t>-ի 1-ին կետի 2-րդ ենթակետի համաձայն՝ կազմակերպությունները պարտավոր են հիմնական միջոցների գույքագրումը և վերագնահատումն ավարտել մինչև հաշվապահական հաշվառման նոր համակարգին անցման տարվա ապրիլի 1-ը՝ բացառությամբ 2016թ. հունվարի 1-ից հաշվապահական հաշվառման նոր համակարգին անցում կատարող կազմակերպությունների, որոնց համար ավարտման ժամկետ սահմանել մինչև 2016 թվականի հուլիսի 1-ը:</w:t>
      </w:r>
    </w:p>
    <w:p w14:paraId="79267C75"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 xml:space="preserve">Հայաստանի Հանրապետության ֆինանսների նախարարի 2014 թվականի հուլիսի 23-ի «Հանրային հատվածի կազմակերպությունների կողմից հաշվապահական հաշվառման նոր համակարգին անցման ժամանակացույցը հաստատելու մասին» </w:t>
      </w:r>
      <w:r w:rsidRPr="00FB3A98">
        <w:rPr>
          <w:rFonts w:ascii="GHEA Grapalat" w:hAnsi="GHEA Grapalat"/>
          <w:sz w:val="24"/>
          <w:szCs w:val="24"/>
          <w:lang w:val="hy-AM"/>
        </w:rPr>
        <w:t>№</w:t>
      </w:r>
      <w:r w:rsidRPr="00FB3A98">
        <w:rPr>
          <w:rFonts w:ascii="GHEA Grapalat" w:hAnsi="GHEA Grapalat"/>
          <w:bCs/>
          <w:sz w:val="24"/>
          <w:szCs w:val="24"/>
          <w:lang w:val="hy-AM"/>
        </w:rPr>
        <w:t xml:space="preserve"> 463-Ն հրամանի հավելվածի համաձայն` Նախարարության </w:t>
      </w:r>
      <w:r w:rsidRPr="00FB3A98">
        <w:rPr>
          <w:rFonts w:ascii="Calibri" w:hAnsi="Calibri" w:cs="Calibri"/>
          <w:b/>
          <w:bCs/>
          <w:sz w:val="24"/>
          <w:szCs w:val="24"/>
          <w:lang w:val="hy-AM"/>
        </w:rPr>
        <w:t> </w:t>
      </w:r>
      <w:r w:rsidRPr="00FB3A98">
        <w:rPr>
          <w:rFonts w:ascii="GHEA Grapalat" w:hAnsi="GHEA Grapalat"/>
          <w:bCs/>
          <w:sz w:val="24"/>
          <w:szCs w:val="24"/>
          <w:lang w:val="hy-AM"/>
        </w:rPr>
        <w:t>նոր համակարգին անցման հաշվետու ժամանակաշրջանի սկիզբ է սահմանվել 2016 թվականի հունվարի 1-ը։</w:t>
      </w:r>
    </w:p>
    <w:p w14:paraId="54817B9B"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Հրաման 2-ի 3.3.1 կետի համաձայն՝ հաշվապահական հաշվառման նոր համակարգի ներդրման ամսաթվի դրությամբ պետք է իրականացվի կազմակերպության կողմից վերահսկվող հիմնական միջոցների, ներդրումային գույքի, կենսաբանական ակտիվների, չարտադրված (բնական ծագում ունեցող) նյութական ակտիվների, բարձրարժեք ակտիվների, ռազմավարական պաշարների գնահատում։ Գնահատումը պետք է իրականացվի իրական արժեքով։</w:t>
      </w:r>
    </w:p>
    <w:p w14:paraId="066FC0C1" w14:textId="77777777" w:rsidR="00BA41B2" w:rsidRPr="00FB3A98" w:rsidRDefault="00BA41B2" w:rsidP="00C24E21">
      <w:pPr>
        <w:tabs>
          <w:tab w:val="left" w:pos="426"/>
          <w:tab w:val="left" w:pos="1134"/>
        </w:tabs>
        <w:spacing w:line="276" w:lineRule="auto"/>
        <w:ind w:left="284" w:firstLine="426"/>
        <w:jc w:val="both"/>
        <w:rPr>
          <w:rFonts w:ascii="GHEA Grapalat" w:hAnsi="GHEA Grapalat"/>
          <w:b/>
          <w:bCs/>
          <w:iCs/>
          <w:sz w:val="24"/>
          <w:szCs w:val="24"/>
          <w:lang w:val="hy-AM"/>
        </w:rPr>
      </w:pPr>
      <w:r w:rsidRPr="00FB3A98">
        <w:rPr>
          <w:rFonts w:ascii="GHEA Grapalat" w:hAnsi="GHEA Grapalat"/>
          <w:bCs/>
          <w:sz w:val="24"/>
          <w:szCs w:val="24"/>
          <w:lang w:val="hy-AM"/>
        </w:rPr>
        <w:t xml:space="preserve">Ստանդարտի </w:t>
      </w:r>
      <w:r w:rsidRPr="00FB3A98">
        <w:rPr>
          <w:rFonts w:ascii="GHEA Grapalat" w:hAnsi="GHEA Grapalat"/>
          <w:bCs/>
          <w:iCs/>
          <w:sz w:val="24"/>
          <w:szCs w:val="24"/>
          <w:lang w:val="hy-AM"/>
        </w:rPr>
        <w:t>11</w:t>
      </w:r>
      <w:r w:rsidRPr="00FB3A98">
        <w:rPr>
          <w:rFonts w:ascii="GHEA Grapalat" w:eastAsia="MS Mincho" w:hAnsi="GHEA Grapalat" w:cs="MS Mincho"/>
          <w:bCs/>
          <w:iCs/>
          <w:sz w:val="24"/>
          <w:szCs w:val="24"/>
          <w:lang w:val="hy-AM"/>
        </w:rPr>
        <w:t>.</w:t>
      </w:r>
      <w:r w:rsidRPr="00FB3A98">
        <w:rPr>
          <w:rFonts w:ascii="GHEA Grapalat" w:hAnsi="GHEA Grapalat"/>
          <w:bCs/>
          <w:iCs/>
          <w:sz w:val="24"/>
          <w:szCs w:val="24"/>
          <w:lang w:val="hy-AM"/>
        </w:rPr>
        <w:t>29 կետի համաձայն՝ հողամասերը և շենքերը որպես ակտիվ ճանաչվելուց հետո պետք է հաշվառվեն վերագնահատված գումարով, որն իրենից ներկայացնում է դրանց իրական արժեքը վերագնահատման ամսաթվի դրությամբ` հանած հետագա կուտակված մաշվածությունը (շենքերի մասով), իսկ 11</w:t>
      </w:r>
      <w:r w:rsidRPr="00FB3A98">
        <w:rPr>
          <w:rFonts w:ascii="GHEA Grapalat" w:eastAsia="MS Mincho" w:hAnsi="GHEA Grapalat" w:cs="MS Mincho"/>
          <w:bCs/>
          <w:iCs/>
          <w:sz w:val="24"/>
          <w:szCs w:val="24"/>
          <w:lang w:val="hy-AM"/>
        </w:rPr>
        <w:t>.</w:t>
      </w:r>
      <w:r w:rsidRPr="00FB3A98">
        <w:rPr>
          <w:rFonts w:ascii="GHEA Grapalat" w:hAnsi="GHEA Grapalat"/>
          <w:bCs/>
          <w:iCs/>
          <w:sz w:val="24"/>
          <w:szCs w:val="24"/>
          <w:lang w:val="hy-AM"/>
        </w:rPr>
        <w:t>30 կետի՝ հողամասերի և շենքերի վերագնահատման անցկացման ժամկետները և մեթոդաբանությունը սահմանում է հաշվապահական հաշվառումը կարգավորող լիազոր մարմինը:</w:t>
      </w:r>
    </w:p>
    <w:p w14:paraId="08425E9E" w14:textId="77777777" w:rsidR="00BA41B2" w:rsidRPr="00FB3A98" w:rsidRDefault="00BA41B2" w:rsidP="00C24E21">
      <w:pPr>
        <w:tabs>
          <w:tab w:val="left" w:pos="426"/>
          <w:tab w:val="left" w:pos="1134"/>
        </w:tabs>
        <w:spacing w:line="276" w:lineRule="auto"/>
        <w:ind w:left="284" w:firstLine="426"/>
        <w:jc w:val="both"/>
        <w:rPr>
          <w:rFonts w:ascii="GHEA Grapalat" w:hAnsi="GHEA Grapalat"/>
          <w:b/>
          <w:bCs/>
          <w:iCs/>
          <w:sz w:val="24"/>
          <w:szCs w:val="24"/>
          <w:lang w:val="hy-AM"/>
        </w:rPr>
      </w:pPr>
      <w:r w:rsidRPr="00FB3A98">
        <w:rPr>
          <w:rFonts w:ascii="GHEA Grapalat" w:hAnsi="GHEA Grapalat"/>
          <w:bCs/>
          <w:sz w:val="24"/>
          <w:szCs w:val="24"/>
          <w:lang w:val="hy-AM"/>
        </w:rPr>
        <w:t>Նախարարության կողմից վերահսկվող հիմնական միջոցների, ներդրումային գույքի, կենսաբանական ակտիվների, չարտադրված (բնական ծագում ունեցող) նյութական ակտիվների, բարձրարժեք ակտիվների, ռազմավարական պաշարների իրական արժեքով գնահատում չի իրականացվել։</w:t>
      </w:r>
    </w:p>
    <w:p w14:paraId="75349735"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Հիմնական միջոցներ դասում առկա են 0 կամ 1 դրամ հաշվեկշռային արժեք (այդ թվում նաև համախառն հաշվեկշռային արժեք) ունեցող թվով 5245 միավոր հիմնական միջոց, որից 10 միավորը՝ շահագործվող շենքեր։</w:t>
      </w:r>
    </w:p>
    <w:p w14:paraId="7D99B4DA" w14:textId="77777777" w:rsidR="00444708" w:rsidRPr="00FB3A98" w:rsidRDefault="00444708" w:rsidP="00444708">
      <w:pPr>
        <w:tabs>
          <w:tab w:val="left" w:pos="426"/>
          <w:tab w:val="left" w:pos="1134"/>
        </w:tabs>
        <w:spacing w:line="276" w:lineRule="auto"/>
        <w:ind w:left="284" w:firstLine="426"/>
        <w:jc w:val="both"/>
        <w:rPr>
          <w:rFonts w:ascii="GHEA Grapalat" w:hAnsi="GHEA Grapalat" w:cs="Calibri"/>
          <w:b/>
          <w:sz w:val="24"/>
          <w:szCs w:val="24"/>
          <w:lang w:val="hy-AM"/>
        </w:rPr>
      </w:pPr>
      <w:r w:rsidRPr="00FB3A98">
        <w:rPr>
          <w:rFonts w:ascii="GHEA Grapalat" w:hAnsi="GHEA Grapalat" w:cs="Arial"/>
          <w:b/>
          <w:sz w:val="24"/>
          <w:szCs w:val="24"/>
          <w:lang w:val="hy-AM"/>
        </w:rPr>
        <w:t>Հաշվեքննության</w:t>
      </w:r>
      <w:r w:rsidRPr="00FB3A98">
        <w:rPr>
          <w:rFonts w:ascii="GHEA Grapalat" w:hAnsi="GHEA Grapalat"/>
          <w:b/>
          <w:sz w:val="24"/>
          <w:szCs w:val="24"/>
          <w:lang w:val="hy-AM"/>
        </w:rPr>
        <w:t xml:space="preserve">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eastAsia="Times New Roman" w:hAnsi="GHEA Grapalat" w:cs="Times New Roman"/>
          <w:sz w:val="24"/>
          <w:szCs w:val="24"/>
          <w:lang w:val="hy-AM"/>
        </w:rPr>
        <w:t>Դիտողություններ չկան։</w:t>
      </w:r>
      <w:r w:rsidRPr="00FB3A98">
        <w:rPr>
          <w:rFonts w:ascii="GHEA Grapalat" w:hAnsi="GHEA Grapalat"/>
          <w:sz w:val="24"/>
          <w:szCs w:val="24"/>
          <w:lang w:val="hy-AM"/>
        </w:rPr>
        <w:t>»</w:t>
      </w:r>
    </w:p>
    <w:p w14:paraId="0CBBFEEB" w14:textId="77777777" w:rsidR="00BA41B2" w:rsidRPr="00FB3A98" w:rsidRDefault="00BA41B2" w:rsidP="00C24E21">
      <w:pPr>
        <w:tabs>
          <w:tab w:val="left" w:pos="426"/>
          <w:tab w:val="left" w:pos="1134"/>
        </w:tabs>
        <w:spacing w:line="276" w:lineRule="auto"/>
        <w:ind w:left="284" w:firstLine="426"/>
        <w:jc w:val="both"/>
        <w:rPr>
          <w:rFonts w:ascii="GHEA Grapalat" w:hAnsi="GHEA Grapalat" w:cs="GHEA Grapalat"/>
          <w:b/>
          <w:bCs/>
          <w:sz w:val="24"/>
          <w:szCs w:val="24"/>
          <w:lang w:val="hy-AM"/>
        </w:rPr>
      </w:pPr>
      <w:r w:rsidRPr="00FB3A98">
        <w:rPr>
          <w:rFonts w:ascii="GHEA Grapalat" w:hAnsi="GHEA Grapalat" w:cs="Arial"/>
          <w:b/>
          <w:sz w:val="24"/>
          <w:szCs w:val="24"/>
          <w:lang w:val="hy-AM"/>
        </w:rPr>
        <w:lastRenderedPageBreak/>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6</w:t>
      </w:r>
      <w:r w:rsidRPr="00FB3A98">
        <w:rPr>
          <w:rFonts w:ascii="GHEA Grapalat" w:eastAsia="MS Mincho" w:hAnsi="GHEA Grapalat" w:cs="MS Mincho"/>
          <w:b/>
          <w:sz w:val="24"/>
          <w:szCs w:val="24"/>
          <w:lang w:val="hy-AM"/>
        </w:rPr>
        <w:t>.</w:t>
      </w:r>
      <w:r w:rsidRPr="00FB3A98">
        <w:rPr>
          <w:rFonts w:ascii="GHEA Grapalat" w:hAnsi="GHEA Grapalat" w:cs="Arial"/>
          <w:b/>
          <w:sz w:val="24"/>
          <w:szCs w:val="24"/>
          <w:lang w:val="hy-AM"/>
        </w:rPr>
        <w:t xml:space="preserve">3 </w:t>
      </w:r>
      <w:r w:rsidRPr="00FB3A98">
        <w:rPr>
          <w:rFonts w:ascii="GHEA Grapalat" w:hAnsi="GHEA Grapalat"/>
          <w:b/>
          <w:bCs/>
          <w:sz w:val="24"/>
          <w:szCs w:val="24"/>
          <w:lang w:val="hy-AM"/>
        </w:rPr>
        <w:t xml:space="preserve">Առկա են անհամապատասխանություններ </w:t>
      </w:r>
      <w:r w:rsidRPr="00FB3A98">
        <w:rPr>
          <w:rFonts w:ascii="GHEA Grapalat" w:hAnsi="GHEA Grapalat" w:cs="Cambria Math"/>
          <w:b/>
          <w:sz w:val="24"/>
          <w:szCs w:val="24"/>
          <w:lang w:val="hy-AM"/>
        </w:rPr>
        <w:t>Ստանդարտ</w:t>
      </w:r>
      <w:r w:rsidRPr="00FB3A98">
        <w:rPr>
          <w:rFonts w:ascii="GHEA Grapalat" w:hAnsi="GHEA Grapalat" w:cs="Cambria Math"/>
          <w:b/>
          <w:bCs/>
          <w:sz w:val="24"/>
          <w:szCs w:val="24"/>
          <w:lang w:val="hy-AM"/>
        </w:rPr>
        <w:t>ի</w:t>
      </w:r>
      <w:r w:rsidRPr="00FB3A98">
        <w:rPr>
          <w:rFonts w:ascii="GHEA Grapalat" w:hAnsi="GHEA Grapalat" w:cs="Cambria Math"/>
          <w:b/>
          <w:sz w:val="24"/>
          <w:szCs w:val="24"/>
          <w:lang w:val="hy-AM"/>
        </w:rPr>
        <w:t xml:space="preserve"> </w:t>
      </w:r>
      <w:r w:rsidRPr="00FB3A98">
        <w:rPr>
          <w:rFonts w:ascii="GHEA Grapalat" w:hAnsi="GHEA Grapalat" w:cs="Cambria Math"/>
          <w:b/>
          <w:bCs/>
          <w:sz w:val="24"/>
          <w:szCs w:val="24"/>
          <w:lang w:val="hy-AM"/>
        </w:rPr>
        <w:t>11</w:t>
      </w:r>
      <w:r w:rsidRPr="00FB3A98">
        <w:rPr>
          <w:rFonts w:ascii="GHEA Grapalat" w:eastAsia="MS Mincho" w:hAnsi="GHEA Grapalat" w:cs="MS Mincho"/>
          <w:b/>
          <w:bCs/>
          <w:sz w:val="24"/>
          <w:szCs w:val="24"/>
          <w:lang w:val="hy-AM"/>
        </w:rPr>
        <w:t>.</w:t>
      </w:r>
      <w:r w:rsidRPr="00FB3A98">
        <w:rPr>
          <w:rFonts w:ascii="GHEA Grapalat" w:hAnsi="GHEA Grapalat" w:cs="Cambria Math"/>
          <w:b/>
          <w:bCs/>
          <w:sz w:val="24"/>
          <w:szCs w:val="24"/>
          <w:lang w:val="hy-AM"/>
        </w:rPr>
        <w:t>35, 11</w:t>
      </w:r>
      <w:r w:rsidRPr="00FB3A98">
        <w:rPr>
          <w:rFonts w:ascii="GHEA Grapalat" w:eastAsia="MS Mincho" w:hAnsi="GHEA Grapalat" w:cs="MS Mincho"/>
          <w:b/>
          <w:bCs/>
          <w:sz w:val="24"/>
          <w:szCs w:val="24"/>
          <w:lang w:val="hy-AM"/>
        </w:rPr>
        <w:t>.</w:t>
      </w:r>
      <w:r w:rsidRPr="00FB3A98">
        <w:rPr>
          <w:rFonts w:ascii="GHEA Grapalat" w:hAnsi="GHEA Grapalat" w:cs="Cambria Math"/>
          <w:b/>
          <w:bCs/>
          <w:sz w:val="24"/>
          <w:szCs w:val="24"/>
          <w:lang w:val="hy-AM"/>
        </w:rPr>
        <w:t>38, 11</w:t>
      </w:r>
      <w:r w:rsidRPr="00FB3A98">
        <w:rPr>
          <w:rFonts w:ascii="GHEA Grapalat" w:eastAsia="MS Mincho" w:hAnsi="GHEA Grapalat" w:cs="MS Mincho"/>
          <w:b/>
          <w:bCs/>
          <w:sz w:val="24"/>
          <w:szCs w:val="24"/>
          <w:lang w:val="hy-AM"/>
        </w:rPr>
        <w:t>.</w:t>
      </w:r>
      <w:r w:rsidRPr="00FB3A98">
        <w:rPr>
          <w:rFonts w:ascii="GHEA Grapalat" w:hAnsi="GHEA Grapalat" w:cs="Cambria Math"/>
          <w:b/>
          <w:bCs/>
          <w:sz w:val="24"/>
          <w:szCs w:val="24"/>
          <w:lang w:val="hy-AM"/>
        </w:rPr>
        <w:t xml:space="preserve">40 և 11.42  </w:t>
      </w:r>
      <w:r w:rsidRPr="00FB3A98">
        <w:rPr>
          <w:rFonts w:ascii="GHEA Grapalat" w:hAnsi="GHEA Grapalat" w:cs="GHEA Grapalat"/>
          <w:b/>
          <w:bCs/>
          <w:sz w:val="24"/>
          <w:szCs w:val="24"/>
          <w:lang w:val="hy-AM"/>
        </w:rPr>
        <w:t>կետերի հետ։</w:t>
      </w:r>
    </w:p>
    <w:p w14:paraId="232F2A41" w14:textId="77777777" w:rsidR="00BA41B2" w:rsidRPr="00FB3A98" w:rsidRDefault="00BA41B2" w:rsidP="00C24E21">
      <w:pPr>
        <w:tabs>
          <w:tab w:val="left" w:pos="426"/>
          <w:tab w:val="left" w:pos="1134"/>
        </w:tabs>
        <w:spacing w:line="276" w:lineRule="auto"/>
        <w:ind w:left="284" w:firstLine="426"/>
        <w:jc w:val="both"/>
        <w:rPr>
          <w:rFonts w:ascii="GHEA Grapalat" w:hAnsi="GHEA Grapalat" w:cs="Cambria Math"/>
          <w:bCs/>
          <w:sz w:val="24"/>
          <w:szCs w:val="24"/>
        </w:rPr>
      </w:pPr>
      <w:r w:rsidRPr="00FB3A98">
        <w:rPr>
          <w:rFonts w:ascii="GHEA Grapalat" w:hAnsi="GHEA Grapalat" w:cs="Cambria Math"/>
          <w:sz w:val="24"/>
          <w:szCs w:val="24"/>
          <w:lang w:val="hy-AM"/>
        </w:rPr>
        <w:t>Համաձայն Ստանդարտ</w:t>
      </w:r>
      <w:r w:rsidRPr="00FB3A98">
        <w:rPr>
          <w:rFonts w:ascii="GHEA Grapalat" w:hAnsi="GHEA Grapalat" w:cs="Cambria Math"/>
          <w:bCs/>
          <w:sz w:val="24"/>
          <w:szCs w:val="24"/>
          <w:lang w:val="hy-AM"/>
        </w:rPr>
        <w:t>ի</w:t>
      </w:r>
      <w:r w:rsidRPr="00FB3A98">
        <w:rPr>
          <w:rFonts w:ascii="GHEA Grapalat" w:hAnsi="GHEA Grapalat" w:cs="Cambria Math"/>
          <w:bCs/>
          <w:sz w:val="24"/>
          <w:szCs w:val="24"/>
        </w:rPr>
        <w:t>`</w:t>
      </w:r>
    </w:p>
    <w:p w14:paraId="6374D1E2" w14:textId="77777777" w:rsidR="00BA41B2" w:rsidRPr="00FB3A98" w:rsidRDefault="00BA41B2" w:rsidP="006D588C">
      <w:pPr>
        <w:pStyle w:val="ListParagraph"/>
        <w:numPr>
          <w:ilvl w:val="0"/>
          <w:numId w:val="17"/>
        </w:numPr>
        <w:tabs>
          <w:tab w:val="left" w:pos="426"/>
          <w:tab w:val="left" w:pos="993"/>
        </w:tabs>
        <w:spacing w:line="276" w:lineRule="auto"/>
        <w:ind w:left="284" w:firstLine="426"/>
        <w:jc w:val="both"/>
        <w:rPr>
          <w:rFonts w:ascii="GHEA Grapalat" w:hAnsi="GHEA Grapalat"/>
          <w:sz w:val="24"/>
          <w:szCs w:val="24"/>
          <w:lang w:val="hy-AM"/>
        </w:rPr>
      </w:pPr>
      <w:r w:rsidRPr="00FB3A98">
        <w:rPr>
          <w:rFonts w:ascii="GHEA Grapalat" w:hAnsi="GHEA Grapalat" w:cs="Cambria Math"/>
          <w:bCs/>
          <w:sz w:val="24"/>
          <w:szCs w:val="24"/>
          <w:lang w:val="hy-AM"/>
        </w:rPr>
        <w:t>11</w:t>
      </w:r>
      <w:r w:rsidRPr="00FB3A98">
        <w:rPr>
          <w:rFonts w:ascii="GHEA Grapalat" w:eastAsia="MS Mincho" w:hAnsi="GHEA Grapalat" w:cs="MS Mincho"/>
          <w:bCs/>
          <w:sz w:val="24"/>
          <w:szCs w:val="24"/>
          <w:lang w:val="hy-AM"/>
        </w:rPr>
        <w:t>.</w:t>
      </w:r>
      <w:r w:rsidRPr="00FB3A98">
        <w:rPr>
          <w:rFonts w:ascii="GHEA Grapalat" w:hAnsi="GHEA Grapalat" w:cs="Cambria Math"/>
          <w:bCs/>
          <w:sz w:val="24"/>
          <w:szCs w:val="24"/>
          <w:lang w:val="hy-AM"/>
        </w:rPr>
        <w:t xml:space="preserve">35 </w:t>
      </w:r>
      <w:r w:rsidRPr="00FB3A98">
        <w:rPr>
          <w:rFonts w:ascii="GHEA Grapalat" w:hAnsi="GHEA Grapalat" w:cs="GHEA Grapalat"/>
          <w:bCs/>
          <w:sz w:val="24"/>
          <w:szCs w:val="24"/>
          <w:lang w:val="hy-AM"/>
        </w:rPr>
        <w:t>կետի՝</w:t>
      </w:r>
      <w:r w:rsidRPr="00FB3A98">
        <w:rPr>
          <w:rFonts w:ascii="GHEA Grapalat" w:hAnsi="GHEA Grapalat" w:cs="Cambria Math"/>
          <w:bCs/>
          <w:sz w:val="24"/>
          <w:szCs w:val="24"/>
          <w:lang w:val="hy-AM"/>
        </w:rPr>
        <w:t xml:space="preserve"> </w:t>
      </w:r>
      <w:r w:rsidRPr="00FB3A98">
        <w:rPr>
          <w:rFonts w:ascii="GHEA Grapalat" w:hAnsi="GHEA Grapalat"/>
          <w:sz w:val="24"/>
          <w:szCs w:val="24"/>
          <w:lang w:val="hy-AM"/>
        </w:rPr>
        <w:t>հիմնական միջոցի միավորը պետք է մաշեցվի իր օգտակար</w:t>
      </w:r>
      <w:r w:rsidRPr="00FB3A98">
        <w:rPr>
          <w:rFonts w:ascii="GHEA Grapalat" w:hAnsi="GHEA Grapalat"/>
          <w:lang w:val="hy-AM"/>
        </w:rPr>
        <w:t xml:space="preserve"> </w:t>
      </w:r>
      <w:r w:rsidRPr="00FB3A98">
        <w:rPr>
          <w:rFonts w:ascii="GHEA Grapalat" w:hAnsi="GHEA Grapalat"/>
          <w:sz w:val="24"/>
          <w:szCs w:val="24"/>
          <w:lang w:val="hy-AM"/>
        </w:rPr>
        <w:t>ծառայության ընթացքում, 11</w:t>
      </w:r>
      <w:r w:rsidRPr="00FB3A98">
        <w:rPr>
          <w:rFonts w:ascii="GHEA Grapalat" w:eastAsia="MS Mincho" w:hAnsi="GHEA Grapalat" w:cs="MS Mincho"/>
          <w:sz w:val="24"/>
          <w:szCs w:val="24"/>
          <w:lang w:val="hy-AM"/>
        </w:rPr>
        <w:t>.</w:t>
      </w:r>
      <w:r w:rsidRPr="00FB3A98">
        <w:rPr>
          <w:rFonts w:ascii="GHEA Grapalat" w:hAnsi="GHEA Grapalat"/>
          <w:sz w:val="24"/>
          <w:szCs w:val="24"/>
          <w:lang w:val="hy-AM"/>
        </w:rPr>
        <w:t>38 կետի՝ հիմնական միջոցի մաշվող գումարը պետք է պարբերական հիմունքով բաշխվի դրա օգտակար ծառայության ընթացքում, 11.42 կետի՝ հիմնական միջոցի մաշվածությունը պետք է հաշվարկվի գծային մեթոդով, որը մաշվածության հավասարաչափ բաշխումն է դրա օգտակար ծառայության ընթացքում:</w:t>
      </w:r>
    </w:p>
    <w:p w14:paraId="13A4B5E1" w14:textId="77777777" w:rsidR="00BA41B2" w:rsidRPr="00FB3A98" w:rsidRDefault="00BA41B2" w:rsidP="006D588C">
      <w:pPr>
        <w:pStyle w:val="ListParagraph"/>
        <w:numPr>
          <w:ilvl w:val="0"/>
          <w:numId w:val="17"/>
        </w:numPr>
        <w:tabs>
          <w:tab w:val="left" w:pos="426"/>
          <w:tab w:val="left" w:pos="993"/>
        </w:tabs>
        <w:spacing w:line="276" w:lineRule="auto"/>
        <w:ind w:left="284" w:firstLine="426"/>
        <w:jc w:val="both"/>
        <w:rPr>
          <w:rFonts w:ascii="GHEA Grapalat" w:hAnsi="GHEA Grapalat"/>
          <w:sz w:val="24"/>
          <w:szCs w:val="24"/>
          <w:lang w:val="hy-AM"/>
        </w:rPr>
      </w:pPr>
      <w:r w:rsidRPr="00FB3A98">
        <w:rPr>
          <w:rFonts w:ascii="GHEA Grapalat" w:hAnsi="GHEA Grapalat"/>
          <w:bCs/>
          <w:sz w:val="24"/>
          <w:szCs w:val="24"/>
          <w:lang w:val="hy-AM"/>
        </w:rPr>
        <w:t>11</w:t>
      </w:r>
      <w:r w:rsidRPr="00FB3A98">
        <w:rPr>
          <w:rFonts w:ascii="GHEA Grapalat" w:eastAsia="MS Mincho" w:hAnsi="GHEA Grapalat" w:cs="MS Mincho"/>
          <w:bCs/>
          <w:sz w:val="24"/>
          <w:szCs w:val="24"/>
          <w:lang w:val="hy-AM"/>
        </w:rPr>
        <w:t>.</w:t>
      </w:r>
      <w:r w:rsidRPr="00FB3A98">
        <w:rPr>
          <w:rFonts w:ascii="GHEA Grapalat" w:hAnsi="GHEA Grapalat"/>
          <w:bCs/>
          <w:sz w:val="24"/>
          <w:szCs w:val="24"/>
          <w:lang w:val="hy-AM"/>
        </w:rPr>
        <w:t xml:space="preserve">40 կետի՝ </w:t>
      </w:r>
      <w:r w:rsidRPr="00FB3A98">
        <w:rPr>
          <w:rFonts w:ascii="GHEA Grapalat" w:hAnsi="GHEA Grapalat"/>
          <w:sz w:val="24"/>
          <w:szCs w:val="24"/>
          <w:lang w:val="hy-AM"/>
        </w:rPr>
        <w:t>ակտիվի մաշվածությունը սկսում է հաշվարկվել, երբ այն մատչելի է օգտագործման համար, այսինքն՝ երբ այն գտնվում է այն վայրում և այնպիսի վիճակում, որն անհրաժեշտ է՝ ղեկավարության նախանշած նպատակով փաստացի օգտագործելու համար: Ակտիվի մաշվածության հաշվարկումը դադարեցվում է, երբ ակտիվն ապաճանաչվում է: Մաշվածության հաշվարկը չի դադարեցվում այն դեպքում, երբ ակտիվը գտնվում է պարապուրդի մեջ կամ հանվում է ակտիվ օգտագործումից, բացառությամբ, եթե ակտիվը ամբողջությամբ մաշեցվել է:</w:t>
      </w:r>
    </w:p>
    <w:p w14:paraId="30E225FF" w14:textId="77777777" w:rsidR="00BA41B2" w:rsidRPr="00FB3A98" w:rsidRDefault="00BA41B2" w:rsidP="00C24E21">
      <w:pPr>
        <w:tabs>
          <w:tab w:val="left" w:pos="426"/>
          <w:tab w:val="left" w:pos="1134"/>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Հայաստանի Հանրապետության ֆինանսների նախարարի 2016 թվականի հունվարի 8-ի «Հանրային հատվածի կազմակերպություններում նոր հիմնական միջոցների և սկզբնական արժեքով հաշվառվող կենսաբանական ակտիվների մաշվածության հաշվարկման նորմատիվային օգտակար ծառայության ժամկետները հաստատելու մասին» № 3-Ն հրամանի հավելվածով սահմանված են նոր հիմնական միջոցների մաշվածության հաշվարկման նորմատիվային օգտակար ծառայության ժամկետները՝ ըստ տեսակների։</w:t>
      </w:r>
    </w:p>
    <w:p w14:paraId="6ED87662" w14:textId="77777777" w:rsidR="00BA41B2" w:rsidRPr="00FB3A98" w:rsidRDefault="00BA41B2" w:rsidP="00444708">
      <w:pPr>
        <w:shd w:val="clear" w:color="auto" w:fill="FFFFFF"/>
        <w:tabs>
          <w:tab w:val="left" w:pos="284"/>
          <w:tab w:val="left" w:pos="426"/>
          <w:tab w:val="left" w:pos="567"/>
          <w:tab w:val="left" w:pos="10348"/>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 xml:space="preserve">Կատարվել </w:t>
      </w:r>
      <w:r w:rsidR="008763A6" w:rsidRPr="00FB3A98">
        <w:rPr>
          <w:rFonts w:ascii="GHEA Grapalat" w:hAnsi="GHEA Grapalat"/>
          <w:bCs/>
          <w:sz w:val="24"/>
          <w:szCs w:val="24"/>
          <w:lang w:val="hy-AM"/>
        </w:rPr>
        <w:t>են</w:t>
      </w:r>
      <w:r w:rsidRPr="00FB3A98">
        <w:rPr>
          <w:rFonts w:ascii="GHEA Grapalat" w:hAnsi="GHEA Grapalat"/>
          <w:bCs/>
          <w:sz w:val="24"/>
          <w:szCs w:val="24"/>
          <w:lang w:val="hy-AM"/>
        </w:rPr>
        <w:t xml:space="preserve"> </w:t>
      </w:r>
      <w:r w:rsidR="00444708" w:rsidRPr="00FB3A98">
        <w:rPr>
          <w:rFonts w:ascii="GHEA Grapalat" w:hAnsi="GHEA Grapalat"/>
          <w:bCs/>
          <w:sz w:val="24"/>
          <w:szCs w:val="24"/>
          <w:lang w:val="hy-AM"/>
        </w:rPr>
        <w:t xml:space="preserve">նաև </w:t>
      </w:r>
      <w:r w:rsidRPr="00FB3A98">
        <w:rPr>
          <w:rFonts w:ascii="GHEA Grapalat" w:hAnsi="GHEA Grapalat"/>
          <w:bCs/>
          <w:sz w:val="24"/>
          <w:szCs w:val="24"/>
          <w:lang w:val="hy-AM"/>
        </w:rPr>
        <w:t>թվով 2789 միավոր հիմնական միջոցների 2023 թվականի մաշվածության վերահաշվարկ՝ ըստ տեսակի։ Արդյունքում պարզվել է, որ Նախարարության կողմից մի դեպքում պակաս է հաշվարկվել 71,189</w:t>
      </w:r>
      <w:r w:rsidRPr="00FB3A98">
        <w:rPr>
          <w:rFonts w:ascii="GHEA Grapalat" w:eastAsia="MS Mincho" w:hAnsi="GHEA Grapalat" w:cs="MS Mincho"/>
          <w:bCs/>
          <w:sz w:val="24"/>
          <w:szCs w:val="24"/>
          <w:lang w:val="hy-AM"/>
        </w:rPr>
        <w:t>.</w:t>
      </w:r>
      <w:r w:rsidRPr="00FB3A98">
        <w:rPr>
          <w:rFonts w:ascii="GHEA Grapalat" w:hAnsi="GHEA Grapalat"/>
          <w:bCs/>
          <w:sz w:val="24"/>
          <w:szCs w:val="24"/>
          <w:lang w:val="hy-AM"/>
        </w:rPr>
        <w:t>93 հազ</w:t>
      </w:r>
      <w:r w:rsidR="008763A6" w:rsidRPr="00FB3A98">
        <w:rPr>
          <w:rFonts w:ascii="MS Mincho" w:eastAsia="MS Mincho" w:hAnsi="MS Mincho" w:cs="MS Mincho" w:hint="eastAsia"/>
          <w:bCs/>
          <w:sz w:val="24"/>
          <w:szCs w:val="24"/>
          <w:lang w:val="hy-AM"/>
        </w:rPr>
        <w:t>.</w:t>
      </w:r>
      <w:r w:rsidR="008763A6" w:rsidRPr="00FB3A98">
        <w:rPr>
          <w:rFonts w:ascii="MS Mincho" w:eastAsia="MS Mincho" w:hAnsi="MS Mincho" w:cs="MS Mincho"/>
          <w:bCs/>
          <w:sz w:val="24"/>
          <w:szCs w:val="24"/>
          <w:lang w:val="hy-AM"/>
        </w:rPr>
        <w:t xml:space="preserve"> </w:t>
      </w:r>
      <w:r w:rsidRPr="00FB3A98">
        <w:rPr>
          <w:rFonts w:ascii="GHEA Grapalat" w:hAnsi="GHEA Grapalat"/>
          <w:bCs/>
          <w:sz w:val="24"/>
          <w:szCs w:val="24"/>
          <w:lang w:val="hy-AM"/>
        </w:rPr>
        <w:t>դրամ, իսկ մյուս դեպքում՝ ավել 668</w:t>
      </w:r>
      <w:r w:rsidRPr="00FB3A98">
        <w:rPr>
          <w:rFonts w:ascii="GHEA Grapalat" w:eastAsia="MS Mincho" w:hAnsi="GHEA Grapalat" w:cs="MS Mincho"/>
          <w:bCs/>
          <w:sz w:val="24"/>
          <w:szCs w:val="24"/>
          <w:lang w:val="hy-AM"/>
        </w:rPr>
        <w:t>.</w:t>
      </w:r>
      <w:r w:rsidRPr="00FB3A98">
        <w:rPr>
          <w:rFonts w:ascii="GHEA Grapalat" w:hAnsi="GHEA Grapalat"/>
          <w:bCs/>
          <w:sz w:val="24"/>
          <w:szCs w:val="24"/>
          <w:lang w:val="hy-AM"/>
        </w:rPr>
        <w:t>63 հազ</w:t>
      </w:r>
      <w:r w:rsidRPr="00FB3A98">
        <w:rPr>
          <w:rFonts w:ascii="GHEA Grapalat" w:eastAsia="MS Mincho" w:hAnsi="GHEA Grapalat" w:cs="MS Mincho"/>
          <w:bCs/>
          <w:sz w:val="24"/>
          <w:szCs w:val="24"/>
          <w:lang w:val="hy-AM"/>
        </w:rPr>
        <w:t>.</w:t>
      </w:r>
      <w:r w:rsidRPr="00FB3A98">
        <w:rPr>
          <w:rFonts w:ascii="GHEA Grapalat" w:hAnsi="GHEA Grapalat"/>
          <w:bCs/>
          <w:sz w:val="24"/>
          <w:szCs w:val="24"/>
          <w:lang w:val="hy-AM"/>
        </w:rPr>
        <w:t xml:space="preserve"> դրամ  մաշվածության գումար։ </w:t>
      </w:r>
    </w:p>
    <w:p w14:paraId="01428A23" w14:textId="77777777" w:rsidR="00BA41B2" w:rsidRPr="00FB3A98" w:rsidRDefault="008B72AB" w:rsidP="00444708">
      <w:pPr>
        <w:shd w:val="clear" w:color="auto" w:fill="FFFFFF"/>
        <w:tabs>
          <w:tab w:val="left" w:pos="284"/>
          <w:tab w:val="left" w:pos="426"/>
          <w:tab w:val="left" w:pos="567"/>
          <w:tab w:val="left" w:pos="10348"/>
        </w:tabs>
        <w:spacing w:line="276" w:lineRule="auto"/>
        <w:ind w:left="284" w:firstLine="426"/>
        <w:jc w:val="both"/>
        <w:rPr>
          <w:rFonts w:ascii="GHEA Grapalat" w:hAnsi="GHEA Grapalat"/>
          <w:bCs/>
          <w:sz w:val="24"/>
          <w:szCs w:val="24"/>
          <w:lang w:val="hy-AM"/>
        </w:rPr>
      </w:pPr>
      <w:r w:rsidRPr="00FB3A98">
        <w:rPr>
          <w:rFonts w:ascii="GHEA Grapalat" w:hAnsi="GHEA Grapalat"/>
          <w:bCs/>
          <w:sz w:val="24"/>
          <w:szCs w:val="24"/>
          <w:lang w:val="hy-AM"/>
        </w:rPr>
        <w:t>Միաժամանակ, առ</w:t>
      </w:r>
      <w:r w:rsidR="00BA41B2" w:rsidRPr="00FB3A98">
        <w:rPr>
          <w:rFonts w:ascii="GHEA Grapalat" w:hAnsi="GHEA Grapalat"/>
          <w:bCs/>
          <w:sz w:val="24"/>
          <w:szCs w:val="24"/>
          <w:lang w:val="hy-AM"/>
        </w:rPr>
        <w:t xml:space="preserve">կա են շահագործման մեջ գտնվող, զրոյից մեծ հաշվեկշռային արժեքով թվով 24 միավոր հիմնական միջոցներ, որոնց մաշվածությունը 2023 թվականին չի հաշվարկվել։ </w:t>
      </w:r>
    </w:p>
    <w:p w14:paraId="70BA0FFE" w14:textId="77777777" w:rsidR="00444708" w:rsidRPr="00FB3A98" w:rsidRDefault="00444708" w:rsidP="00444708">
      <w:pPr>
        <w:spacing w:line="276" w:lineRule="auto"/>
        <w:ind w:left="284" w:firstLine="202"/>
        <w:jc w:val="both"/>
        <w:rPr>
          <w:rFonts w:ascii="GHEA Grapalat" w:hAnsi="GHEA Grapalat"/>
          <w:sz w:val="24"/>
          <w:szCs w:val="24"/>
          <w:lang w:val="hy-AM"/>
        </w:rPr>
      </w:pPr>
      <w:r w:rsidRPr="00FB3A98">
        <w:rPr>
          <w:rFonts w:ascii="GHEA Grapalat" w:hAnsi="GHEA Grapalat" w:cs="Arial"/>
          <w:b/>
          <w:sz w:val="24"/>
          <w:szCs w:val="24"/>
          <w:lang w:val="hy-AM"/>
        </w:rPr>
        <w:t>Հաշվեքննության</w:t>
      </w:r>
      <w:r w:rsidRPr="00FB3A98">
        <w:rPr>
          <w:rFonts w:ascii="GHEA Grapalat" w:hAnsi="GHEA Grapalat"/>
          <w:b/>
          <w:sz w:val="24"/>
          <w:szCs w:val="24"/>
          <w:lang w:val="hy-AM"/>
        </w:rPr>
        <w:t xml:space="preserve">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hAnsi="GHEA Grapalat"/>
          <w:bCs/>
          <w:sz w:val="24"/>
          <w:szCs w:val="24"/>
          <w:lang w:val="hy-AM"/>
        </w:rPr>
        <w:t xml:space="preserve">Մաշվածության շեղումը պայմանավորած է հաշվապահական հաշվառման ներդրման փուլում օգտակար ծառայության ժամկետների (այսուհետ՝ ՕԾԺ) սահմանմամբ, որը պետք է շտկվեր վերագնահատման արդյունքում: Նշված շեղումները հնարավոր կլինի շտկել </w:t>
      </w:r>
      <w:r w:rsidRPr="00FB3A98">
        <w:rPr>
          <w:rFonts w:ascii="GHEA Grapalat" w:hAnsi="GHEA Grapalat"/>
          <w:bCs/>
          <w:sz w:val="24"/>
          <w:szCs w:val="24"/>
          <w:lang w:val="hy-AM"/>
        </w:rPr>
        <w:lastRenderedPageBreak/>
        <w:t>միայն ակնկալվող գույքագրման և վերա</w:t>
      </w:r>
      <w:r w:rsidRPr="00FB3A98">
        <w:rPr>
          <w:rFonts w:ascii="GHEA Grapalat" w:hAnsi="GHEA Grapalat"/>
          <w:bCs/>
          <w:sz w:val="24"/>
          <w:szCs w:val="24"/>
          <w:lang w:val="hy-AM"/>
        </w:rPr>
        <w:softHyphen/>
        <w:t>գնահատման գործընթացի իրականացման փուլում՝ հաշվի առնելով, վերագնահատման ժամանակ փոփոխվող արժեքների և ՕԾԺ-ների հանգամանքը։</w:t>
      </w:r>
      <w:r w:rsidRPr="00FB3A98">
        <w:rPr>
          <w:rFonts w:ascii="GHEA Grapalat" w:hAnsi="GHEA Grapalat"/>
          <w:sz w:val="24"/>
          <w:szCs w:val="24"/>
          <w:lang w:val="hy-AM"/>
        </w:rPr>
        <w:t>»</w:t>
      </w:r>
    </w:p>
    <w:p w14:paraId="2D0474B8" w14:textId="77777777" w:rsidR="00685A29" w:rsidRPr="00FB3A98" w:rsidRDefault="00685A29" w:rsidP="00636D71">
      <w:pPr>
        <w:tabs>
          <w:tab w:val="left" w:pos="284"/>
          <w:tab w:val="left" w:pos="426"/>
        </w:tabs>
        <w:spacing w:line="276" w:lineRule="auto"/>
        <w:ind w:left="284" w:firstLine="142"/>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00636D71" w:rsidRPr="00FB3A98">
        <w:rPr>
          <w:rFonts w:ascii="GHEA Grapalat" w:hAnsi="GHEA Grapalat"/>
          <w:sz w:val="24"/>
          <w:szCs w:val="24"/>
          <w:lang w:val="hy-AM"/>
        </w:rPr>
        <w:t>Ընդունվել է ի գիտություն</w:t>
      </w:r>
      <w:r w:rsidR="00A74CD5" w:rsidRPr="00FB3A98">
        <w:rPr>
          <w:rFonts w:ascii="GHEA Grapalat" w:hAnsi="GHEA Grapalat" w:cs="Sylfaen"/>
          <w:sz w:val="24"/>
          <w:szCs w:val="24"/>
          <w:lang w:val="hy-AM"/>
        </w:rPr>
        <w:t>։</w:t>
      </w:r>
      <w:r w:rsidRPr="00FB3A98">
        <w:rPr>
          <w:rFonts w:ascii="GHEA Grapalat" w:hAnsi="GHEA Grapalat" w:cs="Sylfaen"/>
          <w:b/>
          <w:sz w:val="24"/>
          <w:szCs w:val="24"/>
          <w:lang w:val="hy-AM"/>
        </w:rPr>
        <w:t xml:space="preserve"> </w:t>
      </w:r>
      <w:r w:rsidRPr="00FB3A98">
        <w:rPr>
          <w:rFonts w:ascii="GHEA Grapalat" w:hAnsi="GHEA Grapalat" w:cs="Sylfaen"/>
          <w:sz w:val="24"/>
          <w:szCs w:val="24"/>
          <w:lang w:val="hy-AM"/>
        </w:rPr>
        <w:t xml:space="preserve"> </w:t>
      </w:r>
    </w:p>
    <w:p w14:paraId="1EFE7603" w14:textId="77777777" w:rsidR="00BA41B2" w:rsidRPr="00FB3A98" w:rsidRDefault="00BA41B2" w:rsidP="00C24E21">
      <w:pPr>
        <w:tabs>
          <w:tab w:val="left" w:pos="426"/>
          <w:tab w:val="left" w:pos="1134"/>
        </w:tabs>
        <w:spacing w:line="276" w:lineRule="auto"/>
        <w:ind w:left="284" w:firstLine="426"/>
        <w:jc w:val="both"/>
        <w:rPr>
          <w:rFonts w:ascii="GHEA Grapalat" w:eastAsia="Calibri" w:hAnsi="GHEA Grapalat" w:cs="Times New Roman"/>
          <w:b/>
          <w:bCs/>
          <w:sz w:val="24"/>
          <w:szCs w:val="24"/>
          <w:lang w:val="hy-AM"/>
        </w:rPr>
      </w:pPr>
      <w:r w:rsidRPr="00FB3A98">
        <w:rPr>
          <w:rFonts w:ascii="GHEA Grapalat" w:hAnsi="GHEA Grapalat" w:cs="Arial"/>
          <w:b/>
          <w:sz w:val="24"/>
          <w:szCs w:val="24"/>
          <w:lang w:val="hy-AM"/>
        </w:rPr>
        <w:t>5</w:t>
      </w:r>
      <w:r w:rsidRPr="00FB3A98">
        <w:rPr>
          <w:rFonts w:ascii="GHEA Grapalat" w:eastAsia="MS Mincho" w:hAnsi="GHEA Grapalat" w:cs="MS Mincho"/>
          <w:b/>
          <w:sz w:val="24"/>
          <w:szCs w:val="24"/>
          <w:lang w:val="hy-AM"/>
        </w:rPr>
        <w:t>.</w:t>
      </w:r>
      <w:r w:rsidR="00D25481">
        <w:rPr>
          <w:rFonts w:ascii="GHEA Grapalat" w:hAnsi="GHEA Grapalat" w:cs="Arial"/>
          <w:b/>
          <w:sz w:val="24"/>
          <w:szCs w:val="24"/>
          <w:lang w:val="hy-AM"/>
        </w:rPr>
        <w:t>6</w:t>
      </w:r>
      <w:r w:rsidRPr="00FB3A98">
        <w:rPr>
          <w:rFonts w:ascii="GHEA Grapalat" w:eastAsia="MS Mincho" w:hAnsi="GHEA Grapalat" w:cs="MS Mincho"/>
          <w:b/>
          <w:sz w:val="24"/>
          <w:szCs w:val="24"/>
          <w:lang w:val="hy-AM"/>
        </w:rPr>
        <w:t>.</w:t>
      </w:r>
      <w:r w:rsidR="00B0582A" w:rsidRPr="00FB3A98">
        <w:rPr>
          <w:rFonts w:ascii="GHEA Grapalat" w:hAnsi="GHEA Grapalat" w:cs="Arial"/>
          <w:b/>
          <w:sz w:val="24"/>
          <w:szCs w:val="24"/>
          <w:lang w:val="hy-AM"/>
        </w:rPr>
        <w:t>4</w:t>
      </w:r>
      <w:r w:rsidRPr="00FB3A98">
        <w:rPr>
          <w:rFonts w:ascii="GHEA Grapalat" w:hAnsi="GHEA Grapalat" w:cs="Arial"/>
          <w:b/>
          <w:sz w:val="24"/>
          <w:szCs w:val="24"/>
          <w:lang w:val="hy-AM"/>
        </w:rPr>
        <w:t xml:space="preserve"> Ա</w:t>
      </w:r>
      <w:r w:rsidRPr="00FB3A98">
        <w:rPr>
          <w:rFonts w:ascii="GHEA Grapalat" w:eastAsia="Calibri" w:hAnsi="GHEA Grapalat" w:cs="Times New Roman"/>
          <w:b/>
          <w:bCs/>
          <w:sz w:val="24"/>
          <w:szCs w:val="24"/>
          <w:lang w:val="hy-AM"/>
        </w:rPr>
        <w:t xml:space="preserve">ռկա է անհամապատասխանություն Հայաստանի Հանրապետության ֆինանսների նախարարի 2015 թվականի ապրիլի 9-ի «Հանրային հատվածի կազմակերպությունների հաշվապահական հաշվառման հաշվային պլանը և դրա կիրառման հրահանգը հաստատելու մասին» </w:t>
      </w:r>
      <w:r w:rsidR="00E039A4" w:rsidRPr="00FB3A98">
        <w:rPr>
          <w:rFonts w:ascii="GHEA Grapalat" w:hAnsi="GHEA Grapalat"/>
          <w:sz w:val="24"/>
          <w:szCs w:val="24"/>
          <w:lang w:val="hy-AM"/>
        </w:rPr>
        <w:t>№</w:t>
      </w:r>
      <w:r w:rsidRPr="00FB3A98">
        <w:rPr>
          <w:rFonts w:ascii="GHEA Grapalat" w:eastAsia="Calibri" w:hAnsi="GHEA Grapalat" w:cs="Times New Roman"/>
          <w:b/>
          <w:bCs/>
          <w:sz w:val="24"/>
          <w:szCs w:val="24"/>
          <w:lang w:val="hy-AM"/>
        </w:rPr>
        <w:t xml:space="preserve"> 207-Ն հրամանի հավելվածի 3-րդ բաժնի և Հայաստանի Հանրապետության ֆինանսների և էկոնոմիկայի նախարարի 2007 թվականի հունվարի 9-ի «Հայաստանի Հանրապետության բյուջետային դասակարգումները և դրանց կիրառման կարգը հաստատելու մասին» № 5-Ն հրամանի  «Ընթացիկ ծախսեր (դաս 400000)» № 16 հավելվածի հետ։</w:t>
      </w:r>
    </w:p>
    <w:p w14:paraId="2302094A" w14:textId="77777777" w:rsidR="00BA41B2" w:rsidRPr="00FB3A98" w:rsidRDefault="00BA41B2" w:rsidP="00C24E21">
      <w:pPr>
        <w:tabs>
          <w:tab w:val="left" w:pos="426"/>
          <w:tab w:val="left" w:pos="1134"/>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 xml:space="preserve">Համաձայն Հայաստանի Հանրապետության ֆինանսների նախարարի 2015 թվականի ապրիլի 9-ի «Հանրային հատվածի կազմակերպությունների հաշվապահական հաշվառման հաշվային պլանը և դրա կիրառման հրահանգը հաստատելու մասին» </w:t>
      </w:r>
      <w:r w:rsidR="00F32F34" w:rsidRPr="00FB3A98">
        <w:rPr>
          <w:rFonts w:ascii="GHEA Grapalat" w:hAnsi="GHEA Grapalat"/>
          <w:sz w:val="24"/>
          <w:szCs w:val="24"/>
          <w:lang w:val="hy-AM"/>
        </w:rPr>
        <w:t>№</w:t>
      </w:r>
      <w:r w:rsidR="00A31BFF" w:rsidRPr="00FB3A98">
        <w:rPr>
          <w:rFonts w:ascii="GHEA Grapalat" w:hAnsi="GHEA Grapalat"/>
          <w:sz w:val="24"/>
          <w:szCs w:val="24"/>
          <w:lang w:val="hy-AM"/>
        </w:rPr>
        <w:t xml:space="preserve"> </w:t>
      </w:r>
      <w:r w:rsidRPr="00FB3A98">
        <w:rPr>
          <w:rFonts w:ascii="GHEA Grapalat" w:eastAsia="Calibri" w:hAnsi="GHEA Grapalat" w:cs="Times New Roman"/>
          <w:bCs/>
          <w:sz w:val="24"/>
          <w:szCs w:val="24"/>
          <w:lang w:val="hy-AM"/>
        </w:rPr>
        <w:t xml:space="preserve">207-Ն հրամանի հավելվածի 3-րդ բաժնի՝ </w:t>
      </w:r>
    </w:p>
    <w:p w14:paraId="202B1834" w14:textId="77777777" w:rsidR="00BA41B2" w:rsidRPr="00FB3A98" w:rsidRDefault="00BA41B2" w:rsidP="006D588C">
      <w:pPr>
        <w:pStyle w:val="ListParagraph"/>
        <w:numPr>
          <w:ilvl w:val="0"/>
          <w:numId w:val="18"/>
        </w:numPr>
        <w:tabs>
          <w:tab w:val="left" w:pos="426"/>
          <w:tab w:val="left" w:pos="993"/>
          <w:tab w:val="left" w:pos="1134"/>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0512 «Մեքենաների և սարքավորումների գծով արտահոսքեր» հաշի</w:t>
      </w:r>
      <w:r w:rsidRPr="00FB3A98">
        <w:rPr>
          <w:rFonts w:ascii="GHEA Grapalat" w:eastAsia="Calibri" w:hAnsi="GHEA Grapalat" w:cs="Times New Roman"/>
          <w:bCs/>
          <w:sz w:val="24"/>
          <w:szCs w:val="24"/>
          <w:lang w:val="hy-AM"/>
        </w:rPr>
        <w:softHyphen/>
        <w:t>վը նա</w:t>
      </w:r>
      <w:r w:rsidRPr="00FB3A98">
        <w:rPr>
          <w:rFonts w:ascii="GHEA Grapalat" w:eastAsia="Calibri" w:hAnsi="GHEA Grapalat" w:cs="Times New Roman"/>
          <w:bCs/>
          <w:sz w:val="24"/>
          <w:szCs w:val="24"/>
          <w:lang w:val="hy-AM"/>
        </w:rPr>
        <w:softHyphen/>
        <w:t>խա</w:t>
      </w:r>
      <w:r w:rsidRPr="00FB3A98">
        <w:rPr>
          <w:rFonts w:ascii="GHEA Grapalat" w:eastAsia="Calibri" w:hAnsi="GHEA Grapalat" w:cs="Times New Roman"/>
          <w:bCs/>
          <w:sz w:val="24"/>
          <w:szCs w:val="24"/>
          <w:lang w:val="hy-AM"/>
        </w:rPr>
        <w:softHyphen/>
        <w:t>տես</w:t>
      </w:r>
      <w:r w:rsidRPr="00FB3A98">
        <w:rPr>
          <w:rFonts w:ascii="GHEA Grapalat" w:eastAsia="Calibri" w:hAnsi="GHEA Grapalat" w:cs="Times New Roman"/>
          <w:bCs/>
          <w:sz w:val="24"/>
          <w:szCs w:val="24"/>
          <w:lang w:val="hy-AM"/>
        </w:rPr>
        <w:softHyphen/>
      </w:r>
      <w:r w:rsidRPr="00FB3A98">
        <w:rPr>
          <w:rFonts w:ascii="GHEA Grapalat" w:eastAsia="Calibri" w:hAnsi="GHEA Grapalat" w:cs="Times New Roman"/>
          <w:bCs/>
          <w:sz w:val="24"/>
          <w:szCs w:val="24"/>
          <w:lang w:val="hy-AM"/>
        </w:rPr>
        <w:softHyphen/>
        <w:t>ված է արտա</w:t>
      </w:r>
      <w:r w:rsidRPr="00FB3A98">
        <w:rPr>
          <w:rFonts w:ascii="GHEA Grapalat" w:eastAsia="Calibri" w:hAnsi="GHEA Grapalat" w:cs="Times New Roman"/>
          <w:bCs/>
          <w:sz w:val="24"/>
          <w:szCs w:val="24"/>
          <w:lang w:val="hy-AM"/>
        </w:rPr>
        <w:softHyphen/>
        <w:t>դրված (ոչ բնական ծագում ունեցող) հիմնական միջոցներ հանդիսացող տրանս</w:t>
      </w:r>
      <w:r w:rsidRPr="00FB3A98">
        <w:rPr>
          <w:rFonts w:ascii="GHEA Grapalat" w:eastAsia="Calibri" w:hAnsi="GHEA Grapalat" w:cs="Times New Roman"/>
          <w:bCs/>
          <w:sz w:val="24"/>
          <w:szCs w:val="24"/>
          <w:lang w:val="hy-AM"/>
        </w:rPr>
        <w:softHyphen/>
        <w:t>պոր</w:t>
      </w:r>
      <w:r w:rsidRPr="00FB3A98">
        <w:rPr>
          <w:rFonts w:ascii="GHEA Grapalat" w:eastAsia="Calibri" w:hAnsi="GHEA Grapalat" w:cs="Times New Roman"/>
          <w:bCs/>
          <w:sz w:val="24"/>
          <w:szCs w:val="24"/>
          <w:lang w:val="hy-AM"/>
        </w:rPr>
        <w:softHyphen/>
        <w:t>տային միջոց</w:t>
      </w:r>
      <w:r w:rsidRPr="00FB3A98">
        <w:rPr>
          <w:rFonts w:ascii="GHEA Grapalat" w:eastAsia="Calibri" w:hAnsi="GHEA Grapalat" w:cs="Times New Roman"/>
          <w:bCs/>
          <w:sz w:val="24"/>
          <w:szCs w:val="24"/>
          <w:lang w:val="hy-AM"/>
        </w:rPr>
        <w:softHyphen/>
        <w:t>նե</w:t>
      </w:r>
      <w:r w:rsidRPr="00FB3A98">
        <w:rPr>
          <w:rFonts w:ascii="GHEA Grapalat" w:eastAsia="Calibri" w:hAnsi="GHEA Grapalat" w:cs="Times New Roman"/>
          <w:bCs/>
          <w:sz w:val="24"/>
          <w:szCs w:val="24"/>
          <w:lang w:val="hy-AM"/>
        </w:rPr>
        <w:softHyphen/>
        <w:t>րի (սարքավորումների) և վարչական նշանակության սար</w:t>
      </w:r>
      <w:r w:rsidRPr="00FB3A98">
        <w:rPr>
          <w:rFonts w:ascii="GHEA Grapalat" w:eastAsia="Calibri" w:hAnsi="GHEA Grapalat" w:cs="Times New Roman"/>
          <w:bCs/>
          <w:sz w:val="24"/>
          <w:szCs w:val="24"/>
          <w:lang w:val="hy-AM"/>
        </w:rPr>
        <w:softHyphen/>
        <w:t>քավորումների ձեռք բեր</w:t>
      </w:r>
      <w:r w:rsidRPr="00FB3A98">
        <w:rPr>
          <w:rFonts w:ascii="GHEA Grapalat" w:eastAsia="Calibri" w:hAnsi="GHEA Grapalat" w:cs="Times New Roman"/>
          <w:bCs/>
          <w:sz w:val="24"/>
          <w:szCs w:val="24"/>
          <w:lang w:val="hy-AM"/>
        </w:rPr>
        <w:softHyphen/>
        <w:t>ման, պահպան</w:t>
      </w:r>
      <w:r w:rsidRPr="00FB3A98">
        <w:rPr>
          <w:rFonts w:ascii="GHEA Grapalat" w:eastAsia="Calibri" w:hAnsi="GHEA Grapalat" w:cs="Times New Roman"/>
          <w:bCs/>
          <w:sz w:val="24"/>
          <w:szCs w:val="24"/>
          <w:lang w:val="hy-AM"/>
        </w:rPr>
        <w:softHyphen/>
        <w:t>ման և կապիտալ վերանորոգման (հիմնանորոգման) գծով արտահոսքերն ընդ</w:t>
      </w:r>
      <w:r w:rsidRPr="00FB3A98">
        <w:rPr>
          <w:rFonts w:ascii="GHEA Grapalat" w:eastAsia="Calibri" w:hAnsi="GHEA Grapalat" w:cs="Times New Roman"/>
          <w:bCs/>
          <w:sz w:val="24"/>
          <w:szCs w:val="24"/>
          <w:lang w:val="hy-AM"/>
        </w:rPr>
        <w:softHyphen/>
        <w:t>հան</w:t>
      </w:r>
      <w:r w:rsidRPr="00FB3A98">
        <w:rPr>
          <w:rFonts w:ascii="GHEA Grapalat" w:eastAsia="Calibri" w:hAnsi="GHEA Grapalat" w:cs="Times New Roman"/>
          <w:bCs/>
          <w:sz w:val="24"/>
          <w:szCs w:val="24"/>
          <w:lang w:val="hy-AM"/>
        </w:rPr>
        <w:softHyphen/>
        <w:t>րացնելու համար։</w:t>
      </w:r>
    </w:p>
    <w:p w14:paraId="304C3ED6" w14:textId="77777777" w:rsidR="00BA41B2" w:rsidRPr="00FB3A98" w:rsidRDefault="00BA41B2" w:rsidP="006D588C">
      <w:pPr>
        <w:pStyle w:val="ListParagraph"/>
        <w:numPr>
          <w:ilvl w:val="0"/>
          <w:numId w:val="18"/>
        </w:numPr>
        <w:tabs>
          <w:tab w:val="left" w:pos="426"/>
          <w:tab w:val="left" w:pos="993"/>
          <w:tab w:val="left" w:pos="1134"/>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0425 «Հիմնական միջոցների ընթացիկ նորոգման և պահպանման գծով արտահոսքեր» հաշիվը նա</w:t>
      </w:r>
      <w:r w:rsidRPr="00FB3A98">
        <w:rPr>
          <w:rFonts w:ascii="GHEA Grapalat" w:eastAsia="Calibri" w:hAnsi="GHEA Grapalat" w:cs="Times New Roman"/>
          <w:bCs/>
          <w:sz w:val="24"/>
          <w:szCs w:val="24"/>
          <w:lang w:val="hy-AM"/>
        </w:rPr>
        <w:softHyphen/>
        <w:t>խա</w:t>
      </w:r>
      <w:r w:rsidRPr="00FB3A98">
        <w:rPr>
          <w:rFonts w:ascii="GHEA Grapalat" w:eastAsia="Calibri" w:hAnsi="GHEA Grapalat" w:cs="Times New Roman"/>
          <w:bCs/>
          <w:sz w:val="24"/>
          <w:szCs w:val="24"/>
          <w:lang w:val="hy-AM"/>
        </w:rPr>
        <w:softHyphen/>
        <w:t>տես</w:t>
      </w:r>
      <w:r w:rsidRPr="00FB3A98">
        <w:rPr>
          <w:rFonts w:ascii="GHEA Grapalat" w:eastAsia="Calibri" w:hAnsi="GHEA Grapalat" w:cs="Times New Roman"/>
          <w:bCs/>
          <w:sz w:val="24"/>
          <w:szCs w:val="24"/>
          <w:lang w:val="hy-AM"/>
        </w:rPr>
        <w:softHyphen/>
      </w:r>
      <w:r w:rsidRPr="00FB3A98">
        <w:rPr>
          <w:rFonts w:ascii="GHEA Grapalat" w:eastAsia="Calibri" w:hAnsi="GHEA Grapalat" w:cs="Times New Roman"/>
          <w:bCs/>
          <w:sz w:val="24"/>
          <w:szCs w:val="24"/>
          <w:lang w:val="hy-AM"/>
        </w:rPr>
        <w:softHyphen/>
        <w:t>ված է հիմնական միջոցների ընթացիկ վերանորոգումների և պահ</w:t>
      </w:r>
      <w:r w:rsidRPr="00FB3A98">
        <w:rPr>
          <w:rFonts w:ascii="GHEA Grapalat" w:eastAsia="Calibri" w:hAnsi="GHEA Grapalat" w:cs="Times New Roman"/>
          <w:bCs/>
          <w:sz w:val="24"/>
          <w:szCs w:val="24"/>
          <w:lang w:val="hy-AM"/>
        </w:rPr>
        <w:softHyphen/>
        <w:t>պան</w:t>
      </w:r>
      <w:r w:rsidRPr="00FB3A98">
        <w:rPr>
          <w:rFonts w:ascii="GHEA Grapalat" w:eastAsia="Calibri" w:hAnsi="GHEA Grapalat" w:cs="Times New Roman"/>
          <w:bCs/>
          <w:sz w:val="24"/>
          <w:szCs w:val="24"/>
          <w:lang w:val="hy-AM"/>
        </w:rPr>
        <w:softHyphen/>
        <w:t>ման հետ կապված ծառայությունների ձեռքբերման գծով արտահոսքերն ընդհան</w:t>
      </w:r>
      <w:r w:rsidRPr="00FB3A98">
        <w:rPr>
          <w:rFonts w:ascii="GHEA Grapalat" w:eastAsia="Calibri" w:hAnsi="GHEA Grapalat" w:cs="Times New Roman"/>
          <w:bCs/>
          <w:sz w:val="24"/>
          <w:szCs w:val="24"/>
          <w:lang w:val="hy-AM"/>
        </w:rPr>
        <w:softHyphen/>
        <w:t>րացնելու համար:</w:t>
      </w:r>
    </w:p>
    <w:p w14:paraId="78135734" w14:textId="77777777" w:rsidR="00BA41B2" w:rsidRPr="00FB3A98" w:rsidRDefault="00BA41B2" w:rsidP="00C24E21">
      <w:pPr>
        <w:tabs>
          <w:tab w:val="left" w:pos="426"/>
          <w:tab w:val="left" w:pos="1134"/>
          <w:tab w:val="center" w:pos="4153"/>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 xml:space="preserve">Համաձայն Հայաստանի Հանրապետության ֆինանսների և էկոնոմիկայի նախարարի 2007 թվականի հունվարի 9-ի «Հայաստանի Հանրապետության բյուջետային դասակարգումները և դրանց կիրառման կարգը հաստատելու մասին» № 5-Ն հրամանի  «Ընթացիկ ծախսեր (դաս 400000)» № 16 հավելվածի՝ հիմնական միջոցների պահպանման և ընթացիկ վերանորոգման համար օգտագործվող ապրանքների ու ծառայությունների ձեռքբերման ծախսերը համարվում են ապրանքների և ծառայությունների ձեռքբերման ծախսեր: Պահպանումը և ընթացիկ վերանորոգումը տարբերակվում են երկու հատկանիշներով. </w:t>
      </w:r>
    </w:p>
    <w:p w14:paraId="19056053" w14:textId="77777777" w:rsidR="00BA41B2" w:rsidRPr="00FB3A98" w:rsidRDefault="00BA41B2" w:rsidP="00C24E21">
      <w:pPr>
        <w:tabs>
          <w:tab w:val="left" w:pos="426"/>
          <w:tab w:val="left" w:pos="567"/>
          <w:tab w:val="center" w:pos="4153"/>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lastRenderedPageBreak/>
        <w:t xml:space="preserve">ա) դրանք գործողություններ են, որոնք հիմնական միջոցների սեփականատերերը կամ օգտագործողները պարտավոր են պարբերաբար իրականացնել, որպեսզի կարողանան նախատեսված օգտակար ծառայության ժամկետի ընթացքում օգտագործել այդ ակտիվները </w:t>
      </w:r>
    </w:p>
    <w:p w14:paraId="7E4D227F" w14:textId="77777777" w:rsidR="00BA41B2" w:rsidRPr="00FB3A98" w:rsidRDefault="00BA41B2" w:rsidP="00C24E21">
      <w:pPr>
        <w:tabs>
          <w:tab w:val="left" w:pos="426"/>
          <w:tab w:val="left" w:pos="567"/>
          <w:tab w:val="center" w:pos="4153"/>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բ) դրանք չեն փոխում հիմնական միջոցները, այլ պահպանում են դրանց աշխատունակությունը կամ էլ շարքից դուրս գալու դեպքում վերադարձնում են դրանք աշխատունակ վիճակի:</w:t>
      </w:r>
    </w:p>
    <w:p w14:paraId="703153E0" w14:textId="77777777" w:rsidR="00BA41B2" w:rsidRPr="00FB3A98" w:rsidRDefault="00BA41B2" w:rsidP="00C24E21">
      <w:pPr>
        <w:tabs>
          <w:tab w:val="left" w:pos="426"/>
          <w:tab w:val="left" w:pos="1134"/>
          <w:tab w:val="center" w:pos="4153"/>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Հիմնական միջոցների պահպանման և ընթացիկ վերանորոգման ծախսերն արտացոլվում են հետևյալ՝ «Շենքերի և կառույցների ընթացիկ նորոգում և պահպանում» (425100), «Մեքենաների և սարքավորումների ընթացիկ նորոգում և պահպանում» (425200) հաշիվներում։</w:t>
      </w:r>
    </w:p>
    <w:p w14:paraId="2F6BAE63" w14:textId="77777777" w:rsidR="00AA149F" w:rsidRPr="00FB3A98" w:rsidRDefault="00BA41B2" w:rsidP="00C24E21">
      <w:pPr>
        <w:tabs>
          <w:tab w:val="left" w:pos="426"/>
          <w:tab w:val="left" w:pos="1134"/>
          <w:tab w:val="center" w:pos="4153"/>
        </w:tabs>
        <w:spacing w:line="276" w:lineRule="auto"/>
        <w:ind w:left="284" w:firstLine="426"/>
        <w:jc w:val="both"/>
        <w:rPr>
          <w:rFonts w:ascii="GHEA Grapalat" w:eastAsia="Calibri" w:hAnsi="GHEA Grapalat" w:cs="Times New Roman"/>
          <w:bCs/>
          <w:sz w:val="24"/>
          <w:szCs w:val="24"/>
          <w:lang w:val="hy-AM"/>
        </w:rPr>
      </w:pPr>
      <w:r w:rsidRPr="00FB3A98">
        <w:rPr>
          <w:rFonts w:ascii="GHEA Grapalat" w:eastAsia="Calibri" w:hAnsi="GHEA Grapalat" w:cs="Times New Roman"/>
          <w:bCs/>
          <w:sz w:val="24"/>
          <w:szCs w:val="24"/>
          <w:lang w:val="hy-AM"/>
        </w:rPr>
        <w:t>Նախարարության կողմից 2023 թվականի պետական բյուջեի (1058-31001) «ՀՀ էկոնոմիկայի նախարարության տեխնիկական հագեցվածության բարելավում» ծախսային միջոցառման շրջանակներում գնվել է 4,765</w:t>
      </w:r>
      <w:r w:rsidRPr="00FB3A98">
        <w:rPr>
          <w:rFonts w:ascii="GHEA Grapalat" w:eastAsia="Calibri" w:hAnsi="GHEA Grapalat" w:cs="Cambria Math"/>
          <w:bCs/>
          <w:sz w:val="24"/>
          <w:szCs w:val="24"/>
          <w:lang w:val="hy-AM"/>
        </w:rPr>
        <w:t>.</w:t>
      </w:r>
      <w:r w:rsidRPr="00FB3A98">
        <w:rPr>
          <w:rFonts w:ascii="GHEA Grapalat" w:eastAsia="Calibri" w:hAnsi="GHEA Grapalat" w:cs="Times New Roman"/>
          <w:bCs/>
          <w:sz w:val="24"/>
          <w:szCs w:val="24"/>
          <w:lang w:val="hy-AM"/>
        </w:rPr>
        <w:t>50 հազ. դրամ ընդհանուր գումարով քարթրիջներ, որոնց հաշվապահական ձևակերպումները և դրանց դիմաց վճարումները կատարվել են (512200) «Այլ վարչական գույք և սարքավորումներ» սինթետիկ հաշվով։</w:t>
      </w:r>
    </w:p>
    <w:p w14:paraId="510DE91A" w14:textId="77777777" w:rsidR="00AA149F" w:rsidRPr="00FB3A98" w:rsidRDefault="00AA149F" w:rsidP="00444708">
      <w:pPr>
        <w:shd w:val="clear" w:color="auto" w:fill="FFFFFF"/>
        <w:tabs>
          <w:tab w:val="left" w:pos="426"/>
          <w:tab w:val="left" w:pos="567"/>
          <w:tab w:val="left" w:pos="10348"/>
        </w:tabs>
        <w:spacing w:line="276" w:lineRule="auto"/>
        <w:ind w:left="284" w:firstLine="142"/>
        <w:jc w:val="both"/>
        <w:rPr>
          <w:rFonts w:ascii="GHEA Grapalat" w:hAnsi="GHEA Grapalat"/>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00FD47E6" w:rsidRPr="00FB3A98">
        <w:rPr>
          <w:rFonts w:ascii="GHEA Grapalat" w:eastAsia="Calibri" w:hAnsi="GHEA Grapalat" w:cs="Times New Roman"/>
          <w:bCs/>
          <w:sz w:val="24"/>
          <w:szCs w:val="24"/>
          <w:lang w:val="hy-AM"/>
        </w:rPr>
        <w:t>Առանձնապես դիտողություններ չկան, սակայն հաշվի առնելով այն հանգամանքը, որ նախարարությունը հաշվապահական հաշվառումը վարում է ինչպես ՀՀՀՀՍ-ի այնպես էլ բյուջետային հաշվառման տեսանկյունից, և ներկայացված ծախսը իրականացվել է 1058-31001 ծրագրի շրջանակում, ուստի ընտրվել է այնպիսի հաշվառման մոդել, որը համահունչ կլինի և ՀՀՀՀՍ-ին և հաշվային պլանին, այնպես էլ բյուջետային հաշվառման սկզբունք</w:t>
      </w:r>
      <w:r w:rsidR="00FD47E6" w:rsidRPr="00FB3A98">
        <w:rPr>
          <w:rFonts w:ascii="GHEA Grapalat" w:eastAsia="Calibri" w:hAnsi="GHEA Grapalat" w:cs="Times New Roman"/>
          <w:bCs/>
          <w:sz w:val="24"/>
          <w:szCs w:val="24"/>
          <w:lang w:val="hy-AM"/>
        </w:rPr>
        <w:softHyphen/>
        <w:t>ներին: Միաժամանակ, հայտնում եմ, որ նշված կետում ներկայացված 4.7 մլն դրամ քարթրիջների գնման գծով ընտրված արտահոսքի հաշվի անհամապատասխանությունը չի գերա</w:t>
      </w:r>
      <w:r w:rsidR="00FD47E6" w:rsidRPr="00FB3A98">
        <w:rPr>
          <w:rFonts w:ascii="GHEA Grapalat" w:eastAsia="Calibri" w:hAnsi="GHEA Grapalat" w:cs="Times New Roman"/>
          <w:bCs/>
          <w:sz w:val="24"/>
          <w:szCs w:val="24"/>
          <w:lang w:val="hy-AM"/>
        </w:rPr>
        <w:softHyphen/>
        <w:t>զանցում ընդհանուր դրամական միջոցների հոսքերի մասին հաշվե</w:t>
      </w:r>
      <w:r w:rsidR="00FD47E6" w:rsidRPr="00FB3A98">
        <w:rPr>
          <w:rFonts w:ascii="GHEA Grapalat" w:eastAsia="Calibri" w:hAnsi="GHEA Grapalat" w:cs="Times New Roman"/>
          <w:bCs/>
          <w:sz w:val="24"/>
          <w:szCs w:val="24"/>
          <w:lang w:val="hy-AM"/>
        </w:rPr>
        <w:softHyphen/>
        <w:t>տվության շրջանառության 0.01%-ը: Ուստի նշված շեղումը չի կարող հանգեցնել ֆինանսական հաշվետվությունների անարժանահավատությանը:</w:t>
      </w:r>
      <w:r w:rsidRPr="00FB3A98">
        <w:rPr>
          <w:rFonts w:ascii="GHEA Grapalat" w:hAnsi="GHEA Grapalat"/>
          <w:sz w:val="24"/>
          <w:szCs w:val="24"/>
          <w:lang w:val="hy-AM"/>
        </w:rPr>
        <w:t>»</w:t>
      </w:r>
    </w:p>
    <w:p w14:paraId="1DB45BD2" w14:textId="77777777" w:rsidR="00AB3900" w:rsidRPr="00FB3A98" w:rsidRDefault="00BD62AF" w:rsidP="00CA0B89">
      <w:pPr>
        <w:tabs>
          <w:tab w:val="left" w:pos="284"/>
          <w:tab w:val="left" w:pos="426"/>
        </w:tabs>
        <w:spacing w:line="276" w:lineRule="auto"/>
        <w:ind w:left="284" w:firstLine="142"/>
        <w:jc w:val="both"/>
        <w:rPr>
          <w:rFonts w:ascii="GHEA Grapalat" w:hAnsi="GHEA Grapalat" w:cs="Sylfaen"/>
          <w:b/>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Նախարարությունն առարկություն չի ներկայացրել</w:t>
      </w:r>
      <w:r w:rsidR="00AB3900" w:rsidRPr="00FB3A98">
        <w:rPr>
          <w:rFonts w:ascii="GHEA Grapalat" w:hAnsi="GHEA Grapalat" w:cs="Sylfaen"/>
          <w:sz w:val="24"/>
          <w:szCs w:val="24"/>
          <w:lang w:val="hy-AM"/>
        </w:rPr>
        <w:t xml:space="preserve">։ Ձևակերպման և վճարման մասով տրամադրված պարզաբանումն ընդունելի չէ, քանի որ </w:t>
      </w:r>
      <w:r w:rsidR="00AB3900" w:rsidRPr="00FB3A98">
        <w:rPr>
          <w:rFonts w:ascii="GHEA Grapalat" w:eastAsia="Calibri" w:hAnsi="GHEA Grapalat" w:cs="Times New Roman"/>
          <w:bCs/>
          <w:sz w:val="24"/>
          <w:szCs w:val="24"/>
          <w:lang w:val="hy-AM"/>
        </w:rPr>
        <w:t xml:space="preserve">քարթրիջների գծով ձեռքբերումները </w:t>
      </w:r>
      <w:r w:rsidR="00AB3900" w:rsidRPr="00FB3A98">
        <w:rPr>
          <w:rFonts w:ascii="GHEA Grapalat" w:hAnsi="GHEA Grapalat" w:cs="Sylfaen"/>
          <w:sz w:val="24"/>
          <w:szCs w:val="24"/>
          <w:lang w:val="hy-AM"/>
        </w:rPr>
        <w:t xml:space="preserve">չպետք է ձևակերպվեր և վճարվեր </w:t>
      </w:r>
      <w:r w:rsidR="00AB3900" w:rsidRPr="00FB3A98">
        <w:rPr>
          <w:rFonts w:ascii="GHEA Grapalat" w:eastAsia="Calibri" w:hAnsi="GHEA Grapalat" w:cs="Times New Roman"/>
          <w:bCs/>
          <w:sz w:val="24"/>
          <w:szCs w:val="24"/>
          <w:lang w:val="hy-AM"/>
        </w:rPr>
        <w:t>(512200) «Այլ վարչական գույք և սարքավորումներ» սինթետիկ հաշվով</w:t>
      </w:r>
      <w:r w:rsidR="00AB3900" w:rsidRPr="00FB3A98">
        <w:rPr>
          <w:rFonts w:ascii="GHEA Grapalat" w:hAnsi="GHEA Grapalat" w:cs="Sylfaen"/>
          <w:sz w:val="24"/>
          <w:szCs w:val="24"/>
          <w:lang w:val="hy-AM"/>
        </w:rPr>
        <w:t>։</w:t>
      </w:r>
      <w:r w:rsidRPr="00FB3A98">
        <w:rPr>
          <w:rFonts w:ascii="GHEA Grapalat" w:hAnsi="GHEA Grapalat" w:cs="Sylfaen"/>
          <w:b/>
          <w:sz w:val="24"/>
          <w:szCs w:val="24"/>
          <w:lang w:val="hy-AM"/>
        </w:rPr>
        <w:t xml:space="preserve"> </w:t>
      </w:r>
    </w:p>
    <w:p w14:paraId="2B3344CF" w14:textId="77777777" w:rsidR="00444708" w:rsidRPr="00FB3A98" w:rsidRDefault="00AB3900" w:rsidP="00CA0B89">
      <w:pPr>
        <w:tabs>
          <w:tab w:val="left" w:pos="284"/>
          <w:tab w:val="left" w:pos="426"/>
        </w:tabs>
        <w:spacing w:line="276" w:lineRule="auto"/>
        <w:ind w:left="284" w:firstLine="142"/>
        <w:jc w:val="both"/>
        <w:rPr>
          <w:rFonts w:ascii="GHEA Grapalat" w:hAnsi="GHEA Grapalat"/>
          <w:sz w:val="24"/>
          <w:szCs w:val="24"/>
          <w:lang w:val="hy-AM"/>
        </w:rPr>
      </w:pPr>
      <w:r w:rsidRPr="00FB3A98">
        <w:rPr>
          <w:rFonts w:ascii="GHEA Grapalat" w:hAnsi="GHEA Grapalat" w:cs="Sylfaen"/>
          <w:sz w:val="24"/>
          <w:szCs w:val="24"/>
          <w:lang w:val="hy-AM"/>
        </w:rPr>
        <w:lastRenderedPageBreak/>
        <w:t>Ան</w:t>
      </w:r>
      <w:r w:rsidR="003236D8" w:rsidRPr="00FB3A98">
        <w:rPr>
          <w:rFonts w:ascii="GHEA Grapalat" w:hAnsi="GHEA Grapalat"/>
          <w:sz w:val="24"/>
          <w:szCs w:val="24"/>
          <w:lang w:val="hy-AM"/>
        </w:rPr>
        <w:t>համապատասխանությունն աննշան է</w:t>
      </w:r>
      <w:r w:rsidRPr="00FB3A98">
        <w:rPr>
          <w:rFonts w:ascii="GHEA Grapalat" w:hAnsi="GHEA Grapalat"/>
          <w:sz w:val="24"/>
          <w:szCs w:val="24"/>
          <w:lang w:val="hy-AM"/>
        </w:rPr>
        <w:t xml:space="preserve"> և</w:t>
      </w:r>
      <w:r w:rsidR="003236D8" w:rsidRPr="00FB3A98">
        <w:rPr>
          <w:rFonts w:ascii="GHEA Grapalat" w:hAnsi="GHEA Grapalat"/>
          <w:sz w:val="24"/>
          <w:szCs w:val="24"/>
          <w:lang w:val="hy-AM"/>
        </w:rPr>
        <w:t xml:space="preserve"> դրանով պայմանավորված չի կարող ազդել հաշվետվության մասին կարծիքի վրա։</w:t>
      </w:r>
    </w:p>
    <w:p w14:paraId="68E3718B"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7887D21C"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0D947C9A"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147CE050"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15B611AA"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04D06DDE"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4B139F96"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4ADE1156"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444BF3E6"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30D8885C"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7DF40809" w14:textId="77777777" w:rsidR="00083CD4" w:rsidRPr="00FB3A98"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15E54093" w14:textId="77777777" w:rsidR="00083CD4" w:rsidRDefault="00083CD4" w:rsidP="00CA0B89">
      <w:pPr>
        <w:tabs>
          <w:tab w:val="left" w:pos="284"/>
          <w:tab w:val="left" w:pos="426"/>
        </w:tabs>
        <w:spacing w:line="276" w:lineRule="auto"/>
        <w:ind w:left="284" w:firstLine="142"/>
        <w:jc w:val="both"/>
        <w:rPr>
          <w:rFonts w:ascii="GHEA Grapalat" w:hAnsi="GHEA Grapalat"/>
          <w:sz w:val="24"/>
          <w:szCs w:val="24"/>
          <w:lang w:val="hy-AM"/>
        </w:rPr>
      </w:pPr>
    </w:p>
    <w:p w14:paraId="16EB1242" w14:textId="77777777" w:rsidR="006240FA" w:rsidRPr="00FB3A98" w:rsidRDefault="006240FA" w:rsidP="00CA0B89">
      <w:pPr>
        <w:tabs>
          <w:tab w:val="left" w:pos="284"/>
          <w:tab w:val="left" w:pos="426"/>
        </w:tabs>
        <w:spacing w:line="276" w:lineRule="auto"/>
        <w:ind w:left="284" w:firstLine="142"/>
        <w:jc w:val="both"/>
        <w:rPr>
          <w:rFonts w:ascii="GHEA Grapalat" w:hAnsi="GHEA Grapalat"/>
          <w:sz w:val="24"/>
          <w:szCs w:val="24"/>
          <w:lang w:val="hy-AM"/>
        </w:rPr>
      </w:pPr>
    </w:p>
    <w:p w14:paraId="5328330F" w14:textId="77777777" w:rsidR="00C07E2B" w:rsidRPr="00FB3A98" w:rsidRDefault="00C07E2B" w:rsidP="00C24E21">
      <w:pPr>
        <w:pStyle w:val="Heading4"/>
        <w:tabs>
          <w:tab w:val="left" w:pos="284"/>
          <w:tab w:val="left" w:pos="426"/>
          <w:tab w:val="left" w:pos="567"/>
          <w:tab w:val="left" w:pos="10348"/>
        </w:tabs>
        <w:spacing w:line="360" w:lineRule="auto"/>
        <w:ind w:left="284" w:firstLine="426"/>
        <w:jc w:val="center"/>
        <w:rPr>
          <w:rFonts w:ascii="GHEA Grapalat" w:hAnsi="GHEA Grapalat"/>
          <w:b/>
          <w:i w:val="0"/>
          <w:sz w:val="28"/>
          <w:szCs w:val="28"/>
          <w:lang w:val="hy-AM"/>
        </w:rPr>
      </w:pPr>
      <w:r w:rsidRPr="00FB3A98">
        <w:rPr>
          <w:rFonts w:ascii="GHEA Grapalat" w:hAnsi="GHEA Grapalat"/>
          <w:b/>
          <w:i w:val="0"/>
          <w:sz w:val="28"/>
          <w:szCs w:val="28"/>
          <w:lang w:val="hy-AM"/>
        </w:rPr>
        <w:t>6.  ԽԵՂԱԹՅՈՒՐՈՒՄՆԵՐԻ  ՎԵՐԱԲԵՐՅԱԼ   ԳՐԱՌՈՒՄՆԵՐ</w:t>
      </w:r>
    </w:p>
    <w:p w14:paraId="483BB26C" w14:textId="77777777" w:rsidR="00E43FF5" w:rsidRPr="00FB3A98" w:rsidRDefault="00E43FF5" w:rsidP="00685A29">
      <w:pPr>
        <w:pStyle w:val="Header"/>
        <w:tabs>
          <w:tab w:val="left" w:pos="426"/>
          <w:tab w:val="left" w:pos="567"/>
          <w:tab w:val="left" w:pos="1134"/>
        </w:tabs>
        <w:spacing w:line="276" w:lineRule="auto"/>
        <w:ind w:left="284" w:firstLine="426"/>
        <w:jc w:val="both"/>
        <w:rPr>
          <w:rFonts w:ascii="GHEA Grapalat" w:eastAsia="Times New Roman" w:hAnsi="GHEA Grapalat" w:cs="Sylfaen"/>
          <w:sz w:val="24"/>
          <w:szCs w:val="24"/>
          <w:lang w:val="hy-AM"/>
        </w:rPr>
      </w:pPr>
      <w:r w:rsidRPr="00FB3A98">
        <w:rPr>
          <w:rFonts w:ascii="GHEA Grapalat" w:hAnsi="GHEA Grapalat" w:cs="Calibri"/>
          <w:sz w:val="24"/>
          <w:szCs w:val="24"/>
          <w:lang w:val="hy-AM"/>
        </w:rPr>
        <w:t>6.</w:t>
      </w:r>
      <w:r w:rsidR="007C7C84" w:rsidRPr="00FB3A98">
        <w:rPr>
          <w:rFonts w:ascii="GHEA Grapalat" w:hAnsi="GHEA Grapalat" w:cs="Calibri"/>
          <w:sz w:val="24"/>
          <w:szCs w:val="24"/>
          <w:lang w:val="hy-AM"/>
        </w:rPr>
        <w:t>1</w:t>
      </w:r>
      <w:r w:rsidRPr="00FB3A98">
        <w:rPr>
          <w:rFonts w:ascii="GHEA Grapalat" w:hAnsi="GHEA Grapalat" w:cs="Calibri"/>
          <w:sz w:val="24"/>
          <w:szCs w:val="24"/>
          <w:lang w:val="hy-AM"/>
        </w:rPr>
        <w:t xml:space="preserve"> Սույն ընթացիկ եզրակացության </w:t>
      </w:r>
      <w:r w:rsidRPr="00FB3A98">
        <w:rPr>
          <w:rFonts w:ascii="GHEA Grapalat" w:hAnsi="GHEA Grapalat" w:cs="Arial"/>
          <w:sz w:val="24"/>
          <w:szCs w:val="24"/>
          <w:lang w:val="hy-AM"/>
        </w:rPr>
        <w:t>5</w:t>
      </w:r>
      <w:r w:rsidRPr="00FB3A98">
        <w:rPr>
          <w:rFonts w:ascii="GHEA Grapalat" w:eastAsia="MS Mincho" w:hAnsi="GHEA Grapalat" w:cs="MS Mincho"/>
          <w:sz w:val="24"/>
          <w:szCs w:val="24"/>
          <w:lang w:val="hy-AM"/>
        </w:rPr>
        <w:t>.</w:t>
      </w:r>
      <w:r w:rsidRPr="00FB3A98">
        <w:rPr>
          <w:rFonts w:ascii="GHEA Grapalat" w:hAnsi="GHEA Grapalat" w:cs="Arial"/>
          <w:sz w:val="24"/>
          <w:szCs w:val="24"/>
          <w:lang w:val="hy-AM"/>
        </w:rPr>
        <w:t>3</w:t>
      </w:r>
      <w:r w:rsidR="00FA7F7C" w:rsidRPr="00FB3A98">
        <w:rPr>
          <w:rFonts w:ascii="GHEA Grapalat" w:eastAsia="MS Mincho" w:hAnsi="GHEA Grapalat" w:cs="MS Mincho"/>
          <w:sz w:val="24"/>
          <w:szCs w:val="24"/>
          <w:lang w:val="hy-AM"/>
        </w:rPr>
        <w:t>.</w:t>
      </w:r>
      <w:r w:rsidR="00FA7F7C" w:rsidRPr="00FB3A98">
        <w:rPr>
          <w:rFonts w:ascii="GHEA Grapalat" w:hAnsi="GHEA Grapalat" w:cs="Arial"/>
          <w:sz w:val="24"/>
          <w:szCs w:val="24"/>
          <w:lang w:val="hy-AM"/>
        </w:rPr>
        <w:t>2</w:t>
      </w:r>
      <w:r w:rsidR="00FA7F7C" w:rsidRPr="00FB3A98">
        <w:rPr>
          <w:rFonts w:ascii="GHEA Grapalat" w:hAnsi="GHEA Grapalat"/>
          <w:sz w:val="24"/>
          <w:szCs w:val="24"/>
          <w:lang w:val="hy-AM"/>
        </w:rPr>
        <w:t xml:space="preserve"> </w:t>
      </w:r>
      <w:r w:rsidRPr="00FB3A98">
        <w:rPr>
          <w:rFonts w:ascii="GHEA Grapalat" w:hAnsi="GHEA Grapalat"/>
          <w:sz w:val="24"/>
          <w:szCs w:val="24"/>
          <w:lang w:val="hy-AM"/>
        </w:rPr>
        <w:t xml:space="preserve">կետում արձանագրված անհամապատասխանությունները հանգեցրել են բյուջեի կատարողականի վերաբերյալ </w:t>
      </w:r>
      <w:r w:rsidRPr="00FB3A98">
        <w:rPr>
          <w:rFonts w:ascii="GHEA Grapalat" w:eastAsia="Times New Roman" w:hAnsi="GHEA Grapalat" w:cs="Sylfaen"/>
          <w:sz w:val="24"/>
          <w:szCs w:val="24"/>
          <w:lang w:val="hy-AM"/>
        </w:rPr>
        <w:t xml:space="preserve">հաշվետվությունում խեղաթյուրման՝ </w:t>
      </w:r>
      <w:r w:rsidRPr="00FB3A98">
        <w:rPr>
          <w:rFonts w:ascii="GHEA Grapalat" w:eastAsia="Times New Roman" w:hAnsi="GHEA Grapalat" w:cs="Calibri"/>
          <w:bCs/>
          <w:sz w:val="24"/>
          <w:szCs w:val="24"/>
          <w:lang w:val="hy-AM"/>
        </w:rPr>
        <w:t xml:space="preserve">56,401.51 </w:t>
      </w:r>
      <w:r w:rsidRPr="00FB3A98">
        <w:rPr>
          <w:rFonts w:ascii="GHEA Grapalat" w:eastAsia="Times New Roman" w:hAnsi="GHEA Grapalat" w:cs="Sylfaen"/>
          <w:sz w:val="24"/>
          <w:szCs w:val="24"/>
          <w:lang w:val="hy-AM"/>
        </w:rPr>
        <w:t>հազ. դրամի չափով։</w:t>
      </w:r>
    </w:p>
    <w:p w14:paraId="3538A942" w14:textId="77777777" w:rsidR="0079336F" w:rsidRPr="00FB3A98" w:rsidRDefault="0079336F" w:rsidP="0079336F">
      <w:pPr>
        <w:tabs>
          <w:tab w:val="left" w:pos="426"/>
          <w:tab w:val="left" w:pos="993"/>
        </w:tabs>
        <w:spacing w:after="0" w:line="276" w:lineRule="auto"/>
        <w:ind w:left="284" w:firstLine="426"/>
        <w:jc w:val="both"/>
        <w:rPr>
          <w:rFonts w:ascii="GHEA Grapalat" w:hAnsi="GHEA Grapalat" w:cs="Calibri"/>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eastAsia="Calibri" w:hAnsi="GHEA Grapalat" w:cs="Times New Roman"/>
          <w:sz w:val="24"/>
          <w:szCs w:val="24"/>
          <w:lang w:val="hy-AM"/>
        </w:rPr>
        <w:t>ՀՀ էկոնոմիկայի նախարարության համապատասխան ստորաբաժանումը ՀՀ համայնքների կողմից 6 ամիսների վերաբերյալ ներկայացված պարզա</w:t>
      </w:r>
      <w:r w:rsidRPr="00FB3A98">
        <w:rPr>
          <w:rFonts w:ascii="GHEA Grapalat" w:eastAsia="Calibri" w:hAnsi="GHEA Grapalat" w:cs="Times New Roman"/>
          <w:sz w:val="24"/>
          <w:szCs w:val="24"/>
          <w:lang w:val="hy-AM"/>
        </w:rPr>
        <w:softHyphen/>
        <w:t>բանումներն աշխատանքային էլեկտրո</w:t>
      </w:r>
      <w:r w:rsidRPr="00FB3A98">
        <w:rPr>
          <w:rFonts w:ascii="GHEA Grapalat" w:eastAsia="Calibri" w:hAnsi="GHEA Grapalat" w:cs="Times New Roman"/>
          <w:sz w:val="24"/>
          <w:szCs w:val="24"/>
          <w:lang w:val="hy-AM"/>
        </w:rPr>
        <w:softHyphen/>
        <w:t>նային փոստով ներկայացրել է ՀՀ հաշվեքննիչ պալատին, իսկ 9 ամիսների անհամապատասխա</w:t>
      </w:r>
      <w:r w:rsidRPr="00FB3A98">
        <w:rPr>
          <w:rFonts w:ascii="GHEA Grapalat" w:eastAsia="Calibri" w:hAnsi="GHEA Grapalat" w:cs="Times New Roman"/>
          <w:sz w:val="24"/>
          <w:szCs w:val="24"/>
          <w:lang w:val="hy-AM"/>
        </w:rPr>
        <w:softHyphen/>
        <w:t>նութ</w:t>
      </w:r>
      <w:r w:rsidRPr="00FB3A98">
        <w:rPr>
          <w:rFonts w:ascii="GHEA Grapalat" w:eastAsia="Calibri" w:hAnsi="GHEA Grapalat" w:cs="Times New Roman"/>
          <w:sz w:val="24"/>
          <w:szCs w:val="24"/>
          <w:lang w:val="hy-AM"/>
        </w:rPr>
        <w:softHyphen/>
        <w:t>յուններն ամփոփվում են, որոնք ևս կներկայացվեն ՀՀ հաշվեքննիչ պալատին։ Ընդհանուր 6 և 9 ամիսների վերաբերյալ պետք է իրականացվի ամփոփիչ ուսումնասիրություն համայնք</w:t>
      </w:r>
      <w:r w:rsidRPr="00FB3A98">
        <w:rPr>
          <w:rFonts w:ascii="GHEA Grapalat" w:eastAsia="Calibri" w:hAnsi="GHEA Grapalat" w:cs="Times New Roman"/>
          <w:sz w:val="24"/>
          <w:szCs w:val="24"/>
          <w:lang w:val="hy-AM"/>
        </w:rPr>
        <w:softHyphen/>
        <w:t>ների կողմից ներկայացված պար</w:t>
      </w:r>
      <w:r w:rsidRPr="00FB3A98">
        <w:rPr>
          <w:rFonts w:ascii="GHEA Grapalat" w:eastAsia="Calibri" w:hAnsi="GHEA Grapalat" w:cs="Times New Roman"/>
          <w:sz w:val="24"/>
          <w:szCs w:val="24"/>
          <w:lang w:val="hy-AM"/>
        </w:rPr>
        <w:softHyphen/>
        <w:t>զաբանումներն ամփոփելու նպատակով։</w:t>
      </w:r>
      <w:r w:rsidRPr="00FB3A98">
        <w:rPr>
          <w:rFonts w:ascii="GHEA Grapalat" w:hAnsi="GHEA Grapalat" w:cs="Calibri"/>
          <w:sz w:val="24"/>
          <w:szCs w:val="24"/>
          <w:lang w:val="hy-AM"/>
        </w:rPr>
        <w:t>»</w:t>
      </w:r>
    </w:p>
    <w:p w14:paraId="59C22284" w14:textId="77777777" w:rsidR="0079336F" w:rsidRPr="00FB3A98" w:rsidRDefault="0079336F" w:rsidP="0079336F">
      <w:pPr>
        <w:tabs>
          <w:tab w:val="left" w:pos="284"/>
          <w:tab w:val="left" w:pos="426"/>
        </w:tabs>
        <w:spacing w:line="276" w:lineRule="auto"/>
        <w:ind w:left="284" w:firstLine="142"/>
        <w:jc w:val="both"/>
        <w:rPr>
          <w:rFonts w:ascii="GHEA Grapalat" w:hAnsi="GHEA Grapalat" w:cs="Sylfaen"/>
          <w:sz w:val="24"/>
          <w:szCs w:val="24"/>
          <w:lang w:val="hy-AM"/>
        </w:rPr>
      </w:pPr>
      <w:r w:rsidRPr="00FB3A98">
        <w:rPr>
          <w:rFonts w:ascii="GHEA Grapalat" w:hAnsi="GHEA Grapalat" w:cs="Sylfaen"/>
          <w:b/>
          <w:sz w:val="24"/>
          <w:szCs w:val="24"/>
          <w:lang w:val="hy-AM"/>
        </w:rPr>
        <w:t>Հաշվեքննողների մեկնաբանությունը.</w:t>
      </w:r>
      <w:r w:rsidRPr="00FB3A98">
        <w:rPr>
          <w:rFonts w:ascii="GHEA Grapalat" w:hAnsi="GHEA Grapalat" w:cs="Sylfaen"/>
          <w:sz w:val="24"/>
          <w:szCs w:val="24"/>
          <w:lang w:val="hy-AM"/>
        </w:rPr>
        <w:t xml:space="preserve"> </w:t>
      </w:r>
      <w:r w:rsidRPr="00FB3A98">
        <w:rPr>
          <w:rFonts w:ascii="GHEA Grapalat" w:hAnsi="GHEA Grapalat"/>
          <w:sz w:val="24"/>
          <w:szCs w:val="24"/>
          <w:lang w:val="hy-AM"/>
        </w:rPr>
        <w:t>Նախարարության կողմից իրականացվող բյուջետային ծրագրի առանձին միջոցառման իրականացնելու շրջանակում արձանագրված խնդիրը շարունակում է մնալ չլուծված։</w:t>
      </w:r>
      <w:r w:rsidRPr="00FB3A98">
        <w:rPr>
          <w:rFonts w:ascii="GHEA Grapalat" w:hAnsi="GHEA Grapalat" w:cs="Sylfaen"/>
          <w:b/>
          <w:sz w:val="24"/>
          <w:szCs w:val="24"/>
          <w:lang w:val="hy-AM"/>
        </w:rPr>
        <w:t xml:space="preserve"> </w:t>
      </w:r>
      <w:r w:rsidRPr="00FB3A98">
        <w:rPr>
          <w:rFonts w:ascii="GHEA Grapalat" w:hAnsi="GHEA Grapalat" w:cs="Sylfaen"/>
          <w:sz w:val="24"/>
          <w:szCs w:val="24"/>
          <w:lang w:val="hy-AM"/>
        </w:rPr>
        <w:t xml:space="preserve"> </w:t>
      </w:r>
    </w:p>
    <w:p w14:paraId="07B2FE1E" w14:textId="77777777" w:rsidR="00B9585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78CB8868"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333CF0DF"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43F174DA"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211CA0DF"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62543E09"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54DCD3DB"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36B86AAD" w14:textId="77777777" w:rsidR="00D25481"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5BE13AD3" w14:textId="77777777" w:rsidR="00D25481" w:rsidRPr="00FB3A98" w:rsidRDefault="00D25481"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6A9A9188" w14:textId="77777777" w:rsidR="00B95858" w:rsidRPr="00FB3A9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46CE094A" w14:textId="77777777" w:rsidR="00B95858" w:rsidRPr="00FB3A9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69473186" w14:textId="77777777" w:rsidR="00B95858" w:rsidRPr="00FB3A9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6B43D31E" w14:textId="77777777" w:rsidR="00B95858" w:rsidRPr="00FB3A9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24072641" w14:textId="77777777" w:rsidR="00B95858" w:rsidRPr="00FB3A98" w:rsidRDefault="00B95858" w:rsidP="00C24E21">
      <w:pPr>
        <w:tabs>
          <w:tab w:val="left" w:pos="426"/>
        </w:tabs>
        <w:spacing w:line="276" w:lineRule="auto"/>
        <w:ind w:left="284" w:firstLine="426"/>
        <w:jc w:val="both"/>
        <w:rPr>
          <w:rFonts w:ascii="GHEA Grapalat" w:eastAsia="Times New Roman" w:hAnsi="GHEA Grapalat" w:cs="Sylfaen"/>
          <w:sz w:val="24"/>
          <w:szCs w:val="24"/>
          <w:lang w:val="hy-AM"/>
        </w:rPr>
      </w:pPr>
    </w:p>
    <w:p w14:paraId="415344EF" w14:textId="77777777" w:rsidR="00E43FF5" w:rsidRPr="00FB3A98" w:rsidRDefault="00E43FF5" w:rsidP="00C24E21">
      <w:pPr>
        <w:pStyle w:val="Heading4"/>
        <w:tabs>
          <w:tab w:val="left" w:pos="284"/>
          <w:tab w:val="left" w:pos="426"/>
          <w:tab w:val="left" w:pos="567"/>
          <w:tab w:val="left" w:pos="10348"/>
        </w:tabs>
        <w:spacing w:line="276" w:lineRule="auto"/>
        <w:ind w:left="284" w:firstLine="426"/>
        <w:jc w:val="center"/>
        <w:rPr>
          <w:rFonts w:ascii="GHEA Grapalat" w:hAnsi="GHEA Grapalat"/>
          <w:b/>
          <w:i w:val="0"/>
          <w:sz w:val="28"/>
          <w:szCs w:val="28"/>
          <w:lang w:val="hy-AM"/>
        </w:rPr>
      </w:pPr>
      <w:r w:rsidRPr="00FB3A98">
        <w:rPr>
          <w:rFonts w:ascii="GHEA Grapalat" w:hAnsi="GHEA Grapalat"/>
          <w:b/>
          <w:i w:val="0"/>
          <w:sz w:val="28"/>
          <w:szCs w:val="28"/>
          <w:lang w:val="hy-AM"/>
        </w:rPr>
        <w:t>7.  ԱՅԼ ՓԱՍՏԵՐԻ  ՎԵՐԱԲԵՐՅԱԼ  ԳՐԱՌՈՒՄՆԵՐ</w:t>
      </w:r>
    </w:p>
    <w:p w14:paraId="32885CF1" w14:textId="77777777" w:rsidR="00AD6D63" w:rsidRPr="00FB3A98" w:rsidRDefault="00AD6D63" w:rsidP="00C24E21">
      <w:pPr>
        <w:pStyle w:val="ListParagraph"/>
        <w:tabs>
          <w:tab w:val="left" w:pos="426"/>
          <w:tab w:val="left" w:pos="567"/>
          <w:tab w:val="left" w:pos="10348"/>
        </w:tabs>
        <w:spacing w:after="0" w:line="276" w:lineRule="auto"/>
        <w:ind w:left="284" w:firstLine="426"/>
        <w:jc w:val="both"/>
        <w:rPr>
          <w:rFonts w:ascii="GHEA Grapalat" w:hAnsi="GHEA Grapalat"/>
          <w:sz w:val="4"/>
          <w:szCs w:val="4"/>
          <w:lang w:val="hy-AM"/>
        </w:rPr>
      </w:pPr>
    </w:p>
    <w:p w14:paraId="34625468" w14:textId="77777777" w:rsidR="00D8076B" w:rsidRPr="00FB3A98" w:rsidRDefault="00AD6D63" w:rsidP="00666BA0">
      <w:pPr>
        <w:pStyle w:val="ListParagraph"/>
        <w:tabs>
          <w:tab w:val="left" w:pos="426"/>
          <w:tab w:val="left" w:pos="567"/>
          <w:tab w:val="left" w:pos="10348"/>
        </w:tabs>
        <w:spacing w:after="0" w:line="276" w:lineRule="auto"/>
        <w:ind w:left="284" w:firstLine="426"/>
        <w:jc w:val="both"/>
        <w:rPr>
          <w:rFonts w:ascii="GHEA Grapalat" w:hAnsi="GHEA Grapalat"/>
          <w:b/>
          <w:sz w:val="24"/>
          <w:szCs w:val="24"/>
          <w:lang w:val="hy-AM"/>
        </w:rPr>
      </w:pPr>
      <w:r w:rsidRPr="00FB3A98">
        <w:rPr>
          <w:rFonts w:ascii="GHEA Grapalat" w:hAnsi="GHEA Grapalat"/>
          <w:b/>
          <w:sz w:val="24"/>
          <w:szCs w:val="24"/>
          <w:lang w:val="hy-AM"/>
        </w:rPr>
        <w:t>7.1</w:t>
      </w:r>
      <w:r w:rsidRPr="00FB3A98">
        <w:rPr>
          <w:rFonts w:ascii="GHEA Grapalat" w:hAnsi="GHEA Grapalat"/>
          <w:sz w:val="24"/>
          <w:szCs w:val="24"/>
          <w:lang w:val="hy-AM"/>
        </w:rPr>
        <w:t xml:space="preserve">  </w:t>
      </w:r>
      <w:r w:rsidR="00666BA0" w:rsidRPr="00FB3A98">
        <w:rPr>
          <w:rFonts w:ascii="GHEA Grapalat" w:hAnsi="GHEA Grapalat"/>
          <w:b/>
          <w:sz w:val="24"/>
          <w:szCs w:val="24"/>
          <w:lang w:val="hy-AM"/>
        </w:rPr>
        <w:t>2023</w:t>
      </w:r>
      <w:r w:rsidR="00666BA0" w:rsidRPr="00FB3A98">
        <w:rPr>
          <w:rFonts w:ascii="GHEA Grapalat" w:hAnsi="GHEA Grapalat" w:cs="Arial"/>
          <w:b/>
          <w:sz w:val="24"/>
          <w:szCs w:val="24"/>
          <w:lang w:val="hy-AM"/>
        </w:rPr>
        <w:t>թ.</w:t>
      </w:r>
      <w:r w:rsidR="00666BA0" w:rsidRPr="00FB3A98">
        <w:rPr>
          <w:rFonts w:ascii="GHEA Grapalat" w:hAnsi="GHEA Grapalat"/>
          <w:b/>
          <w:sz w:val="24"/>
          <w:szCs w:val="24"/>
          <w:lang w:val="hy-AM"/>
        </w:rPr>
        <w:t xml:space="preserve"> </w:t>
      </w:r>
      <w:r w:rsidR="00666BA0" w:rsidRPr="00FB3A98">
        <w:rPr>
          <w:rFonts w:ascii="GHEA Grapalat" w:hAnsi="GHEA Grapalat" w:cs="Arial"/>
          <w:b/>
          <w:sz w:val="24"/>
          <w:szCs w:val="24"/>
          <w:lang w:val="hy-AM"/>
        </w:rPr>
        <w:t>տարեկան</w:t>
      </w:r>
      <w:r w:rsidR="00666BA0" w:rsidRPr="00FB3A98">
        <w:rPr>
          <w:rFonts w:ascii="GHEA Grapalat" w:hAnsi="GHEA Grapalat"/>
          <w:b/>
          <w:sz w:val="24"/>
          <w:szCs w:val="24"/>
          <w:lang w:val="hy-AM"/>
        </w:rPr>
        <w:t xml:space="preserve"> պետական բյուջեի (1104-12001) «Տնտեսության արդիականացման միջոցառմանը պետական աջակցություն» ծախսային միջոցառման բյուջետայի հատկացումներից </w:t>
      </w:r>
      <w:r w:rsidR="00666BA0" w:rsidRPr="00FB3A98">
        <w:rPr>
          <w:rFonts w:ascii="GHEA Grapalat" w:eastAsia="Times New Roman" w:hAnsi="GHEA Grapalat" w:cs="Times New Roman"/>
          <w:b/>
          <w:bCs/>
          <w:iCs/>
          <w:sz w:val="24"/>
          <w:szCs w:val="24"/>
          <w:lang w:val="hy-AM"/>
        </w:rPr>
        <w:t xml:space="preserve">7,879,711.92 </w:t>
      </w:r>
      <w:r w:rsidR="00666BA0" w:rsidRPr="00FB3A98">
        <w:rPr>
          <w:rFonts w:ascii="GHEA Grapalat" w:hAnsi="GHEA Grapalat" w:cs="Arial"/>
          <w:b/>
          <w:sz w:val="24"/>
          <w:szCs w:val="24"/>
          <w:lang w:val="hy-AM"/>
        </w:rPr>
        <w:t>հազ. դրամի</w:t>
      </w:r>
      <w:r w:rsidR="00D8076B" w:rsidRPr="00FB3A98">
        <w:rPr>
          <w:rFonts w:ascii="GHEA Grapalat" w:hAnsi="GHEA Grapalat" w:cs="Arial"/>
          <w:b/>
          <w:sz w:val="24"/>
          <w:szCs w:val="24"/>
          <w:lang w:val="hy-AM"/>
        </w:rPr>
        <w:t xml:space="preserve">, ինչպես նաև </w:t>
      </w:r>
      <w:r w:rsidR="00666BA0" w:rsidRPr="00FB3A98">
        <w:rPr>
          <w:rFonts w:ascii="GHEA Grapalat" w:hAnsi="GHEA Grapalat" w:cs="Arial"/>
          <w:b/>
          <w:sz w:val="24"/>
          <w:szCs w:val="24"/>
          <w:lang w:val="hy-AM"/>
        </w:rPr>
        <w:t xml:space="preserve"> </w:t>
      </w:r>
      <w:r w:rsidR="00D8076B" w:rsidRPr="00FB3A98">
        <w:rPr>
          <w:rFonts w:ascii="GHEA Grapalat" w:hAnsi="GHEA Grapalat"/>
          <w:b/>
          <w:sz w:val="24"/>
          <w:szCs w:val="24"/>
          <w:lang w:val="hy-AM"/>
        </w:rPr>
        <w:t>(1022-12004) «Գյուղատնտեսական հումքի մթերումների (գնումների) նպատակով  տրամադրվող վարկերի տոկոսադրույքների սուբսիդավորում» ծախսային միջոցառման բյուջետայի հատկացումների</w:t>
      </w:r>
      <w:r w:rsidR="00D8076B" w:rsidRPr="00FB3A98">
        <w:rPr>
          <w:rFonts w:ascii="GHEA Grapalat" w:eastAsia="Times New Roman" w:hAnsi="GHEA Grapalat" w:cs="Times New Roman"/>
          <w:b/>
          <w:bCs/>
          <w:iCs/>
          <w:sz w:val="24"/>
          <w:szCs w:val="24"/>
          <w:lang w:val="hy-AM"/>
        </w:rPr>
        <w:t xml:space="preserve"> 3,816,494.68 </w:t>
      </w:r>
      <w:r w:rsidR="00D8076B" w:rsidRPr="00FB3A98">
        <w:rPr>
          <w:rFonts w:ascii="GHEA Grapalat" w:hAnsi="GHEA Grapalat" w:cs="Arial"/>
          <w:b/>
          <w:sz w:val="24"/>
          <w:szCs w:val="24"/>
          <w:lang w:val="hy-AM"/>
        </w:rPr>
        <w:t xml:space="preserve">հազ. դրամից </w:t>
      </w:r>
      <w:r w:rsidR="00D8076B" w:rsidRPr="00FB3A98">
        <w:rPr>
          <w:rFonts w:ascii="GHEA Grapalat" w:eastAsia="Times New Roman" w:hAnsi="GHEA Grapalat" w:cs="Times New Roman"/>
          <w:b/>
          <w:bCs/>
          <w:iCs/>
          <w:sz w:val="24"/>
          <w:szCs w:val="24"/>
          <w:lang w:val="hy-AM"/>
        </w:rPr>
        <w:t>27,572</w:t>
      </w:r>
      <w:r w:rsidR="00D8076B" w:rsidRPr="00FB3A98">
        <w:rPr>
          <w:rFonts w:ascii="GHEA Grapalat" w:eastAsia="MS Mincho" w:hAnsi="GHEA Grapalat" w:cs="MS Mincho"/>
          <w:b/>
          <w:bCs/>
          <w:iCs/>
          <w:sz w:val="24"/>
          <w:szCs w:val="24"/>
          <w:lang w:val="hy-AM"/>
        </w:rPr>
        <w:t>.</w:t>
      </w:r>
      <w:r w:rsidR="00D8076B" w:rsidRPr="00FB3A98">
        <w:rPr>
          <w:rFonts w:ascii="GHEA Grapalat" w:eastAsia="Times New Roman" w:hAnsi="GHEA Grapalat" w:cs="Times New Roman"/>
          <w:b/>
          <w:bCs/>
          <w:iCs/>
          <w:sz w:val="24"/>
          <w:szCs w:val="24"/>
          <w:lang w:val="hy-AM"/>
        </w:rPr>
        <w:t xml:space="preserve">02 </w:t>
      </w:r>
      <w:r w:rsidR="00D8076B" w:rsidRPr="00FB3A98">
        <w:rPr>
          <w:rFonts w:ascii="GHEA Grapalat" w:hAnsi="GHEA Grapalat" w:cs="Arial"/>
          <w:b/>
          <w:sz w:val="24"/>
          <w:szCs w:val="24"/>
          <w:lang w:val="hy-AM"/>
        </w:rPr>
        <w:t xml:space="preserve">հազ. դրամի </w:t>
      </w:r>
      <w:r w:rsidR="00D8076B" w:rsidRPr="00FB3A98">
        <w:rPr>
          <w:rFonts w:ascii="GHEA Grapalat" w:hAnsi="GHEA Grapalat"/>
          <w:b/>
          <w:sz w:val="24"/>
          <w:szCs w:val="24"/>
          <w:lang w:val="hy-AM"/>
        </w:rPr>
        <w:t xml:space="preserve">վերաբերյալ </w:t>
      </w:r>
      <w:r w:rsidR="00666BA0" w:rsidRPr="00FB3A98">
        <w:rPr>
          <w:rFonts w:ascii="GHEA Grapalat" w:hAnsi="GHEA Grapalat" w:cs="Arial"/>
          <w:b/>
          <w:sz w:val="24"/>
          <w:szCs w:val="24"/>
          <w:lang w:val="hy-AM"/>
        </w:rPr>
        <w:t>Նախարարությունը</w:t>
      </w:r>
      <w:r w:rsidR="00666BA0" w:rsidRPr="00FB3A98">
        <w:rPr>
          <w:rFonts w:ascii="GHEA Grapalat" w:hAnsi="GHEA Grapalat"/>
          <w:b/>
          <w:sz w:val="24"/>
          <w:szCs w:val="24"/>
          <w:lang w:val="hy-AM"/>
        </w:rPr>
        <w:t xml:space="preserve"> չի տրամադրել պահանջված ամբողջական տեղեկատվությունը՝ այն համարելով բանկային գաղտնիք և ոչ ենթակա երրորդ կողմին փոխանցման։ </w:t>
      </w:r>
    </w:p>
    <w:p w14:paraId="3B4CDEDE" w14:textId="77777777" w:rsidR="00D8076B" w:rsidRPr="00FB3A98" w:rsidRDefault="00D8076B" w:rsidP="00D8076B">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Համաձայն</w:t>
      </w:r>
      <w:r w:rsidR="00666BA0" w:rsidRPr="00FB3A98">
        <w:rPr>
          <w:rFonts w:ascii="GHEA Grapalat" w:hAnsi="GHEA Grapalat"/>
          <w:sz w:val="24"/>
          <w:szCs w:val="24"/>
          <w:lang w:val="hy-AM"/>
        </w:rPr>
        <w:t xml:space="preserve"> </w:t>
      </w:r>
      <w:r w:rsidR="00666BA0" w:rsidRPr="00FB3A98">
        <w:rPr>
          <w:rFonts w:ascii="GHEA Grapalat" w:hAnsi="GHEA Grapalat" w:cs="Calibri"/>
          <w:sz w:val="24"/>
          <w:szCs w:val="24"/>
          <w:lang w:val="hy-AM"/>
        </w:rPr>
        <w:t>Հայաստանի Հանրապետության</w:t>
      </w:r>
      <w:r w:rsidR="00666BA0" w:rsidRPr="00FB3A98">
        <w:rPr>
          <w:rFonts w:ascii="GHEA Grapalat" w:hAnsi="GHEA Grapalat"/>
          <w:sz w:val="24"/>
          <w:szCs w:val="24"/>
          <w:lang w:val="hy-AM"/>
        </w:rPr>
        <w:t xml:space="preserve"> կառավարության 2023 թվականի սեպտեմբերի 7-ի «2023 թվականի խաղողի մթերումների գործընթացի կազմակերպման միջոցառումները</w:t>
      </w:r>
      <w:r w:rsidRPr="00FB3A98">
        <w:rPr>
          <w:rFonts w:ascii="GHEA Grapalat" w:hAnsi="GHEA Grapalat"/>
          <w:sz w:val="24"/>
          <w:szCs w:val="24"/>
          <w:lang w:val="hy-AM"/>
        </w:rPr>
        <w:t xml:space="preserve"> հաստատելու մասին</w:t>
      </w:r>
      <w:r w:rsidR="00666BA0" w:rsidRPr="00FB3A98">
        <w:rPr>
          <w:rFonts w:ascii="GHEA Grapalat" w:hAnsi="GHEA Grapalat"/>
          <w:sz w:val="24"/>
          <w:szCs w:val="24"/>
          <w:lang w:val="hy-AM"/>
        </w:rPr>
        <w:t xml:space="preserve">» № 1520-Լ որոշման (այսուհետ Որոշում 4) </w:t>
      </w:r>
      <w:r w:rsidRPr="00FB3A98">
        <w:rPr>
          <w:rFonts w:ascii="GHEA Grapalat" w:hAnsi="GHEA Grapalat"/>
          <w:sz w:val="24"/>
          <w:szCs w:val="24"/>
          <w:lang w:val="hy-AM"/>
        </w:rPr>
        <w:t xml:space="preserve">Հավելվածի 4-րդ կետի 1-ին ենթակետի՝ որպես աջակցության տրամադրման պայման, սահմանված է, որ տրամադրվող վարկի չափը հաշվարկվում է խաղողի գնման այն պայմանագրերով, որոնք կնքվել են մինչև 2023 թվականի հոկտեմբերի 15-ը։ Որոշում 4-ի Հավելվածի 7-րդ կետով սահմանված է՝ Նախարարության և աջակցության միջոցառումներից օգտվող </w:t>
      </w:r>
      <w:r w:rsidRPr="00FB3A98">
        <w:rPr>
          <w:rFonts w:ascii="GHEA Grapalat" w:hAnsi="GHEA Grapalat"/>
          <w:sz w:val="24"/>
          <w:szCs w:val="24"/>
          <w:lang w:val="hy-AM"/>
        </w:rPr>
        <w:lastRenderedPageBreak/>
        <w:t>տնտեսվարողի միջև կնքվող համաձայնագրում նշվում է նաև, որ խաղողի մթերումներն իրականացվում են մարզպետների կողմից հաստատված ցանկերով ներկայացված խաղողագործներից, իսկ մթերվող խաղողի 1 կգ-ի նվազագույն գինը կազմում է 110 դրամ։</w:t>
      </w:r>
    </w:p>
    <w:p w14:paraId="0F0EB043" w14:textId="77777777" w:rsidR="00D8076B" w:rsidRPr="00FB3A98" w:rsidRDefault="00D8076B" w:rsidP="00D8076B">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 Տվյալ ծախսային միջոցառման շրջանակում, Որոշում 4-ով սահմանված աջակցության պայմաններին անհամապատասխանության կանխման և/կամ բացահայտման նպատակով Նախարարությունում ներդրված հսկողական մեխանիզմների վերաբերյալ հարցմանն ի պատասխան, Նախարարությունն հայտնել է, որ այդ պայմանների համապատասխանության ուսումնասիրությունը վերապահված է ֆինանսական կառույցներին (այսուհետ՝ ՖԿ)։ Ծախսային միջոցառման շրջանակներում թվով 12 վարկերը վերոնշյալ պայմաններին համապատասխան տրամադրված լինելու մեջ հավաստիանալու նպատակով Նախարարությունից հայցվել է խաղողի գնման պայմանագրերը։ Նախարարությունը հայտնել է, որ պահաջվող տեղեկատվությունը համարվում է բանկային գաղտնիք և ենթակա չէ երրորդ կողմին տրամադրելու։</w:t>
      </w:r>
    </w:p>
    <w:p w14:paraId="418CA400" w14:textId="77777777" w:rsidR="00AD6D63" w:rsidRPr="00FB3A98" w:rsidRDefault="00666BA0" w:rsidP="00AD6D63">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 </w:t>
      </w:r>
      <w:r w:rsidR="00AD6D63" w:rsidRPr="00FB3A98">
        <w:rPr>
          <w:rFonts w:ascii="GHEA Grapalat" w:hAnsi="GHEA Grapalat"/>
          <w:sz w:val="24"/>
          <w:szCs w:val="24"/>
          <w:lang w:val="hy-AM"/>
        </w:rPr>
        <w:t>Հայցված տեղեկատվության բացակայությունն անհնարին է դարձնում նշված երկու ծրագրային միջոցառումների գծով 2023</w:t>
      </w:r>
      <w:r w:rsidR="00AD6D63" w:rsidRPr="00FB3A98">
        <w:rPr>
          <w:rFonts w:ascii="GHEA Grapalat" w:hAnsi="GHEA Grapalat" w:cs="Arial"/>
          <w:sz w:val="24"/>
          <w:szCs w:val="24"/>
          <w:lang w:val="hy-AM"/>
        </w:rPr>
        <w:t>թ.</w:t>
      </w:r>
      <w:r w:rsidR="00AD6D63" w:rsidRPr="00FB3A98">
        <w:rPr>
          <w:rFonts w:ascii="GHEA Grapalat" w:hAnsi="GHEA Grapalat"/>
          <w:sz w:val="24"/>
          <w:szCs w:val="24"/>
          <w:lang w:val="hy-AM"/>
        </w:rPr>
        <w:t xml:space="preserve"> տարեկան պետական բյուջեից հատկացված </w:t>
      </w:r>
      <w:r w:rsidR="00D8076B" w:rsidRPr="00FB3A98">
        <w:rPr>
          <w:rFonts w:ascii="GHEA Grapalat" w:eastAsia="Times New Roman" w:hAnsi="GHEA Grapalat" w:cs="Times New Roman"/>
          <w:bCs/>
          <w:iCs/>
          <w:sz w:val="24"/>
          <w:szCs w:val="24"/>
          <w:lang w:val="hy-AM"/>
        </w:rPr>
        <w:t xml:space="preserve">7,907,283.94 </w:t>
      </w:r>
      <w:r w:rsidR="00AD6D63" w:rsidRPr="00FB3A98">
        <w:rPr>
          <w:rFonts w:ascii="GHEA Grapalat" w:hAnsi="GHEA Grapalat" w:cs="Arial"/>
          <w:sz w:val="24"/>
          <w:szCs w:val="24"/>
          <w:lang w:val="hy-AM"/>
        </w:rPr>
        <w:t xml:space="preserve">հազ. դրամ </w:t>
      </w:r>
      <w:r w:rsidR="00AD6D63" w:rsidRPr="00FB3A98">
        <w:rPr>
          <w:rFonts w:ascii="GHEA Grapalat" w:hAnsi="GHEA Grapalat"/>
          <w:sz w:val="24"/>
          <w:szCs w:val="24"/>
          <w:lang w:val="hy-AM"/>
        </w:rPr>
        <w:t>բյուջետային միջոցների օգտագործման օրինականության գնահատումը։</w:t>
      </w:r>
    </w:p>
    <w:p w14:paraId="4B7C6D8A" w14:textId="77777777" w:rsidR="009F7108" w:rsidRPr="00FB3A98" w:rsidRDefault="009F7108" w:rsidP="007278B6">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Pr="00FB3A98">
        <w:rPr>
          <w:rFonts w:ascii="GHEA Grapalat" w:eastAsia="SimSun" w:hAnsi="GHEA Grapalat" w:cs="Arial"/>
          <w:sz w:val="24"/>
          <w:szCs w:val="24"/>
          <w:lang w:val="hy-AM"/>
        </w:rPr>
        <w:t>Հաշվեքննիչ պալատի կողմից պահանջվող տեղեկատվությունը ԳՖԿ-ն ստանում է մասնակից ֆինանսական կառույցներից, որոնք նշում են, որ տեղեկատվությունը հանդիսանում է բանկային գաղտնիք և ենթակա չէ տրամադրման երրորդ անձանց։ Այդ իսկ պատճառով նախարարությունը չի կարողանում տրամադրել տեղեկա</w:t>
      </w:r>
      <w:r w:rsidRPr="00FB3A98">
        <w:rPr>
          <w:rFonts w:ascii="GHEA Grapalat" w:eastAsia="SimSun" w:hAnsi="GHEA Grapalat" w:cs="Arial"/>
          <w:sz w:val="24"/>
          <w:szCs w:val="24"/>
          <w:lang w:val="hy-AM"/>
        </w:rPr>
        <w:softHyphen/>
        <w:t>տվությունը ՀՀ Հաշվեքննիչ պալատին։</w:t>
      </w:r>
      <w:r w:rsidRPr="00FB3A98">
        <w:rPr>
          <w:rFonts w:ascii="GHEA Grapalat" w:hAnsi="GHEA Grapalat"/>
          <w:sz w:val="24"/>
          <w:szCs w:val="24"/>
          <w:lang w:val="hy-AM"/>
        </w:rPr>
        <w:t>»</w:t>
      </w:r>
    </w:p>
    <w:p w14:paraId="7F83234B" w14:textId="77777777" w:rsidR="00F43ECC" w:rsidRDefault="00A45C4B" w:rsidP="00D8076B">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284" w:firstLine="142"/>
        <w:jc w:val="both"/>
        <w:rPr>
          <w:rFonts w:ascii="GHEA Grapalat" w:hAnsi="GHEA Grapalat" w:cs="Arial"/>
          <w:sz w:val="24"/>
          <w:szCs w:val="24"/>
          <w:lang w:val="hy-AM"/>
        </w:rPr>
      </w:pPr>
      <w:r w:rsidRPr="00FB3A98">
        <w:rPr>
          <w:rFonts w:ascii="GHEA Grapalat" w:hAnsi="GHEA Grapalat" w:cs="Sylfaen"/>
          <w:b/>
          <w:sz w:val="24"/>
          <w:szCs w:val="24"/>
          <w:lang w:val="hy-AM"/>
        </w:rPr>
        <w:t xml:space="preserve">Հաշվեքննողների մեկնաբանությունը. </w:t>
      </w:r>
      <w:r w:rsidR="00F43ECC" w:rsidRPr="00FB3A98">
        <w:rPr>
          <w:rFonts w:ascii="GHEA Grapalat" w:hAnsi="GHEA Grapalat"/>
          <w:sz w:val="24"/>
          <w:szCs w:val="24"/>
          <w:lang w:val="hy-AM"/>
        </w:rPr>
        <w:t xml:space="preserve">Հայցված տեղեկատվության բացակայությունը (սահմանափակումը) անհնարին է դարձրել </w:t>
      </w:r>
      <w:r w:rsidR="00917DD8" w:rsidRPr="00FB3A98">
        <w:rPr>
          <w:rFonts w:ascii="GHEA Grapalat" w:hAnsi="GHEA Grapalat"/>
          <w:sz w:val="24"/>
          <w:szCs w:val="24"/>
          <w:lang w:val="hy-AM"/>
        </w:rPr>
        <w:t xml:space="preserve">Նախարարության (1104-12001) «Տնտեսության արդիականացման միջոցառմանը պետական աջակցություն» ծախսային միջոցառման շրջանակներում </w:t>
      </w:r>
      <w:r w:rsidR="00A7608A" w:rsidRPr="00FB3A98">
        <w:rPr>
          <w:rFonts w:ascii="GHEA Grapalat" w:hAnsi="GHEA Grapalat"/>
          <w:sz w:val="24"/>
          <w:szCs w:val="24"/>
          <w:lang w:val="hy-AM"/>
        </w:rPr>
        <w:t xml:space="preserve">պետական բյուջեով հատկացված </w:t>
      </w:r>
      <w:r w:rsidR="00917DD8" w:rsidRPr="00FB3A98">
        <w:rPr>
          <w:rFonts w:ascii="GHEA Grapalat" w:eastAsia="Times New Roman" w:hAnsi="GHEA Grapalat" w:cs="Times New Roman"/>
          <w:bCs/>
          <w:iCs/>
          <w:sz w:val="24"/>
          <w:szCs w:val="24"/>
          <w:lang w:val="hy-AM"/>
        </w:rPr>
        <w:t xml:space="preserve">7,879,711.92 </w:t>
      </w:r>
      <w:r w:rsidR="00917DD8" w:rsidRPr="00FB3A98">
        <w:rPr>
          <w:rFonts w:ascii="GHEA Grapalat" w:hAnsi="GHEA Grapalat" w:cs="Arial"/>
          <w:sz w:val="24"/>
          <w:szCs w:val="24"/>
          <w:lang w:val="hy-AM"/>
        </w:rPr>
        <w:t xml:space="preserve">հազ. դրամի և </w:t>
      </w:r>
      <w:r w:rsidR="00917DD8" w:rsidRPr="00FB3A98">
        <w:rPr>
          <w:rFonts w:ascii="GHEA Grapalat" w:hAnsi="GHEA Grapalat"/>
          <w:sz w:val="24"/>
          <w:szCs w:val="24"/>
          <w:lang w:val="hy-AM"/>
        </w:rPr>
        <w:t xml:space="preserve">(1022-12004) «Գյուղատնտեսական հումքի մթերումների (գնումների) նպատակով  տրամադրվող վարկերի տոկոսադրույքների սուբսիդավորում» </w:t>
      </w:r>
      <w:r w:rsidR="005D4CFA" w:rsidRPr="00FB3A98">
        <w:rPr>
          <w:rFonts w:ascii="GHEA Grapalat" w:hAnsi="GHEA Grapalat"/>
          <w:sz w:val="24"/>
          <w:szCs w:val="24"/>
          <w:lang w:val="hy-AM"/>
        </w:rPr>
        <w:t xml:space="preserve">ծախսային միջոցառման շրջանակներում </w:t>
      </w:r>
      <w:r w:rsidR="00917DD8" w:rsidRPr="00FB3A98">
        <w:rPr>
          <w:rFonts w:ascii="GHEA Grapalat" w:hAnsi="GHEA Grapalat"/>
          <w:sz w:val="24"/>
          <w:szCs w:val="24"/>
          <w:lang w:val="hy-AM"/>
        </w:rPr>
        <w:t xml:space="preserve">պետական բյուջեով հատկացված </w:t>
      </w:r>
      <w:r w:rsidR="00917DD8" w:rsidRPr="00FB3A98">
        <w:rPr>
          <w:rFonts w:ascii="GHEA Grapalat" w:eastAsia="Times New Roman" w:hAnsi="GHEA Grapalat" w:cs="Times New Roman"/>
          <w:bCs/>
          <w:iCs/>
          <w:sz w:val="24"/>
          <w:szCs w:val="24"/>
          <w:lang w:val="hy-AM"/>
        </w:rPr>
        <w:t>3,816,494.68</w:t>
      </w:r>
      <w:r w:rsidR="00917DD8" w:rsidRPr="00FB3A98">
        <w:rPr>
          <w:rFonts w:ascii="GHEA Grapalat" w:eastAsia="Times New Roman" w:hAnsi="GHEA Grapalat" w:cs="Times New Roman"/>
          <w:b/>
          <w:bCs/>
          <w:iCs/>
          <w:sz w:val="24"/>
          <w:szCs w:val="24"/>
          <w:lang w:val="hy-AM"/>
        </w:rPr>
        <w:t xml:space="preserve"> </w:t>
      </w:r>
      <w:r w:rsidR="00917DD8" w:rsidRPr="00FB3A98">
        <w:rPr>
          <w:rFonts w:ascii="GHEA Grapalat" w:hAnsi="GHEA Grapalat" w:cs="Arial"/>
          <w:sz w:val="24"/>
          <w:szCs w:val="24"/>
          <w:lang w:val="hy-AM"/>
        </w:rPr>
        <w:t>հազ. դրամ</w:t>
      </w:r>
      <w:r w:rsidR="00917DD8" w:rsidRPr="00FB3A98">
        <w:rPr>
          <w:rFonts w:ascii="GHEA Grapalat" w:hAnsi="GHEA Grapalat"/>
          <w:sz w:val="24"/>
          <w:szCs w:val="24"/>
          <w:lang w:val="hy-AM"/>
        </w:rPr>
        <w:t xml:space="preserve">ի գծով 2023 </w:t>
      </w:r>
      <w:r w:rsidR="00917DD8" w:rsidRPr="00FB3A98">
        <w:rPr>
          <w:rFonts w:ascii="GHEA Grapalat" w:hAnsi="GHEA Grapalat" w:cs="Arial"/>
          <w:sz w:val="24"/>
          <w:szCs w:val="24"/>
          <w:lang w:val="hy-AM"/>
        </w:rPr>
        <w:t xml:space="preserve">թվականին սուբսիդավորման ենթակա </w:t>
      </w:r>
      <w:r w:rsidR="00917DD8" w:rsidRPr="00FB3A98">
        <w:rPr>
          <w:rFonts w:ascii="GHEA Grapalat" w:eastAsia="Times New Roman" w:hAnsi="GHEA Grapalat" w:cs="Times New Roman"/>
          <w:bCs/>
          <w:iCs/>
          <w:sz w:val="24"/>
          <w:szCs w:val="24"/>
          <w:lang w:val="hy-AM"/>
        </w:rPr>
        <w:t>27,572</w:t>
      </w:r>
      <w:r w:rsidR="00917DD8" w:rsidRPr="00FB3A98">
        <w:rPr>
          <w:rFonts w:ascii="GHEA Grapalat" w:eastAsia="MS Mincho" w:hAnsi="GHEA Grapalat" w:cs="MS Mincho"/>
          <w:bCs/>
          <w:iCs/>
          <w:sz w:val="24"/>
          <w:szCs w:val="24"/>
          <w:lang w:val="hy-AM"/>
        </w:rPr>
        <w:t>.</w:t>
      </w:r>
      <w:r w:rsidR="00917DD8" w:rsidRPr="00FB3A98">
        <w:rPr>
          <w:rFonts w:ascii="GHEA Grapalat" w:eastAsia="Times New Roman" w:hAnsi="GHEA Grapalat" w:cs="Times New Roman"/>
          <w:bCs/>
          <w:iCs/>
          <w:sz w:val="24"/>
          <w:szCs w:val="24"/>
          <w:lang w:val="hy-AM"/>
        </w:rPr>
        <w:t xml:space="preserve">02 </w:t>
      </w:r>
      <w:r w:rsidR="00917DD8" w:rsidRPr="00FB3A98">
        <w:rPr>
          <w:rFonts w:ascii="GHEA Grapalat" w:hAnsi="GHEA Grapalat" w:cs="Arial"/>
          <w:sz w:val="24"/>
          <w:szCs w:val="24"/>
          <w:lang w:val="hy-AM"/>
        </w:rPr>
        <w:t>հազ. դրամի</w:t>
      </w:r>
      <w:r w:rsidR="00BA6548" w:rsidRPr="00FB3A98">
        <w:rPr>
          <w:rFonts w:ascii="GHEA Grapalat" w:hAnsi="GHEA Grapalat" w:cs="Arial"/>
          <w:sz w:val="24"/>
          <w:szCs w:val="24"/>
          <w:lang w:val="hy-AM"/>
        </w:rPr>
        <w:t xml:space="preserve"> </w:t>
      </w:r>
      <w:r w:rsidR="00F43ECC" w:rsidRPr="00FB3A98">
        <w:rPr>
          <w:rFonts w:ascii="GHEA Grapalat" w:hAnsi="GHEA Grapalat"/>
          <w:sz w:val="24"/>
          <w:szCs w:val="24"/>
          <w:lang w:val="hy-AM"/>
        </w:rPr>
        <w:t>համապատասխանության գնահատումը</w:t>
      </w:r>
      <w:r w:rsidR="00D8076B" w:rsidRPr="00FB3A98">
        <w:rPr>
          <w:rFonts w:ascii="GHEA Grapalat" w:hAnsi="GHEA Grapalat"/>
          <w:sz w:val="24"/>
          <w:szCs w:val="24"/>
          <w:lang w:val="hy-AM"/>
        </w:rPr>
        <w:t xml:space="preserve"> </w:t>
      </w:r>
      <w:r w:rsidR="00D8076B" w:rsidRPr="00FB3A98">
        <w:rPr>
          <w:rFonts w:ascii="GHEA Grapalat" w:hAnsi="GHEA Grapalat" w:cs="Arial"/>
          <w:sz w:val="24"/>
          <w:szCs w:val="24"/>
          <w:lang w:val="hy-AM"/>
        </w:rPr>
        <w:t xml:space="preserve">(վարկավորված </w:t>
      </w:r>
      <w:r w:rsidR="00D8076B" w:rsidRPr="00FB3A98">
        <w:rPr>
          <w:rFonts w:ascii="GHEA Grapalat" w:eastAsia="Times New Roman" w:hAnsi="GHEA Grapalat" w:cs="Times New Roman"/>
          <w:bCs/>
          <w:iCs/>
          <w:sz w:val="24"/>
          <w:szCs w:val="24"/>
          <w:lang w:val="hy-AM"/>
        </w:rPr>
        <w:t>6,175,779</w:t>
      </w:r>
      <w:r w:rsidR="00D8076B" w:rsidRPr="00FB3A98">
        <w:rPr>
          <w:rFonts w:ascii="GHEA Grapalat" w:eastAsia="MS Mincho" w:hAnsi="GHEA Grapalat" w:cs="MS Mincho"/>
          <w:bCs/>
          <w:iCs/>
          <w:sz w:val="24"/>
          <w:szCs w:val="24"/>
          <w:lang w:val="hy-AM"/>
        </w:rPr>
        <w:t>.</w:t>
      </w:r>
      <w:r w:rsidR="00D8076B" w:rsidRPr="00FB3A98">
        <w:rPr>
          <w:rFonts w:ascii="GHEA Grapalat" w:eastAsia="Times New Roman" w:hAnsi="GHEA Grapalat" w:cs="Times New Roman"/>
          <w:bCs/>
          <w:iCs/>
          <w:sz w:val="24"/>
          <w:szCs w:val="24"/>
          <w:lang w:val="hy-AM"/>
        </w:rPr>
        <w:t xml:space="preserve">79 </w:t>
      </w:r>
      <w:r w:rsidR="00D8076B" w:rsidRPr="00FB3A98">
        <w:rPr>
          <w:rFonts w:ascii="GHEA Grapalat" w:hAnsi="GHEA Grapalat" w:cs="Arial"/>
          <w:sz w:val="24"/>
          <w:szCs w:val="24"/>
          <w:lang w:val="hy-AM"/>
        </w:rPr>
        <w:t>հազ. դրամ</w:t>
      </w:r>
      <w:r w:rsidR="004E2645" w:rsidRPr="00FB3A98">
        <w:rPr>
          <w:rFonts w:ascii="GHEA Grapalat" w:hAnsi="GHEA Grapalat" w:cs="Arial"/>
          <w:sz w:val="24"/>
          <w:szCs w:val="24"/>
          <w:lang w:val="hy-AM"/>
        </w:rPr>
        <w:t>ի</w:t>
      </w:r>
      <w:r w:rsidR="00D8076B" w:rsidRPr="00FB3A98">
        <w:rPr>
          <w:rFonts w:ascii="GHEA Grapalat" w:hAnsi="GHEA Grapalat" w:cs="Arial"/>
          <w:sz w:val="24"/>
          <w:szCs w:val="24"/>
          <w:lang w:val="hy-AM"/>
        </w:rPr>
        <w:t xml:space="preserve"> համար)։</w:t>
      </w:r>
    </w:p>
    <w:p w14:paraId="64EDDE1E" w14:textId="77777777" w:rsidR="000472D0" w:rsidRDefault="000472D0" w:rsidP="000472D0">
      <w:pPr>
        <w:pStyle w:val="ListParagraph"/>
        <w:tabs>
          <w:tab w:val="left" w:pos="426"/>
          <w:tab w:val="left" w:pos="567"/>
          <w:tab w:val="left" w:pos="10348"/>
        </w:tabs>
        <w:spacing w:after="0" w:line="276" w:lineRule="auto"/>
        <w:ind w:left="284" w:firstLine="426"/>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lastRenderedPageBreak/>
        <w:t>Ինչ վերաբերում է «բանկային գաղտնիք» հանդիսանալու վերաբերյալ պատճառաբանությանը, ապա՝</w:t>
      </w:r>
    </w:p>
    <w:p w14:paraId="146F1811" w14:textId="77777777" w:rsidR="000472D0" w:rsidRPr="00FB3A98" w:rsidRDefault="000472D0" w:rsidP="000472D0">
      <w:pPr>
        <w:pStyle w:val="ListParagraph"/>
        <w:tabs>
          <w:tab w:val="left" w:pos="426"/>
          <w:tab w:val="left" w:pos="567"/>
          <w:tab w:val="left" w:pos="10348"/>
        </w:tabs>
        <w:spacing w:after="0" w:line="276" w:lineRule="auto"/>
        <w:ind w:left="284" w:firstLine="426"/>
        <w:jc w:val="both"/>
        <w:rPr>
          <w:rFonts w:ascii="GHEA Grapalat" w:hAnsi="GHEA Grapalat"/>
          <w:sz w:val="24"/>
          <w:szCs w:val="24"/>
          <w:lang w:val="hy-AM"/>
        </w:rPr>
      </w:pPr>
      <w:r w:rsidRPr="00FB3A98">
        <w:rPr>
          <w:rFonts w:ascii="GHEA Grapalat" w:hAnsi="GHEA Grapalat"/>
          <w:sz w:val="24"/>
          <w:szCs w:val="24"/>
          <w:shd w:val="clear" w:color="auto" w:fill="FFFFFF"/>
          <w:lang w:val="hy-AM"/>
        </w:rPr>
        <w:t>«Բանկային գաղնիքի մասին» Հայաստանի Հանրապետության օրենքի (այսուհետ՝ Օրենք) 5-րդ և 6-րդ հոդվածների համաձայն՝ Նախարարությունը այդ օրենքի իմաստով երրորդ կողմ է և չի կարող հանդիսանալ բանկային գաղտնիք կրող։ Բացի այդ, համաձայն Օրենքի 4-րդ հոդվածի՝ բանկային գաղտնիք են համարվում բանկի հաճախորդին սպասարկելու կապակցությամբ տվյալ բանկին հայտնի դարձած հաճախորդի վերաբերյալ ցանկացած տեղեկություն, որը հաճախորդը մտադիր է եղել գաղտնի պահել, և բանկը տեղյակ է կամ կարող էր տեղյակ լինել այդ մտադրության վերաբերյալ: Մինչդեռ, տվյալ դեպքում, բանկերի հաճախորդները կարող էին տեղյակ լինել, որ ծրագրի շահառու կարող են ճանաչվել որոշակի պահանջներին համապատասխանող հավակնորդները՝ կոկնրետ խնդիրներ լուծելու նպատակով միջոցներ ներգրավելու պարագայում և տվյալ ծրագրի շահառու ճանաչելու վերաբերյալ որոշում հնարավոր է կայացնել բացառապես հավակնորդներին վերաբերվող տեղեկությունների՝ բյուջետային ծրագրի պատասխանատու պետական մարմնում (Նախարարություն) որպես երրորդ անձ, տեղեկությունների առկայության դեպքում։ Հետևաբար, պետական բյուջեով նախատեսված ծրագրային միջոցառման շահառու դառնալու հավակնություն ունեցողները չէին կարող մտադիր լինել գաղտնի պահել այն տվյալները, որոնց հիման վրա է միայն հնարավոր շառառու ճանաչելու որոշում կայացնել</w:t>
      </w:r>
      <w:r w:rsidRPr="00FB3A98">
        <w:rPr>
          <w:rFonts w:ascii="GHEA Grapalat" w:hAnsi="GHEA Grapalat"/>
          <w:sz w:val="24"/>
          <w:szCs w:val="24"/>
          <w:lang w:val="hy-AM"/>
        </w:rPr>
        <w:t>։</w:t>
      </w:r>
    </w:p>
    <w:p w14:paraId="04FAFEA0" w14:textId="77777777" w:rsidR="00CD2973" w:rsidRPr="00FB3A98" w:rsidRDefault="00465EDB" w:rsidP="007278B6">
      <w:pPr>
        <w:widowControl w:val="0"/>
        <w:tabs>
          <w:tab w:val="left" w:pos="426"/>
          <w:tab w:val="left" w:pos="993"/>
          <w:tab w:val="left" w:pos="2268"/>
          <w:tab w:val="left" w:pos="10348"/>
        </w:tabs>
        <w:spacing w:after="0" w:line="276" w:lineRule="auto"/>
        <w:ind w:left="284" w:right="87" w:firstLine="142"/>
        <w:contextualSpacing/>
        <w:jc w:val="both"/>
        <w:rPr>
          <w:rFonts w:ascii="GHEA Grapalat" w:hAnsi="GHEA Grapalat"/>
          <w:sz w:val="24"/>
          <w:szCs w:val="24"/>
          <w:lang w:val="hy-AM"/>
        </w:rPr>
      </w:pPr>
      <w:r w:rsidRPr="00FB3A98">
        <w:rPr>
          <w:rFonts w:ascii="GHEA Grapalat" w:hAnsi="GHEA Grapalat"/>
          <w:b/>
          <w:sz w:val="24"/>
          <w:szCs w:val="24"/>
          <w:lang w:val="hy-AM"/>
        </w:rPr>
        <w:t>7.2</w:t>
      </w:r>
      <w:r w:rsidRPr="00FB3A98">
        <w:rPr>
          <w:rFonts w:ascii="GHEA Grapalat" w:hAnsi="GHEA Grapalat"/>
          <w:sz w:val="24"/>
          <w:szCs w:val="24"/>
          <w:lang w:val="hy-AM"/>
        </w:rPr>
        <w:t xml:space="preserve">  «Հայաստանի Հանրապետությունում աշնանացան ցորենի արտադրության խթանման նպատակով փոխհատուցման տրամադրում» ծախսային միջոցառման շրջանակում Նախարարության կողմից</w:t>
      </w:r>
      <w:r w:rsidRPr="00FB3A98">
        <w:rPr>
          <w:rFonts w:ascii="GHEA Grapalat" w:eastAsia="Times New Roman" w:hAnsi="GHEA Grapalat" w:cs="Times New Roman"/>
          <w:bCs/>
          <w:sz w:val="24"/>
          <w:szCs w:val="24"/>
          <w:lang w:val="hy-AM"/>
        </w:rPr>
        <w:t xml:space="preserve"> </w:t>
      </w:r>
      <w:r w:rsidRPr="00FB3A98">
        <w:rPr>
          <w:rFonts w:ascii="GHEA Grapalat" w:hAnsi="GHEA Grapalat"/>
          <w:sz w:val="24"/>
          <w:szCs w:val="24"/>
          <w:lang w:val="hy-AM"/>
        </w:rPr>
        <w:t xml:space="preserve">11311 տնտեսվարողներին </w:t>
      </w:r>
      <w:r w:rsidRPr="00FB3A98">
        <w:rPr>
          <w:rFonts w:ascii="GHEA Grapalat" w:hAnsi="GHEA Grapalat" w:cs="Calibri"/>
          <w:bCs/>
          <w:sz w:val="24"/>
          <w:szCs w:val="24"/>
          <w:lang w:val="hy-AM"/>
        </w:rPr>
        <w:t xml:space="preserve">33,063.50 </w:t>
      </w:r>
      <w:r w:rsidRPr="00FB3A98">
        <w:rPr>
          <w:rFonts w:ascii="GHEA Grapalat" w:eastAsia="Times New Roman" w:hAnsi="GHEA Grapalat" w:cs="Calibri"/>
          <w:bCs/>
          <w:sz w:val="24"/>
          <w:szCs w:val="24"/>
          <w:lang w:val="hy-AM"/>
        </w:rPr>
        <w:t xml:space="preserve">հա </w:t>
      </w:r>
      <w:r w:rsidRPr="00FB3A98">
        <w:rPr>
          <w:rFonts w:ascii="GHEA Grapalat" w:eastAsia="Times New Roman" w:hAnsi="GHEA Grapalat" w:cs="Times New Roman"/>
          <w:bCs/>
          <w:sz w:val="24"/>
          <w:szCs w:val="24"/>
          <w:lang w:val="hy-AM"/>
        </w:rPr>
        <w:t>ցանքատարածության մակերեսների (</w:t>
      </w:r>
      <w:r w:rsidRPr="00FB3A98">
        <w:rPr>
          <w:rFonts w:ascii="GHEA Grapalat" w:hAnsi="GHEA Grapalat" w:cs="Calibri"/>
          <w:sz w:val="24"/>
          <w:szCs w:val="24"/>
          <w:lang w:val="hy-AM"/>
        </w:rPr>
        <w:t xml:space="preserve">սուբսիդավորված </w:t>
      </w:r>
      <w:r w:rsidRPr="00FB3A98">
        <w:rPr>
          <w:rFonts w:ascii="GHEA Grapalat" w:hAnsi="GHEA Grapalat"/>
          <w:sz w:val="24"/>
          <w:szCs w:val="24"/>
          <w:lang w:val="hy-AM"/>
        </w:rPr>
        <w:t xml:space="preserve">2,788,139.94 հազ. դրամ) </w:t>
      </w:r>
      <w:r w:rsidRPr="00FB3A98">
        <w:rPr>
          <w:rFonts w:ascii="GHEA Grapalat" w:eastAsia="Times New Roman" w:hAnsi="GHEA Grapalat" w:cs="Times New Roman"/>
          <w:bCs/>
          <w:sz w:val="24"/>
          <w:szCs w:val="24"/>
          <w:lang w:val="hy-AM"/>
        </w:rPr>
        <w:t xml:space="preserve">մասին տրամադրված տեղեկատվությունում </w:t>
      </w:r>
      <w:r w:rsidRPr="00FB3A98">
        <w:rPr>
          <w:rFonts w:ascii="GHEA Grapalat" w:hAnsi="GHEA Grapalat"/>
          <w:sz w:val="24"/>
          <w:szCs w:val="24"/>
          <w:lang w:val="hy-AM"/>
        </w:rPr>
        <w:t xml:space="preserve">բացակայում է </w:t>
      </w:r>
      <w:r w:rsidRPr="00FB3A98">
        <w:rPr>
          <w:rFonts w:ascii="GHEA Grapalat" w:eastAsia="Times New Roman" w:hAnsi="GHEA Grapalat" w:cs="Times New Roman"/>
          <w:bCs/>
          <w:sz w:val="24"/>
          <w:szCs w:val="24"/>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w:t>
      </w:r>
      <w:r w:rsidR="002F396F" w:rsidRPr="00FB3A98">
        <w:rPr>
          <w:rFonts w:ascii="GHEA Grapalat" w:hAnsi="GHEA Grapalat"/>
          <w:sz w:val="24"/>
          <w:szCs w:val="24"/>
          <w:lang w:val="hy-AM"/>
        </w:rPr>
        <w:t>№</w:t>
      </w:r>
      <w:r w:rsidRPr="00FB3A98">
        <w:rPr>
          <w:rFonts w:ascii="GHEA Grapalat" w:eastAsia="Times New Roman" w:hAnsi="GHEA Grapalat" w:cs="Times New Roman"/>
          <w:bCs/>
          <w:sz w:val="24"/>
          <w:szCs w:val="24"/>
          <w:lang w:val="hy-AM"/>
        </w:rPr>
        <w:t xml:space="preserve"> 1313-Լ որոշմամբ </w:t>
      </w:r>
      <w:r w:rsidRPr="00FB3A98">
        <w:rPr>
          <w:rFonts w:ascii="GHEA Grapalat" w:hAnsi="GHEA Grapalat"/>
          <w:sz w:val="24"/>
          <w:szCs w:val="24"/>
          <w:lang w:val="hy-AM"/>
        </w:rPr>
        <w:t>սահմանված պահանջներին՝ միջոցառման շահառուների համապատասխանելու վերաբերյալ հիմնավորումը</w:t>
      </w:r>
    </w:p>
    <w:p w14:paraId="2C06E750" w14:textId="77777777" w:rsidR="00F95274" w:rsidRPr="00FB3A98" w:rsidRDefault="00F95274" w:rsidP="00205186">
      <w:pPr>
        <w:shd w:val="clear" w:color="auto" w:fill="FFFFFF"/>
        <w:tabs>
          <w:tab w:val="left" w:pos="426"/>
          <w:tab w:val="left" w:pos="567"/>
          <w:tab w:val="left" w:pos="10348"/>
        </w:tabs>
        <w:spacing w:line="276" w:lineRule="auto"/>
        <w:ind w:left="284" w:right="87" w:firstLine="283"/>
        <w:jc w:val="both"/>
        <w:rPr>
          <w:rFonts w:ascii="GHEA Grapalat" w:hAnsi="GHEA Grapalat"/>
          <w:sz w:val="24"/>
          <w:szCs w:val="24"/>
          <w:lang w:val="hy-AM"/>
        </w:rPr>
      </w:pPr>
      <w:r w:rsidRPr="00FB3A98">
        <w:rPr>
          <w:rFonts w:ascii="GHEA Grapalat" w:hAnsi="GHEA Grapalat"/>
          <w:b/>
          <w:sz w:val="24"/>
          <w:szCs w:val="24"/>
          <w:lang w:val="hy-AM"/>
        </w:rPr>
        <w:t>Հաշվեքննության օբյեկտի արձագանքը</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w:t>
      </w:r>
      <w:r w:rsidR="00B61BC9" w:rsidRPr="00FB3A98">
        <w:rPr>
          <w:rFonts w:ascii="GHEA Grapalat" w:hAnsi="GHEA Grapalat"/>
          <w:sz w:val="24"/>
          <w:szCs w:val="24"/>
          <w:lang w:val="hy-AM"/>
        </w:rPr>
        <w:t xml:space="preserve">Տես՝ սույն ընթացիկ եզրակացության </w:t>
      </w:r>
      <w:r w:rsidR="00B61BC9" w:rsidRPr="00FB3A98">
        <w:rPr>
          <w:rFonts w:ascii="GHEA Grapalat" w:hAnsi="GHEA Grapalat" w:cs="Arial"/>
          <w:sz w:val="24"/>
          <w:szCs w:val="24"/>
          <w:lang w:val="hy-AM"/>
        </w:rPr>
        <w:t>5</w:t>
      </w:r>
      <w:r w:rsidR="00B61BC9" w:rsidRPr="00FB3A98">
        <w:rPr>
          <w:rFonts w:ascii="GHEA Grapalat" w:eastAsia="MS Mincho" w:hAnsi="GHEA Grapalat" w:cs="MS Mincho"/>
          <w:sz w:val="24"/>
          <w:szCs w:val="24"/>
          <w:lang w:val="hy-AM"/>
        </w:rPr>
        <w:t>.</w:t>
      </w:r>
      <w:r w:rsidR="00B61BC9" w:rsidRPr="00FB3A98">
        <w:rPr>
          <w:rFonts w:ascii="GHEA Grapalat" w:hAnsi="GHEA Grapalat" w:cs="Arial"/>
          <w:sz w:val="24"/>
          <w:szCs w:val="24"/>
          <w:lang w:val="hy-AM"/>
        </w:rPr>
        <w:t>3</w:t>
      </w:r>
      <w:r w:rsidR="00B61BC9" w:rsidRPr="00FB3A98">
        <w:rPr>
          <w:rFonts w:ascii="GHEA Grapalat" w:hAnsi="GHEA Grapalat"/>
          <w:iCs/>
          <w:sz w:val="24"/>
          <w:szCs w:val="24"/>
          <w:lang w:val="hy-AM"/>
        </w:rPr>
        <w:t xml:space="preserve"> կետում ներկայացված արձագանքը։</w:t>
      </w:r>
      <w:r w:rsidRPr="00FB3A98">
        <w:rPr>
          <w:rFonts w:ascii="GHEA Grapalat" w:hAnsi="GHEA Grapalat"/>
          <w:sz w:val="24"/>
          <w:szCs w:val="24"/>
          <w:lang w:val="hy-AM"/>
        </w:rPr>
        <w:t>»</w:t>
      </w:r>
    </w:p>
    <w:p w14:paraId="1FE4C1D4" w14:textId="77777777" w:rsidR="00B61BC9" w:rsidRPr="00FB3A98" w:rsidRDefault="00B95858" w:rsidP="00205186">
      <w:pPr>
        <w:shd w:val="clear" w:color="auto" w:fill="FFFFFF"/>
        <w:tabs>
          <w:tab w:val="left" w:pos="426"/>
          <w:tab w:val="left" w:pos="567"/>
          <w:tab w:val="left" w:pos="10348"/>
        </w:tabs>
        <w:spacing w:line="276" w:lineRule="auto"/>
        <w:ind w:left="284" w:right="87" w:firstLine="283"/>
        <w:jc w:val="both"/>
        <w:rPr>
          <w:rFonts w:ascii="GHEA Grapalat" w:hAnsi="GHEA Grapalat"/>
          <w:sz w:val="24"/>
          <w:szCs w:val="24"/>
          <w:lang w:val="hy-AM"/>
        </w:rPr>
      </w:pPr>
      <w:r w:rsidRPr="00FB3A98">
        <w:rPr>
          <w:rFonts w:ascii="GHEA Grapalat" w:hAnsi="GHEA Grapalat"/>
          <w:b/>
          <w:sz w:val="24"/>
          <w:szCs w:val="24"/>
          <w:lang w:val="hy-AM"/>
        </w:rPr>
        <w:t>Հաշվեքննողների մեկնաբանություն</w:t>
      </w:r>
      <w:r w:rsidRPr="00FB3A98">
        <w:rPr>
          <w:rFonts w:ascii="GHEA Grapalat" w:hAnsi="GHEA Grapalat" w:cs="Sylfaen"/>
          <w:b/>
          <w:sz w:val="24"/>
          <w:szCs w:val="24"/>
          <w:lang w:val="hy-AM"/>
        </w:rPr>
        <w:t>.</w:t>
      </w:r>
      <w:r w:rsidRPr="00FB3A98">
        <w:rPr>
          <w:rFonts w:ascii="GHEA Grapalat" w:hAnsi="GHEA Grapalat"/>
          <w:sz w:val="24"/>
          <w:szCs w:val="24"/>
          <w:lang w:val="hy-AM"/>
        </w:rPr>
        <w:t xml:space="preserve"> Նախարարության կողմից իրականացվող բյուջետային ծրագրի առանձին միջոցառման իրականացնելու շրջանակում արձանագրված խնդիրը շարունակում է մնալ չլուծված։</w:t>
      </w:r>
    </w:p>
    <w:p w14:paraId="25ECACB9" w14:textId="77777777" w:rsidR="00CD2973" w:rsidRDefault="00CD2973"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03AAEC5C"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4F3A2CE9"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05D9B5EC"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0C24D8F5"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7CA3E7A5"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36FAB16F"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4A75B8FA"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21463DDE"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1EC02878"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4CDD4D9F"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60F7B848"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1A659519"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4615ABFC"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4873BC76"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1B11D383" w14:textId="77777777" w:rsidR="00B86905"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15EBF77F" w14:textId="77777777" w:rsidR="00B86905" w:rsidRPr="00FB3A98" w:rsidRDefault="00B86905"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188291BD" w14:textId="77777777" w:rsidR="00CD2973" w:rsidRPr="00FB3A98" w:rsidRDefault="00CD2973" w:rsidP="00C24E21">
      <w:pPr>
        <w:widowControl w:val="0"/>
        <w:tabs>
          <w:tab w:val="left" w:pos="284"/>
          <w:tab w:val="left" w:pos="426"/>
          <w:tab w:val="left" w:pos="2268"/>
          <w:tab w:val="left" w:pos="10348"/>
        </w:tabs>
        <w:spacing w:after="0" w:line="276" w:lineRule="auto"/>
        <w:ind w:left="284" w:right="210" w:firstLine="426"/>
        <w:contextualSpacing/>
        <w:jc w:val="both"/>
        <w:rPr>
          <w:rFonts w:ascii="GHEA Grapalat" w:hAnsi="GHEA Grapalat"/>
          <w:sz w:val="24"/>
          <w:szCs w:val="24"/>
          <w:lang w:val="hy-AM"/>
        </w:rPr>
      </w:pPr>
    </w:p>
    <w:p w14:paraId="641DC7E4" w14:textId="77777777" w:rsidR="0042162F" w:rsidRPr="00FB3A98" w:rsidRDefault="00756F85" w:rsidP="008B7115">
      <w:pPr>
        <w:tabs>
          <w:tab w:val="left" w:pos="567"/>
          <w:tab w:val="left" w:pos="709"/>
          <w:tab w:val="left" w:pos="851"/>
        </w:tabs>
        <w:spacing w:line="240" w:lineRule="auto"/>
        <w:ind w:right="-55"/>
        <w:jc w:val="center"/>
        <w:rPr>
          <w:rFonts w:ascii="GHEA Grapalat" w:hAnsi="GHEA Grapalat"/>
          <w:b/>
          <w:sz w:val="28"/>
          <w:szCs w:val="28"/>
          <w:lang w:val="hy-AM"/>
        </w:rPr>
      </w:pPr>
      <w:r w:rsidRPr="00FB3A98">
        <w:rPr>
          <w:rFonts w:ascii="GHEA Grapalat" w:hAnsi="GHEA Grapalat" w:cs="Arial"/>
          <w:b/>
          <w:sz w:val="28"/>
          <w:szCs w:val="28"/>
          <w:lang w:val="hy-AM"/>
        </w:rPr>
        <w:t xml:space="preserve"> 8 .  </w:t>
      </w:r>
      <w:r w:rsidR="00E43FF5" w:rsidRPr="00FB3A98">
        <w:rPr>
          <w:rFonts w:ascii="GHEA Grapalat" w:hAnsi="GHEA Grapalat" w:cs="Arial"/>
          <w:b/>
          <w:sz w:val="28"/>
          <w:szCs w:val="28"/>
          <w:lang w:val="hy-AM"/>
        </w:rPr>
        <w:t>ՀԵՏՀՍԿՈՂԱԿԱՆ</w:t>
      </w:r>
      <w:r w:rsidR="00E43FF5" w:rsidRPr="00FB3A98">
        <w:rPr>
          <w:rFonts w:ascii="GHEA Grapalat" w:hAnsi="GHEA Grapalat"/>
          <w:b/>
          <w:sz w:val="28"/>
          <w:szCs w:val="28"/>
          <w:lang w:val="hy-AM"/>
        </w:rPr>
        <w:t xml:space="preserve"> ԳՈՐԾԸՆԹԱՑՆԵՐ</w:t>
      </w:r>
    </w:p>
    <w:p w14:paraId="658A5390" w14:textId="77777777" w:rsidR="0042162F" w:rsidRPr="00FB3A98" w:rsidRDefault="0042162F" w:rsidP="00C24E21">
      <w:pPr>
        <w:pStyle w:val="ListParagraph"/>
        <w:tabs>
          <w:tab w:val="left" w:pos="284"/>
          <w:tab w:val="left" w:pos="426"/>
          <w:tab w:val="left" w:pos="567"/>
          <w:tab w:val="left" w:pos="851"/>
          <w:tab w:val="left" w:pos="10348"/>
        </w:tabs>
        <w:spacing w:line="240" w:lineRule="auto"/>
        <w:ind w:left="284" w:firstLine="426"/>
        <w:rPr>
          <w:rFonts w:ascii="GHEA Grapalat" w:hAnsi="GHEA Grapalat"/>
          <w:b/>
          <w:sz w:val="26"/>
          <w:szCs w:val="26"/>
          <w:lang w:val="hy-AM"/>
        </w:rPr>
      </w:pPr>
    </w:p>
    <w:p w14:paraId="06B49E12" w14:textId="77777777" w:rsidR="002220FA" w:rsidRPr="00FB3A98" w:rsidRDefault="0042162F" w:rsidP="00C24E21">
      <w:pPr>
        <w:pStyle w:val="ListParagraph"/>
        <w:tabs>
          <w:tab w:val="left" w:pos="426"/>
          <w:tab w:val="left" w:pos="567"/>
          <w:tab w:val="left" w:pos="851"/>
          <w:tab w:val="left" w:pos="10348"/>
        </w:tabs>
        <w:spacing w:line="276"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Նախարարության </w:t>
      </w:r>
      <w:r w:rsidR="00E43FF5" w:rsidRPr="00FB3A98">
        <w:rPr>
          <w:rFonts w:ascii="GHEA Grapalat" w:hAnsi="GHEA Grapalat"/>
          <w:sz w:val="24"/>
          <w:szCs w:val="24"/>
          <w:lang w:val="hy-AM"/>
        </w:rPr>
        <w:t xml:space="preserve"> </w:t>
      </w:r>
      <w:r w:rsidRPr="00FB3A98">
        <w:rPr>
          <w:rFonts w:ascii="GHEA Grapalat" w:hAnsi="GHEA Grapalat"/>
          <w:sz w:val="24"/>
          <w:szCs w:val="24"/>
          <w:lang w:val="hy-AM"/>
        </w:rPr>
        <w:t xml:space="preserve">2023 թվականի պետական բյուջեի </w:t>
      </w:r>
      <w:r w:rsidR="00262B60" w:rsidRPr="00FB3A98">
        <w:rPr>
          <w:rFonts w:ascii="GHEA Grapalat" w:hAnsi="GHEA Grapalat"/>
          <w:sz w:val="24"/>
          <w:szCs w:val="24"/>
          <w:lang w:val="hy-AM"/>
        </w:rPr>
        <w:t xml:space="preserve">վեց և </w:t>
      </w:r>
      <w:r w:rsidRPr="00FB3A98">
        <w:rPr>
          <w:rFonts w:ascii="GHEA Grapalat" w:hAnsi="GHEA Grapalat"/>
          <w:sz w:val="24"/>
          <w:szCs w:val="24"/>
          <w:lang w:val="hy-AM"/>
        </w:rPr>
        <w:t>ինն ամիսների կատարման հաշվեքնն</w:t>
      </w:r>
      <w:r w:rsidR="00262B60" w:rsidRPr="00FB3A98">
        <w:rPr>
          <w:rFonts w:ascii="GHEA Grapalat" w:hAnsi="GHEA Grapalat"/>
          <w:sz w:val="24"/>
          <w:szCs w:val="24"/>
          <w:lang w:val="hy-AM"/>
        </w:rPr>
        <w:t>ո</w:t>
      </w:r>
      <w:r w:rsidRPr="00FB3A98">
        <w:rPr>
          <w:rFonts w:ascii="GHEA Grapalat" w:hAnsi="GHEA Grapalat"/>
          <w:sz w:val="24"/>
          <w:szCs w:val="24"/>
          <w:lang w:val="hy-AM"/>
        </w:rPr>
        <w:t xml:space="preserve">ւթյուններով արձանագրված անհամապատասխանությունների, խեղաթյուրումների, </w:t>
      </w:r>
      <w:r w:rsidR="005940F7" w:rsidRPr="00FB3A98">
        <w:rPr>
          <w:rFonts w:ascii="GHEA Grapalat" w:hAnsi="GHEA Grapalat"/>
          <w:sz w:val="24"/>
          <w:szCs w:val="24"/>
          <w:lang w:val="hy-AM"/>
        </w:rPr>
        <w:t xml:space="preserve">ընթացիկ եզրակացությանը վերաբերվող այլ գրավոր տեղեկատվության և </w:t>
      </w:r>
      <w:r w:rsidRPr="00FB3A98">
        <w:rPr>
          <w:rFonts w:ascii="GHEA Grapalat" w:hAnsi="GHEA Grapalat"/>
          <w:sz w:val="24"/>
          <w:szCs w:val="24"/>
          <w:lang w:val="hy-AM"/>
        </w:rPr>
        <w:t xml:space="preserve">առաջարկությունների իրականացման հետհսկողական գործընթացների վերաբերյալ տեղեկատվությունը ներկայացված է </w:t>
      </w:r>
      <w:r w:rsidR="002D6106" w:rsidRPr="00FB3A98">
        <w:rPr>
          <w:rFonts w:ascii="GHEA Grapalat" w:hAnsi="GHEA Grapalat"/>
          <w:sz w:val="24"/>
          <w:szCs w:val="24"/>
          <w:lang w:val="hy-AM"/>
        </w:rPr>
        <w:t>հ</w:t>
      </w:r>
      <w:r w:rsidRPr="00FB3A98">
        <w:rPr>
          <w:rFonts w:ascii="GHEA Grapalat" w:hAnsi="GHEA Grapalat"/>
          <w:sz w:val="24"/>
          <w:szCs w:val="24"/>
          <w:lang w:val="hy-AM"/>
        </w:rPr>
        <w:t xml:space="preserve">ավելվածում։ </w:t>
      </w:r>
    </w:p>
    <w:p w14:paraId="5A20DB73" w14:textId="77777777" w:rsidR="00E43FF5" w:rsidRPr="00FB3A98" w:rsidRDefault="00E43FF5"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98FAC7C" w14:textId="77777777" w:rsidR="00E43FF5" w:rsidRPr="00FB3A98" w:rsidRDefault="00E43FF5"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7D8E57D"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6E8E173"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F1DC7FB"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48D9B6F"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790D474"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A334BE4"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CF35D4B"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F4EDC91" w14:textId="77777777" w:rsidR="00914F47" w:rsidRPr="00FB3A98" w:rsidRDefault="00914F47"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F7063BD"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5AF4B4A"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0E812A7"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220500E"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CAC1C8E"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1D02F01"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AA814C6"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D31E0D9"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D8BB469"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394CFE0"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EF792E6"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ACB692E"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88EEB92"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DEFFC0F"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AA591E2"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CDA5B0D"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FE3D44B" w14:textId="77777777" w:rsidR="008D2B3A" w:rsidRPr="00FB3A98" w:rsidRDefault="008D2B3A"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2542188" w14:textId="77777777" w:rsidR="00FA7F7C" w:rsidRPr="00FB3A98" w:rsidRDefault="00FA7F7C"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4097219E" w14:textId="77777777" w:rsidR="00E43FF5" w:rsidRPr="00FB3A98" w:rsidRDefault="00CB01F1"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r w:rsidRPr="00FB3A98">
        <w:rPr>
          <w:rFonts w:ascii="GHEA Grapalat" w:hAnsi="GHEA Grapalat"/>
          <w:b/>
          <w:sz w:val="28"/>
          <w:szCs w:val="28"/>
          <w:shd w:val="clear" w:color="auto" w:fill="FFFFFF"/>
          <w:lang w:val="hy-AM"/>
        </w:rPr>
        <w:t>9</w:t>
      </w:r>
      <w:r w:rsidR="00E43FF5" w:rsidRPr="00FB3A98">
        <w:rPr>
          <w:rFonts w:ascii="GHEA Grapalat" w:hAnsi="GHEA Grapalat"/>
          <w:b/>
          <w:sz w:val="28"/>
          <w:szCs w:val="28"/>
          <w:shd w:val="clear" w:color="auto" w:fill="FFFFFF"/>
          <w:lang w:val="hy-AM"/>
        </w:rPr>
        <w:t>. ԱՌԱՋԱՐԿՈՒԹՅՈՒՆՆԵՐ</w:t>
      </w:r>
    </w:p>
    <w:p w14:paraId="00F1819F" w14:textId="77777777" w:rsidR="00E43FF5" w:rsidRPr="00FB3A98" w:rsidRDefault="00E43FF5" w:rsidP="00C24E21">
      <w:pPr>
        <w:pStyle w:val="ListParagraph"/>
        <w:tabs>
          <w:tab w:val="left" w:pos="284"/>
          <w:tab w:val="left" w:pos="426"/>
          <w:tab w:val="left" w:pos="567"/>
          <w:tab w:val="left" w:pos="993"/>
          <w:tab w:val="left" w:pos="10348"/>
        </w:tabs>
        <w:spacing w:after="0" w:line="240" w:lineRule="auto"/>
        <w:ind w:left="284" w:firstLine="426"/>
        <w:rPr>
          <w:rFonts w:ascii="GHEA Grapalat" w:hAnsi="GHEA Grapalat"/>
          <w:b/>
          <w:sz w:val="4"/>
          <w:szCs w:val="4"/>
          <w:shd w:val="clear" w:color="auto" w:fill="FFFFFF"/>
          <w:lang w:val="hy-AM"/>
        </w:rPr>
      </w:pPr>
    </w:p>
    <w:p w14:paraId="4C064E5C" w14:textId="77777777" w:rsidR="00E43FF5" w:rsidRPr="00FB3A98" w:rsidRDefault="00E43FF5" w:rsidP="00C24E21">
      <w:pPr>
        <w:tabs>
          <w:tab w:val="left" w:pos="284"/>
          <w:tab w:val="left" w:pos="426"/>
          <w:tab w:val="left" w:pos="567"/>
          <w:tab w:val="left" w:pos="993"/>
          <w:tab w:val="left" w:pos="10348"/>
        </w:tabs>
        <w:spacing w:after="0" w:line="240" w:lineRule="auto"/>
        <w:ind w:left="284" w:firstLine="426"/>
        <w:jc w:val="center"/>
        <w:rPr>
          <w:rFonts w:ascii="GHEA Grapalat" w:hAnsi="GHEA Grapalat"/>
          <w:b/>
          <w:sz w:val="4"/>
          <w:szCs w:val="4"/>
          <w:shd w:val="clear" w:color="auto" w:fill="FFFFFF"/>
          <w:lang w:val="hy-AM"/>
        </w:rPr>
      </w:pPr>
      <w:r w:rsidRPr="00FB3A98">
        <w:rPr>
          <w:rFonts w:ascii="GHEA Grapalat" w:hAnsi="GHEA Grapalat"/>
          <w:b/>
          <w:sz w:val="4"/>
          <w:szCs w:val="4"/>
          <w:shd w:val="clear" w:color="auto" w:fill="FFFFFF"/>
          <w:lang w:val="hy-AM"/>
        </w:rPr>
        <w:t xml:space="preserve">  </w:t>
      </w:r>
    </w:p>
    <w:p w14:paraId="28F8EF99" w14:textId="77777777" w:rsidR="00E43FF5" w:rsidRPr="00FB3A98" w:rsidRDefault="00E43FF5" w:rsidP="00C24E21">
      <w:pPr>
        <w:shd w:val="clear" w:color="auto" w:fill="FFFFFF" w:themeFill="background1"/>
        <w:tabs>
          <w:tab w:val="left" w:pos="284"/>
          <w:tab w:val="left" w:pos="426"/>
          <w:tab w:val="left" w:pos="567"/>
          <w:tab w:val="left" w:pos="851"/>
          <w:tab w:val="left" w:pos="10348"/>
        </w:tabs>
        <w:spacing w:after="0" w:line="360" w:lineRule="auto"/>
        <w:ind w:left="284" w:firstLine="426"/>
        <w:jc w:val="both"/>
        <w:rPr>
          <w:rFonts w:ascii="GHEA Grapalat" w:hAnsi="GHEA Grapalat"/>
          <w:sz w:val="24"/>
          <w:szCs w:val="24"/>
          <w:lang w:val="hy-AM"/>
        </w:rPr>
      </w:pPr>
      <w:r w:rsidRPr="00FB3A98">
        <w:rPr>
          <w:rFonts w:ascii="GHEA Grapalat" w:hAnsi="GHEA Grapalat"/>
          <w:sz w:val="24"/>
          <w:szCs w:val="24"/>
          <w:lang w:val="hy-AM"/>
        </w:rPr>
        <w:t xml:space="preserve"> Հայաստանի Հանրապետության էկոնոմիկայի նախարարությանը</w:t>
      </w:r>
      <w:r w:rsidRPr="00FB3A98">
        <w:rPr>
          <w:rFonts w:ascii="MS Mincho" w:eastAsia="MS Mincho" w:hAnsi="MS Mincho" w:cs="MS Mincho" w:hint="eastAsia"/>
          <w:sz w:val="24"/>
          <w:szCs w:val="24"/>
          <w:lang w:val="hy-AM"/>
        </w:rPr>
        <w:t>․</w:t>
      </w:r>
    </w:p>
    <w:p w14:paraId="710C8D28" w14:textId="77777777" w:rsidR="00E43FF5" w:rsidRDefault="00E43FF5" w:rsidP="00E409DF">
      <w:pPr>
        <w:pStyle w:val="Header"/>
        <w:shd w:val="clear" w:color="auto" w:fill="FFFFFF"/>
        <w:tabs>
          <w:tab w:val="clear" w:pos="4680"/>
          <w:tab w:val="clear" w:pos="9360"/>
          <w:tab w:val="left" w:pos="426"/>
          <w:tab w:val="left" w:pos="993"/>
          <w:tab w:val="center" w:pos="1134"/>
          <w:tab w:val="right" w:pos="9689"/>
          <w:tab w:val="left" w:pos="10348"/>
          <w:tab w:val="left" w:pos="10490"/>
        </w:tabs>
        <w:spacing w:line="276" w:lineRule="auto"/>
        <w:ind w:left="710"/>
        <w:jc w:val="both"/>
        <w:rPr>
          <w:rFonts w:ascii="GHEA Grapalat" w:hAnsi="GHEA Grapalat"/>
          <w:sz w:val="24"/>
          <w:szCs w:val="24"/>
          <w:lang w:val="hy-AM"/>
        </w:rPr>
      </w:pPr>
      <w:r w:rsidRPr="00FB3A98">
        <w:rPr>
          <w:rFonts w:ascii="GHEA Grapalat" w:hAnsi="GHEA Grapalat"/>
          <w:sz w:val="24"/>
          <w:szCs w:val="24"/>
          <w:lang w:val="hy-AM"/>
        </w:rPr>
        <w:t>Ձեռնարկել միջոցներ.</w:t>
      </w:r>
    </w:p>
    <w:p w14:paraId="099029CD" w14:textId="77777777" w:rsidR="00337F2C" w:rsidRDefault="00337F2C" w:rsidP="00337F2C">
      <w:pPr>
        <w:pStyle w:val="Header"/>
        <w:numPr>
          <w:ilvl w:val="0"/>
          <w:numId w:val="27"/>
        </w:numPr>
        <w:shd w:val="clear" w:color="auto" w:fill="FFFFFF"/>
        <w:tabs>
          <w:tab w:val="clear" w:pos="4680"/>
          <w:tab w:val="clear" w:pos="9360"/>
          <w:tab w:val="left" w:pos="426"/>
          <w:tab w:val="center" w:pos="1134"/>
          <w:tab w:val="left" w:pos="1276"/>
          <w:tab w:val="right" w:pos="9689"/>
          <w:tab w:val="left" w:pos="10348"/>
          <w:tab w:val="left" w:pos="10490"/>
        </w:tabs>
        <w:spacing w:line="276" w:lineRule="auto"/>
        <w:ind w:left="426" w:firstLine="425"/>
        <w:jc w:val="both"/>
        <w:rPr>
          <w:rFonts w:ascii="GHEA Grapalat" w:hAnsi="GHEA Grapalat"/>
          <w:sz w:val="24"/>
          <w:szCs w:val="24"/>
          <w:lang w:val="hy-AM"/>
        </w:rPr>
      </w:pPr>
      <w:r w:rsidRPr="00BC11E7">
        <w:rPr>
          <w:rFonts w:ascii="GHEA Grapalat" w:hAnsi="GHEA Grapalat"/>
          <w:sz w:val="24"/>
          <w:szCs w:val="24"/>
          <w:lang w:val="hy-AM"/>
        </w:rPr>
        <w:t>Նախարարության կողմից կնքվող պայմանագրերի կառավարման ընթացակարգեր ներդնելու ուղղությամբ, որոնցում կհստակեցվեն գործընթացում ներգրավված պատասխանատուների գործառույթները և պարտականությունները</w:t>
      </w:r>
      <w:r>
        <w:rPr>
          <w:rFonts w:ascii="GHEA Grapalat" w:hAnsi="GHEA Grapalat"/>
          <w:sz w:val="24"/>
          <w:szCs w:val="24"/>
          <w:lang w:val="hy-AM"/>
        </w:rPr>
        <w:t>՝</w:t>
      </w:r>
      <w:r w:rsidRPr="00BC11E7">
        <w:rPr>
          <w:rFonts w:ascii="GHEA Grapalat" w:hAnsi="GHEA Grapalat"/>
          <w:sz w:val="24"/>
          <w:szCs w:val="24"/>
          <w:lang w:val="hy-AM"/>
        </w:rPr>
        <w:t xml:space="preserve"> հնարավորություն ընձեռ</w:t>
      </w:r>
      <w:r>
        <w:rPr>
          <w:rFonts w:ascii="GHEA Grapalat" w:hAnsi="GHEA Grapalat"/>
          <w:sz w:val="24"/>
          <w:szCs w:val="24"/>
          <w:lang w:val="hy-AM"/>
        </w:rPr>
        <w:t>ելով</w:t>
      </w:r>
      <w:r w:rsidRPr="00BC11E7">
        <w:rPr>
          <w:rFonts w:ascii="GHEA Grapalat" w:hAnsi="GHEA Grapalat"/>
          <w:sz w:val="24"/>
          <w:szCs w:val="24"/>
          <w:lang w:val="hy-AM"/>
        </w:rPr>
        <w:t xml:space="preserve"> նաև կանխարգելել պետական բյուջեով չնախատեսված պարտավո</w:t>
      </w:r>
      <w:r>
        <w:rPr>
          <w:rFonts w:ascii="GHEA Grapalat" w:hAnsi="GHEA Grapalat"/>
          <w:sz w:val="24"/>
          <w:szCs w:val="24"/>
          <w:lang w:val="hy-AM"/>
        </w:rPr>
        <w:softHyphen/>
      </w:r>
      <w:r w:rsidRPr="00BC11E7">
        <w:rPr>
          <w:rFonts w:ascii="GHEA Grapalat" w:hAnsi="GHEA Grapalat"/>
          <w:sz w:val="24"/>
          <w:szCs w:val="24"/>
          <w:lang w:val="hy-AM"/>
        </w:rPr>
        <w:t>րությունների ստանձնումը։</w:t>
      </w:r>
    </w:p>
    <w:p w14:paraId="7AA05118" w14:textId="77777777" w:rsidR="00337F2C" w:rsidRDefault="00337F2C" w:rsidP="00337F2C">
      <w:pPr>
        <w:pStyle w:val="Header"/>
        <w:numPr>
          <w:ilvl w:val="0"/>
          <w:numId w:val="27"/>
        </w:numPr>
        <w:shd w:val="clear" w:color="auto" w:fill="FFFFFF"/>
        <w:tabs>
          <w:tab w:val="clear" w:pos="4680"/>
          <w:tab w:val="clear" w:pos="9360"/>
          <w:tab w:val="left" w:pos="426"/>
          <w:tab w:val="center" w:pos="1134"/>
          <w:tab w:val="left" w:pos="1276"/>
          <w:tab w:val="right" w:pos="9689"/>
          <w:tab w:val="left" w:pos="10348"/>
          <w:tab w:val="left" w:pos="10490"/>
        </w:tabs>
        <w:spacing w:line="276" w:lineRule="auto"/>
        <w:ind w:left="426" w:firstLine="425"/>
        <w:jc w:val="both"/>
        <w:rPr>
          <w:rFonts w:ascii="GHEA Grapalat" w:hAnsi="GHEA Grapalat"/>
          <w:sz w:val="24"/>
          <w:szCs w:val="24"/>
          <w:lang w:val="hy-AM"/>
        </w:rPr>
      </w:pPr>
      <w:r w:rsidRPr="00FB3A98">
        <w:rPr>
          <w:rFonts w:ascii="GHEA Grapalat" w:hAnsi="GHEA Grapalat"/>
          <w:sz w:val="24"/>
          <w:szCs w:val="24"/>
          <w:lang w:val="hy-AM"/>
        </w:rPr>
        <w:t xml:space="preserve">«Հայաստանի Հանրապետությունում աշնանացան ցորենի արտադրության խթանման նպատակով փոխհատուցման տրամադրում» միջոցառման </w:t>
      </w:r>
      <w:r>
        <w:rPr>
          <w:rFonts w:ascii="GHEA Grapalat" w:hAnsi="GHEA Grapalat"/>
          <w:sz w:val="24"/>
          <w:szCs w:val="24"/>
          <w:lang w:val="hy-AM"/>
        </w:rPr>
        <w:t>շրջանակում ներքին</w:t>
      </w:r>
      <w:r w:rsidRPr="00FB3A98">
        <w:rPr>
          <w:rFonts w:ascii="GHEA Grapalat" w:eastAsia="Calibri" w:hAnsi="GHEA Grapalat" w:cs="Times New Roman"/>
          <w:sz w:val="24"/>
          <w:szCs w:val="24"/>
          <w:lang w:val="hy-AM"/>
        </w:rPr>
        <w:t xml:space="preserve"> հսկող</w:t>
      </w:r>
      <w:r>
        <w:rPr>
          <w:rFonts w:ascii="GHEA Grapalat" w:eastAsia="Calibri" w:hAnsi="GHEA Grapalat" w:cs="Times New Roman"/>
          <w:sz w:val="24"/>
          <w:szCs w:val="24"/>
          <w:lang w:val="hy-AM"/>
        </w:rPr>
        <w:t>ության</w:t>
      </w:r>
      <w:r w:rsidRPr="00FB3A98">
        <w:rPr>
          <w:rFonts w:ascii="GHEA Grapalat" w:eastAsia="Calibri" w:hAnsi="GHEA Grapalat" w:cs="Times New Roman"/>
          <w:sz w:val="24"/>
          <w:szCs w:val="24"/>
          <w:lang w:val="hy-AM"/>
        </w:rPr>
        <w:t xml:space="preserve"> մեխանիզմների ներդրման </w:t>
      </w:r>
      <w:r>
        <w:rPr>
          <w:rFonts w:ascii="GHEA Grapalat" w:eastAsia="Calibri" w:hAnsi="GHEA Grapalat" w:cs="Times New Roman"/>
          <w:sz w:val="24"/>
          <w:szCs w:val="24"/>
          <w:lang w:val="hy-AM"/>
        </w:rPr>
        <w:t>ուղղությամբ։</w:t>
      </w:r>
    </w:p>
    <w:p w14:paraId="73540BB0" w14:textId="77777777" w:rsidR="00337F2C" w:rsidRPr="00337F2C" w:rsidRDefault="00337F2C" w:rsidP="00337F2C">
      <w:pPr>
        <w:pStyle w:val="Header"/>
        <w:numPr>
          <w:ilvl w:val="0"/>
          <w:numId w:val="27"/>
        </w:numPr>
        <w:shd w:val="clear" w:color="auto" w:fill="FFFFFF"/>
        <w:tabs>
          <w:tab w:val="clear" w:pos="4680"/>
          <w:tab w:val="clear" w:pos="9360"/>
          <w:tab w:val="left" w:pos="426"/>
          <w:tab w:val="center" w:pos="1134"/>
          <w:tab w:val="left" w:pos="1276"/>
          <w:tab w:val="right" w:pos="9689"/>
          <w:tab w:val="left" w:pos="10348"/>
          <w:tab w:val="left" w:pos="10490"/>
        </w:tabs>
        <w:spacing w:line="276" w:lineRule="auto"/>
        <w:ind w:left="426" w:firstLine="425"/>
        <w:jc w:val="both"/>
        <w:rPr>
          <w:rFonts w:ascii="GHEA Grapalat" w:hAnsi="GHEA Grapalat"/>
          <w:sz w:val="24"/>
          <w:szCs w:val="24"/>
          <w:lang w:val="hy-AM"/>
        </w:rPr>
      </w:pPr>
      <w:r w:rsidRPr="00337F2C">
        <w:rPr>
          <w:rFonts w:ascii="GHEA Grapalat" w:hAnsi="GHEA Grapalat" w:cs="Calibri"/>
          <w:sz w:val="24"/>
          <w:szCs w:val="24"/>
          <w:lang w:val="hy-AM"/>
        </w:rPr>
        <w:t>Ապահովելու հաշվապահական հաշվառման նոր համակարգին ամբողջական անցումը:</w:t>
      </w:r>
    </w:p>
    <w:p w14:paraId="7A515672" w14:textId="77777777" w:rsidR="00AB1D09" w:rsidRPr="00FB3A98" w:rsidRDefault="00E74CDC" w:rsidP="00AB1D09">
      <w:pPr>
        <w:pStyle w:val="Header"/>
        <w:shd w:val="clear" w:color="auto" w:fill="FFFFFF"/>
        <w:tabs>
          <w:tab w:val="clear" w:pos="4680"/>
          <w:tab w:val="clear" w:pos="9360"/>
          <w:tab w:val="left" w:pos="1276"/>
          <w:tab w:val="left" w:pos="1701"/>
          <w:tab w:val="right" w:pos="9689"/>
          <w:tab w:val="left" w:pos="10348"/>
        </w:tabs>
        <w:spacing w:line="276" w:lineRule="auto"/>
        <w:ind w:left="426" w:firstLine="425"/>
        <w:jc w:val="both"/>
        <w:rPr>
          <w:rFonts w:ascii="GHEA Grapalat" w:hAnsi="GHEA Grapalat"/>
          <w:sz w:val="24"/>
          <w:szCs w:val="24"/>
          <w:lang w:val="hy-AM"/>
        </w:rPr>
      </w:pPr>
      <w:r w:rsidRPr="00FB3A98">
        <w:rPr>
          <w:rFonts w:ascii="GHEA Grapalat" w:hAnsi="GHEA Grapalat"/>
          <w:sz w:val="24"/>
          <w:szCs w:val="24"/>
          <w:lang w:val="hy-AM"/>
        </w:rPr>
        <w:t xml:space="preserve"> </w:t>
      </w:r>
      <w:r w:rsidR="00AB1D09" w:rsidRPr="00FB3A98">
        <w:rPr>
          <w:rFonts w:ascii="GHEA Grapalat" w:hAnsi="GHEA Grapalat"/>
          <w:sz w:val="24"/>
          <w:szCs w:val="24"/>
          <w:lang w:val="hy-AM"/>
        </w:rPr>
        <w:t xml:space="preserve">«Հաշվեքննիչ պալատի մասին» ՀՀ օրենքի 38-րդ հոդվածի 4-րդ մասով սահմանված պահանջի համապատասխան՝ մեկամսյա ժամկետում մշակել և հաստատել միջոցառումների ծրագիր, որը կպարունակի յուրաքանչյուր միջոցառման համար պատասխանատու ստորաբաժանում(ներ)ն ու կատարման ժամանակացույցը և Հաշվեքննիչ պալատին տրամադրել ընթացիկ եզրակացությունում արձանագրված անհամապատասխանությունների, </w:t>
      </w:r>
      <w:r w:rsidR="00AB1D09" w:rsidRPr="00FB3A98">
        <w:rPr>
          <w:rFonts w:ascii="GHEA Grapalat" w:hAnsi="GHEA Grapalat"/>
          <w:sz w:val="24"/>
          <w:szCs w:val="24"/>
          <w:lang w:val="hy-AM"/>
        </w:rPr>
        <w:lastRenderedPageBreak/>
        <w:t>խեղաթյուրումների վերացման, առաջարկությունների իրականացման և ընթացիկ եզրակացությանը վերաբերվող այլ գրավոր տեղեկատվություն։</w:t>
      </w:r>
    </w:p>
    <w:p w14:paraId="1D6E48D4" w14:textId="77777777" w:rsidR="002A2A9E" w:rsidRPr="00FB3A98" w:rsidRDefault="002A2A9E" w:rsidP="00C24E21">
      <w:pPr>
        <w:pStyle w:val="Header"/>
        <w:shd w:val="clear" w:color="auto" w:fill="FFFFFF"/>
        <w:tabs>
          <w:tab w:val="clear" w:pos="4680"/>
          <w:tab w:val="clear" w:pos="9360"/>
          <w:tab w:val="left" w:pos="426"/>
          <w:tab w:val="left" w:pos="1276"/>
          <w:tab w:val="left" w:pos="1701"/>
          <w:tab w:val="right" w:pos="9689"/>
          <w:tab w:val="left" w:pos="10348"/>
        </w:tabs>
        <w:spacing w:line="276" w:lineRule="auto"/>
        <w:ind w:left="284" w:firstLine="426"/>
        <w:jc w:val="both"/>
        <w:rPr>
          <w:rFonts w:ascii="GHEA Grapalat" w:hAnsi="GHEA Grapalat"/>
          <w:sz w:val="24"/>
          <w:szCs w:val="24"/>
          <w:lang w:val="hy-AM"/>
        </w:rPr>
      </w:pPr>
    </w:p>
    <w:p w14:paraId="2AECB8C5" w14:textId="77777777" w:rsidR="00AB1D09" w:rsidRPr="00FB3A98" w:rsidRDefault="00AB1D09" w:rsidP="00C24E21">
      <w:pPr>
        <w:tabs>
          <w:tab w:val="left" w:pos="426"/>
        </w:tabs>
        <w:spacing w:line="276" w:lineRule="auto"/>
        <w:ind w:left="284" w:firstLine="426"/>
        <w:jc w:val="center"/>
        <w:rPr>
          <w:rFonts w:ascii="GHEA Grapalat" w:eastAsia="Calibri" w:hAnsi="GHEA Grapalat" w:cs="Arial"/>
          <w:sz w:val="24"/>
          <w:szCs w:val="24"/>
          <w:lang w:val="hy-AM"/>
        </w:rPr>
      </w:pPr>
    </w:p>
    <w:p w14:paraId="5679298B" w14:textId="77777777" w:rsidR="00E43FF5" w:rsidRPr="00FB3A98" w:rsidRDefault="00E43FF5" w:rsidP="00C24E21">
      <w:pPr>
        <w:tabs>
          <w:tab w:val="left" w:pos="426"/>
        </w:tabs>
        <w:spacing w:line="276" w:lineRule="auto"/>
        <w:ind w:left="284" w:firstLine="426"/>
        <w:jc w:val="center"/>
        <w:rPr>
          <w:rFonts w:ascii="GHEA Grapalat" w:eastAsia="Calibri" w:hAnsi="GHEA Grapalat" w:cs="Arial"/>
          <w:sz w:val="24"/>
          <w:szCs w:val="24"/>
          <w:lang w:val="hy-AM"/>
        </w:rPr>
      </w:pPr>
      <w:r w:rsidRPr="00FB3A98">
        <w:rPr>
          <w:rFonts w:ascii="GHEA Grapalat" w:eastAsia="Calibri" w:hAnsi="GHEA Grapalat" w:cs="Arial"/>
          <w:sz w:val="24"/>
          <w:szCs w:val="24"/>
          <w:lang w:val="hy-AM"/>
        </w:rPr>
        <w:t xml:space="preserve">Հաշվեքննիչ պալատի անդամ                 </w:t>
      </w:r>
      <w:r w:rsidRPr="00FB3A98">
        <w:rPr>
          <w:rFonts w:ascii="Sylfaen" w:hAnsi="Sylfaen"/>
          <w:noProof/>
          <w:lang w:val="hy-AM"/>
        </w:rPr>
        <w:t xml:space="preserve">                  </w:t>
      </w:r>
      <w:r w:rsidRPr="00FB3A98">
        <w:rPr>
          <w:rFonts w:ascii="GHEA Grapalat" w:eastAsia="Calibri" w:hAnsi="GHEA Grapalat" w:cs="Arial"/>
          <w:sz w:val="24"/>
          <w:szCs w:val="24"/>
          <w:lang w:val="hy-AM"/>
        </w:rPr>
        <w:t>Եղիշե Սողոմոնյան</w:t>
      </w:r>
    </w:p>
    <w:p w14:paraId="013B9A62" w14:textId="77777777" w:rsidR="0042162F" w:rsidRPr="00FB3A98" w:rsidRDefault="0042162F" w:rsidP="00C24E21">
      <w:pPr>
        <w:tabs>
          <w:tab w:val="left" w:pos="426"/>
        </w:tabs>
        <w:spacing w:line="276" w:lineRule="auto"/>
        <w:ind w:left="284" w:firstLine="426"/>
        <w:jc w:val="center"/>
        <w:rPr>
          <w:rFonts w:ascii="GHEA Grapalat" w:eastAsia="Calibri" w:hAnsi="GHEA Grapalat" w:cs="Arial"/>
          <w:sz w:val="24"/>
          <w:szCs w:val="24"/>
          <w:lang w:val="hy-AM"/>
        </w:rPr>
      </w:pPr>
    </w:p>
    <w:p w14:paraId="669E4FC1" w14:textId="77777777" w:rsidR="00F372C6" w:rsidRPr="00FB3A98" w:rsidRDefault="00F372C6" w:rsidP="00C24E21">
      <w:pPr>
        <w:tabs>
          <w:tab w:val="left" w:pos="426"/>
        </w:tabs>
        <w:spacing w:line="276" w:lineRule="auto"/>
        <w:ind w:left="284" w:firstLine="426"/>
        <w:jc w:val="center"/>
        <w:rPr>
          <w:rFonts w:ascii="GHEA Grapalat" w:eastAsia="Calibri" w:hAnsi="GHEA Grapalat" w:cs="Arial"/>
          <w:sz w:val="24"/>
          <w:szCs w:val="24"/>
          <w:lang w:val="hy-AM"/>
        </w:rPr>
        <w:sectPr w:rsidR="00F372C6" w:rsidRPr="00FB3A98" w:rsidSect="00A35C5A">
          <w:headerReference w:type="default" r:id="rId9"/>
          <w:footerReference w:type="default" r:id="rId10"/>
          <w:pgSz w:w="11909" w:h="16834" w:code="9"/>
          <w:pgMar w:top="1304" w:right="1304" w:bottom="1304" w:left="1304" w:header="720" w:footer="505" w:gutter="0"/>
          <w:pgNumType w:start="0"/>
          <w:cols w:space="720"/>
          <w:titlePg/>
          <w:docGrid w:linePitch="360"/>
        </w:sectPr>
      </w:pPr>
    </w:p>
    <w:p w14:paraId="62669B1E" w14:textId="77777777" w:rsidR="00BE1958" w:rsidRPr="00FB3A98" w:rsidRDefault="00BE1958" w:rsidP="00C24E21">
      <w:pPr>
        <w:tabs>
          <w:tab w:val="left" w:pos="284"/>
          <w:tab w:val="left" w:pos="426"/>
          <w:tab w:val="left" w:pos="567"/>
          <w:tab w:val="left" w:pos="851"/>
          <w:tab w:val="left" w:pos="10348"/>
        </w:tabs>
        <w:spacing w:line="240" w:lineRule="auto"/>
        <w:ind w:left="284" w:firstLine="426"/>
        <w:jc w:val="center"/>
        <w:rPr>
          <w:rFonts w:ascii="GHEA Grapalat" w:hAnsi="GHEA Grapalat" w:cs="Arial"/>
          <w:b/>
          <w:sz w:val="26"/>
          <w:szCs w:val="26"/>
          <w:lang w:val="hy-AM"/>
        </w:rPr>
      </w:pPr>
      <w:r w:rsidRPr="00FB3A98">
        <w:rPr>
          <w:rFonts w:ascii="GHEA Grapalat" w:hAnsi="GHEA Grapalat" w:cs="Arial"/>
          <w:b/>
          <w:sz w:val="26"/>
          <w:szCs w:val="26"/>
          <w:lang w:val="hy-AM"/>
        </w:rPr>
        <w:lastRenderedPageBreak/>
        <w:t>10. ՀԱՎԵԼՎԱԾՆԵՐ</w:t>
      </w:r>
    </w:p>
    <w:p w14:paraId="1559CACF" w14:textId="77777777" w:rsidR="00BE1958" w:rsidRPr="00FB3A98" w:rsidRDefault="00BE1958" w:rsidP="00C24E21">
      <w:pPr>
        <w:tabs>
          <w:tab w:val="left" w:pos="284"/>
          <w:tab w:val="left" w:pos="426"/>
          <w:tab w:val="left" w:pos="567"/>
          <w:tab w:val="left" w:pos="851"/>
          <w:tab w:val="left" w:pos="10348"/>
        </w:tabs>
        <w:spacing w:line="240" w:lineRule="auto"/>
        <w:ind w:left="284" w:firstLine="426"/>
        <w:jc w:val="center"/>
        <w:rPr>
          <w:rFonts w:ascii="GHEA Grapalat" w:hAnsi="GHEA Grapalat"/>
          <w:b/>
          <w:lang w:val="hy-AM"/>
        </w:rPr>
      </w:pPr>
      <w:r w:rsidRPr="00FB3A98">
        <w:rPr>
          <w:rFonts w:ascii="GHEA Grapalat" w:hAnsi="GHEA Grapalat" w:cs="Arial"/>
          <w:b/>
          <w:lang w:val="hy-AM"/>
        </w:rPr>
        <w:t>ՀԵՏՀՍԿՈՂԱԿԱՆ</w:t>
      </w:r>
      <w:r w:rsidRPr="00FB3A98">
        <w:rPr>
          <w:rFonts w:ascii="GHEA Grapalat" w:hAnsi="GHEA Grapalat"/>
          <w:b/>
          <w:lang w:val="hy-AM"/>
        </w:rPr>
        <w:t xml:space="preserve"> ԳՈՐԾԸՆԹԱՑՆԵՐ</w:t>
      </w:r>
    </w:p>
    <w:p w14:paraId="30C612CF" w14:textId="77777777" w:rsidR="00C86DE9" w:rsidRPr="00FB3A98" w:rsidRDefault="00C86DE9" w:rsidP="00C24E21">
      <w:pPr>
        <w:tabs>
          <w:tab w:val="left" w:pos="426"/>
          <w:tab w:val="left" w:pos="567"/>
          <w:tab w:val="left" w:pos="993"/>
          <w:tab w:val="left" w:pos="10348"/>
        </w:tabs>
        <w:spacing w:line="240" w:lineRule="auto"/>
        <w:ind w:left="284" w:right="-234" w:firstLine="426"/>
        <w:jc w:val="center"/>
        <w:rPr>
          <w:rFonts w:ascii="GHEA Grapalat" w:hAnsi="GHEA Grapalat"/>
          <w:i/>
          <w:sz w:val="16"/>
          <w:szCs w:val="16"/>
          <w:shd w:val="clear" w:color="auto" w:fill="FFFFFF"/>
          <w:lang w:val="hy-AM"/>
        </w:rPr>
      </w:pPr>
      <w:r w:rsidRPr="00FB3A98">
        <w:rPr>
          <w:rFonts w:ascii="GHEA Grapalat" w:hAnsi="GHEA Grapalat" w:cs="Arial"/>
          <w:i/>
          <w:sz w:val="16"/>
          <w:szCs w:val="16"/>
          <w:lang w:val="hy-AM"/>
        </w:rPr>
        <w:t xml:space="preserve">ՀԱՇՎԵՔՆՆԻՉ ՊԱԼԱՏԻ ԿՈՂՄԻՑ ՀՀ ԷԿՈՆՈՄԻԿԱՅԻ ՆԱԽԱՐԱՐՈՒԹՅՈՒՆՈՒՄ 2023 ԹՎԱԿԱՆԻ ՊԵՏԱԿԱՆ ԲՅՈՒՋԵԻ </w:t>
      </w:r>
      <w:r w:rsidRPr="00FB3A98">
        <w:rPr>
          <w:rFonts w:ascii="GHEA Grapalat" w:hAnsi="GHEA Grapalat" w:cs="Arial"/>
          <w:b/>
          <w:i/>
          <w:sz w:val="16"/>
          <w:szCs w:val="16"/>
          <w:lang w:val="hy-AM"/>
        </w:rPr>
        <w:t xml:space="preserve">ԻՆՆ ԱՄԻՍՆԵՐԻ </w:t>
      </w:r>
      <w:r w:rsidRPr="00FB3A98">
        <w:rPr>
          <w:rFonts w:ascii="GHEA Grapalat" w:hAnsi="GHEA Grapalat" w:cs="Arial"/>
          <w:i/>
          <w:sz w:val="16"/>
          <w:szCs w:val="16"/>
          <w:lang w:val="hy-AM"/>
        </w:rPr>
        <w:t xml:space="preserve"> ԿԱՏԱՐՄԱՆ ՀԱՇՎԵՔՆՆՈՒԹՅԱՆ ԱՐԴՅՈՒՆՔՆԵՐԻ ՎԵՐԱԲԵՐՅԱԼ ԸՆԹԱՑԻԿ ԵԶՐԱԿԱՑՈՒԹՅՈՒՆՈՒՄ ԱՐՁԱՆԱԳՐՎԱԾ</w:t>
      </w:r>
      <w:r w:rsidRPr="00FB3A98">
        <w:rPr>
          <w:rFonts w:ascii="GHEA Grapalat" w:hAnsi="GHEA Grapalat" w:cs="Arial"/>
          <w:b/>
          <w:i/>
          <w:sz w:val="16"/>
          <w:szCs w:val="16"/>
          <w:lang w:val="hy-AM"/>
        </w:rPr>
        <w:t xml:space="preserve"> </w:t>
      </w:r>
      <w:r w:rsidRPr="00FB3A98">
        <w:rPr>
          <w:rFonts w:ascii="GHEA Grapalat" w:hAnsi="GHEA Grapalat"/>
          <w:i/>
          <w:sz w:val="16"/>
          <w:szCs w:val="16"/>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6160" w:type="dxa"/>
        <w:tblInd w:w="-459" w:type="dxa"/>
        <w:tblLayout w:type="fixed"/>
        <w:tblLook w:val="04A0" w:firstRow="1" w:lastRow="0" w:firstColumn="1" w:lastColumn="0" w:noHBand="0" w:noVBand="1"/>
      </w:tblPr>
      <w:tblGrid>
        <w:gridCol w:w="283"/>
        <w:gridCol w:w="8081"/>
        <w:gridCol w:w="567"/>
        <w:gridCol w:w="567"/>
        <w:gridCol w:w="6662"/>
      </w:tblGrid>
      <w:tr w:rsidR="00FB3A98" w:rsidRPr="00FB3A98" w14:paraId="02CF19D3" w14:textId="77777777" w:rsidTr="00F37A6F">
        <w:trPr>
          <w:cantSplit/>
          <w:trHeight w:val="1220"/>
        </w:trPr>
        <w:tc>
          <w:tcPr>
            <w:tcW w:w="283" w:type="dxa"/>
            <w:textDirection w:val="btLr"/>
          </w:tcPr>
          <w:p w14:paraId="39CC5E19" w14:textId="77777777" w:rsidR="00C86DE9" w:rsidRPr="00FB3A98" w:rsidRDefault="00F52314" w:rsidP="00F52314">
            <w:pPr>
              <w:jc w:val="center"/>
              <w:rPr>
                <w:rStyle w:val="Emphasis"/>
                <w:rFonts w:ascii="GHEA Grapalat" w:hAnsi="GHEA Grapalat"/>
                <w:b/>
                <w:sz w:val="18"/>
                <w:szCs w:val="18"/>
              </w:rPr>
            </w:pPr>
            <w:r w:rsidRPr="00FB3A98">
              <w:rPr>
                <w:rFonts w:ascii="GHEA Grapalat" w:hAnsi="GHEA Grapalat"/>
                <w:b/>
                <w:sz w:val="18"/>
                <w:szCs w:val="18"/>
                <w:lang w:val="hy-AM"/>
              </w:rPr>
              <w:t>№</w:t>
            </w:r>
          </w:p>
        </w:tc>
        <w:tc>
          <w:tcPr>
            <w:tcW w:w="8081" w:type="dxa"/>
          </w:tcPr>
          <w:p w14:paraId="7042C92F" w14:textId="77777777" w:rsidR="00C86DE9" w:rsidRPr="00FB3A98" w:rsidRDefault="00C86DE9" w:rsidP="00FF4021">
            <w:pPr>
              <w:tabs>
                <w:tab w:val="left" w:pos="284"/>
                <w:tab w:val="left" w:pos="426"/>
                <w:tab w:val="left" w:pos="567"/>
                <w:tab w:val="left" w:pos="993"/>
                <w:tab w:val="left" w:pos="10348"/>
              </w:tabs>
              <w:ind w:left="284" w:firstLine="426"/>
              <w:jc w:val="center"/>
              <w:rPr>
                <w:rFonts w:ascii="GHEA Grapalat" w:hAnsi="GHEA Grapalat"/>
                <w:b/>
                <w:i/>
                <w:sz w:val="20"/>
                <w:szCs w:val="20"/>
                <w:shd w:val="clear" w:color="auto" w:fill="FFFFFF"/>
                <w:lang w:val="hy-AM"/>
              </w:rPr>
            </w:pPr>
            <w:r w:rsidRPr="00FB3A98">
              <w:rPr>
                <w:rFonts w:ascii="GHEA Grapalat" w:hAnsi="GHEA Grapalat" w:cs="GHEA Grapalat"/>
                <w:bCs/>
                <w:sz w:val="20"/>
                <w:szCs w:val="20"/>
                <w:lang w:val="hy-AM"/>
              </w:rPr>
              <w:t>Ա</w:t>
            </w:r>
            <w:r w:rsidRPr="00FB3A98">
              <w:rPr>
                <w:rFonts w:ascii="GHEA Grapalat" w:hAnsi="GHEA Grapalat" w:cs="Calibri"/>
                <w:bCs/>
                <w:sz w:val="20"/>
                <w:szCs w:val="20"/>
                <w:lang w:val="hy-AM"/>
              </w:rPr>
              <w:t>րձանագրված անհամապատասխանություններ</w:t>
            </w:r>
            <w:r w:rsidR="00FF4021" w:rsidRPr="00FB3A98">
              <w:rPr>
                <w:rFonts w:ascii="GHEA Grapalat" w:hAnsi="GHEA Grapalat" w:cs="Calibri"/>
                <w:bCs/>
                <w:sz w:val="20"/>
                <w:szCs w:val="20"/>
                <w:lang w:val="hy-AM"/>
              </w:rPr>
              <w:t xml:space="preserve">  </w:t>
            </w:r>
            <w:r w:rsidRPr="00FB3A98">
              <w:rPr>
                <w:rFonts w:ascii="GHEA Grapalat" w:hAnsi="GHEA Grapalat" w:cs="Calibri"/>
                <w:bCs/>
                <w:sz w:val="20"/>
                <w:szCs w:val="20"/>
                <w:lang w:val="hy-AM"/>
              </w:rPr>
              <w:t>/խեղաթյուրումներ, այլ փաստեր/, ներկայացված առաջարկություններ</w:t>
            </w:r>
          </w:p>
        </w:tc>
        <w:tc>
          <w:tcPr>
            <w:tcW w:w="567" w:type="dxa"/>
            <w:textDirection w:val="btLr"/>
            <w:vAlign w:val="center"/>
          </w:tcPr>
          <w:p w14:paraId="4D2D03B0" w14:textId="77777777" w:rsidR="00C86DE9" w:rsidRPr="00FB3A98" w:rsidRDefault="00C86DE9" w:rsidP="00FF4021">
            <w:pPr>
              <w:jc w:val="center"/>
              <w:rPr>
                <w:rStyle w:val="SubtleEmphasis"/>
                <w:rFonts w:ascii="GHEA Grapalat" w:hAnsi="GHEA Grapalat"/>
                <w:b/>
                <w:iCs w:val="0"/>
                <w:color w:val="auto"/>
                <w:sz w:val="14"/>
                <w:szCs w:val="14"/>
              </w:rPr>
            </w:pPr>
            <w:proofErr w:type="spellStart"/>
            <w:r w:rsidRPr="00FB3A98">
              <w:rPr>
                <w:rStyle w:val="SubtleEmphasis"/>
                <w:rFonts w:ascii="GHEA Grapalat" w:hAnsi="GHEA Grapalat" w:cs="Arial"/>
                <w:b/>
                <w:color w:val="auto"/>
                <w:sz w:val="14"/>
                <w:szCs w:val="14"/>
              </w:rPr>
              <w:t>Ընդունելի</w:t>
            </w:r>
            <w:proofErr w:type="spellEnd"/>
            <w:r w:rsidRPr="00FB3A98">
              <w:rPr>
                <w:rStyle w:val="SubtleEmphasis"/>
                <w:rFonts w:ascii="GHEA Grapalat" w:hAnsi="GHEA Grapalat"/>
                <w:b/>
                <w:color w:val="auto"/>
                <w:sz w:val="14"/>
                <w:szCs w:val="14"/>
              </w:rPr>
              <w:t xml:space="preserve"> </w:t>
            </w:r>
            <w:r w:rsidRPr="00FB3A98">
              <w:rPr>
                <w:rStyle w:val="SubtleEmphasis"/>
                <w:rFonts w:ascii="GHEA Grapalat" w:hAnsi="GHEA Grapalat" w:cs="Arial"/>
                <w:b/>
                <w:color w:val="auto"/>
                <w:sz w:val="14"/>
                <w:szCs w:val="14"/>
              </w:rPr>
              <w:t>է</w:t>
            </w:r>
          </w:p>
          <w:p w14:paraId="52F35B44" w14:textId="77777777" w:rsidR="00C86DE9" w:rsidRPr="00FB3A98" w:rsidRDefault="00C86DE9" w:rsidP="00FF4021">
            <w:pPr>
              <w:jc w:val="center"/>
              <w:rPr>
                <w:rStyle w:val="SubtleEmphasis"/>
                <w:rFonts w:ascii="GHEA Grapalat" w:hAnsi="GHEA Grapalat"/>
                <w:b/>
                <w:iCs w:val="0"/>
                <w:color w:val="auto"/>
                <w:sz w:val="14"/>
                <w:szCs w:val="14"/>
              </w:rPr>
            </w:pPr>
            <w:proofErr w:type="spellStart"/>
            <w:r w:rsidRPr="00FB3A98">
              <w:rPr>
                <w:rStyle w:val="SubtleEmphasis"/>
                <w:rFonts w:ascii="GHEA Grapalat" w:hAnsi="GHEA Grapalat" w:cs="Arial"/>
                <w:b/>
                <w:color w:val="auto"/>
                <w:sz w:val="14"/>
                <w:szCs w:val="14"/>
              </w:rPr>
              <w:t>Ընդունելի</w:t>
            </w:r>
            <w:proofErr w:type="spellEnd"/>
            <w:r w:rsidRPr="00FB3A98">
              <w:rPr>
                <w:rStyle w:val="SubtleEmphasis"/>
                <w:rFonts w:ascii="GHEA Grapalat" w:hAnsi="GHEA Grapalat"/>
                <w:b/>
                <w:color w:val="auto"/>
                <w:sz w:val="14"/>
                <w:szCs w:val="14"/>
              </w:rPr>
              <w:t xml:space="preserve"> </w:t>
            </w:r>
            <w:proofErr w:type="spellStart"/>
            <w:r w:rsidRPr="00FB3A98">
              <w:rPr>
                <w:rStyle w:val="SubtleEmphasis"/>
                <w:rFonts w:ascii="GHEA Grapalat" w:hAnsi="GHEA Grapalat" w:cs="Arial"/>
                <w:b/>
                <w:color w:val="auto"/>
                <w:sz w:val="14"/>
                <w:szCs w:val="14"/>
              </w:rPr>
              <w:t>չէ</w:t>
            </w:r>
            <w:proofErr w:type="spellEnd"/>
          </w:p>
        </w:tc>
        <w:tc>
          <w:tcPr>
            <w:tcW w:w="567" w:type="dxa"/>
            <w:textDirection w:val="btLr"/>
          </w:tcPr>
          <w:p w14:paraId="5D0121DC" w14:textId="77777777" w:rsidR="00C86DE9" w:rsidRPr="00FB3A98" w:rsidRDefault="00C86DE9" w:rsidP="00FF4021">
            <w:pPr>
              <w:jc w:val="center"/>
              <w:rPr>
                <w:rStyle w:val="SubtleEmphasis"/>
                <w:rFonts w:ascii="GHEA Grapalat" w:hAnsi="GHEA Grapalat"/>
                <w:b/>
                <w:iCs w:val="0"/>
                <w:color w:val="auto"/>
                <w:sz w:val="14"/>
                <w:szCs w:val="14"/>
              </w:rPr>
            </w:pPr>
            <w:proofErr w:type="spellStart"/>
            <w:r w:rsidRPr="00FB3A98">
              <w:rPr>
                <w:rStyle w:val="SubtleEmphasis"/>
                <w:rFonts w:ascii="GHEA Grapalat" w:hAnsi="GHEA Grapalat" w:cs="Arial"/>
                <w:b/>
                <w:color w:val="auto"/>
                <w:sz w:val="14"/>
                <w:szCs w:val="14"/>
              </w:rPr>
              <w:t>Կատարված</w:t>
            </w:r>
            <w:proofErr w:type="spellEnd"/>
            <w:r w:rsidRPr="00FB3A98">
              <w:rPr>
                <w:rStyle w:val="SubtleEmphasis"/>
                <w:rFonts w:ascii="GHEA Grapalat" w:hAnsi="GHEA Grapalat"/>
                <w:b/>
                <w:color w:val="auto"/>
                <w:sz w:val="14"/>
                <w:szCs w:val="14"/>
              </w:rPr>
              <w:t xml:space="preserve"> </w:t>
            </w:r>
            <w:r w:rsidRPr="00FB3A98">
              <w:rPr>
                <w:rStyle w:val="SubtleEmphasis"/>
                <w:rFonts w:ascii="GHEA Grapalat" w:hAnsi="GHEA Grapalat" w:cs="Arial"/>
                <w:b/>
                <w:color w:val="auto"/>
                <w:sz w:val="14"/>
                <w:szCs w:val="14"/>
              </w:rPr>
              <w:t>է</w:t>
            </w:r>
          </w:p>
          <w:p w14:paraId="0F7CCCD1" w14:textId="77777777" w:rsidR="00C86DE9" w:rsidRPr="00FB3A98" w:rsidRDefault="00C86DE9" w:rsidP="00FF4021">
            <w:pPr>
              <w:jc w:val="center"/>
              <w:rPr>
                <w:rStyle w:val="SubtleEmphasis"/>
                <w:rFonts w:ascii="GHEA Grapalat" w:hAnsi="GHEA Grapalat"/>
                <w:b/>
                <w:iCs w:val="0"/>
                <w:color w:val="auto"/>
                <w:sz w:val="14"/>
                <w:szCs w:val="14"/>
              </w:rPr>
            </w:pPr>
            <w:r w:rsidRPr="00FB3A98">
              <w:rPr>
                <w:rStyle w:val="SubtleEmphasis"/>
                <w:rFonts w:ascii="GHEA Grapalat" w:hAnsi="GHEA Grapalat"/>
                <w:b/>
                <w:color w:val="auto"/>
                <w:sz w:val="14"/>
                <w:szCs w:val="14"/>
              </w:rPr>
              <w:t>/</w:t>
            </w:r>
            <w:proofErr w:type="spellStart"/>
            <w:r w:rsidRPr="00FB3A98">
              <w:rPr>
                <w:rStyle w:val="SubtleEmphasis"/>
                <w:rFonts w:ascii="GHEA Grapalat" w:hAnsi="GHEA Grapalat" w:cs="Arial"/>
                <w:b/>
                <w:color w:val="auto"/>
                <w:sz w:val="14"/>
                <w:szCs w:val="14"/>
              </w:rPr>
              <w:t>Ընթացքում</w:t>
            </w:r>
            <w:proofErr w:type="spellEnd"/>
            <w:r w:rsidRPr="00FB3A98">
              <w:rPr>
                <w:rStyle w:val="SubtleEmphasis"/>
                <w:rFonts w:ascii="GHEA Grapalat" w:hAnsi="GHEA Grapalat"/>
                <w:b/>
                <w:color w:val="auto"/>
                <w:sz w:val="14"/>
                <w:szCs w:val="14"/>
              </w:rPr>
              <w:t xml:space="preserve"> </w:t>
            </w:r>
            <w:r w:rsidRPr="00FB3A98">
              <w:rPr>
                <w:rStyle w:val="SubtleEmphasis"/>
                <w:rFonts w:ascii="GHEA Grapalat" w:hAnsi="GHEA Grapalat" w:cs="Arial"/>
                <w:b/>
                <w:color w:val="auto"/>
                <w:sz w:val="14"/>
                <w:szCs w:val="14"/>
              </w:rPr>
              <w:t>է</w:t>
            </w:r>
          </w:p>
        </w:tc>
        <w:tc>
          <w:tcPr>
            <w:tcW w:w="6662" w:type="dxa"/>
          </w:tcPr>
          <w:p w14:paraId="41CA23E0" w14:textId="77777777" w:rsidR="00C86DE9" w:rsidRPr="00FB3A98" w:rsidRDefault="00C86DE9" w:rsidP="00C24E21">
            <w:pPr>
              <w:tabs>
                <w:tab w:val="left" w:pos="284"/>
                <w:tab w:val="left" w:pos="426"/>
                <w:tab w:val="left" w:pos="567"/>
                <w:tab w:val="left" w:pos="993"/>
                <w:tab w:val="left" w:pos="10348"/>
              </w:tabs>
              <w:ind w:left="284" w:firstLine="426"/>
              <w:jc w:val="center"/>
              <w:rPr>
                <w:rFonts w:ascii="GHEA Grapalat" w:hAnsi="GHEA Grapalat"/>
                <w:i/>
                <w:sz w:val="20"/>
                <w:szCs w:val="20"/>
                <w:shd w:val="clear" w:color="auto" w:fill="FFFFFF"/>
                <w:lang w:val="hy-AM"/>
              </w:rPr>
            </w:pPr>
            <w:r w:rsidRPr="00FB3A98">
              <w:rPr>
                <w:rFonts w:ascii="GHEA Grapalat" w:hAnsi="GHEA Grapalat"/>
                <w:b/>
                <w:sz w:val="20"/>
                <w:szCs w:val="20"/>
                <w:shd w:val="clear" w:color="auto" w:fill="FFFFFF"/>
                <w:lang w:val="hy-AM"/>
              </w:rPr>
              <w:t xml:space="preserve">Հիմնավորումներ </w:t>
            </w:r>
            <w:r w:rsidRPr="00FB3A98">
              <w:rPr>
                <w:rFonts w:ascii="GHEA Grapalat" w:hAnsi="GHEA Grapalat"/>
                <w:i/>
                <w:sz w:val="20"/>
                <w:szCs w:val="20"/>
                <w:lang w:val="hy-AM"/>
              </w:rPr>
              <w:t xml:space="preserve"> </w:t>
            </w:r>
          </w:p>
        </w:tc>
      </w:tr>
      <w:tr w:rsidR="00FB3A98" w:rsidRPr="00FB3A98" w14:paraId="51F3B14E" w14:textId="77777777" w:rsidTr="000D355B">
        <w:trPr>
          <w:cantSplit/>
          <w:trHeight w:val="414"/>
        </w:trPr>
        <w:tc>
          <w:tcPr>
            <w:tcW w:w="16160" w:type="dxa"/>
            <w:gridSpan w:val="5"/>
          </w:tcPr>
          <w:p w14:paraId="5E1E7823" w14:textId="77777777" w:rsidR="00E455E1" w:rsidRPr="00FB3A98" w:rsidRDefault="00AF5CD9" w:rsidP="00AF5CD9">
            <w:pPr>
              <w:tabs>
                <w:tab w:val="left" w:pos="284"/>
                <w:tab w:val="left" w:pos="426"/>
                <w:tab w:val="left" w:pos="567"/>
                <w:tab w:val="left" w:pos="993"/>
                <w:tab w:val="left" w:pos="10348"/>
              </w:tabs>
              <w:ind w:left="710"/>
              <w:jc w:val="center"/>
              <w:rPr>
                <w:rFonts w:ascii="GHEA Grapalat" w:hAnsi="GHEA Grapalat"/>
                <w:b/>
                <w:sz w:val="20"/>
                <w:szCs w:val="20"/>
                <w:shd w:val="clear" w:color="auto" w:fill="FFFFFF"/>
                <w:lang w:val="hy-AM"/>
              </w:rPr>
            </w:pPr>
            <w:r w:rsidRPr="00FB3A98">
              <w:rPr>
                <w:rFonts w:ascii="GHEA Grapalat" w:hAnsi="GHEA Grapalat" w:cs="Arial"/>
                <w:b/>
                <w:sz w:val="18"/>
                <w:szCs w:val="18"/>
                <w:shd w:val="clear" w:color="auto" w:fill="FFFFFF"/>
                <w:lang w:val="hy-AM"/>
              </w:rPr>
              <w:t xml:space="preserve">1․ </w:t>
            </w:r>
            <w:r w:rsidR="00E455E1" w:rsidRPr="00FB3A98">
              <w:rPr>
                <w:rFonts w:ascii="GHEA Grapalat" w:hAnsi="GHEA Grapalat" w:cs="Arial"/>
                <w:b/>
                <w:sz w:val="18"/>
                <w:szCs w:val="18"/>
                <w:shd w:val="clear" w:color="auto" w:fill="FFFFFF"/>
                <w:lang w:val="hy-AM"/>
              </w:rPr>
              <w:t>Անհամապատասխանություններ</w:t>
            </w:r>
          </w:p>
        </w:tc>
      </w:tr>
      <w:tr w:rsidR="00FB3A98" w:rsidRPr="005230BF" w14:paraId="22D3BAE7" w14:textId="77777777" w:rsidTr="00F37A6F">
        <w:trPr>
          <w:cantSplit/>
          <w:trHeight w:val="1542"/>
        </w:trPr>
        <w:tc>
          <w:tcPr>
            <w:tcW w:w="283" w:type="dxa"/>
          </w:tcPr>
          <w:p w14:paraId="0CE5DEF9" w14:textId="77777777" w:rsidR="00976D29" w:rsidRPr="00FB3A98" w:rsidRDefault="00976D29" w:rsidP="00976D29">
            <w:pPr>
              <w:jc w:val="center"/>
              <w:rPr>
                <w:rStyle w:val="Emphasis"/>
                <w:rFonts w:ascii="GHEA Grapalat" w:hAnsi="GHEA Grapalat" w:cs="Arial"/>
                <w:i w:val="0"/>
                <w:sz w:val="18"/>
                <w:szCs w:val="18"/>
                <w:lang w:val="hy-AM"/>
              </w:rPr>
            </w:pPr>
            <w:r w:rsidRPr="00FB3A98">
              <w:rPr>
                <w:rStyle w:val="Emphasis"/>
                <w:rFonts w:ascii="GHEA Grapalat" w:hAnsi="GHEA Grapalat" w:cs="Arial"/>
                <w:i w:val="0"/>
                <w:sz w:val="18"/>
                <w:szCs w:val="18"/>
                <w:lang w:val="hy-AM"/>
              </w:rPr>
              <w:t>1</w:t>
            </w:r>
          </w:p>
        </w:tc>
        <w:tc>
          <w:tcPr>
            <w:tcW w:w="8081" w:type="dxa"/>
          </w:tcPr>
          <w:p w14:paraId="69A79D91" w14:textId="77777777" w:rsidR="00976D29" w:rsidRPr="00FB3A98" w:rsidRDefault="00976D29" w:rsidP="00976D29">
            <w:pPr>
              <w:tabs>
                <w:tab w:val="left" w:pos="426"/>
                <w:tab w:val="left" w:pos="453"/>
                <w:tab w:val="left" w:pos="567"/>
                <w:tab w:val="left" w:pos="993"/>
                <w:tab w:val="left" w:pos="10348"/>
              </w:tabs>
              <w:ind w:firstLine="169"/>
              <w:jc w:val="both"/>
              <w:rPr>
                <w:rFonts w:ascii="GHEA Grapalat" w:hAnsi="GHEA Grapalat" w:cs="GHEA Grapalat"/>
                <w:bCs/>
                <w:sz w:val="20"/>
                <w:szCs w:val="20"/>
                <w:lang w:val="hy-AM"/>
              </w:rPr>
            </w:pPr>
            <w:r w:rsidRPr="00FB3A98">
              <w:rPr>
                <w:rFonts w:ascii="GHEA Grapalat" w:eastAsia="Calibri" w:hAnsi="GHEA Grapalat" w:cs="Times New Roman"/>
                <w:sz w:val="20"/>
                <w:szCs w:val="20"/>
                <w:lang w:val="hy-AM"/>
              </w:rPr>
              <w:t xml:space="preserve">    Առկա են անհամապատասխանություններ «Բյուջետային համակարգի մասին» ՀՀ օրենքի 15-րդ հոդվածի 12 րդ մասի, ՀՀ կառավարության 2018 թվականի հունիսի 15-ի </w:t>
            </w:r>
            <w:r w:rsidRPr="00FB3A98">
              <w:rPr>
                <w:rFonts w:ascii="GHEA Grapalat" w:hAnsi="GHEA Grapalat"/>
                <w:sz w:val="20"/>
                <w:szCs w:val="20"/>
                <w:lang w:val="hy-AM"/>
              </w:rPr>
              <w:t>№</w:t>
            </w:r>
            <w:r w:rsidRPr="00FB3A98">
              <w:rPr>
                <w:rFonts w:ascii="GHEA Grapalat" w:eastAsia="Calibri" w:hAnsi="GHEA Grapalat" w:cs="Times New Roman"/>
                <w:sz w:val="20"/>
                <w:szCs w:val="20"/>
                <w:lang w:val="hy-AM"/>
              </w:rPr>
              <w:t xml:space="preserve"> 706-Ն որոշման 28-րդ և 36-րդ, ինչպես նաև Պայմանագրերի 1.1 կետերի պահանջների հետ՝ Նախարությունը հաշվետու ժամանակահատվածում գյուղատնտեսության աջակցության 3 միջոցառումների համար պետական բյուջեով նախատեսված գումարից մեծ պարտավորություններ է ստանձնել։ «Բյուջետային համակարգի մասին» ՀՀ օրենքի 15-րդ հոդվածի 12 րդ մասի համաձայն՝ պետական մարմինները պետության անունից պարտավորություններ ստանձնող պայմանագրերը կնքում են միայն իրենց իրավասությունների սահմաններում։ ՀՀ կառավարության 2018 թվականի հունիսի 15-ի «Բյուջեների կատարման կարգը հաստատելու և ՀՀ կառավարության մի շարք որոշումներ ուժը կորցրած ճանաչելու մասին» </w:t>
            </w:r>
            <w:r w:rsidRPr="00FB3A98">
              <w:rPr>
                <w:rFonts w:ascii="GHEA Grapalat" w:hAnsi="GHEA Grapalat"/>
                <w:sz w:val="20"/>
                <w:szCs w:val="20"/>
                <w:lang w:val="hy-AM"/>
              </w:rPr>
              <w:t xml:space="preserve">№ </w:t>
            </w:r>
            <w:r w:rsidRPr="00FB3A98">
              <w:rPr>
                <w:rFonts w:ascii="GHEA Grapalat" w:eastAsia="Calibri" w:hAnsi="GHEA Grapalat" w:cs="Times New Roman"/>
                <w:sz w:val="20"/>
                <w:szCs w:val="20"/>
                <w:lang w:val="hy-AM"/>
              </w:rPr>
              <w:t>706-Ն որոշման հավելվածով հաստատված «Բյուջեների կատարման կարգ»-ի (այսուհետ՝ Կարգ) 28-րդ կետի համաձայն «Բյուջեներով հաստատված ծախսերի մեծությունը տվյալ ծախսատեսակի կատարման համար սահմանված առավելագույն չափն է։»։ Կարգի 36-րդ կետի համաձայն՝ ֆինանսական պարտավորությունների կատարման ժամանակացույցը հաստատվելուց հետո և միայն դրան համապատասխան բյուջետային ստորադաս կարգադրիչը (ԲՍԿ) իրավունք ունի ՀՀ օրենսդրությամբ նախատեսված կարգով ստանձնելու ֆինանսական պարտավորություններ։</w:t>
            </w:r>
          </w:p>
        </w:tc>
        <w:tc>
          <w:tcPr>
            <w:tcW w:w="567" w:type="dxa"/>
            <w:textDirection w:val="btLr"/>
            <w:vAlign w:val="center"/>
          </w:tcPr>
          <w:p w14:paraId="5E54BCD5" w14:textId="77777777" w:rsidR="00976D29" w:rsidRPr="00FB3A98" w:rsidRDefault="00976D29" w:rsidP="00976D29">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73DD2C90" w14:textId="77777777" w:rsidR="00976D29" w:rsidRPr="00FB3A98" w:rsidRDefault="00976D29" w:rsidP="00976D29">
            <w:pPr>
              <w:jc w:val="center"/>
              <w:rPr>
                <w:rFonts w:ascii="GHEA Grapalat" w:hAnsi="GHEA Grapalat"/>
                <w:i/>
                <w:sz w:val="18"/>
                <w:szCs w:val="18"/>
                <w:shd w:val="clear" w:color="auto" w:fill="FFFFFF"/>
                <w:lang w:val="hy-AM"/>
              </w:rPr>
            </w:pPr>
          </w:p>
        </w:tc>
        <w:tc>
          <w:tcPr>
            <w:tcW w:w="567" w:type="dxa"/>
            <w:textDirection w:val="btLr"/>
          </w:tcPr>
          <w:p w14:paraId="070393D1" w14:textId="77777777" w:rsidR="00976D29" w:rsidRPr="00FB3A98" w:rsidRDefault="00976D29" w:rsidP="00976D29">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2F4A6403" w14:textId="77777777" w:rsidR="00CC118E" w:rsidRPr="00FB3A98" w:rsidRDefault="00CC118E" w:rsidP="00CC118E">
            <w:pPr>
              <w:tabs>
                <w:tab w:val="left" w:pos="426"/>
              </w:tabs>
              <w:ind w:left="38" w:firstLine="142"/>
              <w:jc w:val="both"/>
              <w:rPr>
                <w:rFonts w:ascii="GHEA Grapalat" w:eastAsia="MS Mincho" w:hAnsi="GHEA Grapalat" w:cs="MS Mincho"/>
                <w:b/>
                <w:sz w:val="20"/>
                <w:szCs w:val="20"/>
                <w:lang w:val="hy-AM"/>
              </w:rPr>
            </w:pPr>
            <w:r w:rsidRPr="00FB3A98">
              <w:rPr>
                <w:rFonts w:ascii="GHEA Grapalat" w:hAnsi="GHEA Grapalat"/>
                <w:b/>
                <w:sz w:val="20"/>
                <w:szCs w:val="20"/>
                <w:lang w:val="hy-AM"/>
              </w:rPr>
              <w:t>Հաշվեքննության օբյեկտի արձագանք</w:t>
            </w:r>
            <w:r w:rsidR="00A40ABA" w:rsidRPr="00FB3A98">
              <w:rPr>
                <w:rFonts w:ascii="GHEA Grapalat" w:hAnsi="GHEA Grapalat"/>
                <w:b/>
                <w:sz w:val="20"/>
                <w:szCs w:val="20"/>
                <w:lang w:val="hy-AM"/>
              </w:rPr>
              <w:t xml:space="preserve"> 1</w:t>
            </w:r>
            <w:r w:rsidRPr="00FB3A98">
              <w:rPr>
                <w:rFonts w:ascii="MS Mincho" w:eastAsia="MS Mincho" w:hAnsi="MS Mincho" w:cs="MS Mincho" w:hint="eastAsia"/>
                <w:b/>
                <w:sz w:val="20"/>
                <w:szCs w:val="20"/>
                <w:lang w:val="hy-AM"/>
              </w:rPr>
              <w:t>․</w:t>
            </w:r>
            <w:r w:rsidRPr="00FB3A98">
              <w:rPr>
                <w:rFonts w:ascii="GHEA Grapalat" w:eastAsia="MS Mincho" w:hAnsi="GHEA Grapalat" w:cs="MS Mincho"/>
                <w:b/>
                <w:sz w:val="20"/>
                <w:szCs w:val="20"/>
                <w:lang w:val="hy-AM"/>
              </w:rPr>
              <w:t xml:space="preserve"> </w:t>
            </w:r>
          </w:p>
          <w:p w14:paraId="53EB8B93" w14:textId="77777777" w:rsidR="00976D29" w:rsidRPr="00FB3A98" w:rsidRDefault="00CC118E" w:rsidP="00CC118E">
            <w:pPr>
              <w:tabs>
                <w:tab w:val="left" w:pos="426"/>
                <w:tab w:val="left" w:pos="463"/>
                <w:tab w:val="left" w:pos="567"/>
                <w:tab w:val="left" w:pos="993"/>
                <w:tab w:val="left" w:pos="10348"/>
              </w:tabs>
              <w:ind w:firstLine="180"/>
              <w:jc w:val="both"/>
              <w:rPr>
                <w:rFonts w:ascii="GHEA Grapalat" w:eastAsia="Calibri" w:hAnsi="GHEA Grapalat" w:cs="Times New Roman"/>
                <w:sz w:val="20"/>
                <w:szCs w:val="20"/>
                <w:lang w:val="hy-AM"/>
              </w:rPr>
            </w:pPr>
            <w:r w:rsidRPr="00FB3A98">
              <w:rPr>
                <w:rFonts w:ascii="GHEA Grapalat" w:eastAsia="Calibri" w:hAnsi="GHEA Grapalat" w:cs="Times New Roman"/>
                <w:sz w:val="20"/>
                <w:szCs w:val="20"/>
                <w:lang w:val="hy-AM"/>
              </w:rPr>
              <w:t>Քանի որ նշված ծրագրերի շրջանակներում վարկերը տրվում են մասնակից ֆինանսական կառույցների կողմից որոնք էլ հետագայում ներկայացնում են համապատասխան սուբսիդավորման հայտեր և առկա չէ որևէ սահմանաչափ թե ինչքան վարկ կարող է տրամադրվել, ուստի հնարավոր չէ կանխատեսել, թե ինչ ծավալի վարկերի կարող են տրվել հաշվետու ժամանակահատվածի ընթացքում և զսպել ավել քանակի պարտավորության ստանձնումը։ Այդ հարցի լուծումը տրվել է ԳՖԿ-ի և ՖԿ-ների միջև կնքված պայմանագրերում ավելացնելով հետևյալ դրույթը՝ տվյալ ծրագրի գծով գումարների բացակայության դեպքում գումարները կվճարվեն դրանց առկայության դեպքում՝ փոփոխված ժամկետներով։</w:t>
            </w:r>
          </w:p>
          <w:p w14:paraId="0E5660FE" w14:textId="77777777" w:rsidR="00A40ABA" w:rsidRPr="00FB3A98" w:rsidRDefault="00A40ABA" w:rsidP="00A40ABA">
            <w:pPr>
              <w:tabs>
                <w:tab w:val="left" w:pos="426"/>
              </w:tabs>
              <w:ind w:left="38" w:firstLine="142"/>
              <w:jc w:val="both"/>
              <w:rPr>
                <w:rFonts w:ascii="GHEA Grapalat" w:hAnsi="GHEA Grapalat"/>
                <w:b/>
                <w:sz w:val="20"/>
                <w:szCs w:val="20"/>
                <w:shd w:val="clear" w:color="auto" w:fill="FFFFFF"/>
                <w:lang w:val="hy-AM"/>
              </w:rPr>
            </w:pPr>
          </w:p>
        </w:tc>
      </w:tr>
      <w:tr w:rsidR="00FB3A98" w:rsidRPr="005230BF" w14:paraId="058D4CD5" w14:textId="77777777" w:rsidTr="00037335">
        <w:trPr>
          <w:cantSplit/>
          <w:trHeight w:val="7687"/>
        </w:trPr>
        <w:tc>
          <w:tcPr>
            <w:tcW w:w="283" w:type="dxa"/>
          </w:tcPr>
          <w:p w14:paraId="2FB60676" w14:textId="77777777" w:rsidR="00976D29" w:rsidRPr="00FB3A98" w:rsidRDefault="00976D29" w:rsidP="00976D29">
            <w:pPr>
              <w:jc w:val="center"/>
              <w:rPr>
                <w:rStyle w:val="Emphasis"/>
                <w:rFonts w:ascii="GHEA Grapalat" w:hAnsi="GHEA Grapalat" w:cs="Arial"/>
                <w:i w:val="0"/>
                <w:sz w:val="18"/>
                <w:szCs w:val="18"/>
                <w:lang w:val="hy-AM"/>
              </w:rPr>
            </w:pPr>
            <w:r w:rsidRPr="00FB3A98">
              <w:rPr>
                <w:rStyle w:val="Emphasis"/>
                <w:rFonts w:ascii="GHEA Grapalat" w:hAnsi="GHEA Grapalat" w:cs="Arial"/>
                <w:i w:val="0"/>
                <w:sz w:val="18"/>
                <w:szCs w:val="18"/>
                <w:lang w:val="hy-AM"/>
              </w:rPr>
              <w:lastRenderedPageBreak/>
              <w:t>1</w:t>
            </w:r>
          </w:p>
        </w:tc>
        <w:tc>
          <w:tcPr>
            <w:tcW w:w="8081" w:type="dxa"/>
          </w:tcPr>
          <w:p w14:paraId="7522AED6" w14:textId="77777777" w:rsidR="00976D29" w:rsidRPr="00FB3A98" w:rsidRDefault="00976D29" w:rsidP="00976D29">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Պայմանագրերի 1.1 կետերի համաձայն՝ տվյալ ամսվա վճարման ենթակա սուբսիդավորման  տոկոսագումարները չպետք է գերազանցեն պայմանագրերի համապատասխան հավելվածերով սահմանված ֆինանսական պարտավորությունների կատարման ժամանակացույցներով նախատեսված գումարները։ Հաշվետու ժամանակահատվածում Նախարարության (1022-12004) «Գյուղատնտեսական հումքի մթերումների (գնումների) նպատակով տրամադրվող վարկերի տոկոսադրույքների սուբսիդավորում», (1187-12004) «Հայաստանի Հանրապետության ագրոպարենային ոլորտի սարքավորումների  լիզինգի  աջակցության ծրագիր»  և  (1187-12014) «Հայաստանի Հանրապետությունում ինտենսիվ այգեգործության զարգացման նպատակով սուբսիդավորում» ծախսային միջոցառումների  պլանների և ճշտված պլանների, ինչպես նաև ֆինանսական պարտավորությունների կատարման ժամանակացույցով նախատեսված հատկացումների հանրագումարը  կազմել է 8,655,184.40 հազ. դրամ (տարեկան ճշտված պլանը՝ 10,901,385.40 հազ. դրամ)։ Նույն ժամանակահատվածի համար որպես փաստացի կատարված ծախս և ըստ էության, պետության կողմից ստանձնված ֆինանսական պարտավորություն է ճանաչվել ու արտացոլվել հաշվետվության մեջ 12,087,471.83 հազ. դրամ կամ  պետական բյուջեով նախատեսվածից 1,186,086.43 հազ. դրամով, իսկ ինն ամսվա համար նախատեսվածից՝ 3,432,287.43 հազ. դրամով ավելի գումար։ Վերջինը սահմանված հաշվետվության մեկ այլ ձևում 01.10.2023թ. դրությամբ արտացոլվել է որպես կրեդիտորական պարտք (պետության կողմից ստանձնված և վճարման ենթակա պարտավորություն)։</w:t>
            </w:r>
          </w:p>
          <w:p w14:paraId="4E9A3D01" w14:textId="77777777" w:rsidR="00976D29" w:rsidRPr="00FB3A98" w:rsidRDefault="00976D29" w:rsidP="00976D29">
            <w:pPr>
              <w:tabs>
                <w:tab w:val="left" w:pos="426"/>
                <w:tab w:val="left" w:pos="453"/>
                <w:tab w:val="left" w:pos="567"/>
                <w:tab w:val="left" w:pos="993"/>
                <w:tab w:val="left" w:pos="10348"/>
              </w:tabs>
              <w:ind w:firstLine="169"/>
              <w:jc w:val="both"/>
              <w:rPr>
                <w:rFonts w:ascii="GHEA Grapalat" w:hAnsi="GHEA Grapalat" w:cs="GHEA Grapalat"/>
                <w:bCs/>
                <w:sz w:val="20"/>
                <w:szCs w:val="20"/>
                <w:lang w:val="hy-AM"/>
              </w:rPr>
            </w:pPr>
            <w:r w:rsidRPr="00FB3A98">
              <w:rPr>
                <w:rFonts w:ascii="GHEA Grapalat" w:eastAsia="Calibri" w:hAnsi="GHEA Grapalat" w:cs="Times New Roman"/>
                <w:sz w:val="18"/>
                <w:szCs w:val="18"/>
                <w:lang w:val="hy-AM"/>
              </w:rPr>
              <w:t>Վճարման ենթակա, սակայն չիրականացված վճարումների (պարտքեր) 3,432,287.43 հազ. դրամը, ինչպես նաև նշված գումարից 30 օրից անց հաշվարկված պարտքերը չեն արտացոլվել «Բյուջետային ծախսերի և բյուջետային պարտքերի մասին» հաշվետվության օրինակելի ձև Հ2-ում։</w:t>
            </w:r>
          </w:p>
        </w:tc>
        <w:tc>
          <w:tcPr>
            <w:tcW w:w="567" w:type="dxa"/>
            <w:textDirection w:val="btLr"/>
            <w:vAlign w:val="center"/>
          </w:tcPr>
          <w:p w14:paraId="0E23338C" w14:textId="77777777" w:rsidR="00976D29" w:rsidRPr="00FB3A98" w:rsidRDefault="00976D29" w:rsidP="00976D29">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777D2FB6" w14:textId="77777777" w:rsidR="00976D29" w:rsidRPr="00FB3A98" w:rsidRDefault="00976D29" w:rsidP="00976D29">
            <w:pPr>
              <w:jc w:val="center"/>
              <w:rPr>
                <w:rFonts w:ascii="GHEA Grapalat" w:hAnsi="GHEA Grapalat"/>
                <w:i/>
                <w:sz w:val="18"/>
                <w:szCs w:val="18"/>
                <w:shd w:val="clear" w:color="auto" w:fill="FFFFFF"/>
                <w:lang w:val="hy-AM"/>
              </w:rPr>
            </w:pPr>
          </w:p>
        </w:tc>
        <w:tc>
          <w:tcPr>
            <w:tcW w:w="567" w:type="dxa"/>
            <w:textDirection w:val="btLr"/>
          </w:tcPr>
          <w:p w14:paraId="189C5F9E" w14:textId="77777777" w:rsidR="00976D29" w:rsidRPr="00FB3A98" w:rsidRDefault="00976D29" w:rsidP="00976D29">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420CE5AC" w14:textId="77777777" w:rsidR="00CC118E" w:rsidRPr="00FB3A98" w:rsidRDefault="00CC118E" w:rsidP="00CC118E">
            <w:pPr>
              <w:tabs>
                <w:tab w:val="left" w:pos="286"/>
                <w:tab w:val="left" w:pos="426"/>
              </w:tabs>
              <w:ind w:left="38" w:firstLine="142"/>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Հարկ է նշել, որ տարեկան կտրվածքով նշված խնդիրը բացակայում է, քանի որ կատարվել է պլանների ճշգրտում։ Բացի այդ, նման իրավիճակից խուսափելու նպատակով (1022-12004) «Գյուղատնտեսական հումքի մթերումների (գնումների) նպատակով տրամադրվող վարկերի տոկոսադրույքների սուբսիդավորում» և (1187-12004) «Հայաստանի Հանրապետության ագրոպարենային ոլորտի սարքավորումների  լիզինգի  աջակցության ծրագիր» միջոցառումների 2024-2026 և 2025-2027 թվականների միջնաժամկետ ծախսերի հայտում վարկի պորտֆելը հաշվարկվել են միջոցառումների գծով նախորդ երկու տարիների փաստացի տրամադրված պորտֆելի միջինով։</w:t>
            </w:r>
          </w:p>
          <w:p w14:paraId="03D3D6F2" w14:textId="77777777" w:rsidR="00CC118E" w:rsidRPr="00FB3A98" w:rsidRDefault="00CC118E" w:rsidP="00CC118E">
            <w:pPr>
              <w:tabs>
                <w:tab w:val="left" w:pos="426"/>
                <w:tab w:val="left" w:pos="461"/>
                <w:tab w:val="left" w:pos="567"/>
                <w:tab w:val="left" w:pos="10348"/>
              </w:tabs>
              <w:ind w:left="38" w:firstLine="142"/>
              <w:jc w:val="both"/>
              <w:rPr>
                <w:rFonts w:ascii="GHEA Grapalat" w:hAnsi="GHEA Grapalat"/>
                <w:b/>
                <w:sz w:val="18"/>
                <w:szCs w:val="18"/>
                <w:lang w:val="hy-AM"/>
              </w:rPr>
            </w:pPr>
            <w:r w:rsidRPr="00FB3A98">
              <w:rPr>
                <w:rFonts w:ascii="GHEA Grapalat" w:hAnsi="GHEA Grapalat"/>
                <w:b/>
                <w:sz w:val="18"/>
                <w:szCs w:val="18"/>
                <w:lang w:val="hy-AM"/>
              </w:rPr>
              <w:t>Հաշվեքննողների մեկնաբանություն</w:t>
            </w:r>
            <w:r w:rsidR="00A40ABA"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p>
          <w:p w14:paraId="70E9C51F" w14:textId="77777777" w:rsidR="000D355B" w:rsidRPr="00FB3A98" w:rsidRDefault="00CC118E" w:rsidP="000D355B">
            <w:pPr>
              <w:tabs>
                <w:tab w:val="left" w:pos="286"/>
                <w:tab w:val="left" w:pos="426"/>
              </w:tabs>
              <w:ind w:left="38" w:firstLine="142"/>
              <w:jc w:val="both"/>
              <w:rPr>
                <w:rFonts w:ascii="GHEA Grapalat" w:eastAsia="Calibri" w:hAnsi="GHEA Grapalat" w:cs="Times New Roman"/>
                <w:sz w:val="18"/>
                <w:szCs w:val="18"/>
                <w:lang w:val="hy-AM"/>
              </w:rPr>
            </w:pPr>
            <w:r w:rsidRPr="00FB3A98">
              <w:rPr>
                <w:rFonts w:ascii="GHEA Grapalat" w:hAnsi="GHEA Grapalat"/>
                <w:b/>
                <w:sz w:val="18"/>
                <w:szCs w:val="18"/>
                <w:lang w:val="hy-AM"/>
              </w:rPr>
              <w:t xml:space="preserve"> </w:t>
            </w:r>
            <w:r w:rsidRPr="00FB3A98">
              <w:rPr>
                <w:rStyle w:val="Strong"/>
                <w:rFonts w:ascii="GHEA Grapalat" w:hAnsi="GHEA Grapalat"/>
                <w:sz w:val="18"/>
                <w:szCs w:val="18"/>
                <w:lang w:val="hy-AM"/>
              </w:rPr>
              <w:t xml:space="preserve">Ընդունելի է մասամբ։ </w:t>
            </w:r>
            <w:r w:rsidRPr="00FB3A98">
              <w:rPr>
                <w:rFonts w:ascii="GHEA Grapalat" w:eastAsia="Calibri" w:hAnsi="GHEA Grapalat" w:cs="Times New Roman"/>
                <w:i/>
                <w:sz w:val="18"/>
                <w:szCs w:val="18"/>
                <w:lang w:val="hy-AM"/>
              </w:rPr>
              <w:t>ՄԺԾԾ հայտերում միջոցառումների գծով վարկի պորտֆելի՝ նախորդ երկու տարիների փաստացի տրամադրված պորտֆելի միջինով հաշվարկման» և «տարեկան կտրվածքով պլանների ճշգրտմամբ նշված խնդրի բացակայության»</w:t>
            </w:r>
            <w:r w:rsidRPr="00FB3A98">
              <w:rPr>
                <w:rFonts w:ascii="GHEA Grapalat" w:eastAsia="Calibri" w:hAnsi="GHEA Grapalat" w:cs="Times New Roman"/>
                <w:sz w:val="18"/>
                <w:szCs w:val="18"/>
                <w:lang w:val="hy-AM"/>
              </w:rPr>
              <w:t xml:space="preserve"> վերաբերյալ</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Times New Roman"/>
                <w:sz w:val="18"/>
                <w:szCs w:val="18"/>
                <w:lang w:val="hy-AM"/>
              </w:rPr>
              <w:t>պարզաբանումները ընդունելի են, սակայն  անընդունելի է չիրականացված վճարումների (պարտքեր) 3,432,287.43 հազ. դրամի, ինչպես նաև նշված գումարից 30 օրից անց հաշվարկված պարտքերի՝ «Բյուջետային ծախսերի և բյուջետային պարտքերի մասին» հաշվետվության օրինակելի ձև Հ2-ում չարտացոլելը։</w:t>
            </w:r>
          </w:p>
          <w:p w14:paraId="533C33D7" w14:textId="77777777" w:rsidR="000D355B" w:rsidRPr="00FB3A98" w:rsidRDefault="000D355B" w:rsidP="000D355B">
            <w:pPr>
              <w:tabs>
                <w:tab w:val="left" w:pos="286"/>
                <w:tab w:val="left" w:pos="426"/>
              </w:tabs>
              <w:ind w:left="38" w:firstLine="142"/>
              <w:jc w:val="both"/>
              <w:rPr>
                <w:rFonts w:ascii="GHEA Grapalat" w:eastAsia="MS Mincho" w:hAnsi="GHEA Grapalat" w:cs="MS Mincho"/>
                <w:b/>
                <w:sz w:val="18"/>
                <w:szCs w:val="18"/>
                <w:lang w:val="hy-AM"/>
              </w:rPr>
            </w:pPr>
            <w:r w:rsidRPr="00FB3A98">
              <w:rPr>
                <w:rFonts w:ascii="GHEA Grapalat" w:hAnsi="GHEA Grapalat"/>
                <w:b/>
                <w:sz w:val="18"/>
                <w:szCs w:val="18"/>
                <w:lang w:val="hy-AM"/>
              </w:rPr>
              <w:t>Հաշվեքննության օբյեկտի արձագանք 2</w:t>
            </w:r>
            <w:r w:rsidRPr="00FB3A98">
              <w:rPr>
                <w:rFonts w:ascii="MS Mincho" w:eastAsia="MS Mincho" w:hAnsi="MS Mincho" w:cs="MS Mincho" w:hint="eastAsia"/>
                <w:b/>
                <w:sz w:val="18"/>
                <w:szCs w:val="18"/>
                <w:lang w:val="hy-AM"/>
              </w:rPr>
              <w:t>․</w:t>
            </w:r>
          </w:p>
          <w:p w14:paraId="479DA96E" w14:textId="77777777" w:rsidR="000D355B" w:rsidRPr="00FB3A98" w:rsidRDefault="000D355B" w:rsidP="000D355B">
            <w:pPr>
              <w:tabs>
                <w:tab w:val="left" w:pos="286"/>
                <w:tab w:val="left" w:pos="426"/>
              </w:tabs>
              <w:ind w:left="38" w:firstLine="142"/>
              <w:jc w:val="both"/>
              <w:rPr>
                <w:rFonts w:ascii="GHEA Grapalat" w:eastAsia="Calibri" w:hAnsi="GHEA Grapalat" w:cs="Times New Roman"/>
                <w:sz w:val="18"/>
                <w:szCs w:val="18"/>
                <w:lang w:val="hy-AM"/>
              </w:rPr>
            </w:pPr>
            <w:r w:rsidRPr="00FB3A98">
              <w:rPr>
                <w:rFonts w:ascii="GHEA Grapalat" w:hAnsi="GHEA Grapalat"/>
                <w:sz w:val="18"/>
                <w:szCs w:val="18"/>
                <w:lang w:val="hy-AM"/>
              </w:rPr>
              <w:t xml:space="preserve">«(1022-12004) «Գյուղատնտեսական հումքի մթերումների (գնումների) նպատակով տրամադրվող վարկերի տոկոսադրույքների սուբսիդավորում» և (1187-12004) «Հայաստանի Հանրապետության ագրոպարենային ոլորտի սարքավորումների  լիզինգի  աջակցության ծրագիր» ծրագրերի մասով արձանագրված անհամապատասխանությունները վերացնելու նպատակով սկսած 2024 թվականից </w:t>
            </w:r>
            <w:r w:rsidRPr="00FB3A98">
              <w:rPr>
                <w:rFonts w:ascii="GHEA Grapalat" w:eastAsia="Calibri" w:hAnsi="GHEA Grapalat" w:cs="Times New Roman"/>
                <w:sz w:val="18"/>
                <w:szCs w:val="18"/>
                <w:lang w:val="hy-AM"/>
              </w:rPr>
              <w:t>ՄԺԾԾ հայտերում միջոցառումների գծով վարկի և լիզինգի պորտֆելները հաշվարկվել են նախորդ երկու տարիների փաստացի տրամադրված պորտֆելների միջինով։»</w:t>
            </w:r>
          </w:p>
          <w:p w14:paraId="0679B123" w14:textId="77777777" w:rsidR="00CC118E" w:rsidRPr="00FB3A98" w:rsidRDefault="000D355B" w:rsidP="000D355B">
            <w:pPr>
              <w:tabs>
                <w:tab w:val="left" w:pos="426"/>
                <w:tab w:val="left" w:pos="461"/>
                <w:tab w:val="left" w:pos="567"/>
                <w:tab w:val="left" w:pos="10348"/>
              </w:tabs>
              <w:ind w:left="38" w:firstLine="142"/>
              <w:jc w:val="both"/>
              <w:rPr>
                <w:rFonts w:ascii="GHEA Grapalat" w:eastAsia="Calibri" w:hAnsi="GHEA Grapalat" w:cs="Times New Roman"/>
                <w:sz w:val="18"/>
                <w:szCs w:val="18"/>
                <w:lang w:val="hy-AM"/>
              </w:rPr>
            </w:pPr>
            <w:r w:rsidRPr="00FB3A98">
              <w:rPr>
                <w:rFonts w:ascii="GHEA Grapalat" w:hAnsi="GHEA Grapalat"/>
                <w:b/>
                <w:sz w:val="18"/>
                <w:szCs w:val="18"/>
                <w:lang w:val="hy-AM"/>
              </w:rPr>
              <w:t>Հաշվեքննողների մեկնաբանություն 2. Տես` «Հաշվեքննողների մեկնաբանություն 1»-ում</w:t>
            </w:r>
          </w:p>
        </w:tc>
      </w:tr>
      <w:tr w:rsidR="00FB3A98" w:rsidRPr="00FB3A98" w14:paraId="5769FBDA" w14:textId="77777777" w:rsidTr="00F37A6F">
        <w:trPr>
          <w:cantSplit/>
          <w:trHeight w:val="8821"/>
        </w:trPr>
        <w:tc>
          <w:tcPr>
            <w:tcW w:w="283" w:type="dxa"/>
          </w:tcPr>
          <w:p w14:paraId="18C934F0" w14:textId="77777777" w:rsidR="00E668FC" w:rsidRPr="00FB3A98" w:rsidRDefault="00FD14B0" w:rsidP="00E668FC">
            <w:pPr>
              <w:jc w:val="center"/>
              <w:rPr>
                <w:rStyle w:val="Emphasis"/>
                <w:rFonts w:ascii="GHEA Grapalat" w:hAnsi="GHEA Grapalat" w:cs="Arial"/>
                <w:i w:val="0"/>
                <w:sz w:val="18"/>
                <w:szCs w:val="18"/>
              </w:rPr>
            </w:pPr>
            <w:r w:rsidRPr="00FB3A98">
              <w:rPr>
                <w:rStyle w:val="Emphasis"/>
                <w:rFonts w:ascii="GHEA Grapalat" w:hAnsi="GHEA Grapalat" w:cs="Arial"/>
                <w:i w:val="0"/>
                <w:sz w:val="18"/>
                <w:szCs w:val="18"/>
              </w:rPr>
              <w:lastRenderedPageBreak/>
              <w:t>2</w:t>
            </w:r>
          </w:p>
        </w:tc>
        <w:tc>
          <w:tcPr>
            <w:tcW w:w="8081" w:type="dxa"/>
          </w:tcPr>
          <w:p w14:paraId="7A009F72" w14:textId="77777777" w:rsidR="00E668FC" w:rsidRPr="00FB3A98" w:rsidRDefault="00E668FC" w:rsidP="00E668FC">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Առկա են անհամապատասխանություններ «Հանրային հատվածի կազմակերպությունների հաշվապահական հաշվառման մասին» ՀՀ օրենքի 3-րդ և 5-րդ հոդվածների, ՀՀ կառավարության 2016թ. մարտի 17-ի «Հանրային հատվածի կազմակերպությունների հիմնական միջոցների գույքագրման և վերագնահատման մասին» </w:t>
            </w:r>
            <w:r w:rsidRPr="00FB3A98">
              <w:rPr>
                <w:rFonts w:ascii="GHEA Grapalat" w:hAnsi="GHEA Grapalat"/>
                <w:sz w:val="18"/>
                <w:szCs w:val="18"/>
                <w:lang w:val="hy-AM"/>
              </w:rPr>
              <w:t>№</w:t>
            </w:r>
            <w:r w:rsidRPr="00FB3A98">
              <w:rPr>
                <w:rFonts w:ascii="GHEA Grapalat" w:eastAsia="Calibri" w:hAnsi="GHEA Grapalat" w:cs="Times New Roman"/>
                <w:sz w:val="18"/>
                <w:szCs w:val="18"/>
                <w:lang w:val="hy-AM"/>
              </w:rPr>
              <w:t xml:space="preserve"> 264-Ն որոշման 1-ին կետի 2-րդ ենթակետի, ՀՀ ֆինանսների նախարարի 2014թ.-ի հուլիսի 23-ի «Հանրային հատվածի կազմակերպությունների կողմից հաշվապահական հաշվառման նոր համակարգին անցման ժամանակացույցը հաստատելու մասին» </w:t>
            </w:r>
            <w:r w:rsidRPr="00FB3A98">
              <w:rPr>
                <w:rFonts w:ascii="GHEA Grapalat" w:hAnsi="GHEA Grapalat"/>
                <w:sz w:val="18"/>
                <w:szCs w:val="18"/>
                <w:lang w:val="hy-AM"/>
              </w:rPr>
              <w:t>№</w:t>
            </w:r>
            <w:r w:rsidRPr="00FB3A98">
              <w:rPr>
                <w:rFonts w:ascii="GHEA Grapalat" w:eastAsia="Calibri" w:hAnsi="GHEA Grapalat" w:cs="Times New Roman"/>
                <w:sz w:val="18"/>
                <w:szCs w:val="18"/>
                <w:lang w:val="hy-AM"/>
              </w:rPr>
              <w:t xml:space="preserve"> 463-Ն հրամանի հավելվածի, Հրամանի 3.2.1, 3.2.2 և 3.4.1 կետերի պահանջների հետ։ ՀՀ հանրային հատվածի հաշվապահական հաշվառման ստանդարտի (ՀՀՀՀՀՀՍ) պահանջներին և հանրային հատվածի կազմակերպությունների հաշվապահական հաշվառման հաշվային պլանին  համապատասխան հաշվապահական  հաշվառման   վարման գործընթացի  հաշվեքննությամբ պարզվեց, որ Նախարարությունը հաշվապահական հաշվառումը վարում է լիազոր մարմնի հետ համաձայնեցված հաշվապահական հաշվառման քաղաքականության հիման վրա, հանրային հատվածի կազմակերպությունների հաշվապահական հաշվառման հաշվային պլանով՝  համակարգչային ծրագրով: ՀՀ կառավարության 2016թ. մարտի 17-ի «Հանրային հատվածի կազմակերպությունների հիմնական միջոցների գույքագրման և վերագնահատման մասին» </w:t>
            </w:r>
            <w:r w:rsidRPr="00FB3A98">
              <w:rPr>
                <w:rFonts w:ascii="GHEA Grapalat" w:hAnsi="GHEA Grapalat"/>
                <w:sz w:val="18"/>
                <w:szCs w:val="18"/>
                <w:lang w:val="hy-AM"/>
              </w:rPr>
              <w:t>№</w:t>
            </w:r>
            <w:r w:rsidRPr="00FB3A98">
              <w:rPr>
                <w:rFonts w:ascii="GHEA Grapalat" w:eastAsia="Calibri" w:hAnsi="GHEA Grapalat" w:cs="Times New Roman"/>
                <w:sz w:val="18"/>
                <w:szCs w:val="18"/>
                <w:lang w:val="hy-AM"/>
              </w:rPr>
              <w:t xml:space="preserve"> 264-Ն որոշման 1-ին կետի 2-րդ ենթակետի համաձայն՝ «Կազմակերպությունները պարտավոր են հիմնական միջոցների գույքագրումը և վերագնահատումն ավարտել մինչև հաշվապահական հաշվառման նոր համակարգին անցման տարվա ապրիլի 1-ը՝ բացառությամբ 2016թ. հունվարի 1-ից հաշվապահական հաշվառման նոր համակարգին անցում կատարող կազմակերպությունների, որոնց համար ավարտման ժամկետ սահմանել մինչև 2016 թվականի հուլիսի 1-ը»: </w:t>
            </w:r>
          </w:p>
          <w:p w14:paraId="04F1C477" w14:textId="77777777" w:rsidR="00E668FC" w:rsidRPr="00FB3A98" w:rsidRDefault="00E668FC" w:rsidP="00E668FC">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p>
          <w:p w14:paraId="4A0ABA02" w14:textId="77777777" w:rsidR="00E668FC" w:rsidRPr="00FB3A98" w:rsidRDefault="00E668FC" w:rsidP="00E668FC">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Համաձայն ՀՀ ֆինանսների նախարարի 2014 թվականի սեպտեմբերի 11-ի «Հանրային հատվածի կազմակերպությունների հաշվապահական հաշվառումը կարգավորող իրավական ակտերի ներդրման գործողությունների պլանը հաստատելու մասին» </w:t>
            </w:r>
            <w:r w:rsidRPr="00FB3A98">
              <w:rPr>
                <w:rFonts w:ascii="GHEA Grapalat" w:hAnsi="GHEA Grapalat"/>
                <w:sz w:val="18"/>
                <w:szCs w:val="18"/>
                <w:lang w:val="hy-AM"/>
              </w:rPr>
              <w:t>№</w:t>
            </w:r>
            <w:r w:rsidRPr="00FB3A98">
              <w:rPr>
                <w:rFonts w:ascii="GHEA Grapalat" w:eastAsia="Calibri" w:hAnsi="GHEA Grapalat" w:cs="Times New Roman"/>
                <w:sz w:val="18"/>
                <w:szCs w:val="18"/>
                <w:lang w:val="hy-AM"/>
              </w:rPr>
              <w:t xml:space="preserve"> 607-Ա հրամանի (այսուհետ՝ Հրաման) 3.2.1 կետի, հաշվապահական հաշվառման նոր համակարգի ներդրման ամսաթվի դրությամբ պետք է իրականացվի կազմակերպության բոլոր ակտիվների և պարտավորությունների գույքագրում, իսկ Հրամանի 3.2.2 կետի՝ գույքագրման արդյունքներով պետք է կազմվի կազմակերպության բոլոր ակտիվների և պարտավորությունների գույքային ցուցակներ (անալիտիկ տվյալներ)։ </w:t>
            </w:r>
          </w:p>
          <w:p w14:paraId="188EC216" w14:textId="77777777" w:rsidR="00E668FC" w:rsidRPr="00FB3A98" w:rsidRDefault="00E668FC" w:rsidP="00E668FC">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p>
          <w:p w14:paraId="37B873ED" w14:textId="77777777" w:rsidR="00E668FC" w:rsidRPr="00FB3A98" w:rsidRDefault="00E668FC" w:rsidP="00E668FC">
            <w:pPr>
              <w:tabs>
                <w:tab w:val="left" w:pos="426"/>
                <w:tab w:val="left" w:pos="453"/>
                <w:tab w:val="left" w:pos="567"/>
                <w:tab w:val="left" w:pos="993"/>
                <w:tab w:val="left" w:pos="10348"/>
              </w:tabs>
              <w:ind w:firstLine="169"/>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Հրամանի 3.4.1 կետի համաձայն, հաշվապահական հաշվառման նոր համակարգի ներդրման ամսաթվի դրությամբ այդ գույքային ցուցակների հիման վրա պետք է կազմվի ֆինանսական վիճակի մասին հաշվետվություն։</w:t>
            </w:r>
          </w:p>
        </w:tc>
        <w:tc>
          <w:tcPr>
            <w:tcW w:w="567" w:type="dxa"/>
            <w:textDirection w:val="btLr"/>
            <w:vAlign w:val="center"/>
          </w:tcPr>
          <w:p w14:paraId="3A440BD6" w14:textId="77777777" w:rsidR="00E668FC" w:rsidRPr="00FB3A98" w:rsidRDefault="00E668FC" w:rsidP="00E668FC">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5F86E82F" w14:textId="77777777" w:rsidR="00E668FC" w:rsidRPr="00FB3A98" w:rsidRDefault="00E668FC" w:rsidP="00E668FC">
            <w:pPr>
              <w:jc w:val="center"/>
              <w:rPr>
                <w:rFonts w:ascii="GHEA Grapalat" w:hAnsi="GHEA Grapalat"/>
                <w:i/>
                <w:sz w:val="18"/>
                <w:szCs w:val="18"/>
                <w:shd w:val="clear" w:color="auto" w:fill="FFFFFF"/>
                <w:lang w:val="hy-AM"/>
              </w:rPr>
            </w:pPr>
          </w:p>
        </w:tc>
        <w:tc>
          <w:tcPr>
            <w:tcW w:w="567" w:type="dxa"/>
            <w:textDirection w:val="btLr"/>
          </w:tcPr>
          <w:p w14:paraId="55862BF0" w14:textId="77777777" w:rsidR="00E668FC" w:rsidRPr="00FB3A98" w:rsidRDefault="00E668FC" w:rsidP="00E668FC">
            <w:pPr>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1750805D" w14:textId="77777777" w:rsidR="00E668FC" w:rsidRPr="00FB3A98" w:rsidRDefault="00E668FC" w:rsidP="000C6333">
            <w:pPr>
              <w:tabs>
                <w:tab w:val="left" w:pos="426"/>
              </w:tabs>
              <w:ind w:firstLine="180"/>
              <w:jc w:val="both"/>
              <w:rPr>
                <w:rFonts w:ascii="GHEA Grapalat" w:eastAsia="Calibri" w:hAnsi="GHEA Grapalat" w:cs="Times New Roman"/>
                <w:sz w:val="18"/>
                <w:szCs w:val="18"/>
                <w:lang w:val="hy-AM"/>
              </w:rPr>
            </w:pPr>
            <w:r w:rsidRPr="00FB3A98">
              <w:rPr>
                <w:rFonts w:ascii="GHEA Grapalat" w:hAnsi="GHEA Grapalat" w:cs="Arial"/>
                <w:b/>
                <w:sz w:val="18"/>
                <w:szCs w:val="18"/>
                <w:lang w:val="hy-AM"/>
              </w:rPr>
              <w:t>Հաշվեքննության</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օբյեկտի</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արձագանք</w:t>
            </w:r>
            <w:r w:rsidR="000C6333" w:rsidRPr="00FB3A98">
              <w:rPr>
                <w:rFonts w:ascii="GHEA Grapalat" w:hAnsi="GHEA Grapalat" w:cs="Arial"/>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Հաշվեքննողների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մեկնաբանության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վերաբերյալ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հայտնում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ենք</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որ</w:t>
            </w:r>
            <w:r w:rsidRPr="00FB3A98">
              <w:rPr>
                <w:rFonts w:ascii="GHEA Grapalat" w:eastAsia="Calibri" w:hAnsi="GHEA Grapalat" w:cs="Times New Roman"/>
                <w:sz w:val="18"/>
                <w:szCs w:val="18"/>
                <w:lang w:val="hy-AM"/>
              </w:rPr>
              <w:t xml:space="preserve"> 2016 </w:t>
            </w:r>
            <w:r w:rsidRPr="00FB3A98">
              <w:rPr>
                <w:rFonts w:ascii="GHEA Grapalat" w:eastAsia="Calibri" w:hAnsi="GHEA Grapalat" w:cs="Arial"/>
                <w:sz w:val="18"/>
                <w:szCs w:val="18"/>
                <w:lang w:val="hy-AM"/>
              </w:rPr>
              <w:t>և</w:t>
            </w:r>
            <w:r w:rsidRPr="00FB3A98">
              <w:rPr>
                <w:rFonts w:ascii="GHEA Grapalat" w:eastAsia="Calibri" w:hAnsi="GHEA Grapalat" w:cs="Times New Roman"/>
                <w:sz w:val="18"/>
                <w:szCs w:val="18"/>
                <w:lang w:val="hy-AM"/>
              </w:rPr>
              <w:t xml:space="preserve"> 2017 </w:t>
            </w:r>
            <w:r w:rsidRPr="00FB3A98">
              <w:rPr>
                <w:rFonts w:ascii="GHEA Grapalat" w:eastAsia="Calibri" w:hAnsi="GHEA Grapalat" w:cs="Arial"/>
                <w:sz w:val="18"/>
                <w:szCs w:val="18"/>
                <w:lang w:val="hy-AM"/>
              </w:rPr>
              <w:t>թթ.</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իրականացվել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է</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ակտիվների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և</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պարտավորությունների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գույքագրում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որի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վերաբերյալ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փաստաթղթերը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Հանրային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հատվածի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կազմակերպությունների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հաշվապահական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հաշվառման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մասին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ՀՀ</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օրենքի</w:t>
            </w:r>
            <w:r w:rsidRPr="00FB3A98">
              <w:rPr>
                <w:rFonts w:ascii="GHEA Grapalat" w:eastAsia="Calibri" w:hAnsi="GHEA Grapalat" w:cs="Times New Roman"/>
                <w:sz w:val="18"/>
                <w:szCs w:val="18"/>
                <w:lang w:val="hy-AM"/>
              </w:rPr>
              <w:t xml:space="preserve"> 16-</w:t>
            </w:r>
            <w:r w:rsidRPr="00FB3A98">
              <w:rPr>
                <w:rFonts w:ascii="GHEA Grapalat" w:eastAsia="Calibri" w:hAnsi="GHEA Grapalat" w:cs="Arial"/>
                <w:sz w:val="18"/>
                <w:szCs w:val="18"/>
                <w:lang w:val="hy-AM"/>
              </w:rPr>
              <w:t>րդ</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հոդվածի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համաձայն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արխիվացվել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են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Միաժամանակ</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հստակ</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չէ</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ինչ</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հիմքով</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է</w:t>
            </w:r>
            <w:r w:rsidRPr="00FB3A98">
              <w:rPr>
                <w:rFonts w:ascii="GHEA Grapalat" w:eastAsia="Calibri" w:hAnsi="GHEA Grapalat" w:cs="Times New Roman"/>
                <w:sz w:val="18"/>
                <w:szCs w:val="18"/>
                <w:lang w:val="hy-AM"/>
              </w:rPr>
              <w:t xml:space="preserve"> 2023</w:t>
            </w:r>
            <w:r w:rsidRPr="00FB3A98">
              <w:rPr>
                <w:rFonts w:ascii="GHEA Grapalat" w:eastAsia="Calibri" w:hAnsi="GHEA Grapalat" w:cs="Arial"/>
                <w:sz w:val="18"/>
                <w:szCs w:val="18"/>
                <w:lang w:val="hy-AM"/>
              </w:rPr>
              <w:t>թ.-ի</w:t>
            </w:r>
            <w:r w:rsidRPr="00FB3A98">
              <w:rPr>
                <w:rFonts w:ascii="GHEA Grapalat" w:eastAsia="Calibri" w:hAnsi="GHEA Grapalat" w:cs="Times New Roman"/>
                <w:sz w:val="18"/>
                <w:szCs w:val="18"/>
                <w:lang w:val="hy-AM"/>
              </w:rPr>
              <w:t xml:space="preserve"> 9 </w:t>
            </w:r>
            <w:r w:rsidRPr="00FB3A98">
              <w:rPr>
                <w:rFonts w:ascii="GHEA Grapalat" w:eastAsia="Calibri" w:hAnsi="GHEA Grapalat" w:cs="Arial"/>
                <w:sz w:val="18"/>
                <w:szCs w:val="18"/>
                <w:lang w:val="hy-AM"/>
              </w:rPr>
              <w:t>ամիսների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հաշվեքննությունը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առնչվում</w:t>
            </w:r>
            <w:r w:rsidRPr="00FB3A98">
              <w:rPr>
                <w:rFonts w:ascii="GHEA Grapalat" w:eastAsia="Calibri" w:hAnsi="GHEA Grapalat" w:cs="Times New Roman"/>
                <w:sz w:val="18"/>
                <w:szCs w:val="18"/>
                <w:lang w:val="hy-AM"/>
              </w:rPr>
              <w:t xml:space="preserve"> 2016</w:t>
            </w:r>
            <w:r w:rsidRPr="00FB3A98">
              <w:rPr>
                <w:rFonts w:ascii="GHEA Grapalat" w:eastAsia="Calibri" w:hAnsi="GHEA Grapalat" w:cs="Arial"/>
                <w:sz w:val="18"/>
                <w:szCs w:val="18"/>
                <w:lang w:val="hy-AM"/>
              </w:rPr>
              <w:t>թ.-ին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վերաբերող</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գործողություններին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Այս</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փուլում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իրատեսական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չենք</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համարում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ներդրման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պահի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համար</w:t>
            </w:r>
            <w:r w:rsidRPr="00FB3A98">
              <w:rPr>
                <w:rFonts w:ascii="GHEA Grapalat" w:eastAsia="Calibri" w:hAnsi="GHEA Grapalat" w:cs="Times New Roman"/>
                <w:sz w:val="18"/>
                <w:szCs w:val="18"/>
                <w:lang w:val="hy-AM"/>
              </w:rPr>
              <w:t xml:space="preserve"> (2016</w:t>
            </w:r>
            <w:r w:rsidRPr="00FB3A98">
              <w:rPr>
                <w:rFonts w:ascii="GHEA Grapalat" w:eastAsia="Calibri" w:hAnsi="GHEA Grapalat" w:cs="Arial"/>
                <w:sz w:val="18"/>
                <w:szCs w:val="18"/>
                <w:lang w:val="hy-AM"/>
              </w:rPr>
              <w:t>թ.</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վերագնահատում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և</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ֆինանսական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հաշվետվություններ</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պատրաստելու</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գործընթաց</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իրականացնելը։</w:t>
            </w:r>
            <w:r w:rsidRPr="00FB3A98">
              <w:rPr>
                <w:rFonts w:ascii="GHEA Grapalat" w:eastAsia="Calibri" w:hAnsi="GHEA Grapalat" w:cs="Times New Roman"/>
                <w:sz w:val="18"/>
                <w:szCs w:val="18"/>
                <w:lang w:val="hy-AM"/>
              </w:rPr>
              <w:t>»</w:t>
            </w:r>
          </w:p>
          <w:p w14:paraId="06593207" w14:textId="77777777" w:rsidR="00E668FC" w:rsidRPr="00FB3A98" w:rsidRDefault="00E668FC" w:rsidP="000C6333">
            <w:pPr>
              <w:tabs>
                <w:tab w:val="left" w:pos="426"/>
              </w:tabs>
              <w:ind w:firstLine="180"/>
              <w:jc w:val="both"/>
              <w:rPr>
                <w:rFonts w:ascii="GHEA Grapalat" w:eastAsia="Calibri" w:hAnsi="GHEA Grapalat" w:cs="Arial"/>
                <w:sz w:val="18"/>
                <w:szCs w:val="18"/>
                <w:lang w:val="hy-AM"/>
              </w:rPr>
            </w:pPr>
            <w:r w:rsidRPr="00FB3A98">
              <w:rPr>
                <w:rFonts w:ascii="GHEA Grapalat" w:hAnsi="GHEA Grapalat" w:cs="Arial"/>
                <w:b/>
                <w:sz w:val="18"/>
                <w:szCs w:val="18"/>
                <w:lang w:val="hy-AM"/>
              </w:rPr>
              <w:t>Հաշվեքննողների</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մեկնաբանություն</w:t>
            </w:r>
            <w:r w:rsidRPr="00FB3A98">
              <w:rPr>
                <w:rFonts w:ascii="GHEA Grapalat" w:hAnsi="GHEA Grapalat"/>
                <w:b/>
                <w:sz w:val="18"/>
                <w:szCs w:val="18"/>
                <w:lang w:val="hy-AM"/>
              </w:rPr>
              <w:t xml:space="preserve">. </w:t>
            </w:r>
            <w:r w:rsidRPr="00FB3A98">
              <w:rPr>
                <w:rStyle w:val="Strong"/>
                <w:rFonts w:ascii="GHEA Grapalat" w:hAnsi="GHEA Grapalat"/>
                <w:sz w:val="18"/>
                <w:szCs w:val="18"/>
                <w:lang w:val="hy-AM"/>
              </w:rPr>
              <w:t>Ընդունելի չէ։</w:t>
            </w:r>
            <w:r w:rsidR="000C6333" w:rsidRPr="00FB3A98">
              <w:rPr>
                <w:rStyle w:val="Strong"/>
                <w:rFonts w:ascii="GHEA Grapalat" w:hAnsi="GHEA Grapalat"/>
                <w:sz w:val="18"/>
                <w:szCs w:val="18"/>
                <w:lang w:val="hy-AM"/>
              </w:rPr>
              <w:t xml:space="preserve"> </w:t>
            </w:r>
            <w:r w:rsidRPr="00FB3A98">
              <w:rPr>
                <w:rFonts w:ascii="GHEA Grapalat" w:eastAsia="Calibri" w:hAnsi="GHEA Grapalat" w:cs="Arial"/>
                <w:sz w:val="18"/>
                <w:szCs w:val="18"/>
                <w:lang w:val="hy-AM"/>
              </w:rPr>
              <w:t>Անհամապատասխանությունը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վերաբերվում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է</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ոչ</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թե</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ամենամյա</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գույքագրումներին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այլ՝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մինչև</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հաշվապահական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հաշվառման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նոր</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համակարգին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անցման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տարվա</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տվյալ</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դեպքում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Նախարարության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համար՝</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մինչև</w:t>
            </w:r>
            <w:r w:rsidRPr="00FB3A98">
              <w:rPr>
                <w:rFonts w:ascii="GHEA Grapalat" w:eastAsia="Calibri" w:hAnsi="GHEA Grapalat" w:cs="Times New Roman"/>
                <w:sz w:val="18"/>
                <w:szCs w:val="18"/>
                <w:lang w:val="hy-AM"/>
              </w:rPr>
              <w:t xml:space="preserve"> 2016</w:t>
            </w:r>
            <w:r w:rsidRPr="00FB3A98">
              <w:rPr>
                <w:rFonts w:ascii="GHEA Grapalat" w:eastAsia="Calibri" w:hAnsi="GHEA Grapalat" w:cs="Arial"/>
                <w:sz w:val="18"/>
                <w:szCs w:val="18"/>
                <w:lang w:val="hy-AM"/>
              </w:rPr>
              <w:t>թ</w:t>
            </w:r>
            <w:r w:rsidRPr="00FB3A98">
              <w:rPr>
                <w:rFonts w:ascii="GHEA Grapalat" w:eastAsia="Calibri" w:hAnsi="GHEA Grapalat" w:cs="Times New Roman"/>
                <w:sz w:val="18"/>
                <w:szCs w:val="18"/>
                <w:lang w:val="hy-AM"/>
              </w:rPr>
              <w:t>.-</w:t>
            </w:r>
            <w:r w:rsidRPr="00FB3A98">
              <w:rPr>
                <w:rFonts w:ascii="GHEA Grapalat" w:eastAsia="Calibri" w:hAnsi="GHEA Grapalat" w:cs="Arial"/>
                <w:sz w:val="18"/>
                <w:szCs w:val="18"/>
                <w:lang w:val="hy-AM"/>
              </w:rPr>
              <w:t>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հուլիսի</w:t>
            </w:r>
            <w:r w:rsidRPr="00FB3A98">
              <w:rPr>
                <w:rFonts w:ascii="GHEA Grapalat" w:eastAsia="Calibri" w:hAnsi="GHEA Grapalat" w:cs="Times New Roman"/>
                <w:sz w:val="18"/>
                <w:szCs w:val="18"/>
                <w:lang w:val="hy-AM"/>
              </w:rPr>
              <w:t xml:space="preserve"> 1-</w:t>
            </w:r>
            <w:r w:rsidRPr="00FB3A98">
              <w:rPr>
                <w:rFonts w:ascii="GHEA Grapalat" w:eastAsia="Calibri" w:hAnsi="GHEA Grapalat" w:cs="Arial"/>
                <w:sz w:val="18"/>
                <w:szCs w:val="18"/>
                <w:lang w:val="hy-AM"/>
              </w:rPr>
              <w:t>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գույքագրմանը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վերագնահատմանը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և</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դրանց</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արդյունքները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նոր</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համակարգին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անցնելու</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տարվա</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ֆինանսական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հաշվետվություններում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 xml:space="preserve">արտացոլմանը։  Նախարարության </w:t>
            </w:r>
            <w:r w:rsidRPr="00FB3A98">
              <w:rPr>
                <w:rFonts w:ascii="GHEA Grapalat" w:eastAsia="Calibri" w:hAnsi="GHEA Grapalat" w:cs="Times New Roman"/>
                <w:sz w:val="18"/>
                <w:szCs w:val="18"/>
                <w:lang w:val="hy-AM"/>
              </w:rPr>
              <w:t>2023</w:t>
            </w:r>
            <w:r w:rsidRPr="00FB3A98">
              <w:rPr>
                <w:rFonts w:ascii="GHEA Grapalat" w:eastAsia="Calibri" w:hAnsi="GHEA Grapalat" w:cs="Arial"/>
                <w:sz w:val="18"/>
                <w:szCs w:val="18"/>
                <w:lang w:val="hy-AM"/>
              </w:rPr>
              <w:t>թ</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պետական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բյուջեի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ինն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ամիսների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հաշվեքննության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իրականացման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գործառույթներն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ու</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ընթացակարգերը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կիրառելի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շրջանակներն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ու</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մեթոդաբանությունը</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բացառապես</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Պալատի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տիրույթում</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 xml:space="preserve">են։ Անհամապատասխանության </w:t>
            </w:r>
            <w:r w:rsidRPr="00FB3A98">
              <w:rPr>
                <w:rFonts w:ascii="GHEA Grapalat" w:eastAsia="Calibri" w:hAnsi="GHEA Grapalat" w:cs="Arial"/>
                <w:i/>
                <w:sz w:val="18"/>
                <w:szCs w:val="18"/>
                <w:lang w:val="hy-AM"/>
              </w:rPr>
              <w:t>(ներդրման</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պահի</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համար</w:t>
            </w:r>
            <w:r w:rsidRPr="00FB3A98">
              <w:rPr>
                <w:rFonts w:ascii="GHEA Grapalat" w:eastAsia="Calibri" w:hAnsi="GHEA Grapalat" w:cs="Times New Roman"/>
                <w:i/>
                <w:sz w:val="18"/>
                <w:szCs w:val="18"/>
                <w:lang w:val="hy-AM"/>
              </w:rPr>
              <w:t xml:space="preserve"> /2016 </w:t>
            </w:r>
            <w:r w:rsidRPr="00FB3A98">
              <w:rPr>
                <w:rFonts w:ascii="GHEA Grapalat" w:eastAsia="Calibri" w:hAnsi="GHEA Grapalat" w:cs="Arial"/>
                <w:i/>
                <w:sz w:val="18"/>
                <w:szCs w:val="18"/>
                <w:lang w:val="hy-AM"/>
              </w:rPr>
              <w:t>թվական</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վերագնահատում</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և</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ֆինանսական</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հաշվետվություններ</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պատրաստելու</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գործընթաց</w:t>
            </w:r>
            <w:r w:rsidRPr="00FB3A98">
              <w:rPr>
                <w:rFonts w:ascii="GHEA Grapalat" w:eastAsia="Calibri" w:hAnsi="GHEA Grapalat" w:cs="Times New Roman"/>
                <w:i/>
                <w:sz w:val="18"/>
                <w:szCs w:val="18"/>
                <w:lang w:val="hy-AM"/>
              </w:rPr>
              <w:t>)</w:t>
            </w:r>
            <w:r w:rsidRPr="00FB3A98">
              <w:rPr>
                <w:rFonts w:ascii="GHEA Grapalat" w:eastAsia="Calibri" w:hAnsi="GHEA Grapalat" w:cs="Arial"/>
                <w:sz w:val="18"/>
                <w:szCs w:val="18"/>
                <w:lang w:val="hy-AM"/>
              </w:rPr>
              <w:t xml:space="preserve"> վերացման </w:t>
            </w:r>
            <w:r w:rsidRPr="00FB3A98">
              <w:rPr>
                <w:rFonts w:ascii="GHEA Grapalat" w:eastAsia="Calibri" w:hAnsi="GHEA Grapalat" w:cs="Arial"/>
                <w:i/>
                <w:sz w:val="18"/>
                <w:szCs w:val="18"/>
                <w:lang w:val="hy-AM"/>
              </w:rPr>
              <w:t>իրատեսական</w:t>
            </w:r>
            <w:r w:rsidRPr="00FB3A98">
              <w:rPr>
                <w:rFonts w:ascii="GHEA Grapalat" w:eastAsia="Calibri" w:hAnsi="GHEA Grapalat" w:cs="Arial"/>
                <w:sz w:val="18"/>
                <w:szCs w:val="18"/>
                <w:lang w:val="hy-AM"/>
              </w:rPr>
              <w:t xml:space="preserve"> լինելը պարզաբանված է Հաշվեքննիչ պալատի 2023թ. պետական բյուջեի ինն ամիսների հաշվեքննության ընթացիկ եզրակացության առաջարկությունների 3-րդ կետի վերաբերյալ Նախարարության արձագանքի շրջանակներում, այն է՝ </w:t>
            </w:r>
            <w:r w:rsidRPr="00FB3A98">
              <w:rPr>
                <w:rFonts w:ascii="GHEA Grapalat" w:eastAsia="Calibri" w:hAnsi="GHEA Grapalat" w:cs="Times New Roman"/>
                <w:i/>
                <w:sz w:val="18"/>
                <w:szCs w:val="18"/>
                <w:lang w:val="hy-AM"/>
              </w:rPr>
              <w:t>«</w:t>
            </w:r>
            <w:r w:rsidRPr="00FB3A98">
              <w:rPr>
                <w:rFonts w:ascii="GHEA Grapalat" w:eastAsia="Calibri" w:hAnsi="GHEA Grapalat" w:cs="Arial"/>
                <w:i/>
                <w:sz w:val="18"/>
                <w:szCs w:val="18"/>
                <w:lang w:val="hy-AM"/>
              </w:rPr>
              <w:t>Անհրաժեշտ</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է</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իրականացնել</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ակտիվների</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և</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պարտավորությունների</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գույքագրում</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և</w:t>
            </w:r>
            <w:r w:rsidRPr="00FB3A98">
              <w:rPr>
                <w:rFonts w:ascii="GHEA Grapalat" w:eastAsia="Calibri" w:hAnsi="GHEA Grapalat" w:cs="Times New Roman"/>
                <w:i/>
                <w:sz w:val="18"/>
                <w:szCs w:val="18"/>
                <w:lang w:val="hy-AM"/>
              </w:rPr>
              <w:t xml:space="preserve"> </w:t>
            </w:r>
            <w:r w:rsidRPr="00FB3A98">
              <w:rPr>
                <w:rFonts w:ascii="GHEA Grapalat" w:eastAsia="Calibri" w:hAnsi="GHEA Grapalat" w:cs="Arial"/>
                <w:i/>
                <w:sz w:val="18"/>
                <w:szCs w:val="18"/>
                <w:lang w:val="hy-AM"/>
              </w:rPr>
              <w:t>վերագնահատում</w:t>
            </w:r>
            <w:r w:rsidRPr="00FB3A98">
              <w:rPr>
                <w:rFonts w:ascii="GHEA Grapalat" w:eastAsia="Calibri" w:hAnsi="GHEA Grapalat" w:cs="Times New Roman"/>
                <w:i/>
                <w:sz w:val="18"/>
                <w:szCs w:val="18"/>
                <w:lang w:val="hy-AM"/>
              </w:rPr>
              <w:t>»</w:t>
            </w:r>
            <w:r w:rsidRPr="00FB3A98">
              <w:rPr>
                <w:rFonts w:ascii="GHEA Grapalat" w:eastAsia="Calibri" w:hAnsi="GHEA Grapalat" w:cs="Arial"/>
                <w:i/>
                <w:sz w:val="18"/>
                <w:szCs w:val="18"/>
                <w:lang w:val="hy-AM"/>
              </w:rPr>
              <w:t xml:space="preserve">, ինչը </w:t>
            </w:r>
            <w:r w:rsidRPr="00FB3A98">
              <w:rPr>
                <w:rFonts w:ascii="GHEA Grapalat" w:eastAsia="Calibri" w:hAnsi="GHEA Grapalat" w:cs="Arial"/>
                <w:sz w:val="18"/>
                <w:szCs w:val="18"/>
                <w:lang w:val="hy-AM"/>
              </w:rPr>
              <w:t>հաշվեքննողներն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ընդունելի</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են</w:t>
            </w:r>
            <w:r w:rsidRPr="00FB3A98">
              <w:rPr>
                <w:rFonts w:ascii="GHEA Grapalat" w:eastAsia="Calibri" w:hAnsi="GHEA Grapalat" w:cs="Times New Roman"/>
                <w:sz w:val="18"/>
                <w:szCs w:val="18"/>
                <w:lang w:val="hy-AM"/>
              </w:rPr>
              <w:t xml:space="preserve"> </w:t>
            </w:r>
            <w:r w:rsidRPr="00FB3A98">
              <w:rPr>
                <w:rFonts w:ascii="GHEA Grapalat" w:eastAsia="Calibri" w:hAnsi="GHEA Grapalat" w:cs="Arial"/>
                <w:sz w:val="18"/>
                <w:szCs w:val="18"/>
                <w:lang w:val="hy-AM"/>
              </w:rPr>
              <w:t>համարում։</w:t>
            </w:r>
          </w:p>
          <w:p w14:paraId="26E0D989" w14:textId="77777777" w:rsidR="000C6333" w:rsidRPr="00FB3A98" w:rsidRDefault="000C6333" w:rsidP="000C6333">
            <w:pPr>
              <w:tabs>
                <w:tab w:val="left" w:pos="426"/>
              </w:tabs>
              <w:ind w:firstLine="180"/>
              <w:jc w:val="both"/>
              <w:rPr>
                <w:rFonts w:ascii="GHEA Grapalat" w:hAnsi="GHEA Grapalat" w:cs="Sylfaen"/>
                <w:sz w:val="18"/>
                <w:szCs w:val="18"/>
                <w:lang w:val="hy-AM"/>
              </w:rPr>
            </w:pPr>
            <w:r w:rsidRPr="00FB3A98">
              <w:rPr>
                <w:rFonts w:ascii="GHEA Grapalat" w:hAnsi="GHEA Grapalat" w:cs="Arial"/>
                <w:b/>
                <w:sz w:val="18"/>
                <w:szCs w:val="18"/>
                <w:lang w:val="hy-AM"/>
              </w:rPr>
              <w:t>Հաշվեքննության</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օբյեկտի</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արձագանք 2</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sz w:val="18"/>
                <w:szCs w:val="18"/>
                <w:lang w:val="hy-AM"/>
              </w:rPr>
              <w:t xml:space="preserve"> </w:t>
            </w:r>
            <w:r w:rsidRPr="00FB3A98">
              <w:rPr>
                <w:rFonts w:ascii="GHEA Grapalat" w:hAnsi="GHEA Grapalat" w:cs="Sylfaen"/>
                <w:sz w:val="18"/>
                <w:szCs w:val="18"/>
                <w:lang w:val="hy-AM"/>
              </w:rPr>
              <w:t>Ակտիվների և պարտավորությունների գույքագրումն ու վերագնահատումը նախատեսվում է իրականացնել 2024 թվականի ընթացքում:</w:t>
            </w:r>
          </w:p>
          <w:p w14:paraId="1B062FF1" w14:textId="77777777" w:rsidR="000C6333" w:rsidRPr="00FB3A98" w:rsidRDefault="000C6333" w:rsidP="000C6333">
            <w:pPr>
              <w:tabs>
                <w:tab w:val="left" w:pos="426"/>
              </w:tabs>
              <w:ind w:firstLine="180"/>
              <w:jc w:val="both"/>
              <w:rPr>
                <w:rFonts w:ascii="GHEA Grapalat" w:hAnsi="GHEA Grapalat"/>
                <w:b/>
                <w:sz w:val="18"/>
                <w:szCs w:val="18"/>
                <w:lang w:val="hy-AM"/>
              </w:rPr>
            </w:pPr>
            <w:r w:rsidRPr="00FB3A98">
              <w:rPr>
                <w:rFonts w:ascii="GHEA Grapalat" w:hAnsi="GHEA Grapalat" w:cs="Arial"/>
                <w:b/>
                <w:sz w:val="18"/>
                <w:szCs w:val="18"/>
                <w:lang w:val="hy-AM"/>
              </w:rPr>
              <w:t>Հաշվեքննողների</w:t>
            </w:r>
            <w:r w:rsidRPr="00FB3A98">
              <w:rPr>
                <w:rFonts w:ascii="GHEA Grapalat" w:hAnsi="GHEA Grapalat"/>
                <w:b/>
                <w:sz w:val="18"/>
                <w:szCs w:val="18"/>
                <w:lang w:val="hy-AM"/>
              </w:rPr>
              <w:t xml:space="preserve"> </w:t>
            </w:r>
            <w:r w:rsidRPr="00FB3A98">
              <w:rPr>
                <w:rFonts w:ascii="GHEA Grapalat" w:hAnsi="GHEA Grapalat" w:cs="Arial"/>
                <w:b/>
                <w:sz w:val="18"/>
                <w:szCs w:val="18"/>
                <w:lang w:val="hy-AM"/>
              </w:rPr>
              <w:t>մեկնաբանություն 2.</w:t>
            </w:r>
            <w:r w:rsidRPr="00FB3A98">
              <w:rPr>
                <w:rFonts w:ascii="GHEA Grapalat" w:hAnsi="GHEA Grapalat" w:cs="Arial"/>
                <w:b/>
                <w:sz w:val="18"/>
                <w:szCs w:val="18"/>
              </w:rPr>
              <w:t xml:space="preserve"> </w:t>
            </w:r>
            <w:r w:rsidRPr="00FB3A98">
              <w:rPr>
                <w:rFonts w:ascii="GHEA Grapalat" w:hAnsi="GHEA Grapalat" w:cs="Arial"/>
                <w:b/>
                <w:sz w:val="18"/>
                <w:szCs w:val="18"/>
                <w:lang w:val="hy-AM"/>
              </w:rPr>
              <w:t xml:space="preserve">  </w:t>
            </w:r>
            <w:r w:rsidRPr="00FB3A98">
              <w:rPr>
                <w:rStyle w:val="Strong"/>
                <w:rFonts w:ascii="GHEA Grapalat" w:hAnsi="GHEA Grapalat"/>
                <w:sz w:val="18"/>
                <w:szCs w:val="18"/>
                <w:lang w:val="hy-AM"/>
              </w:rPr>
              <w:t>Ընդունելի է։</w:t>
            </w:r>
          </w:p>
        </w:tc>
      </w:tr>
      <w:tr w:rsidR="00FB3A98" w:rsidRPr="00FB3A98" w14:paraId="0FE11C8D" w14:textId="77777777" w:rsidTr="00F37A6F">
        <w:trPr>
          <w:cantSplit/>
          <w:trHeight w:val="2074"/>
        </w:trPr>
        <w:tc>
          <w:tcPr>
            <w:tcW w:w="283" w:type="dxa"/>
          </w:tcPr>
          <w:p w14:paraId="17EFC918" w14:textId="77777777" w:rsidR="002220FA" w:rsidRPr="00FB3A98" w:rsidRDefault="00037335" w:rsidP="002220FA">
            <w:pPr>
              <w:pStyle w:val="NoSpacing"/>
              <w:rPr>
                <w:rFonts w:ascii="Sylfaen" w:hAnsi="Sylfaen"/>
                <w:shd w:val="clear" w:color="auto" w:fill="FFFFFF"/>
                <w:lang w:val="hy-AM"/>
              </w:rPr>
            </w:pPr>
            <w:r w:rsidRPr="00FB3A98">
              <w:rPr>
                <w:rFonts w:ascii="Sylfaen" w:hAnsi="Sylfaen"/>
                <w:shd w:val="clear" w:color="auto" w:fill="FFFFFF"/>
                <w:lang w:val="hy-AM"/>
              </w:rPr>
              <w:lastRenderedPageBreak/>
              <w:t>4</w:t>
            </w:r>
          </w:p>
        </w:tc>
        <w:tc>
          <w:tcPr>
            <w:tcW w:w="8081" w:type="dxa"/>
          </w:tcPr>
          <w:p w14:paraId="65024A99" w14:textId="77777777" w:rsidR="002220FA" w:rsidRPr="00FB3A98" w:rsidRDefault="002220FA" w:rsidP="00FD14B0">
            <w:pPr>
              <w:pStyle w:val="CommentText"/>
              <w:tabs>
                <w:tab w:val="left" w:pos="311"/>
                <w:tab w:val="left" w:pos="851"/>
              </w:tabs>
              <w:ind w:left="-28" w:firstLine="142"/>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Առկա է անհամապատասխանություն «Ներքին աուդիտի մասին» ՀՀ օրենքի 5-րդ հոդվածի 2-րդ մասի դրույթի հետ։  «Ներքին աուդիտի մասին» ՀՀ օրենքի 5-րդ հոդվածի 2-րդ մասի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 Նախարարությունը հաշվետու ժամանակաշրջանում չի իրականացրել 2022թ. ներքին աուդիտ:</w:t>
            </w:r>
          </w:p>
        </w:tc>
        <w:tc>
          <w:tcPr>
            <w:tcW w:w="567" w:type="dxa"/>
            <w:textDirection w:val="btLr"/>
            <w:vAlign w:val="center"/>
          </w:tcPr>
          <w:p w14:paraId="23F4C838" w14:textId="77777777" w:rsidR="002220FA" w:rsidRPr="00FB3A98" w:rsidRDefault="002220FA" w:rsidP="002220FA">
            <w:pPr>
              <w:tabs>
                <w:tab w:val="left" w:pos="284"/>
                <w:tab w:val="left" w:pos="426"/>
                <w:tab w:val="left" w:pos="567"/>
                <w:tab w:val="left" w:pos="10348"/>
              </w:tabs>
              <w:ind w:left="284" w:right="113" w:firstLine="426"/>
              <w:jc w:val="center"/>
              <w:rPr>
                <w:rFonts w:ascii="GHEA Grapalat" w:hAnsi="GHEA Grapalat"/>
                <w:i/>
                <w:sz w:val="18"/>
                <w:szCs w:val="18"/>
                <w:shd w:val="clear" w:color="auto" w:fill="FFFFFF"/>
                <w:lang w:val="hy-AM"/>
              </w:rPr>
            </w:pPr>
            <w:r w:rsidRPr="00FB3A98">
              <w:rPr>
                <w:rFonts w:ascii="GHEA Grapalat" w:hAnsi="GHEA Grapalat"/>
                <w:i/>
                <w:sz w:val="18"/>
                <w:szCs w:val="18"/>
                <w:shd w:val="clear" w:color="auto" w:fill="FFFFFF"/>
                <w:lang w:val="hy-AM"/>
              </w:rPr>
              <w:t>Ընդունելի է</w:t>
            </w:r>
          </w:p>
          <w:p w14:paraId="00B1D0C2" w14:textId="77777777" w:rsidR="002220FA" w:rsidRPr="00FB3A98" w:rsidRDefault="002220FA" w:rsidP="002220FA">
            <w:pPr>
              <w:tabs>
                <w:tab w:val="left" w:pos="284"/>
                <w:tab w:val="left" w:pos="426"/>
                <w:tab w:val="left" w:pos="567"/>
                <w:tab w:val="left" w:pos="10348"/>
              </w:tabs>
              <w:ind w:left="284" w:right="113" w:firstLine="426"/>
              <w:jc w:val="center"/>
              <w:rPr>
                <w:rFonts w:ascii="GHEA Grapalat" w:hAnsi="GHEA Grapalat"/>
                <w:i/>
                <w:sz w:val="18"/>
                <w:szCs w:val="18"/>
                <w:shd w:val="clear" w:color="auto" w:fill="FFFFFF"/>
                <w:lang w:val="hy-AM"/>
              </w:rPr>
            </w:pPr>
          </w:p>
        </w:tc>
        <w:tc>
          <w:tcPr>
            <w:tcW w:w="567" w:type="dxa"/>
            <w:textDirection w:val="btLr"/>
          </w:tcPr>
          <w:p w14:paraId="40A24FBC" w14:textId="77777777" w:rsidR="002220FA" w:rsidRPr="00FB3A98" w:rsidRDefault="002220FA" w:rsidP="002220FA">
            <w:pPr>
              <w:tabs>
                <w:tab w:val="left" w:pos="284"/>
                <w:tab w:val="left" w:pos="426"/>
                <w:tab w:val="left" w:pos="567"/>
                <w:tab w:val="left" w:pos="10348"/>
              </w:tabs>
              <w:ind w:left="284" w:right="113" w:firstLine="426"/>
              <w:jc w:val="center"/>
              <w:rPr>
                <w:rFonts w:ascii="GHEA Grapalat" w:hAnsi="GHEA Grapalat"/>
                <w:i/>
                <w:sz w:val="18"/>
                <w:szCs w:val="18"/>
                <w:shd w:val="clear" w:color="auto" w:fill="FFFFFF"/>
                <w:lang w:val="hy-AM"/>
              </w:rPr>
            </w:pPr>
            <w:r w:rsidRPr="00FB3A98">
              <w:rPr>
                <w:rFonts w:ascii="GHEA Grapalat" w:hAnsi="GHEA Grapalat"/>
                <w:i/>
                <w:sz w:val="18"/>
                <w:szCs w:val="18"/>
                <w:shd w:val="clear" w:color="auto" w:fill="FFFFFF"/>
                <w:lang w:val="hy-AM"/>
              </w:rPr>
              <w:t>Ընթացքում է</w:t>
            </w:r>
          </w:p>
        </w:tc>
        <w:tc>
          <w:tcPr>
            <w:tcW w:w="6662" w:type="dxa"/>
          </w:tcPr>
          <w:p w14:paraId="2DD9AE0D" w14:textId="77777777" w:rsidR="002220FA" w:rsidRPr="00FB3A98" w:rsidRDefault="002220FA" w:rsidP="002224BC">
            <w:pPr>
              <w:tabs>
                <w:tab w:val="left" w:pos="426"/>
              </w:tabs>
              <w:ind w:left="38" w:hanging="38"/>
              <w:jc w:val="both"/>
              <w:rPr>
                <w:rFonts w:ascii="GHEA Grapalat" w:eastAsia="Calibri" w:hAnsi="GHEA Grapalat" w:cs="Times New Roman"/>
                <w:sz w:val="20"/>
                <w:szCs w:val="20"/>
                <w:lang w:val="hy-AM"/>
              </w:rPr>
            </w:pPr>
            <w:r w:rsidRPr="00FB3A98">
              <w:rPr>
                <w:rFonts w:ascii="GHEA Grapalat" w:hAnsi="GHEA Grapalat"/>
                <w:b/>
                <w:sz w:val="20"/>
                <w:szCs w:val="20"/>
                <w:lang w:val="hy-AM"/>
              </w:rPr>
              <w:t>Հաշվեքննության օբյեկտի արձագանք</w:t>
            </w:r>
            <w:r w:rsidR="002224BC" w:rsidRPr="00FB3A98">
              <w:rPr>
                <w:rFonts w:ascii="GHEA Grapalat" w:hAnsi="GHEA Grapalat"/>
                <w:b/>
                <w:sz w:val="20"/>
                <w:szCs w:val="20"/>
                <w:lang w:val="hy-AM"/>
              </w:rPr>
              <w:t xml:space="preserve"> 1</w:t>
            </w:r>
            <w:r w:rsidRPr="00FB3A98">
              <w:rPr>
                <w:rFonts w:ascii="MS Mincho" w:eastAsia="MS Mincho" w:hAnsi="MS Mincho" w:cs="MS Mincho" w:hint="eastAsia"/>
                <w:b/>
                <w:sz w:val="20"/>
                <w:szCs w:val="20"/>
                <w:lang w:val="hy-AM"/>
              </w:rPr>
              <w:t>․</w:t>
            </w:r>
            <w:r w:rsidRPr="00FB3A98">
              <w:rPr>
                <w:rFonts w:ascii="GHEA Grapalat" w:eastAsia="MS Mincho" w:hAnsi="GHEA Grapalat" w:cs="MS Mincho"/>
                <w:b/>
                <w:sz w:val="20"/>
                <w:szCs w:val="20"/>
                <w:lang w:val="hy-AM"/>
              </w:rPr>
              <w:t xml:space="preserve"> </w:t>
            </w:r>
            <w:r w:rsidRPr="00FB3A98">
              <w:rPr>
                <w:rFonts w:ascii="GHEA Grapalat" w:eastAsia="Calibri" w:hAnsi="GHEA Grapalat" w:cs="Times New Roman"/>
                <w:sz w:val="20"/>
                <w:szCs w:val="20"/>
                <w:lang w:val="hy-AM"/>
              </w:rPr>
              <w:t>2022-2023թթ. հաշվետու ժամանակաշրջանների համար «Ներքին աուդիտ» արտապատվիրակելու գործընթացը «Գնումների մասին» ՀՀ օրենքի 15-րդ հոդվածի 6-րդ մասի պահանջներով պետք է վերահայտարարվի։</w:t>
            </w:r>
          </w:p>
          <w:p w14:paraId="12F6E3FE" w14:textId="77777777" w:rsidR="002220FA" w:rsidRPr="00FB3A98" w:rsidRDefault="002220FA" w:rsidP="002224BC">
            <w:pPr>
              <w:tabs>
                <w:tab w:val="left" w:pos="426"/>
                <w:tab w:val="left" w:pos="461"/>
                <w:tab w:val="left" w:pos="567"/>
                <w:tab w:val="left" w:pos="10348"/>
              </w:tabs>
              <w:ind w:left="38" w:hanging="38"/>
              <w:jc w:val="both"/>
              <w:rPr>
                <w:rStyle w:val="Strong"/>
                <w:rFonts w:ascii="GHEA Grapalat" w:hAnsi="GHEA Grapalat"/>
                <w:sz w:val="20"/>
                <w:szCs w:val="20"/>
                <w:lang w:val="hy-AM"/>
              </w:rPr>
            </w:pPr>
            <w:r w:rsidRPr="00FB3A98">
              <w:rPr>
                <w:rFonts w:ascii="GHEA Grapalat" w:hAnsi="GHEA Grapalat"/>
                <w:b/>
                <w:sz w:val="20"/>
                <w:szCs w:val="20"/>
                <w:lang w:val="hy-AM"/>
              </w:rPr>
              <w:t xml:space="preserve">Հաշվեքննողների մեկնաբանություն.  </w:t>
            </w:r>
            <w:r w:rsidRPr="00FB3A98">
              <w:rPr>
                <w:rStyle w:val="Strong"/>
                <w:rFonts w:ascii="GHEA Grapalat" w:hAnsi="GHEA Grapalat"/>
                <w:sz w:val="20"/>
                <w:szCs w:val="20"/>
                <w:lang w:val="hy-AM"/>
              </w:rPr>
              <w:t>Ընդունելի է։</w:t>
            </w:r>
          </w:p>
          <w:p w14:paraId="249554C0" w14:textId="77777777" w:rsidR="002224BC" w:rsidRPr="00FB3A98" w:rsidRDefault="002224BC" w:rsidP="002224BC">
            <w:pPr>
              <w:tabs>
                <w:tab w:val="left" w:pos="426"/>
                <w:tab w:val="left" w:pos="461"/>
                <w:tab w:val="left" w:pos="567"/>
                <w:tab w:val="left" w:pos="10348"/>
              </w:tabs>
              <w:ind w:left="38" w:hanging="38"/>
              <w:jc w:val="both"/>
              <w:rPr>
                <w:rFonts w:ascii="GHEA Grapalat" w:hAnsi="GHEA Grapalat" w:cs="Arial"/>
                <w:b/>
                <w:sz w:val="20"/>
                <w:szCs w:val="20"/>
                <w:lang w:val="hy-AM"/>
              </w:rPr>
            </w:pPr>
            <w:r w:rsidRPr="00FB3A98">
              <w:rPr>
                <w:rFonts w:ascii="GHEA Grapalat" w:hAnsi="GHEA Grapalat"/>
                <w:b/>
                <w:sz w:val="20"/>
                <w:szCs w:val="20"/>
                <w:lang w:val="hy-AM"/>
              </w:rPr>
              <w:t>Հաշվեքննության օբյեկտի արձագանք 2</w:t>
            </w:r>
            <w:r w:rsidRPr="00FB3A98">
              <w:rPr>
                <w:rFonts w:ascii="MS Mincho" w:eastAsia="MS Mincho" w:hAnsi="MS Mincho" w:cs="MS Mincho" w:hint="eastAsia"/>
                <w:b/>
                <w:sz w:val="20"/>
                <w:szCs w:val="20"/>
                <w:lang w:val="hy-AM"/>
              </w:rPr>
              <w:t>․</w:t>
            </w:r>
            <w:r w:rsidRPr="00FB3A98">
              <w:rPr>
                <w:rFonts w:ascii="GHEA Grapalat" w:eastAsia="Calibri" w:hAnsi="GHEA Grapalat" w:cs="Times New Roman"/>
                <w:sz w:val="20"/>
                <w:szCs w:val="20"/>
                <w:lang w:val="hy-AM"/>
              </w:rPr>
              <w:t>«Բացակայում է։»</w:t>
            </w:r>
          </w:p>
        </w:tc>
      </w:tr>
      <w:tr w:rsidR="00FB3A98" w:rsidRPr="00FB3A98" w14:paraId="07AE17B7" w14:textId="77777777" w:rsidTr="000D355B">
        <w:trPr>
          <w:cantSplit/>
          <w:trHeight w:val="316"/>
        </w:trPr>
        <w:tc>
          <w:tcPr>
            <w:tcW w:w="16160" w:type="dxa"/>
            <w:gridSpan w:val="5"/>
          </w:tcPr>
          <w:p w14:paraId="4A10F5AF" w14:textId="77777777" w:rsidR="002220FA" w:rsidRPr="00FB3A98" w:rsidRDefault="00540F4C" w:rsidP="00540F4C">
            <w:pPr>
              <w:tabs>
                <w:tab w:val="left" w:pos="426"/>
                <w:tab w:val="left" w:pos="456"/>
                <w:tab w:val="left" w:pos="567"/>
                <w:tab w:val="left" w:pos="993"/>
                <w:tab w:val="left" w:pos="10348"/>
              </w:tabs>
              <w:ind w:left="31"/>
              <w:jc w:val="center"/>
              <w:rPr>
                <w:rFonts w:ascii="GHEA Grapalat" w:hAnsi="GHEA Grapalat"/>
                <w:sz w:val="20"/>
                <w:szCs w:val="20"/>
                <w:shd w:val="clear" w:color="auto" w:fill="FFFFFF"/>
                <w:lang w:val="hy-AM"/>
              </w:rPr>
            </w:pPr>
            <w:proofErr w:type="gramStart"/>
            <w:r w:rsidRPr="00FB3A98">
              <w:rPr>
                <w:rFonts w:ascii="GHEA Grapalat" w:hAnsi="GHEA Grapalat" w:cs="Arial"/>
                <w:sz w:val="20"/>
                <w:szCs w:val="20"/>
                <w:shd w:val="clear" w:color="auto" w:fill="FFFFFF"/>
              </w:rPr>
              <w:t>3 .</w:t>
            </w:r>
            <w:proofErr w:type="gramEnd"/>
            <w:r w:rsidRPr="00FB3A98">
              <w:rPr>
                <w:rFonts w:ascii="GHEA Grapalat" w:hAnsi="GHEA Grapalat" w:cs="Arial"/>
                <w:sz w:val="20"/>
                <w:szCs w:val="20"/>
                <w:shd w:val="clear" w:color="auto" w:fill="FFFFFF"/>
              </w:rPr>
              <w:t xml:space="preserve"> </w:t>
            </w:r>
            <w:r w:rsidR="002220FA" w:rsidRPr="00FB3A98">
              <w:rPr>
                <w:rFonts w:ascii="GHEA Grapalat" w:hAnsi="GHEA Grapalat" w:cs="Arial"/>
                <w:sz w:val="20"/>
                <w:szCs w:val="20"/>
                <w:shd w:val="clear" w:color="auto" w:fill="FFFFFF"/>
                <w:lang w:val="hy-AM"/>
              </w:rPr>
              <w:t>Խեղաթյուրումներ</w:t>
            </w:r>
          </w:p>
        </w:tc>
      </w:tr>
      <w:tr w:rsidR="00FB3A98" w:rsidRPr="005230BF" w14:paraId="3E12615A" w14:textId="77777777" w:rsidTr="00361F8C">
        <w:trPr>
          <w:cantSplit/>
          <w:trHeight w:val="6405"/>
        </w:trPr>
        <w:tc>
          <w:tcPr>
            <w:tcW w:w="283" w:type="dxa"/>
          </w:tcPr>
          <w:p w14:paraId="3CD0727D" w14:textId="77777777" w:rsidR="002220FA" w:rsidRPr="00FB3A98" w:rsidRDefault="002220FA" w:rsidP="002220FA">
            <w:pPr>
              <w:pStyle w:val="NoSpacing"/>
              <w:rPr>
                <w:shd w:val="clear" w:color="auto" w:fill="FFFFFF"/>
                <w:lang w:val="hy-AM"/>
              </w:rPr>
            </w:pPr>
            <w:r w:rsidRPr="00FB3A98">
              <w:rPr>
                <w:shd w:val="clear" w:color="auto" w:fill="FFFFFF"/>
                <w:lang w:val="hy-AM"/>
              </w:rPr>
              <w:t>1</w:t>
            </w:r>
          </w:p>
        </w:tc>
        <w:tc>
          <w:tcPr>
            <w:tcW w:w="8081" w:type="dxa"/>
          </w:tcPr>
          <w:p w14:paraId="23C5094B" w14:textId="77777777" w:rsidR="002220FA" w:rsidRPr="00FB3A98" w:rsidRDefault="002220FA" w:rsidP="002220FA">
            <w:pPr>
              <w:pStyle w:val="CommentText"/>
              <w:tabs>
                <w:tab w:val="left" w:pos="397"/>
                <w:tab w:val="left" w:pos="426"/>
              </w:tabs>
              <w:ind w:left="-28" w:firstLine="142"/>
              <w:jc w:val="both"/>
              <w:rPr>
                <w:rFonts w:ascii="GHEA Grapalat" w:eastAsia="Calibri" w:hAnsi="GHEA Grapalat" w:cs="Times New Roman"/>
                <w:lang w:val="hy-AM"/>
              </w:rPr>
            </w:pPr>
            <w:r w:rsidRPr="00FB3A98">
              <w:rPr>
                <w:rFonts w:ascii="GHEA Grapalat" w:hAnsi="GHEA Grapalat" w:cs="Calibri"/>
                <w:lang w:val="hy-AM"/>
              </w:rPr>
              <w:t xml:space="preserve">Սույն ընթացիկ եզրակացության </w:t>
            </w:r>
            <w:r w:rsidRPr="00FB3A98">
              <w:rPr>
                <w:rFonts w:ascii="GHEA Grapalat" w:hAnsi="GHEA Grapalat" w:cs="Arial"/>
                <w:lang w:val="hy-AM"/>
              </w:rPr>
              <w:t>5</w:t>
            </w:r>
            <w:r w:rsidRPr="00FB3A98">
              <w:rPr>
                <w:rFonts w:ascii="GHEA Grapalat" w:eastAsia="MS Mincho" w:hAnsi="GHEA Grapalat" w:cs="MS Mincho"/>
                <w:lang w:val="hy-AM"/>
              </w:rPr>
              <w:t>.</w:t>
            </w:r>
            <w:r w:rsidRPr="00FB3A98">
              <w:rPr>
                <w:rFonts w:ascii="GHEA Grapalat" w:hAnsi="GHEA Grapalat" w:cs="Arial"/>
                <w:lang w:val="hy-AM"/>
              </w:rPr>
              <w:t xml:space="preserve">1 </w:t>
            </w:r>
            <w:r w:rsidRPr="00FB3A98">
              <w:rPr>
                <w:rFonts w:ascii="GHEA Grapalat" w:hAnsi="GHEA Grapalat"/>
                <w:lang w:val="hy-AM"/>
              </w:rPr>
              <w:t>կետում արձանագրված անհամապատասխանությունը «Բյուջետային ծախսերի և բյուջետային պարտքերի մասին» հաշվետվության օրինակելի ձև Հ2-ում չ</w:t>
            </w:r>
            <w:r w:rsidRPr="00FB3A98">
              <w:rPr>
                <w:rFonts w:ascii="GHEA Grapalat" w:eastAsia="Times New Roman" w:hAnsi="GHEA Grapalat" w:cs="Sylfaen"/>
                <w:lang w:val="hy-AM"/>
              </w:rPr>
              <w:t xml:space="preserve">արտացոլելը </w:t>
            </w:r>
            <w:r w:rsidRPr="00FB3A98">
              <w:rPr>
                <w:rFonts w:ascii="GHEA Grapalat" w:hAnsi="GHEA Grapalat"/>
                <w:lang w:val="hy-AM"/>
              </w:rPr>
              <w:t>հանգեցրել է նշված հաշվետվությունում 3,432,287</w:t>
            </w:r>
            <w:r w:rsidRPr="00FB3A98">
              <w:rPr>
                <w:rFonts w:ascii="GHEA Grapalat" w:eastAsia="MS Mincho" w:hAnsi="GHEA Grapalat" w:cs="MS Mincho"/>
                <w:lang w:val="hy-AM"/>
              </w:rPr>
              <w:t>.</w:t>
            </w:r>
            <w:r w:rsidRPr="00FB3A98">
              <w:rPr>
                <w:rFonts w:ascii="GHEA Grapalat" w:hAnsi="GHEA Grapalat"/>
                <w:lang w:val="hy-AM"/>
              </w:rPr>
              <w:t xml:space="preserve">43 </w:t>
            </w:r>
            <w:r w:rsidRPr="00FB3A98">
              <w:rPr>
                <w:rFonts w:ascii="GHEA Grapalat" w:eastAsia="Times New Roman" w:hAnsi="GHEA Grapalat" w:cs="Sylfaen"/>
                <w:lang w:val="hy-AM"/>
              </w:rPr>
              <w:t>հազ. դրամի չափով խեղաթյուրման։</w:t>
            </w:r>
          </w:p>
        </w:tc>
        <w:tc>
          <w:tcPr>
            <w:tcW w:w="567" w:type="dxa"/>
            <w:textDirection w:val="btLr"/>
            <w:vAlign w:val="center"/>
          </w:tcPr>
          <w:p w14:paraId="59023A97" w14:textId="77777777" w:rsidR="002220FA" w:rsidRPr="00FB3A98" w:rsidRDefault="002220FA" w:rsidP="002220FA">
            <w:pPr>
              <w:tabs>
                <w:tab w:val="left" w:pos="284"/>
                <w:tab w:val="left" w:pos="426"/>
                <w:tab w:val="left" w:pos="567"/>
                <w:tab w:val="left" w:pos="10348"/>
              </w:tabs>
              <w:ind w:left="284" w:right="113" w:firstLine="426"/>
              <w:jc w:val="center"/>
              <w:rPr>
                <w:rFonts w:ascii="GHEA Grapalat" w:hAnsi="GHEA Grapalat"/>
                <w:i/>
                <w:sz w:val="20"/>
                <w:szCs w:val="20"/>
                <w:shd w:val="clear" w:color="auto" w:fill="FFFFFF"/>
                <w:lang w:val="hy-AM"/>
              </w:rPr>
            </w:pPr>
            <w:r w:rsidRPr="00FB3A98">
              <w:rPr>
                <w:rFonts w:ascii="GHEA Grapalat" w:hAnsi="GHEA Grapalat"/>
                <w:i/>
                <w:sz w:val="20"/>
                <w:szCs w:val="20"/>
                <w:shd w:val="clear" w:color="auto" w:fill="FFFFFF"/>
                <w:lang w:val="hy-AM"/>
              </w:rPr>
              <w:t>--</w:t>
            </w:r>
          </w:p>
        </w:tc>
        <w:tc>
          <w:tcPr>
            <w:tcW w:w="567" w:type="dxa"/>
            <w:textDirection w:val="btLr"/>
          </w:tcPr>
          <w:p w14:paraId="458EA379" w14:textId="77777777" w:rsidR="002220FA" w:rsidRPr="00FB3A98" w:rsidRDefault="002220FA" w:rsidP="002220FA">
            <w:pPr>
              <w:tabs>
                <w:tab w:val="left" w:pos="284"/>
                <w:tab w:val="left" w:pos="426"/>
                <w:tab w:val="left" w:pos="567"/>
                <w:tab w:val="left" w:pos="10348"/>
              </w:tabs>
              <w:ind w:left="284" w:right="113" w:firstLine="426"/>
              <w:jc w:val="center"/>
              <w:rPr>
                <w:rFonts w:ascii="GHEA Grapalat" w:hAnsi="GHEA Grapalat"/>
                <w:i/>
                <w:sz w:val="20"/>
                <w:szCs w:val="20"/>
                <w:shd w:val="clear" w:color="auto" w:fill="FFFFFF"/>
                <w:lang w:val="hy-AM"/>
              </w:rPr>
            </w:pPr>
            <w:r w:rsidRPr="00FB3A98">
              <w:rPr>
                <w:rFonts w:ascii="GHEA Grapalat" w:hAnsi="GHEA Grapalat"/>
                <w:i/>
                <w:sz w:val="20"/>
                <w:szCs w:val="20"/>
                <w:shd w:val="clear" w:color="auto" w:fill="FFFFFF"/>
                <w:lang w:val="hy-AM"/>
              </w:rPr>
              <w:t>--</w:t>
            </w:r>
          </w:p>
        </w:tc>
        <w:tc>
          <w:tcPr>
            <w:tcW w:w="6662" w:type="dxa"/>
          </w:tcPr>
          <w:p w14:paraId="0C223306" w14:textId="77777777" w:rsidR="002220FA" w:rsidRPr="00FB3A98" w:rsidRDefault="002220FA" w:rsidP="002220FA">
            <w:pPr>
              <w:tabs>
                <w:tab w:val="left" w:pos="426"/>
              </w:tabs>
              <w:ind w:firstLine="180"/>
              <w:jc w:val="both"/>
              <w:rPr>
                <w:rFonts w:ascii="GHEA Grapalat" w:eastAsia="Calibri" w:hAnsi="GHEA Grapalat" w:cs="Times New Roman"/>
                <w:sz w:val="18"/>
                <w:szCs w:val="18"/>
                <w:lang w:val="hy-AM"/>
              </w:rPr>
            </w:pPr>
            <w:r w:rsidRPr="00FB3A98">
              <w:rPr>
                <w:rFonts w:ascii="GHEA Grapalat" w:hAnsi="GHEA Grapalat"/>
                <w:b/>
                <w:sz w:val="18"/>
                <w:szCs w:val="18"/>
                <w:lang w:val="hy-AM"/>
              </w:rPr>
              <w:t>Հաշվեքննության օբյեկտի արձագանք</w:t>
            </w:r>
            <w:r w:rsidR="000C6333" w:rsidRPr="00FB3A98">
              <w:rPr>
                <w:rFonts w:ascii="GHEA Grapalat" w:hAnsi="GHEA Grapalat"/>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sz w:val="18"/>
                <w:szCs w:val="18"/>
                <w:lang w:val="hy-AM"/>
              </w:rPr>
              <w:t xml:space="preserve">Բացակայում է, հղում՝ «1. </w:t>
            </w:r>
            <w:r w:rsidRPr="00FB3A98">
              <w:rPr>
                <w:rFonts w:ascii="GHEA Grapalat" w:eastAsia="Calibri" w:hAnsi="GHEA Grapalat" w:cs="Times New Roman"/>
                <w:b/>
                <w:sz w:val="18"/>
                <w:szCs w:val="18"/>
                <w:lang w:val="hy-AM"/>
              </w:rPr>
              <w:t>Անհամապատասխանություններ» բաժնի 1-ին կետին</w:t>
            </w:r>
            <w:r w:rsidRPr="00FB3A98">
              <w:rPr>
                <w:rFonts w:ascii="GHEA Grapalat" w:eastAsia="Calibri" w:hAnsi="GHEA Grapalat" w:cs="Times New Roman"/>
                <w:sz w:val="18"/>
                <w:szCs w:val="18"/>
                <w:lang w:val="hy-AM"/>
              </w:rPr>
              <w:t>։</w:t>
            </w:r>
          </w:p>
          <w:p w14:paraId="170C2D65" w14:textId="77777777" w:rsidR="002220FA" w:rsidRPr="00FB3A98" w:rsidRDefault="002220FA" w:rsidP="002220FA">
            <w:pPr>
              <w:tabs>
                <w:tab w:val="left" w:pos="426"/>
                <w:tab w:val="left" w:pos="461"/>
                <w:tab w:val="left" w:pos="567"/>
                <w:tab w:val="left" w:pos="10348"/>
              </w:tabs>
              <w:ind w:firstLine="180"/>
              <w:jc w:val="both"/>
              <w:rPr>
                <w:rFonts w:ascii="GHEA Grapalat" w:eastAsia="Calibri" w:hAnsi="GHEA Grapalat" w:cs="Times New Roman"/>
                <w:sz w:val="18"/>
                <w:szCs w:val="18"/>
                <w:lang w:val="hy-AM"/>
              </w:rPr>
            </w:pPr>
            <w:r w:rsidRPr="00FB3A98">
              <w:rPr>
                <w:rFonts w:ascii="GHEA Grapalat" w:hAnsi="GHEA Grapalat"/>
                <w:b/>
                <w:sz w:val="18"/>
                <w:szCs w:val="18"/>
                <w:lang w:val="hy-AM"/>
              </w:rPr>
              <w:t>Հաշվեքննողների մեկնաբանություն</w:t>
            </w:r>
            <w:r w:rsidR="000C6333"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r w:rsidRPr="00FB3A98">
              <w:rPr>
                <w:rFonts w:ascii="GHEA Grapalat" w:eastAsia="Calibri" w:hAnsi="GHEA Grapalat" w:cs="Times New Roman"/>
                <w:sz w:val="18"/>
                <w:szCs w:val="18"/>
                <w:lang w:val="hy-AM"/>
              </w:rPr>
              <w:t>Անընդունելի է չիրականացված վճարումների (պարտքեր) 3,432,287.43 հազ. դրամի, ինչպես նաև նշված գումարից 30 օրից անց հաշվարկված պարտքերի՝ «Բյուջետային ծախսերի և բյուջետային պարտքերի մասին» հաշվետվության օրինակելի ձև Հ2-ում չարտացոլելը։</w:t>
            </w:r>
          </w:p>
          <w:p w14:paraId="493648B8" w14:textId="77777777" w:rsidR="000C6333" w:rsidRPr="00FB3A98" w:rsidRDefault="000C6333" w:rsidP="002220FA">
            <w:pPr>
              <w:tabs>
                <w:tab w:val="left" w:pos="426"/>
                <w:tab w:val="left" w:pos="461"/>
                <w:tab w:val="left" w:pos="567"/>
                <w:tab w:val="left" w:pos="10348"/>
              </w:tabs>
              <w:ind w:firstLine="180"/>
              <w:jc w:val="both"/>
              <w:rPr>
                <w:rFonts w:ascii="GHEA Grapalat" w:eastAsia="Calibri" w:hAnsi="GHEA Grapalat" w:cs="Times New Roman"/>
                <w:sz w:val="18"/>
                <w:szCs w:val="18"/>
                <w:lang w:val="hy-AM"/>
              </w:rPr>
            </w:pPr>
            <w:r w:rsidRPr="00FB3A98">
              <w:rPr>
                <w:rFonts w:ascii="GHEA Grapalat" w:hAnsi="GHEA Grapalat"/>
                <w:b/>
                <w:sz w:val="18"/>
                <w:szCs w:val="18"/>
                <w:lang w:val="hy-AM"/>
              </w:rPr>
              <w:t xml:space="preserve">Հաշվեքննության օբյեկտի արձագանք 2  </w:t>
            </w:r>
            <w:r w:rsidRPr="00FB3A98">
              <w:rPr>
                <w:rFonts w:ascii="GHEA Grapalat" w:eastAsia="Calibri" w:hAnsi="GHEA Grapalat" w:cs="Times New Roman"/>
                <w:sz w:val="18"/>
                <w:szCs w:val="18"/>
                <w:lang w:val="hy-AM"/>
              </w:rPr>
              <w:t>«</w:t>
            </w:r>
            <w:r w:rsidRPr="00FB3A98">
              <w:rPr>
                <w:rFonts w:ascii="GHEA Grapalat" w:hAnsi="GHEA Grapalat"/>
                <w:sz w:val="18"/>
                <w:szCs w:val="18"/>
                <w:lang w:val="hy-AM"/>
              </w:rPr>
              <w:t xml:space="preserve">(1022-12004) «Գյուղատնտեսական հումքի մթերումների (գնումների) նպատակով տրամադրվող վարկերի տոկոսադրույքների սուբսիդավորում» և (1187-12004) «Հայաստանի Հանրապետության ագրոպարենային ոլորտի սարքավորումների  լիզինգի  աջակցության ծրագիր» ծրագրերի մասով արձանագրված անհամապատասխանությունները վերացնելու նպատակով սկսած 2024 թվականից </w:t>
            </w:r>
            <w:r w:rsidRPr="00FB3A98">
              <w:rPr>
                <w:rFonts w:ascii="GHEA Grapalat" w:eastAsia="Calibri" w:hAnsi="GHEA Grapalat" w:cs="Times New Roman"/>
                <w:sz w:val="18"/>
                <w:szCs w:val="18"/>
                <w:lang w:val="hy-AM"/>
              </w:rPr>
              <w:t>ՄԺԾԾ հայտերում միջոցառումների գծով վարկի և լիզինգի պորտֆելները հաշվարկվել են նախորդ երկու տարիների փաստացի տրամադրված պորտֆելների միջինով։»</w:t>
            </w:r>
          </w:p>
          <w:p w14:paraId="42908A31" w14:textId="77777777" w:rsidR="000C6333" w:rsidRPr="00FB3A98" w:rsidRDefault="000C6333" w:rsidP="00E17ADC">
            <w:pPr>
              <w:tabs>
                <w:tab w:val="left" w:pos="426"/>
                <w:tab w:val="left" w:pos="461"/>
                <w:tab w:val="left" w:pos="567"/>
                <w:tab w:val="left" w:pos="10348"/>
              </w:tabs>
              <w:ind w:firstLine="180"/>
              <w:jc w:val="both"/>
              <w:rPr>
                <w:rFonts w:ascii="GHEA Grapalat" w:hAnsi="GHEA Grapalat" w:cs="Arial"/>
                <w:sz w:val="18"/>
                <w:szCs w:val="18"/>
                <w:lang w:val="hy-AM"/>
              </w:rPr>
            </w:pPr>
            <w:r w:rsidRPr="00FB3A98">
              <w:rPr>
                <w:rFonts w:ascii="GHEA Grapalat" w:hAnsi="GHEA Grapalat"/>
                <w:b/>
                <w:sz w:val="18"/>
                <w:szCs w:val="18"/>
                <w:lang w:val="hy-AM"/>
              </w:rPr>
              <w:t xml:space="preserve">Հաշվեքննողների մեկնաբանություն 2.  </w:t>
            </w:r>
            <w:r w:rsidRPr="00FB3A98">
              <w:rPr>
                <w:rFonts w:ascii="GHEA Grapalat" w:hAnsi="GHEA Grapalat"/>
                <w:sz w:val="18"/>
                <w:szCs w:val="18"/>
                <w:lang w:val="hy-AM"/>
              </w:rPr>
              <w:t>Տես նախորդ՝ «</w:t>
            </w:r>
            <w:r w:rsidRPr="00FB3A98">
              <w:rPr>
                <w:rFonts w:ascii="GHEA Grapalat" w:hAnsi="GHEA Grapalat"/>
                <w:b/>
                <w:sz w:val="18"/>
                <w:szCs w:val="18"/>
                <w:lang w:val="hy-AM"/>
              </w:rPr>
              <w:t>Հաշվեքննողների մեկնաբանություն 1</w:t>
            </w:r>
            <w:r w:rsidRPr="00FB3A98">
              <w:rPr>
                <w:rFonts w:ascii="GHEA Grapalat" w:hAnsi="GHEA Grapalat"/>
                <w:sz w:val="18"/>
                <w:szCs w:val="18"/>
                <w:lang w:val="hy-AM"/>
              </w:rPr>
              <w:t>»-ը։</w:t>
            </w:r>
          </w:p>
        </w:tc>
      </w:tr>
      <w:tr w:rsidR="00FB3A98" w:rsidRPr="00FB3A98" w14:paraId="09A9FEA2" w14:textId="77777777" w:rsidTr="000D355B">
        <w:trPr>
          <w:cantSplit/>
          <w:trHeight w:val="335"/>
        </w:trPr>
        <w:tc>
          <w:tcPr>
            <w:tcW w:w="16160" w:type="dxa"/>
            <w:gridSpan w:val="5"/>
          </w:tcPr>
          <w:p w14:paraId="622D9495" w14:textId="77777777" w:rsidR="002220FA" w:rsidRPr="00FB3A98" w:rsidRDefault="00103E31" w:rsidP="00103E31">
            <w:pPr>
              <w:tabs>
                <w:tab w:val="left" w:pos="284"/>
                <w:tab w:val="left" w:pos="426"/>
                <w:tab w:val="left" w:pos="993"/>
                <w:tab w:val="left" w:pos="1134"/>
                <w:tab w:val="left" w:pos="10348"/>
              </w:tabs>
              <w:ind w:left="710"/>
              <w:jc w:val="center"/>
              <w:rPr>
                <w:rFonts w:ascii="GHEA Grapalat" w:hAnsi="GHEA Grapalat"/>
                <w:sz w:val="20"/>
                <w:szCs w:val="20"/>
                <w:shd w:val="clear" w:color="auto" w:fill="FFFFFF"/>
                <w:lang w:val="hy-AM"/>
              </w:rPr>
            </w:pPr>
            <w:r w:rsidRPr="00FB3A98">
              <w:rPr>
                <w:rFonts w:ascii="GHEA Grapalat" w:hAnsi="GHEA Grapalat" w:cs="Arial"/>
                <w:sz w:val="20"/>
                <w:szCs w:val="20"/>
                <w:shd w:val="clear" w:color="auto" w:fill="FFFFFF"/>
                <w:lang w:val="hy-AM"/>
              </w:rPr>
              <w:lastRenderedPageBreak/>
              <w:t xml:space="preserve">4 . </w:t>
            </w:r>
            <w:r w:rsidR="002220FA" w:rsidRPr="00FB3A98">
              <w:rPr>
                <w:rFonts w:ascii="GHEA Grapalat" w:hAnsi="GHEA Grapalat" w:cs="Arial"/>
                <w:sz w:val="20"/>
                <w:szCs w:val="20"/>
                <w:shd w:val="clear" w:color="auto" w:fill="FFFFFF"/>
                <w:lang w:val="hy-AM"/>
              </w:rPr>
              <w:t>Առաջարկություններ</w:t>
            </w:r>
          </w:p>
        </w:tc>
      </w:tr>
      <w:tr w:rsidR="00FB3A98" w:rsidRPr="005230BF" w14:paraId="782BB397" w14:textId="77777777" w:rsidTr="00F37A6F">
        <w:trPr>
          <w:cantSplit/>
          <w:trHeight w:val="3793"/>
        </w:trPr>
        <w:tc>
          <w:tcPr>
            <w:tcW w:w="283" w:type="dxa"/>
          </w:tcPr>
          <w:p w14:paraId="599A52E9" w14:textId="77777777" w:rsidR="002220FA" w:rsidRPr="00FB3A98" w:rsidRDefault="002220FA" w:rsidP="002220FA">
            <w:pPr>
              <w:pStyle w:val="NoSpacing"/>
              <w:rPr>
                <w:shd w:val="clear" w:color="auto" w:fill="FFFFFF"/>
                <w:lang w:val="hy-AM"/>
              </w:rPr>
            </w:pPr>
            <w:r w:rsidRPr="00FB3A98">
              <w:rPr>
                <w:shd w:val="clear" w:color="auto" w:fill="FFFFFF"/>
                <w:lang w:val="hy-AM"/>
              </w:rPr>
              <w:t>1</w:t>
            </w:r>
          </w:p>
        </w:tc>
        <w:tc>
          <w:tcPr>
            <w:tcW w:w="8081" w:type="dxa"/>
          </w:tcPr>
          <w:p w14:paraId="106B881E" w14:textId="77777777" w:rsidR="002220FA" w:rsidRPr="00FB3A98" w:rsidRDefault="002220FA" w:rsidP="002220FA">
            <w:pPr>
              <w:pStyle w:val="CommentText"/>
              <w:tabs>
                <w:tab w:val="left" w:pos="426"/>
                <w:tab w:val="left" w:pos="681"/>
              </w:tabs>
              <w:ind w:firstLine="114"/>
              <w:jc w:val="both"/>
              <w:rPr>
                <w:rFonts w:ascii="GHEA Grapalat" w:eastAsia="Calibri" w:hAnsi="GHEA Grapalat" w:cs="Times New Roman"/>
                <w:lang w:val="hy-AM"/>
              </w:rPr>
            </w:pPr>
            <w:r w:rsidRPr="00FB3A98">
              <w:rPr>
                <w:rFonts w:ascii="GHEA Grapalat" w:eastAsia="Calibri" w:hAnsi="GHEA Grapalat" w:cs="Times New Roman"/>
                <w:lang w:val="hy-AM"/>
              </w:rPr>
              <w:t xml:space="preserve">   Ձեռնարկել միջոցներ պետական բյուջեով հաստատված ծախսերի մեծության կանխատեսելիության և կառավարման՝ սահմանված առավելագույն չափից ավելի ֆինանսական պարտավորություններ չստանձնելու ուղղությամբ։</w:t>
            </w:r>
          </w:p>
        </w:tc>
        <w:tc>
          <w:tcPr>
            <w:tcW w:w="567" w:type="dxa"/>
            <w:textDirection w:val="btLr"/>
            <w:vAlign w:val="center"/>
          </w:tcPr>
          <w:p w14:paraId="0851A7B7" w14:textId="77777777" w:rsidR="002220FA" w:rsidRPr="00FB3A98" w:rsidRDefault="002220FA" w:rsidP="002220FA">
            <w:pPr>
              <w:tabs>
                <w:tab w:val="left" w:pos="426"/>
                <w:tab w:val="left" w:pos="567"/>
                <w:tab w:val="left" w:pos="681"/>
                <w:tab w:val="left" w:pos="10348"/>
              </w:tabs>
              <w:ind w:right="113" w:firstLine="114"/>
              <w:jc w:val="center"/>
              <w:rPr>
                <w:rFonts w:ascii="GHEA Grapalat" w:hAnsi="GHEA Grapalat"/>
                <w:i/>
                <w:sz w:val="18"/>
                <w:szCs w:val="18"/>
                <w:shd w:val="clear" w:color="auto" w:fill="FFFFFF"/>
                <w:lang w:val="hy-AM"/>
              </w:rPr>
            </w:pPr>
            <w:r w:rsidRPr="00FB3A98">
              <w:rPr>
                <w:rFonts w:ascii="GHEA Grapalat" w:hAnsi="GHEA Grapalat"/>
                <w:i/>
                <w:sz w:val="18"/>
                <w:szCs w:val="18"/>
                <w:shd w:val="clear" w:color="auto" w:fill="FFFFFF"/>
                <w:lang w:val="hy-AM"/>
              </w:rPr>
              <w:t>Ընդունելի է</w:t>
            </w:r>
          </w:p>
          <w:p w14:paraId="3F9BCF87" w14:textId="77777777" w:rsidR="002220FA" w:rsidRPr="00FB3A98" w:rsidRDefault="002220FA" w:rsidP="002220FA">
            <w:pPr>
              <w:tabs>
                <w:tab w:val="left" w:pos="426"/>
                <w:tab w:val="left" w:pos="567"/>
                <w:tab w:val="left" w:pos="681"/>
                <w:tab w:val="left" w:pos="10348"/>
              </w:tabs>
              <w:ind w:right="113" w:firstLine="114"/>
              <w:jc w:val="center"/>
              <w:rPr>
                <w:rFonts w:ascii="GHEA Grapalat" w:hAnsi="GHEA Grapalat"/>
                <w:i/>
                <w:sz w:val="18"/>
                <w:szCs w:val="18"/>
                <w:shd w:val="clear" w:color="auto" w:fill="FFFFFF"/>
                <w:lang w:val="hy-AM"/>
              </w:rPr>
            </w:pPr>
          </w:p>
        </w:tc>
        <w:tc>
          <w:tcPr>
            <w:tcW w:w="567" w:type="dxa"/>
            <w:textDirection w:val="btLr"/>
          </w:tcPr>
          <w:p w14:paraId="577542C9" w14:textId="77777777" w:rsidR="002220FA" w:rsidRPr="00FB3A98" w:rsidRDefault="002220FA" w:rsidP="002220FA">
            <w:pPr>
              <w:tabs>
                <w:tab w:val="left" w:pos="426"/>
                <w:tab w:val="left" w:pos="567"/>
                <w:tab w:val="left" w:pos="681"/>
                <w:tab w:val="left" w:pos="10348"/>
              </w:tabs>
              <w:ind w:right="113" w:firstLine="114"/>
              <w:jc w:val="center"/>
              <w:rPr>
                <w:rFonts w:ascii="GHEA Grapalat" w:hAnsi="GHEA Grapalat"/>
                <w:i/>
                <w:sz w:val="18"/>
                <w:szCs w:val="18"/>
                <w:shd w:val="clear" w:color="auto" w:fill="FFFFFF"/>
                <w:lang w:val="hy-AM"/>
              </w:rPr>
            </w:pPr>
            <w:r w:rsidRPr="00FB3A98">
              <w:rPr>
                <w:rFonts w:ascii="GHEA Grapalat" w:hAnsi="GHEA Grapalat"/>
                <w:i/>
                <w:sz w:val="18"/>
                <w:szCs w:val="18"/>
                <w:shd w:val="clear" w:color="auto" w:fill="FFFFFF"/>
                <w:lang w:val="hy-AM"/>
              </w:rPr>
              <w:t>Ընթացքում է</w:t>
            </w:r>
          </w:p>
        </w:tc>
        <w:tc>
          <w:tcPr>
            <w:tcW w:w="6662" w:type="dxa"/>
          </w:tcPr>
          <w:p w14:paraId="48900391" w14:textId="77777777" w:rsidR="002220FA" w:rsidRPr="00FB3A98" w:rsidRDefault="002220FA" w:rsidP="002220FA">
            <w:pPr>
              <w:tabs>
                <w:tab w:val="left" w:pos="426"/>
                <w:tab w:val="left" w:pos="681"/>
              </w:tabs>
              <w:ind w:firstLine="114"/>
              <w:jc w:val="both"/>
              <w:rPr>
                <w:rFonts w:ascii="GHEA Grapalat" w:eastAsia="MS Mincho" w:hAnsi="GHEA Grapalat" w:cs="MS Mincho"/>
                <w:b/>
                <w:sz w:val="18"/>
                <w:szCs w:val="18"/>
                <w:lang w:val="hy-AM"/>
              </w:rPr>
            </w:pPr>
            <w:r w:rsidRPr="00FB3A98">
              <w:rPr>
                <w:rFonts w:ascii="GHEA Grapalat" w:hAnsi="GHEA Grapalat"/>
                <w:b/>
                <w:sz w:val="18"/>
                <w:szCs w:val="18"/>
                <w:lang w:val="hy-AM"/>
              </w:rPr>
              <w:t>Հաշվեքննության օբյեկտի արձագանք</w:t>
            </w:r>
            <w:r w:rsidR="007A172E" w:rsidRPr="00FB3A98">
              <w:rPr>
                <w:rFonts w:ascii="GHEA Grapalat" w:hAnsi="GHEA Grapalat"/>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sz w:val="18"/>
                <w:szCs w:val="18"/>
                <w:lang w:val="hy-AM"/>
              </w:rPr>
              <w:t>Տես՝ «1. Անհամապատասխանություններ» բաժնի 1-ին կետը։</w:t>
            </w:r>
          </w:p>
          <w:p w14:paraId="57E5B6C1" w14:textId="77777777" w:rsidR="007A172E" w:rsidRPr="00FB3A98" w:rsidRDefault="002220FA" w:rsidP="002220FA">
            <w:pPr>
              <w:tabs>
                <w:tab w:val="left" w:pos="426"/>
                <w:tab w:val="left" w:pos="461"/>
                <w:tab w:val="left" w:pos="567"/>
                <w:tab w:val="left" w:pos="681"/>
                <w:tab w:val="left" w:pos="10348"/>
              </w:tabs>
              <w:ind w:firstLine="114"/>
              <w:jc w:val="both"/>
              <w:rPr>
                <w:rFonts w:ascii="GHEA Grapalat" w:eastAsia="Calibri" w:hAnsi="GHEA Grapalat" w:cs="Times New Roman"/>
                <w:sz w:val="18"/>
                <w:szCs w:val="18"/>
                <w:lang w:val="hy-AM"/>
              </w:rPr>
            </w:pPr>
            <w:r w:rsidRPr="00FB3A98">
              <w:rPr>
                <w:rFonts w:ascii="GHEA Grapalat" w:hAnsi="GHEA Grapalat"/>
                <w:b/>
                <w:sz w:val="18"/>
                <w:szCs w:val="18"/>
                <w:lang w:val="hy-AM"/>
              </w:rPr>
              <w:t>Հաշվեքննողների մեկնաբանություն</w:t>
            </w:r>
            <w:r w:rsidR="007A172E"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r w:rsidRPr="00FB3A98">
              <w:rPr>
                <w:rStyle w:val="Strong"/>
                <w:rFonts w:ascii="GHEA Grapalat" w:hAnsi="GHEA Grapalat"/>
                <w:sz w:val="18"/>
                <w:szCs w:val="18"/>
                <w:lang w:val="hy-AM"/>
              </w:rPr>
              <w:t xml:space="preserve">Ընդունելի է մասամբ։ </w:t>
            </w:r>
            <w:r w:rsidRPr="00FB3A98">
              <w:rPr>
                <w:rFonts w:ascii="GHEA Grapalat" w:eastAsia="Calibri" w:hAnsi="GHEA Grapalat" w:cs="Times New Roman"/>
                <w:sz w:val="18"/>
                <w:szCs w:val="18"/>
                <w:lang w:val="hy-AM"/>
              </w:rPr>
              <w:t xml:space="preserve">ՄԺԾԾ հայտերում միջոցառումների գծով վարկի պորտֆելի՝ նախորդ երկու տարիների փաստացի տրամադրված պորտֆելի միջինով հաշվարկման» և «տարեկան կտրվածքով պլանների ճշգրտմամբ նշված խնդրի բացակայության» վերաբերյալ պարզաբանումները ընդունելի են, սակայն  անընդունելի է չիրականացված վճարումների (պարտքեր) 3,432,287.43 հազ. դրամի, ինչպես նաև նշված գումարից 30 օրից անց հաշվարկված պարտքերի՝ «Բյուջետային ծախսերի և բյուջետային պարտքերի մասին» հաշվետվության օրինակելի ձև Հ2-ում չարտացոլելը։ </w:t>
            </w:r>
          </w:p>
          <w:p w14:paraId="22A0E53A" w14:textId="77777777" w:rsidR="007A172E" w:rsidRPr="00FB3A98" w:rsidRDefault="007A172E" w:rsidP="007A172E">
            <w:pPr>
              <w:tabs>
                <w:tab w:val="left" w:pos="426"/>
                <w:tab w:val="left" w:pos="461"/>
                <w:tab w:val="left" w:pos="567"/>
                <w:tab w:val="left" w:pos="681"/>
                <w:tab w:val="left" w:pos="10348"/>
              </w:tabs>
              <w:ind w:firstLine="114"/>
              <w:jc w:val="both"/>
              <w:rPr>
                <w:rFonts w:ascii="GHEA Grapalat" w:eastAsia="Calibri" w:hAnsi="GHEA Grapalat" w:cs="Times New Roman"/>
                <w:sz w:val="18"/>
                <w:szCs w:val="18"/>
                <w:lang w:val="hy-AM"/>
              </w:rPr>
            </w:pPr>
            <w:r w:rsidRPr="00FB3A98">
              <w:rPr>
                <w:rFonts w:ascii="GHEA Grapalat" w:hAnsi="GHEA Grapalat"/>
                <w:b/>
                <w:sz w:val="18"/>
                <w:szCs w:val="18"/>
                <w:lang w:val="hy-AM"/>
              </w:rPr>
              <w:t>Հաշվեքննության օբյեկտի արձագանք 2</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sz w:val="18"/>
                <w:szCs w:val="18"/>
                <w:lang w:val="hy-AM"/>
              </w:rPr>
              <w:t>Տես՝ «1. Անհամապատասխանություններ» բաժնի 1-ին կետը։</w:t>
            </w:r>
          </w:p>
          <w:p w14:paraId="1186B71E" w14:textId="77777777" w:rsidR="002220FA" w:rsidRPr="00FB3A98" w:rsidRDefault="007A172E" w:rsidP="0027058B">
            <w:pPr>
              <w:tabs>
                <w:tab w:val="left" w:pos="426"/>
                <w:tab w:val="left" w:pos="461"/>
                <w:tab w:val="left" w:pos="567"/>
                <w:tab w:val="left" w:pos="681"/>
                <w:tab w:val="left" w:pos="10348"/>
              </w:tabs>
              <w:ind w:firstLine="114"/>
              <w:jc w:val="both"/>
              <w:rPr>
                <w:rFonts w:ascii="GHEA Grapalat" w:hAnsi="GHEA Grapalat" w:cs="Arial"/>
                <w:sz w:val="18"/>
                <w:szCs w:val="18"/>
                <w:lang w:val="hy-AM"/>
              </w:rPr>
            </w:pPr>
            <w:r w:rsidRPr="00FB3A98">
              <w:rPr>
                <w:rFonts w:ascii="GHEA Grapalat" w:hAnsi="GHEA Grapalat"/>
                <w:b/>
                <w:sz w:val="18"/>
                <w:szCs w:val="18"/>
                <w:lang w:val="hy-AM"/>
              </w:rPr>
              <w:t xml:space="preserve">Հաշվեքննողների մեկնաբանություն 2.  </w:t>
            </w:r>
            <w:r w:rsidRPr="00FB3A98">
              <w:rPr>
                <w:rFonts w:ascii="GHEA Grapalat" w:eastAsia="Calibri" w:hAnsi="GHEA Grapalat" w:cs="Times New Roman"/>
                <w:sz w:val="18"/>
                <w:szCs w:val="18"/>
                <w:lang w:val="hy-AM"/>
              </w:rPr>
              <w:t>Տես՝ նախորդ «</w:t>
            </w:r>
            <w:r w:rsidRPr="00FB3A98">
              <w:rPr>
                <w:rFonts w:ascii="GHEA Grapalat" w:hAnsi="GHEA Grapalat"/>
                <w:b/>
                <w:sz w:val="18"/>
                <w:szCs w:val="18"/>
                <w:lang w:val="hy-AM"/>
              </w:rPr>
              <w:t>Հաշվեքննողների մեկնաբանություն 1</w:t>
            </w:r>
            <w:r w:rsidRPr="00FB3A98">
              <w:rPr>
                <w:rFonts w:ascii="GHEA Grapalat" w:eastAsia="Calibri" w:hAnsi="GHEA Grapalat" w:cs="Times New Roman"/>
                <w:sz w:val="18"/>
                <w:szCs w:val="18"/>
                <w:lang w:val="hy-AM"/>
              </w:rPr>
              <w:t>» -ը։</w:t>
            </w:r>
            <w:r w:rsidR="002220FA" w:rsidRPr="00FB3A98">
              <w:rPr>
                <w:rFonts w:ascii="GHEA Grapalat" w:eastAsia="Calibri" w:hAnsi="GHEA Grapalat" w:cs="Times New Roman"/>
                <w:sz w:val="18"/>
                <w:szCs w:val="18"/>
                <w:lang w:val="hy-AM"/>
              </w:rPr>
              <w:t xml:space="preserve"> </w:t>
            </w:r>
          </w:p>
        </w:tc>
      </w:tr>
      <w:tr w:rsidR="00FB3A98" w:rsidRPr="00FB3A98" w14:paraId="7B224884" w14:textId="77777777" w:rsidTr="00F37A6F">
        <w:trPr>
          <w:cantSplit/>
          <w:trHeight w:val="1450"/>
        </w:trPr>
        <w:tc>
          <w:tcPr>
            <w:tcW w:w="283" w:type="dxa"/>
          </w:tcPr>
          <w:p w14:paraId="3F95A2D0" w14:textId="77777777" w:rsidR="002220FA" w:rsidRPr="00FB3A98" w:rsidRDefault="002220FA" w:rsidP="002220FA">
            <w:pPr>
              <w:pStyle w:val="NoSpacing"/>
              <w:jc w:val="center"/>
              <w:rPr>
                <w:shd w:val="clear" w:color="auto" w:fill="FFFFFF"/>
              </w:rPr>
            </w:pPr>
            <w:r w:rsidRPr="00FB3A98">
              <w:rPr>
                <w:shd w:val="clear" w:color="auto" w:fill="FFFFFF"/>
              </w:rPr>
              <w:t>2</w:t>
            </w:r>
          </w:p>
        </w:tc>
        <w:tc>
          <w:tcPr>
            <w:tcW w:w="8081" w:type="dxa"/>
          </w:tcPr>
          <w:p w14:paraId="6A93E23F" w14:textId="77777777" w:rsidR="002220FA" w:rsidRPr="00FB3A98" w:rsidRDefault="002220FA" w:rsidP="002220FA">
            <w:pPr>
              <w:pStyle w:val="CommentText"/>
              <w:tabs>
                <w:tab w:val="left" w:pos="426"/>
                <w:tab w:val="left" w:pos="539"/>
              </w:tabs>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   Ձեռնարկել միջոցներ ապահովելու Նախարարության և ԳՖԿ-ի միջև կնքված պայմանագրերում ամրագրված պայմանների կատարումը։</w:t>
            </w:r>
          </w:p>
        </w:tc>
        <w:tc>
          <w:tcPr>
            <w:tcW w:w="567" w:type="dxa"/>
            <w:textDirection w:val="btLr"/>
            <w:vAlign w:val="center"/>
          </w:tcPr>
          <w:p w14:paraId="465B7F2D"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3F2AB797" w14:textId="77777777" w:rsidR="002220FA" w:rsidRPr="00FB3A98" w:rsidRDefault="002220FA" w:rsidP="002220FA">
            <w:pPr>
              <w:pStyle w:val="NoSpacing"/>
              <w:jc w:val="center"/>
              <w:rPr>
                <w:rFonts w:ascii="GHEA Grapalat" w:hAnsi="GHEA Grapalat"/>
                <w:i/>
                <w:sz w:val="18"/>
                <w:szCs w:val="18"/>
                <w:shd w:val="clear" w:color="auto" w:fill="FFFFFF"/>
                <w:lang w:val="hy-AM"/>
              </w:rPr>
            </w:pPr>
          </w:p>
        </w:tc>
        <w:tc>
          <w:tcPr>
            <w:tcW w:w="567" w:type="dxa"/>
            <w:textDirection w:val="btLr"/>
          </w:tcPr>
          <w:p w14:paraId="64D1F851"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66301ACF" w14:textId="77777777" w:rsidR="002220FA" w:rsidRPr="00FB3A98" w:rsidRDefault="002220FA" w:rsidP="002220FA">
            <w:pPr>
              <w:tabs>
                <w:tab w:val="left" w:pos="426"/>
                <w:tab w:val="left" w:pos="539"/>
              </w:tabs>
              <w:jc w:val="both"/>
              <w:rPr>
                <w:rFonts w:ascii="GHEA Grapalat" w:eastAsia="MS Mincho" w:hAnsi="GHEA Grapalat" w:cs="MS Mincho"/>
                <w:b/>
                <w:i/>
                <w:sz w:val="18"/>
                <w:szCs w:val="18"/>
                <w:lang w:val="hy-AM"/>
              </w:rPr>
            </w:pPr>
            <w:r w:rsidRPr="00FB3A98">
              <w:rPr>
                <w:rFonts w:ascii="GHEA Grapalat" w:hAnsi="GHEA Grapalat"/>
                <w:b/>
                <w:sz w:val="18"/>
                <w:szCs w:val="18"/>
                <w:lang w:val="hy-AM"/>
              </w:rPr>
              <w:t>Հաշվեքննության օբյեկտի արձագանք</w:t>
            </w:r>
            <w:r w:rsidR="007A172E" w:rsidRPr="00FB3A98">
              <w:rPr>
                <w:rFonts w:ascii="GHEA Grapalat" w:hAnsi="GHEA Grapalat"/>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Calibri" w:hAnsi="GHEA Grapalat" w:cs="Times New Roman"/>
                <w:i/>
                <w:sz w:val="18"/>
                <w:szCs w:val="18"/>
                <w:lang w:val="hy-AM"/>
              </w:rPr>
              <w:t>Նախարարության և ԳՖԿ-ի միջև կնքված պայմանագրերում կատարվել են համապատասխան փոփոխություններ։</w:t>
            </w:r>
          </w:p>
          <w:p w14:paraId="5E8159CE" w14:textId="77777777" w:rsidR="002220FA" w:rsidRPr="00FB3A98" w:rsidRDefault="002220FA" w:rsidP="002220FA">
            <w:pPr>
              <w:tabs>
                <w:tab w:val="left" w:pos="426"/>
                <w:tab w:val="left" w:pos="539"/>
              </w:tabs>
              <w:jc w:val="both"/>
              <w:rPr>
                <w:rFonts w:ascii="GHEA Grapalat" w:hAnsi="GHEA Grapalat"/>
                <w:sz w:val="18"/>
                <w:szCs w:val="18"/>
                <w:lang w:val="hy-AM"/>
              </w:rPr>
            </w:pPr>
            <w:r w:rsidRPr="00FB3A98">
              <w:rPr>
                <w:rFonts w:ascii="GHEA Grapalat" w:hAnsi="GHEA Grapalat"/>
                <w:b/>
                <w:sz w:val="18"/>
                <w:szCs w:val="18"/>
                <w:lang w:val="hy-AM"/>
              </w:rPr>
              <w:t>Հաշվեքննողների մեկնաբանություն</w:t>
            </w:r>
            <w:r w:rsidR="007A172E"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r w:rsidRPr="00FB3A98">
              <w:rPr>
                <w:rFonts w:ascii="GHEA Grapalat" w:hAnsi="GHEA Grapalat"/>
                <w:sz w:val="18"/>
                <w:szCs w:val="18"/>
                <w:lang w:val="hy-AM"/>
              </w:rPr>
              <w:t>Ընդունելի</w:t>
            </w:r>
            <w:r w:rsidR="007A172E" w:rsidRPr="00FB3A98">
              <w:rPr>
                <w:rFonts w:ascii="GHEA Grapalat" w:hAnsi="GHEA Grapalat"/>
                <w:sz w:val="18"/>
                <w:szCs w:val="18"/>
                <w:lang w:val="hy-AM"/>
              </w:rPr>
              <w:t xml:space="preserve"> է։</w:t>
            </w:r>
          </w:p>
          <w:p w14:paraId="235F0F2D" w14:textId="77777777" w:rsidR="005D6189" w:rsidRPr="00FB3A98" w:rsidRDefault="007A172E" w:rsidP="007A172E">
            <w:pPr>
              <w:tabs>
                <w:tab w:val="left" w:pos="426"/>
                <w:tab w:val="left" w:pos="461"/>
                <w:tab w:val="left" w:pos="567"/>
                <w:tab w:val="left" w:pos="10348"/>
              </w:tabs>
              <w:jc w:val="both"/>
              <w:rPr>
                <w:rFonts w:ascii="GHEA Grapalat" w:eastAsia="Times New Roman" w:hAnsi="GHEA Grapalat" w:cs="Arial"/>
                <w:i/>
                <w:sz w:val="18"/>
                <w:szCs w:val="18"/>
                <w:lang w:val="hy-AM"/>
              </w:rPr>
            </w:pPr>
            <w:r w:rsidRPr="00FB3A98">
              <w:rPr>
                <w:rFonts w:ascii="GHEA Grapalat" w:hAnsi="GHEA Grapalat"/>
                <w:b/>
                <w:sz w:val="18"/>
                <w:szCs w:val="18"/>
                <w:lang w:val="hy-AM"/>
              </w:rPr>
              <w:t>Հաշվեքննության օբյեկտի արձագանք 2</w:t>
            </w:r>
            <w:r w:rsidRPr="00FB3A98">
              <w:rPr>
                <w:rFonts w:ascii="MS Mincho" w:eastAsia="MS Mincho" w:hAnsi="MS Mincho" w:cs="MS Mincho" w:hint="eastAsia"/>
                <w:b/>
                <w:sz w:val="18"/>
                <w:szCs w:val="18"/>
                <w:lang w:val="hy-AM"/>
              </w:rPr>
              <w:t>․</w:t>
            </w:r>
            <w:r w:rsidR="005D6189" w:rsidRPr="00FB3A98">
              <w:rPr>
                <w:rFonts w:ascii="GHEA Grapalat" w:eastAsia="Times New Roman" w:hAnsi="GHEA Grapalat" w:cs="Arial"/>
                <w:i/>
                <w:sz w:val="18"/>
                <w:szCs w:val="18"/>
                <w:lang w:val="hy-AM"/>
              </w:rPr>
              <w:t>«</w:t>
            </w:r>
            <w:r w:rsidR="005D6189" w:rsidRPr="00FB3A98">
              <w:rPr>
                <w:rFonts w:ascii="GHEA Grapalat" w:hAnsi="GHEA Grapalat" w:cs="Sylfaen"/>
                <w:sz w:val="18"/>
                <w:szCs w:val="18"/>
                <w:lang w:val="hy-AM"/>
              </w:rPr>
              <w:t>Ընդունվել է ի գիտություն։</w:t>
            </w:r>
            <w:r w:rsidR="005D6189" w:rsidRPr="00FB3A98">
              <w:rPr>
                <w:rFonts w:ascii="GHEA Grapalat" w:eastAsia="Times New Roman" w:hAnsi="GHEA Grapalat" w:cs="Arial"/>
                <w:i/>
                <w:sz w:val="18"/>
                <w:szCs w:val="18"/>
                <w:lang w:val="hy-AM"/>
              </w:rPr>
              <w:t>»</w:t>
            </w:r>
          </w:p>
          <w:p w14:paraId="10D5F4F0" w14:textId="77777777" w:rsidR="007A172E" w:rsidRPr="00FB3A98" w:rsidRDefault="007A172E" w:rsidP="007A172E">
            <w:pPr>
              <w:tabs>
                <w:tab w:val="left" w:pos="426"/>
                <w:tab w:val="left" w:pos="461"/>
                <w:tab w:val="left" w:pos="567"/>
                <w:tab w:val="left" w:pos="10348"/>
              </w:tabs>
              <w:jc w:val="both"/>
              <w:rPr>
                <w:rFonts w:ascii="GHEA Grapalat" w:hAnsi="GHEA Grapalat"/>
                <w:b/>
                <w:sz w:val="18"/>
                <w:szCs w:val="18"/>
                <w:lang w:val="hy-AM"/>
              </w:rPr>
            </w:pPr>
            <w:r w:rsidRPr="00FB3A98">
              <w:rPr>
                <w:rFonts w:ascii="GHEA Grapalat" w:hAnsi="GHEA Grapalat"/>
                <w:b/>
                <w:sz w:val="18"/>
                <w:szCs w:val="18"/>
                <w:lang w:val="hy-AM"/>
              </w:rPr>
              <w:t xml:space="preserve">Հաշվեքննողների մեկնաբանություն 2. </w:t>
            </w:r>
            <w:r w:rsidRPr="00FB3A98">
              <w:rPr>
                <w:rFonts w:ascii="GHEA Grapalat" w:hAnsi="GHEA Grapalat"/>
                <w:sz w:val="18"/>
                <w:szCs w:val="18"/>
                <w:lang w:val="hy-AM"/>
              </w:rPr>
              <w:t>Ընդունելի է։</w:t>
            </w:r>
          </w:p>
        </w:tc>
      </w:tr>
      <w:tr w:rsidR="00FB3A98" w:rsidRPr="00FB3A98" w14:paraId="4C47F42E" w14:textId="77777777" w:rsidTr="00F37A6F">
        <w:trPr>
          <w:cantSplit/>
          <w:trHeight w:val="1525"/>
        </w:trPr>
        <w:tc>
          <w:tcPr>
            <w:tcW w:w="283" w:type="dxa"/>
          </w:tcPr>
          <w:p w14:paraId="6D44EC08" w14:textId="77777777" w:rsidR="002220FA" w:rsidRPr="00FB3A98" w:rsidRDefault="002220FA" w:rsidP="002220FA">
            <w:pPr>
              <w:pStyle w:val="NoSpacing"/>
              <w:jc w:val="center"/>
              <w:rPr>
                <w:sz w:val="20"/>
                <w:szCs w:val="20"/>
                <w:shd w:val="clear" w:color="auto" w:fill="FFFFFF"/>
              </w:rPr>
            </w:pPr>
            <w:r w:rsidRPr="00FB3A98">
              <w:rPr>
                <w:sz w:val="20"/>
                <w:szCs w:val="20"/>
                <w:shd w:val="clear" w:color="auto" w:fill="FFFFFF"/>
              </w:rPr>
              <w:t>3</w:t>
            </w:r>
          </w:p>
        </w:tc>
        <w:tc>
          <w:tcPr>
            <w:tcW w:w="8081" w:type="dxa"/>
          </w:tcPr>
          <w:p w14:paraId="081FE752" w14:textId="77777777" w:rsidR="002220FA" w:rsidRPr="00FB3A98" w:rsidRDefault="002220FA" w:rsidP="002220FA">
            <w:pPr>
              <w:pStyle w:val="CommentText"/>
              <w:tabs>
                <w:tab w:val="left" w:pos="397"/>
                <w:tab w:val="left" w:pos="426"/>
              </w:tabs>
              <w:ind w:left="-28" w:firstLine="142"/>
              <w:jc w:val="both"/>
              <w:rPr>
                <w:rFonts w:ascii="GHEA Grapalat" w:eastAsia="Calibri" w:hAnsi="GHEA Grapalat" w:cs="Times New Roman"/>
                <w:lang w:val="hy-AM"/>
              </w:rPr>
            </w:pPr>
            <w:r w:rsidRPr="00FB3A98">
              <w:rPr>
                <w:rFonts w:ascii="GHEA Grapalat" w:eastAsia="Calibri" w:hAnsi="GHEA Grapalat" w:cs="Times New Roman"/>
                <w:lang w:val="hy-AM"/>
              </w:rPr>
              <w:t xml:space="preserve">   Ձեռնարկել միջոցներ հաշվապահական հաշվառման նոր համակարգին ամբողջական անցումն ապահովելու ուղղությամբ:</w:t>
            </w:r>
          </w:p>
        </w:tc>
        <w:tc>
          <w:tcPr>
            <w:tcW w:w="567" w:type="dxa"/>
            <w:textDirection w:val="btLr"/>
            <w:vAlign w:val="center"/>
          </w:tcPr>
          <w:p w14:paraId="4AF9E45E"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6FBAD119" w14:textId="77777777" w:rsidR="002220FA" w:rsidRPr="00FB3A98" w:rsidRDefault="002220FA" w:rsidP="002220FA">
            <w:pPr>
              <w:pStyle w:val="NoSpacing"/>
              <w:jc w:val="center"/>
              <w:rPr>
                <w:rFonts w:ascii="GHEA Grapalat" w:hAnsi="GHEA Grapalat"/>
                <w:i/>
                <w:sz w:val="18"/>
                <w:szCs w:val="18"/>
                <w:shd w:val="clear" w:color="auto" w:fill="FFFFFF"/>
                <w:lang w:val="hy-AM"/>
              </w:rPr>
            </w:pPr>
          </w:p>
        </w:tc>
        <w:tc>
          <w:tcPr>
            <w:tcW w:w="567" w:type="dxa"/>
            <w:textDirection w:val="btLr"/>
          </w:tcPr>
          <w:p w14:paraId="6CF49BF3"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7F0F9A75" w14:textId="77777777" w:rsidR="002220FA" w:rsidRPr="00FB3A98" w:rsidRDefault="002220FA" w:rsidP="002220FA">
            <w:pPr>
              <w:tabs>
                <w:tab w:val="left" w:pos="426"/>
              </w:tabs>
              <w:ind w:firstLine="38"/>
              <w:jc w:val="both"/>
              <w:rPr>
                <w:rFonts w:ascii="GHEA Grapalat" w:eastAsia="MS Mincho" w:hAnsi="GHEA Grapalat" w:cs="MS Mincho"/>
                <w:b/>
                <w:sz w:val="18"/>
                <w:szCs w:val="18"/>
                <w:lang w:val="hy-AM"/>
              </w:rPr>
            </w:pPr>
            <w:r w:rsidRPr="00FB3A98">
              <w:rPr>
                <w:rFonts w:ascii="GHEA Grapalat" w:hAnsi="GHEA Grapalat"/>
                <w:b/>
                <w:sz w:val="18"/>
                <w:szCs w:val="18"/>
                <w:lang w:val="hy-AM"/>
              </w:rPr>
              <w:t>Հաշվեքննության օբյեկտի արձագանք</w:t>
            </w:r>
            <w:r w:rsidR="007A172E" w:rsidRPr="00FB3A98">
              <w:rPr>
                <w:rFonts w:ascii="GHEA Grapalat" w:hAnsi="GHEA Grapalat"/>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p>
          <w:p w14:paraId="14A56AF9" w14:textId="77777777" w:rsidR="002220FA" w:rsidRPr="00FB3A98" w:rsidRDefault="002220FA" w:rsidP="002220FA">
            <w:pPr>
              <w:tabs>
                <w:tab w:val="left" w:pos="426"/>
              </w:tabs>
              <w:ind w:firstLine="38"/>
              <w:jc w:val="both"/>
              <w:rPr>
                <w:rFonts w:ascii="GHEA Grapalat" w:eastAsia="MS Mincho" w:hAnsi="GHEA Grapalat" w:cs="MS Mincho"/>
                <w:i/>
                <w:sz w:val="18"/>
                <w:szCs w:val="18"/>
                <w:lang w:val="hy-AM"/>
              </w:rPr>
            </w:pPr>
            <w:r w:rsidRPr="00FB3A98">
              <w:rPr>
                <w:rFonts w:ascii="GHEA Grapalat" w:eastAsia="Calibri" w:hAnsi="GHEA Grapalat" w:cs="Times New Roman"/>
                <w:i/>
                <w:sz w:val="18"/>
                <w:szCs w:val="18"/>
                <w:lang w:val="hy-AM"/>
              </w:rPr>
              <w:t xml:space="preserve">Անհրաժեշտ է իրականացնել ակտիվների և պարտավորությունների գույքագրում և վերագնահատում   </w:t>
            </w:r>
          </w:p>
          <w:p w14:paraId="29059EA9" w14:textId="77777777" w:rsidR="002220FA" w:rsidRPr="00FB3A98" w:rsidRDefault="002220FA" w:rsidP="002220FA">
            <w:pPr>
              <w:tabs>
                <w:tab w:val="left" w:pos="426"/>
              </w:tabs>
              <w:ind w:firstLine="38"/>
              <w:jc w:val="both"/>
              <w:rPr>
                <w:rFonts w:ascii="GHEA Grapalat" w:hAnsi="GHEA Grapalat"/>
                <w:sz w:val="18"/>
                <w:szCs w:val="18"/>
                <w:lang w:val="hy-AM"/>
              </w:rPr>
            </w:pPr>
            <w:r w:rsidRPr="00FB3A98">
              <w:rPr>
                <w:rFonts w:ascii="GHEA Grapalat" w:hAnsi="GHEA Grapalat"/>
                <w:b/>
                <w:sz w:val="18"/>
                <w:szCs w:val="18"/>
                <w:lang w:val="hy-AM"/>
              </w:rPr>
              <w:t>Հաշվեքննողների մեկնաբանություն</w:t>
            </w:r>
            <w:r w:rsidR="007A172E"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r w:rsidRPr="00FB3A98">
              <w:rPr>
                <w:rFonts w:ascii="GHEA Grapalat" w:hAnsi="GHEA Grapalat"/>
                <w:sz w:val="18"/>
                <w:szCs w:val="18"/>
                <w:lang w:val="hy-AM"/>
              </w:rPr>
              <w:t>Ընդունելի է։</w:t>
            </w:r>
          </w:p>
          <w:p w14:paraId="57A488D1" w14:textId="77777777" w:rsidR="005D6189" w:rsidRPr="00FB3A98" w:rsidRDefault="007A172E" w:rsidP="007A172E">
            <w:pPr>
              <w:tabs>
                <w:tab w:val="left" w:pos="426"/>
                <w:tab w:val="left" w:pos="461"/>
                <w:tab w:val="left" w:pos="567"/>
                <w:tab w:val="left" w:pos="10348"/>
              </w:tabs>
              <w:jc w:val="both"/>
              <w:rPr>
                <w:rFonts w:ascii="GHEA Grapalat" w:eastAsia="Times New Roman" w:hAnsi="GHEA Grapalat" w:cs="Arial"/>
                <w:i/>
                <w:sz w:val="18"/>
                <w:szCs w:val="18"/>
                <w:lang w:val="hy-AM"/>
              </w:rPr>
            </w:pPr>
            <w:r w:rsidRPr="00FB3A98">
              <w:rPr>
                <w:rFonts w:ascii="GHEA Grapalat" w:hAnsi="GHEA Grapalat"/>
                <w:b/>
                <w:sz w:val="18"/>
                <w:szCs w:val="18"/>
                <w:lang w:val="hy-AM"/>
              </w:rPr>
              <w:t>Հաշվեքննության օբյեկտի արձագանք 2</w:t>
            </w:r>
            <w:r w:rsidRPr="00FB3A98">
              <w:rPr>
                <w:rFonts w:ascii="MS Mincho" w:eastAsia="MS Mincho" w:hAnsi="MS Mincho" w:cs="MS Mincho" w:hint="eastAsia"/>
                <w:b/>
                <w:sz w:val="18"/>
                <w:szCs w:val="18"/>
                <w:lang w:val="hy-AM"/>
              </w:rPr>
              <w:t>․</w:t>
            </w:r>
            <w:r w:rsidR="005D6189" w:rsidRPr="00FB3A98">
              <w:rPr>
                <w:rFonts w:ascii="GHEA Grapalat" w:eastAsia="Times New Roman" w:hAnsi="GHEA Grapalat" w:cs="Arial"/>
                <w:i/>
                <w:sz w:val="18"/>
                <w:szCs w:val="18"/>
                <w:lang w:val="hy-AM"/>
              </w:rPr>
              <w:t>«</w:t>
            </w:r>
            <w:r w:rsidR="005D6189" w:rsidRPr="00FB3A98">
              <w:rPr>
                <w:rFonts w:ascii="GHEA Grapalat" w:hAnsi="GHEA Grapalat" w:cs="Sylfaen"/>
                <w:sz w:val="18"/>
                <w:szCs w:val="18"/>
                <w:lang w:val="hy-AM"/>
              </w:rPr>
              <w:t>Ընդունվել է ի գիտություն։</w:t>
            </w:r>
            <w:r w:rsidR="005D6189" w:rsidRPr="00FB3A98">
              <w:rPr>
                <w:rFonts w:ascii="GHEA Grapalat" w:eastAsia="Times New Roman" w:hAnsi="GHEA Grapalat" w:cs="Arial"/>
                <w:i/>
                <w:sz w:val="18"/>
                <w:szCs w:val="18"/>
                <w:lang w:val="hy-AM"/>
              </w:rPr>
              <w:t>»</w:t>
            </w:r>
          </w:p>
          <w:p w14:paraId="5E21A872" w14:textId="77777777" w:rsidR="007A172E" w:rsidRPr="00FB3A98" w:rsidRDefault="007A172E" w:rsidP="000D355B">
            <w:pPr>
              <w:tabs>
                <w:tab w:val="left" w:pos="426"/>
                <w:tab w:val="left" w:pos="461"/>
                <w:tab w:val="left" w:pos="567"/>
                <w:tab w:val="left" w:pos="10348"/>
              </w:tabs>
              <w:jc w:val="both"/>
              <w:rPr>
                <w:rFonts w:ascii="GHEA Grapalat" w:hAnsi="GHEA Grapalat"/>
                <w:sz w:val="18"/>
                <w:szCs w:val="18"/>
                <w:lang w:val="hy-AM"/>
              </w:rPr>
            </w:pPr>
            <w:r w:rsidRPr="00FB3A98">
              <w:rPr>
                <w:rFonts w:ascii="GHEA Grapalat" w:hAnsi="GHEA Grapalat"/>
                <w:b/>
                <w:sz w:val="18"/>
                <w:szCs w:val="18"/>
                <w:lang w:val="hy-AM"/>
              </w:rPr>
              <w:t xml:space="preserve">Հաշվեքննողների մեկնաբանություն 2. </w:t>
            </w:r>
            <w:r w:rsidRPr="00FB3A98">
              <w:rPr>
                <w:rFonts w:ascii="GHEA Grapalat" w:hAnsi="GHEA Grapalat"/>
                <w:sz w:val="18"/>
                <w:szCs w:val="18"/>
                <w:lang w:val="hy-AM"/>
              </w:rPr>
              <w:t>Ընդունելի է։</w:t>
            </w:r>
          </w:p>
        </w:tc>
      </w:tr>
      <w:tr w:rsidR="00FB3A98" w:rsidRPr="00FB3A98" w14:paraId="5D05DF2C" w14:textId="77777777" w:rsidTr="00F37A6F">
        <w:trPr>
          <w:cantSplit/>
          <w:trHeight w:val="2584"/>
        </w:trPr>
        <w:tc>
          <w:tcPr>
            <w:tcW w:w="283" w:type="dxa"/>
          </w:tcPr>
          <w:p w14:paraId="7F6F6F95" w14:textId="77777777" w:rsidR="002220FA" w:rsidRPr="00FB3A98" w:rsidRDefault="002220FA" w:rsidP="002220FA">
            <w:pPr>
              <w:pStyle w:val="NoSpacing"/>
              <w:rPr>
                <w:shd w:val="clear" w:color="auto" w:fill="FFFFFF"/>
              </w:rPr>
            </w:pPr>
            <w:r w:rsidRPr="00FB3A98">
              <w:rPr>
                <w:shd w:val="clear" w:color="auto" w:fill="FFFFFF"/>
              </w:rPr>
              <w:lastRenderedPageBreak/>
              <w:t>4</w:t>
            </w:r>
          </w:p>
        </w:tc>
        <w:tc>
          <w:tcPr>
            <w:tcW w:w="8081" w:type="dxa"/>
          </w:tcPr>
          <w:p w14:paraId="7118B664" w14:textId="77777777" w:rsidR="002220FA" w:rsidRPr="00FB3A98" w:rsidRDefault="002220FA" w:rsidP="000D355B">
            <w:pPr>
              <w:pStyle w:val="CommentText"/>
              <w:tabs>
                <w:tab w:val="left" w:pos="180"/>
                <w:tab w:val="left" w:pos="322"/>
              </w:tabs>
              <w:ind w:left="-28" w:hanging="76"/>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    Ձեռնարկել միջոցներ «Հայաստանի Հանրապետությունում աշնանացան ցորենի արտադրության խթանման նպատակով փոխհատուցման տրամադրում» միջոցառման գծով հսկողական մեխանիզմների կատարելագործման ուղղությամբ, մասնավորապես՝ </w:t>
            </w:r>
          </w:p>
          <w:p w14:paraId="5C19FF8E" w14:textId="77777777" w:rsidR="002220FA" w:rsidRPr="00FB3A98" w:rsidRDefault="002220FA" w:rsidP="000D355B">
            <w:pPr>
              <w:pStyle w:val="CommentText"/>
              <w:tabs>
                <w:tab w:val="left" w:pos="180"/>
                <w:tab w:val="left" w:pos="322"/>
              </w:tabs>
              <w:ind w:left="-28" w:hanging="76"/>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  •</w:t>
            </w:r>
            <w:r w:rsidRPr="00FB3A98">
              <w:rPr>
                <w:rFonts w:ascii="GHEA Grapalat" w:eastAsia="Calibri" w:hAnsi="GHEA Grapalat" w:cs="Times New Roman"/>
                <w:sz w:val="18"/>
                <w:szCs w:val="18"/>
                <w:lang w:val="hy-AM"/>
              </w:rPr>
              <w:tab/>
              <w:t>Տնտեսվարողների ցանքատարածությունների վերաբերյալ առկա տեղեկատվությունը՝ Շտեմարանի հետ նույնականացման ապահովման։</w:t>
            </w:r>
          </w:p>
          <w:p w14:paraId="6C6DD3B5" w14:textId="77777777" w:rsidR="002220FA" w:rsidRPr="00FB3A98" w:rsidRDefault="002220FA" w:rsidP="000D355B">
            <w:pPr>
              <w:pStyle w:val="CommentText"/>
              <w:tabs>
                <w:tab w:val="left" w:pos="180"/>
                <w:tab w:val="left" w:pos="322"/>
              </w:tabs>
              <w:ind w:left="-28" w:hanging="76"/>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  •</w:t>
            </w:r>
            <w:r w:rsidRPr="00FB3A98">
              <w:rPr>
                <w:rFonts w:ascii="GHEA Grapalat" w:eastAsia="Calibri" w:hAnsi="GHEA Grapalat" w:cs="Times New Roman"/>
                <w:sz w:val="18"/>
                <w:szCs w:val="18"/>
                <w:lang w:val="hy-AM"/>
              </w:rPr>
              <w:tab/>
              <w:t xml:space="preserve">Շահառուների փոխհատուցումներն իրականացնու նպատակով ցանքատարածությունների մակերեսների վերաբերյալ համայնքներից ստացված տեղեկատվությունը համապատասխանեցնել Շտեմարանի հետ։ </w:t>
            </w:r>
          </w:p>
          <w:p w14:paraId="4C5FC0E3" w14:textId="77777777" w:rsidR="002220FA" w:rsidRPr="00FB3A98" w:rsidRDefault="002220FA" w:rsidP="000D355B">
            <w:pPr>
              <w:pStyle w:val="CommentText"/>
              <w:tabs>
                <w:tab w:val="left" w:pos="180"/>
                <w:tab w:val="left" w:pos="322"/>
              </w:tabs>
              <w:ind w:left="-28" w:hanging="76"/>
              <w:jc w:val="both"/>
              <w:rPr>
                <w:rFonts w:ascii="GHEA Grapalat" w:eastAsia="Calibri" w:hAnsi="GHEA Grapalat" w:cs="Times New Roman"/>
                <w:sz w:val="18"/>
                <w:szCs w:val="18"/>
                <w:lang w:val="hy-AM"/>
              </w:rPr>
            </w:pPr>
            <w:r w:rsidRPr="00FB3A98">
              <w:rPr>
                <w:rFonts w:ascii="GHEA Grapalat" w:eastAsia="Calibri" w:hAnsi="GHEA Grapalat" w:cs="Times New Roman"/>
                <w:sz w:val="18"/>
                <w:szCs w:val="18"/>
                <w:lang w:val="hy-AM"/>
              </w:rPr>
              <w:t xml:space="preserve">  •</w:t>
            </w:r>
            <w:r w:rsidRPr="00FB3A98">
              <w:rPr>
                <w:rFonts w:ascii="GHEA Grapalat" w:eastAsia="Calibri" w:hAnsi="GHEA Grapalat" w:cs="Times New Roman"/>
                <w:sz w:val="18"/>
                <w:szCs w:val="18"/>
                <w:lang w:val="hy-AM"/>
              </w:rPr>
              <w:tab/>
              <w:t>Տնամերձ հողատարածքներում իրականացված փոխհատուցման դեպքերը բացառելու ուղղությամբ։</w:t>
            </w:r>
          </w:p>
        </w:tc>
        <w:tc>
          <w:tcPr>
            <w:tcW w:w="567" w:type="dxa"/>
            <w:textDirection w:val="btLr"/>
            <w:vAlign w:val="center"/>
          </w:tcPr>
          <w:p w14:paraId="1077A14E"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Ընդունելի</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p w14:paraId="5873E2D5" w14:textId="77777777" w:rsidR="002220FA" w:rsidRPr="00FB3A98" w:rsidRDefault="002220FA" w:rsidP="002220FA">
            <w:pPr>
              <w:pStyle w:val="NoSpacing"/>
              <w:jc w:val="center"/>
              <w:rPr>
                <w:rFonts w:ascii="GHEA Grapalat" w:hAnsi="GHEA Grapalat"/>
                <w:i/>
                <w:sz w:val="18"/>
                <w:szCs w:val="18"/>
                <w:shd w:val="clear" w:color="auto" w:fill="FFFFFF"/>
                <w:lang w:val="hy-AM"/>
              </w:rPr>
            </w:pPr>
          </w:p>
        </w:tc>
        <w:tc>
          <w:tcPr>
            <w:tcW w:w="567" w:type="dxa"/>
            <w:textDirection w:val="btLr"/>
          </w:tcPr>
          <w:p w14:paraId="70D1F9BD" w14:textId="77777777" w:rsidR="002220FA" w:rsidRPr="00FB3A98" w:rsidRDefault="002220FA" w:rsidP="002220FA">
            <w:pPr>
              <w:pStyle w:val="NoSpacing"/>
              <w:jc w:val="center"/>
              <w:rPr>
                <w:rFonts w:ascii="GHEA Grapalat" w:hAnsi="GHEA Grapalat"/>
                <w:i/>
                <w:sz w:val="18"/>
                <w:szCs w:val="18"/>
                <w:shd w:val="clear" w:color="auto" w:fill="FFFFFF"/>
                <w:lang w:val="hy-AM"/>
              </w:rPr>
            </w:pPr>
            <w:r w:rsidRPr="00FB3A98">
              <w:rPr>
                <w:rFonts w:ascii="GHEA Grapalat" w:hAnsi="GHEA Grapalat" w:cs="Arial"/>
                <w:i/>
                <w:sz w:val="18"/>
                <w:szCs w:val="18"/>
                <w:shd w:val="clear" w:color="auto" w:fill="FFFFFF"/>
                <w:lang w:val="hy-AM"/>
              </w:rPr>
              <w:t>Ընթացքում</w:t>
            </w:r>
            <w:r w:rsidRPr="00FB3A98">
              <w:rPr>
                <w:rFonts w:ascii="GHEA Grapalat" w:hAnsi="GHEA Grapalat"/>
                <w:i/>
                <w:sz w:val="18"/>
                <w:szCs w:val="18"/>
                <w:shd w:val="clear" w:color="auto" w:fill="FFFFFF"/>
                <w:lang w:val="hy-AM"/>
              </w:rPr>
              <w:t xml:space="preserve"> </w:t>
            </w:r>
            <w:r w:rsidRPr="00FB3A98">
              <w:rPr>
                <w:rFonts w:ascii="GHEA Grapalat" w:hAnsi="GHEA Grapalat" w:cs="Arial"/>
                <w:i/>
                <w:sz w:val="18"/>
                <w:szCs w:val="18"/>
                <w:shd w:val="clear" w:color="auto" w:fill="FFFFFF"/>
                <w:lang w:val="hy-AM"/>
              </w:rPr>
              <w:t>է</w:t>
            </w:r>
          </w:p>
        </w:tc>
        <w:tc>
          <w:tcPr>
            <w:tcW w:w="6662" w:type="dxa"/>
          </w:tcPr>
          <w:p w14:paraId="4266CB3C" w14:textId="77777777" w:rsidR="002220FA" w:rsidRPr="00FB3A98" w:rsidRDefault="002220FA" w:rsidP="00FD721C">
            <w:pPr>
              <w:tabs>
                <w:tab w:val="left" w:pos="426"/>
              </w:tabs>
              <w:jc w:val="both"/>
              <w:rPr>
                <w:rFonts w:ascii="GHEA Grapalat" w:eastAsia="MS Mincho" w:hAnsi="GHEA Grapalat" w:cs="MS Mincho"/>
                <w:i/>
                <w:sz w:val="18"/>
                <w:szCs w:val="18"/>
                <w:lang w:val="hy-AM"/>
              </w:rPr>
            </w:pPr>
            <w:r w:rsidRPr="00FB3A98">
              <w:rPr>
                <w:rFonts w:ascii="GHEA Grapalat" w:hAnsi="GHEA Grapalat"/>
                <w:b/>
                <w:sz w:val="18"/>
                <w:szCs w:val="18"/>
                <w:lang w:val="hy-AM"/>
              </w:rPr>
              <w:t>Հաշվեքննության օբյեկտի արձագանք</w:t>
            </w:r>
            <w:r w:rsidR="00C82996" w:rsidRPr="00FB3A98">
              <w:rPr>
                <w:rFonts w:ascii="GHEA Grapalat" w:hAnsi="GHEA Grapalat"/>
                <w:b/>
                <w:sz w:val="18"/>
                <w:szCs w:val="18"/>
                <w:lang w:val="hy-AM"/>
              </w:rPr>
              <w:t xml:space="preserve"> 1</w:t>
            </w:r>
            <w:r w:rsidRPr="00FB3A98">
              <w:rPr>
                <w:rFonts w:ascii="MS Mincho" w:eastAsia="MS Mincho" w:hAnsi="MS Mincho" w:cs="MS Mincho" w:hint="eastAsia"/>
                <w:b/>
                <w:sz w:val="18"/>
                <w:szCs w:val="18"/>
                <w:lang w:val="hy-AM"/>
              </w:rPr>
              <w:t>․</w:t>
            </w:r>
            <w:r w:rsidRPr="00FB3A98">
              <w:rPr>
                <w:rFonts w:ascii="GHEA Grapalat" w:eastAsia="MS Mincho" w:hAnsi="GHEA Grapalat" w:cs="MS Mincho"/>
                <w:b/>
                <w:sz w:val="18"/>
                <w:szCs w:val="18"/>
                <w:lang w:val="hy-AM"/>
              </w:rPr>
              <w:t xml:space="preserve"> </w:t>
            </w:r>
            <w:r w:rsidRPr="00FB3A98">
              <w:rPr>
                <w:rFonts w:ascii="GHEA Grapalat" w:eastAsia="Times New Roman" w:hAnsi="GHEA Grapalat" w:cs="Arial"/>
                <w:i/>
                <w:sz w:val="18"/>
                <w:szCs w:val="18"/>
                <w:lang w:val="hy-AM"/>
              </w:rPr>
              <w:t>«Հայաստանի Հանրապետությունում աշնանացան ցորենի արտադրության խթանման նպատակով փոխհատուցման տրամադրում» ծրագիրն ավարտված է։ Նմանատիպ ծրագիր մշակելու դեպքում հաշվի կառնվի ներկայացված առաջարկությունը։</w:t>
            </w:r>
          </w:p>
          <w:p w14:paraId="7C8F9522" w14:textId="77777777" w:rsidR="002220FA" w:rsidRPr="00FB3A98" w:rsidRDefault="002220FA" w:rsidP="00FD721C">
            <w:pPr>
              <w:tabs>
                <w:tab w:val="left" w:pos="426"/>
                <w:tab w:val="left" w:pos="461"/>
                <w:tab w:val="left" w:pos="567"/>
                <w:tab w:val="left" w:pos="10348"/>
              </w:tabs>
              <w:jc w:val="both"/>
              <w:rPr>
                <w:rFonts w:ascii="GHEA Grapalat" w:hAnsi="GHEA Grapalat"/>
                <w:sz w:val="18"/>
                <w:szCs w:val="18"/>
                <w:lang w:val="hy-AM"/>
              </w:rPr>
            </w:pPr>
            <w:r w:rsidRPr="00FB3A98">
              <w:rPr>
                <w:rFonts w:ascii="GHEA Grapalat" w:hAnsi="GHEA Grapalat"/>
                <w:b/>
                <w:sz w:val="18"/>
                <w:szCs w:val="18"/>
                <w:lang w:val="hy-AM"/>
              </w:rPr>
              <w:t>Հաշվեքննողների մեկնաբանություն</w:t>
            </w:r>
            <w:r w:rsidR="007A172E" w:rsidRPr="00FB3A98">
              <w:rPr>
                <w:rFonts w:ascii="GHEA Grapalat" w:hAnsi="GHEA Grapalat"/>
                <w:b/>
                <w:sz w:val="18"/>
                <w:szCs w:val="18"/>
                <w:lang w:val="hy-AM"/>
              </w:rPr>
              <w:t xml:space="preserve"> 1</w:t>
            </w:r>
            <w:r w:rsidRPr="00FB3A98">
              <w:rPr>
                <w:rFonts w:ascii="GHEA Grapalat" w:hAnsi="GHEA Grapalat"/>
                <w:b/>
                <w:sz w:val="18"/>
                <w:szCs w:val="18"/>
                <w:lang w:val="hy-AM"/>
              </w:rPr>
              <w:t xml:space="preserve">. </w:t>
            </w:r>
            <w:r w:rsidRPr="00FB3A98">
              <w:rPr>
                <w:rFonts w:ascii="GHEA Grapalat" w:hAnsi="GHEA Grapalat"/>
                <w:sz w:val="18"/>
                <w:szCs w:val="18"/>
                <w:lang w:val="hy-AM"/>
              </w:rPr>
              <w:t>Ընդունելի է։</w:t>
            </w:r>
          </w:p>
          <w:p w14:paraId="2B593F7A" w14:textId="77777777" w:rsidR="00C82996" w:rsidRPr="00FB3A98" w:rsidRDefault="00C82996" w:rsidP="00FD721C">
            <w:pPr>
              <w:tabs>
                <w:tab w:val="left" w:pos="426"/>
                <w:tab w:val="left" w:pos="461"/>
                <w:tab w:val="left" w:pos="567"/>
                <w:tab w:val="left" w:pos="10348"/>
              </w:tabs>
              <w:jc w:val="both"/>
              <w:rPr>
                <w:rFonts w:ascii="GHEA Grapalat" w:hAnsi="GHEA Grapalat" w:cs="Sylfaen"/>
                <w:sz w:val="18"/>
                <w:szCs w:val="18"/>
                <w:lang w:val="hy-AM"/>
              </w:rPr>
            </w:pPr>
            <w:r w:rsidRPr="00FB3A98">
              <w:rPr>
                <w:rFonts w:ascii="GHEA Grapalat" w:hAnsi="GHEA Grapalat"/>
                <w:b/>
                <w:sz w:val="18"/>
                <w:szCs w:val="18"/>
                <w:lang w:val="hy-AM"/>
              </w:rPr>
              <w:t>Հաշվեքննության օբյեկտի արձագանք 2</w:t>
            </w:r>
            <w:r w:rsidRPr="00FB3A98">
              <w:rPr>
                <w:rFonts w:ascii="MS Mincho" w:eastAsia="MS Mincho" w:hAnsi="MS Mincho" w:cs="MS Mincho" w:hint="eastAsia"/>
                <w:b/>
                <w:sz w:val="18"/>
                <w:szCs w:val="18"/>
                <w:lang w:val="hy-AM"/>
              </w:rPr>
              <w:t>․</w:t>
            </w:r>
            <w:r w:rsidR="005D6189" w:rsidRPr="00FB3A98">
              <w:rPr>
                <w:rFonts w:ascii="GHEA Grapalat" w:eastAsia="Times New Roman" w:hAnsi="GHEA Grapalat" w:cs="Arial"/>
                <w:i/>
                <w:sz w:val="18"/>
                <w:szCs w:val="18"/>
                <w:lang w:val="hy-AM"/>
              </w:rPr>
              <w:t>«</w:t>
            </w:r>
            <w:r w:rsidRPr="00FB3A98">
              <w:rPr>
                <w:rFonts w:ascii="GHEA Grapalat" w:hAnsi="GHEA Grapalat" w:cs="Sylfaen"/>
                <w:sz w:val="18"/>
                <w:szCs w:val="18"/>
                <w:lang w:val="hy-AM"/>
              </w:rPr>
              <w:t>Ընդունվել է ի գիտություն։</w:t>
            </w:r>
            <w:r w:rsidR="005D6189" w:rsidRPr="00FB3A98">
              <w:rPr>
                <w:rFonts w:ascii="GHEA Grapalat" w:eastAsia="Times New Roman" w:hAnsi="GHEA Grapalat" w:cs="Arial"/>
                <w:i/>
                <w:sz w:val="18"/>
                <w:szCs w:val="18"/>
                <w:lang w:val="hy-AM"/>
              </w:rPr>
              <w:t>»</w:t>
            </w:r>
          </w:p>
          <w:p w14:paraId="19E4E432" w14:textId="77777777" w:rsidR="00C82996" w:rsidRPr="00FB3A98" w:rsidRDefault="00C82996" w:rsidP="00FD721C">
            <w:pPr>
              <w:tabs>
                <w:tab w:val="left" w:pos="426"/>
                <w:tab w:val="left" w:pos="461"/>
                <w:tab w:val="left" w:pos="567"/>
                <w:tab w:val="left" w:pos="10348"/>
              </w:tabs>
              <w:jc w:val="both"/>
              <w:rPr>
                <w:rFonts w:ascii="GHEA Grapalat" w:hAnsi="GHEA Grapalat"/>
                <w:sz w:val="18"/>
                <w:szCs w:val="18"/>
                <w:lang w:val="hy-AM"/>
              </w:rPr>
            </w:pPr>
            <w:r w:rsidRPr="00FB3A98">
              <w:rPr>
                <w:rFonts w:ascii="GHEA Grapalat" w:hAnsi="GHEA Grapalat"/>
                <w:b/>
                <w:sz w:val="18"/>
                <w:szCs w:val="18"/>
                <w:lang w:val="hy-AM"/>
              </w:rPr>
              <w:t>Հաշվեքննողների մեկնաբանություն 2. Ընդունելի է։</w:t>
            </w:r>
          </w:p>
          <w:p w14:paraId="7D130077" w14:textId="77777777" w:rsidR="00C82996" w:rsidRPr="00FB3A98" w:rsidRDefault="00C82996" w:rsidP="00FD721C">
            <w:pPr>
              <w:tabs>
                <w:tab w:val="left" w:pos="426"/>
                <w:tab w:val="left" w:pos="461"/>
                <w:tab w:val="left" w:pos="567"/>
                <w:tab w:val="left" w:pos="10348"/>
              </w:tabs>
              <w:jc w:val="both"/>
              <w:rPr>
                <w:rFonts w:ascii="GHEA Grapalat" w:hAnsi="GHEA Grapalat"/>
                <w:b/>
                <w:sz w:val="18"/>
                <w:szCs w:val="18"/>
                <w:lang w:val="hy-AM"/>
              </w:rPr>
            </w:pPr>
          </w:p>
        </w:tc>
      </w:tr>
    </w:tbl>
    <w:p w14:paraId="454F8442" w14:textId="77777777" w:rsidR="0042162F" w:rsidRPr="00FB3A98" w:rsidRDefault="0042162F" w:rsidP="00C24E21">
      <w:pPr>
        <w:pStyle w:val="ListParagraph"/>
        <w:tabs>
          <w:tab w:val="left" w:pos="284"/>
          <w:tab w:val="left" w:pos="426"/>
          <w:tab w:val="left" w:pos="567"/>
          <w:tab w:val="left" w:pos="851"/>
          <w:tab w:val="left" w:pos="10348"/>
        </w:tabs>
        <w:spacing w:line="240" w:lineRule="auto"/>
        <w:ind w:left="284" w:firstLine="426"/>
        <w:rPr>
          <w:rFonts w:ascii="GHEA Grapalat" w:hAnsi="GHEA Grapalat"/>
          <w:b/>
          <w:sz w:val="26"/>
          <w:szCs w:val="26"/>
          <w:lang w:val="hy-AM"/>
        </w:rPr>
      </w:pPr>
    </w:p>
    <w:sectPr w:rsidR="0042162F" w:rsidRPr="00FB3A98" w:rsidSect="00A35C5A">
      <w:pgSz w:w="16834" w:h="11909" w:orient="landscape" w:code="9"/>
      <w:pgMar w:top="709" w:right="1134" w:bottom="630" w:left="993" w:header="720" w:footer="505"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3AA1" w14:textId="77777777" w:rsidR="003D7860" w:rsidRDefault="003D7860" w:rsidP="00701F8C">
      <w:pPr>
        <w:spacing w:after="0" w:line="240" w:lineRule="auto"/>
      </w:pPr>
      <w:r>
        <w:separator/>
      </w:r>
    </w:p>
  </w:endnote>
  <w:endnote w:type="continuationSeparator" w:id="0">
    <w:p w14:paraId="76357D9B" w14:textId="77777777" w:rsidR="003D7860" w:rsidRDefault="003D7860"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9" w:type="pct"/>
      <w:tblInd w:w="-142" w:type="dxa"/>
      <w:tblCellMar>
        <w:left w:w="0" w:type="dxa"/>
        <w:right w:w="0" w:type="dxa"/>
      </w:tblCellMar>
      <w:tblLook w:val="04A0" w:firstRow="1" w:lastRow="0" w:firstColumn="1" w:lastColumn="0" w:noHBand="0" w:noVBand="1"/>
    </w:tblPr>
    <w:tblGrid>
      <w:gridCol w:w="7290"/>
      <w:gridCol w:w="1253"/>
      <w:gridCol w:w="1203"/>
    </w:tblGrid>
    <w:tr w:rsidR="002A2A9E" w14:paraId="66DE232B" w14:textId="77777777" w:rsidTr="00BA2E0E">
      <w:trPr>
        <w:trHeight w:val="484"/>
      </w:trPr>
      <w:tc>
        <w:tcPr>
          <w:tcW w:w="3740" w:type="pct"/>
        </w:tcPr>
        <w:p w14:paraId="05DA42C8" w14:textId="77777777" w:rsidR="002A2A9E" w:rsidRPr="00856F67" w:rsidRDefault="003D7860" w:rsidP="00CF519F">
          <w:pPr>
            <w:pStyle w:val="Footer"/>
            <w:tabs>
              <w:tab w:val="clear" w:pos="4680"/>
              <w:tab w:val="clear" w:pos="9360"/>
            </w:tabs>
            <w:ind w:firstLine="141"/>
            <w:rPr>
              <w:caps/>
              <w:color w:val="5B9BD5" w:themeColor="accent1"/>
            </w:rPr>
          </w:pPr>
          <w:sdt>
            <w:sdtPr>
              <w:rPr>
                <w:caps/>
                <w:color w:val="5B9BD5" w:themeColor="accent1"/>
              </w:rPr>
              <w:alias w:val="Title"/>
              <w:tag w:val=""/>
              <w:id w:val="134995744"/>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2A2A9E" w:rsidRPr="00856F67">
                <w:rPr>
                  <w:rFonts w:ascii="Sylfaen" w:hAnsi="Sylfaen"/>
                  <w:caps/>
                  <w:color w:val="5B9BD5" w:themeColor="accent1"/>
                  <w:lang w:val="hy-AM"/>
                </w:rPr>
                <w:t>ՀՀ ՀԱՇՎԵՔՆՆԻՉ ՊԱԼԱՏԻ ԸՆԹԱՑԻԿ ԵԶՐԱԿԱՑՈւԹՅՈՒՆ</w:t>
              </w:r>
            </w:sdtContent>
          </w:sdt>
        </w:p>
      </w:tc>
      <w:tc>
        <w:tcPr>
          <w:tcW w:w="643" w:type="pct"/>
        </w:tcPr>
        <w:p w14:paraId="2140B160" w14:textId="77777777" w:rsidR="002A2A9E" w:rsidRDefault="002A2A9E">
          <w:pPr>
            <w:pStyle w:val="Footer"/>
            <w:tabs>
              <w:tab w:val="clear" w:pos="4680"/>
              <w:tab w:val="clear" w:pos="9360"/>
            </w:tabs>
            <w:rPr>
              <w:caps/>
              <w:color w:val="5B9BD5" w:themeColor="accent1"/>
              <w:sz w:val="18"/>
              <w:szCs w:val="18"/>
            </w:rPr>
          </w:pPr>
        </w:p>
      </w:tc>
      <w:tc>
        <w:tcPr>
          <w:tcW w:w="617" w:type="pct"/>
        </w:tcPr>
        <w:p w14:paraId="49E164A0" w14:textId="77777777" w:rsidR="002A2A9E" w:rsidRPr="002C6A4C" w:rsidRDefault="002A2A9E" w:rsidP="004F65D8">
          <w:pPr>
            <w:pStyle w:val="Footer"/>
            <w:tabs>
              <w:tab w:val="clear" w:pos="4680"/>
              <w:tab w:val="clear" w:pos="9360"/>
            </w:tabs>
            <w:jc w:val="center"/>
            <w:rPr>
              <w:rFonts w:ascii="Sylfaen" w:hAnsi="Sylfaen"/>
              <w:caps/>
              <w:color w:val="5B9BD5" w:themeColor="accent1"/>
              <w:lang w:val="hy-AM"/>
            </w:rPr>
          </w:pPr>
          <w:r>
            <w:rPr>
              <w:rFonts w:ascii="Sylfaen" w:hAnsi="Sylfaen"/>
              <w:caps/>
              <w:color w:val="5B9BD5" w:themeColor="accent1"/>
              <w:lang w:val="hy-AM"/>
            </w:rPr>
            <w:t>25</w:t>
          </w:r>
          <w:r w:rsidRPr="00856F67">
            <w:rPr>
              <w:caps/>
              <w:color w:val="5B9BD5" w:themeColor="accent1"/>
            </w:rPr>
            <w:t>/</w:t>
          </w:r>
          <w:r>
            <w:rPr>
              <w:rFonts w:ascii="Sylfaen" w:hAnsi="Sylfaen"/>
              <w:caps/>
              <w:color w:val="5B9BD5" w:themeColor="accent1"/>
              <w:lang w:val="hy-AM"/>
            </w:rPr>
            <w:t>04</w:t>
          </w:r>
          <w:r w:rsidRPr="00856F67">
            <w:rPr>
              <w:caps/>
              <w:color w:val="5B9BD5" w:themeColor="accent1"/>
            </w:rPr>
            <w:t>/202</w:t>
          </w:r>
          <w:r>
            <w:rPr>
              <w:rFonts w:ascii="Sylfaen" w:hAnsi="Sylfaen"/>
              <w:caps/>
              <w:color w:val="5B9BD5" w:themeColor="accent1"/>
              <w:lang w:val="hy-AM"/>
            </w:rPr>
            <w:t>4</w:t>
          </w:r>
        </w:p>
      </w:tc>
    </w:tr>
  </w:tbl>
  <w:p w14:paraId="72F808AD" w14:textId="77777777" w:rsidR="002A2A9E" w:rsidRDefault="002A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8FC" w14:textId="77777777" w:rsidR="003D7860" w:rsidRDefault="003D7860" w:rsidP="00701F8C">
      <w:pPr>
        <w:spacing w:after="0" w:line="240" w:lineRule="auto"/>
      </w:pPr>
      <w:r>
        <w:separator/>
      </w:r>
    </w:p>
  </w:footnote>
  <w:footnote w:type="continuationSeparator" w:id="0">
    <w:p w14:paraId="653859BE" w14:textId="77777777" w:rsidR="003D7860" w:rsidRDefault="003D7860" w:rsidP="00701F8C">
      <w:pPr>
        <w:spacing w:after="0" w:line="240" w:lineRule="auto"/>
      </w:pPr>
      <w:r>
        <w:continuationSeparator/>
      </w:r>
    </w:p>
  </w:footnote>
  <w:footnote w:id="1">
    <w:p w14:paraId="0D6CE5C3" w14:textId="77777777" w:rsidR="00816438" w:rsidRPr="00816438" w:rsidRDefault="00816438" w:rsidP="00AF1F68">
      <w:pPr>
        <w:pStyle w:val="FootnoteText"/>
        <w:tabs>
          <w:tab w:val="left" w:pos="851"/>
        </w:tabs>
        <w:ind w:left="284" w:firstLine="142"/>
        <w:jc w:val="both"/>
        <w:rPr>
          <w:rFonts w:ascii="GHEA Grapalat" w:hAnsi="GHEA Grapalat"/>
          <w:lang w:val="hy-AM"/>
        </w:rPr>
      </w:pPr>
      <w:r w:rsidRPr="00816438">
        <w:rPr>
          <w:rStyle w:val="FootnoteReference"/>
          <w:rFonts w:ascii="GHEA Grapalat" w:hAnsi="GHEA Grapalat"/>
        </w:rPr>
        <w:footnoteRef/>
      </w:r>
      <w:r w:rsidRPr="00816438">
        <w:rPr>
          <w:rFonts w:ascii="GHEA Grapalat" w:hAnsi="GHEA Grapalat"/>
        </w:rPr>
        <w:t xml:space="preserve"> </w:t>
      </w:r>
      <w:r w:rsidRPr="00816438">
        <w:rPr>
          <w:rFonts w:ascii="GHEA Grapalat" w:hAnsi="GHEA Grapalat"/>
          <w:lang w:val="hy-AM"/>
        </w:rPr>
        <w:t>Մանրամասները ներկայացված են սույն ընթացիկ եզրակացության 5</w:t>
      </w:r>
      <w:r w:rsidRPr="00816438">
        <w:rPr>
          <w:rFonts w:ascii="GHEA Grapalat" w:hAnsi="GHEA Grapalat"/>
          <w:lang w:val="hy-AM"/>
        </w:rPr>
        <w:noBreakHyphen/>
        <w:t>րդ և 6</w:t>
      </w:r>
      <w:r w:rsidRPr="00816438">
        <w:rPr>
          <w:rFonts w:ascii="GHEA Grapalat" w:hAnsi="GHEA Grapalat"/>
          <w:lang w:val="hy-AM"/>
        </w:rPr>
        <w:noBreakHyphen/>
        <w:t>րդ բաժիններում։</w:t>
      </w:r>
    </w:p>
  </w:footnote>
  <w:footnote w:id="2">
    <w:p w14:paraId="25B729E8" w14:textId="77777777" w:rsidR="00816438" w:rsidRPr="00816438" w:rsidRDefault="00816438" w:rsidP="00AF1F68">
      <w:pPr>
        <w:pStyle w:val="FootnoteText"/>
        <w:tabs>
          <w:tab w:val="left" w:pos="851"/>
        </w:tabs>
        <w:ind w:left="284" w:firstLine="142"/>
        <w:jc w:val="both"/>
        <w:rPr>
          <w:rFonts w:ascii="GHEA Grapalat" w:hAnsi="GHEA Grapalat"/>
          <w:lang w:val="hy-AM"/>
        </w:rPr>
      </w:pPr>
      <w:r w:rsidRPr="00816438">
        <w:rPr>
          <w:rStyle w:val="FootnoteReference"/>
          <w:rFonts w:ascii="GHEA Grapalat" w:hAnsi="GHEA Grapalat"/>
        </w:rPr>
        <w:footnoteRef/>
      </w:r>
      <w:r w:rsidRPr="00816438">
        <w:rPr>
          <w:rFonts w:ascii="GHEA Grapalat" w:hAnsi="GHEA Grapalat"/>
          <w:lang w:val="hy-AM"/>
        </w:rPr>
        <w:t xml:space="preserve"> </w:t>
      </w:r>
      <w:r w:rsidRPr="00816438">
        <w:rPr>
          <w:rFonts w:ascii="GHEA Grapalat" w:hAnsi="GHEA Grapalat"/>
          <w:shd w:val="clear" w:color="auto" w:fill="FFFFFF"/>
          <w:lang w:val="hy-AM" w:eastAsia="ru-RU"/>
        </w:rPr>
        <w:t xml:space="preserve">Հաշվեքննիչ պալատը </w:t>
      </w:r>
      <w:r w:rsidRPr="00816438">
        <w:rPr>
          <w:rFonts w:ascii="GHEA Grapalat" w:hAnsi="GHEA Grapalat"/>
          <w:lang w:val="hy-AM"/>
        </w:rPr>
        <w:t>պետական</w:t>
      </w:r>
      <w:r w:rsidRPr="00816438">
        <w:rPr>
          <w:rFonts w:ascii="GHEA Grapalat" w:hAnsi="GHEA Grapalat"/>
          <w:shd w:val="clear" w:color="auto" w:fill="FFFFFF"/>
          <w:lang w:val="hy-AM" w:eastAsia="ru-RU"/>
        </w:rPr>
        <w:t xml:space="preserve"> բյուջեի կատարման վերաբերյալ եզրակացությունը, ներառյալ կարծիքը, ձևավորում է կառավարության կողմից ներկայացվող պետական բյուջեի կատարման հաշվետվության</w:t>
      </w:r>
      <w:r w:rsidRPr="00816438">
        <w:rPr>
          <w:rFonts w:ascii="GHEA Grapalat" w:hAnsi="GHEA Grapalat"/>
          <w:lang w:val="hy-AM" w:eastAsia="ru-RU"/>
        </w:rPr>
        <w:t xml:space="preserve">  </w:t>
      </w:r>
      <w:r w:rsidRPr="00816438">
        <w:rPr>
          <w:rFonts w:ascii="GHEA Grapalat" w:hAnsi="GHEA Grapalat"/>
          <w:shd w:val="clear" w:color="auto" w:fill="FFFFFF"/>
          <w:lang w:val="hy-AM" w:eastAsia="ru-RU"/>
        </w:rPr>
        <w:t xml:space="preserve">վերաբերյալ («Հաշվեքննիչ պալատի մասին» օրենքի 27-րդ հոդված): </w:t>
      </w:r>
      <w:r w:rsidRPr="00816438">
        <w:rPr>
          <w:rFonts w:ascii="GHEA Grapalat" w:hAnsi="GHEA Grapalat" w:cs="GHEA Grapalat"/>
          <w:shd w:val="clear" w:color="auto" w:fill="FFFFFF"/>
          <w:lang w:val="hy-AM" w:eastAsia="ru-RU"/>
        </w:rPr>
        <w:t>Պետական</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բյուջեի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կատարման</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մասին</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տարեկան</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հաշվետվությունը</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ներառում</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է</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«պետական</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բյուջեի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եկամուտների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ծախսերի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և</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դեֆիցիտի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հավելուրդի</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հիմնավորվածություն</w:t>
      </w:r>
      <w:r w:rsidRPr="00816438">
        <w:rPr>
          <w:rFonts w:ascii="GHEA Grapalat" w:hAnsi="GHEA Grapalat"/>
          <w:shd w:val="clear" w:color="auto" w:fill="FFFFFF"/>
          <w:lang w:val="hy-AM" w:eastAsia="ru-RU"/>
        </w:rPr>
        <w:t>ը…» («Բյուջետային համակարգի մասին» օրենքի 25-րդ հոդվածի 2-րդ մասի</w:t>
      </w:r>
      <w:r w:rsidRPr="00816438">
        <w:rPr>
          <w:rFonts w:ascii="Calibri" w:hAnsi="Calibri" w:cs="Calibri"/>
          <w:shd w:val="clear" w:color="auto" w:fill="FFFFFF"/>
          <w:lang w:val="hy-AM" w:eastAsia="ru-RU"/>
        </w:rPr>
        <w:t> </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«բ»</w:t>
      </w:r>
      <w:r w:rsidRPr="00816438">
        <w:rPr>
          <w:rFonts w:ascii="GHEA Grapalat" w:hAnsi="GHEA Grapalat"/>
          <w:shd w:val="clear" w:color="auto" w:fill="FFFFFF"/>
          <w:lang w:val="hy-AM" w:eastAsia="ru-RU"/>
        </w:rPr>
        <w:t xml:space="preserve"> </w:t>
      </w:r>
      <w:r w:rsidRPr="00816438">
        <w:rPr>
          <w:rFonts w:ascii="GHEA Grapalat" w:hAnsi="GHEA Grapalat" w:cs="GHEA Grapalat"/>
          <w:shd w:val="clear" w:color="auto" w:fill="FFFFFF"/>
          <w:lang w:val="hy-AM" w:eastAsia="ru-RU"/>
        </w:rPr>
        <w:t>կետ)</w:t>
      </w:r>
      <w:r w:rsidRPr="00816438">
        <w:rPr>
          <w:rFonts w:ascii="GHEA Grapalat" w:hAnsi="GHEA Grapalat"/>
          <w:shd w:val="clear" w:color="auto" w:fill="FFFFFF"/>
          <w:lang w:val="hy-AM" w:eastAsia="ru-RU"/>
        </w:rPr>
        <w:t>: Հետևաբար, պետական բյուջեի մասին օրենքով հաստատված ֆինանսական ցուցանիշներից բացի, հաշվետվությունների այլ խեղաթյուրումները չեն կարող ազդել Հաշվեքննիչ պալատի կարծիքի վրա:</w:t>
      </w:r>
    </w:p>
  </w:footnote>
  <w:footnote w:id="3">
    <w:p w14:paraId="7ECF685E" w14:textId="77777777" w:rsidR="002A2A9E" w:rsidRPr="00584124" w:rsidRDefault="002A2A9E" w:rsidP="009D73E3">
      <w:pPr>
        <w:pStyle w:val="FootnoteText"/>
        <w:jc w:val="both"/>
        <w:rPr>
          <w:rFonts w:ascii="GHEA Grapalat" w:hAnsi="GHEA Grapalat" w:cs="Arial"/>
          <w:lang w:val="hy-AM"/>
        </w:rPr>
      </w:pPr>
      <w:r w:rsidRPr="00E02F57">
        <w:rPr>
          <w:rStyle w:val="FootnoteReference"/>
          <w:rFonts w:ascii="GHEA Grapalat" w:hAnsi="GHEA Grapalat"/>
        </w:rPr>
        <w:footnoteRef/>
      </w:r>
      <w:r w:rsidRPr="00BE7E9A">
        <w:rPr>
          <w:rFonts w:ascii="GHEA Grapalat" w:hAnsi="GHEA Grapalat"/>
          <w:lang w:val="hy-AM"/>
        </w:rPr>
        <w:t xml:space="preserve"> </w:t>
      </w:r>
      <w:r w:rsidRPr="00D033AC">
        <w:rPr>
          <w:rFonts w:ascii="GHEA Grapalat" w:hAnsi="GHEA Grapalat" w:cs="Arial"/>
          <w:i/>
          <w:sz w:val="18"/>
          <w:szCs w:val="18"/>
          <w:lang w:val="hy-AM"/>
        </w:rPr>
        <w:t xml:space="preserve">Հայաստանի Հանրապետության կառավարության 2023 թվականի դեկտեմբերի 21-ի «Հայաստանի Հանրապետության 2023 թվականի պետական բյուջեի մասին» Հայաստանի Հանրապետության օրենքում վերաբաշխում, փոփոխություններ և Հայասատանի Հանրապետության կառավարության 2022 թվականի դեկտեմբերի 29-ի </w:t>
      </w:r>
      <w:r w:rsidRPr="00D033AC">
        <w:rPr>
          <w:rFonts w:ascii="GHEA Grapalat" w:hAnsi="GHEA Grapalat"/>
          <w:i/>
          <w:sz w:val="18"/>
          <w:szCs w:val="18"/>
          <w:lang w:val="hy-AM"/>
        </w:rPr>
        <w:t>№</w:t>
      </w:r>
      <w:r w:rsidRPr="00D033AC">
        <w:rPr>
          <w:rFonts w:ascii="GHEA Grapalat" w:hAnsi="GHEA Grapalat" w:cs="Arial"/>
          <w:i/>
          <w:sz w:val="18"/>
          <w:szCs w:val="18"/>
          <w:lang w:val="hy-AM"/>
        </w:rPr>
        <w:t xml:space="preserve">2111-Ն որոշման </w:t>
      </w:r>
      <w:r>
        <w:rPr>
          <w:rFonts w:ascii="GHEA Grapalat" w:hAnsi="GHEA Grapalat" w:cs="Arial"/>
          <w:i/>
          <w:sz w:val="18"/>
          <w:szCs w:val="18"/>
          <w:lang w:val="hy-AM"/>
        </w:rPr>
        <w:t xml:space="preserve">մեջ </w:t>
      </w:r>
      <w:r w:rsidRPr="00D033AC">
        <w:rPr>
          <w:rFonts w:ascii="GHEA Grapalat" w:hAnsi="GHEA Grapalat" w:cs="Arial"/>
          <w:i/>
          <w:sz w:val="18"/>
          <w:szCs w:val="18"/>
          <w:lang w:val="hy-AM"/>
        </w:rPr>
        <w:t xml:space="preserve">փոփոխություններ կատարելու և Հայաստանի Հանրապետության էկոնոմիկայի նախարարությանը գումար հատկացնելու մասին» </w:t>
      </w:r>
      <w:r w:rsidRPr="00D033AC">
        <w:rPr>
          <w:rFonts w:ascii="GHEA Grapalat" w:hAnsi="GHEA Grapalat"/>
          <w:i/>
          <w:sz w:val="18"/>
          <w:szCs w:val="18"/>
          <w:lang w:val="hy-AM"/>
        </w:rPr>
        <w:t>№</w:t>
      </w:r>
      <w:r>
        <w:rPr>
          <w:rFonts w:ascii="GHEA Grapalat" w:hAnsi="GHEA Grapalat"/>
          <w:i/>
          <w:sz w:val="18"/>
          <w:szCs w:val="18"/>
          <w:lang w:val="hy-AM"/>
        </w:rPr>
        <w:t xml:space="preserve"> </w:t>
      </w:r>
      <w:r w:rsidRPr="00D033AC">
        <w:rPr>
          <w:rFonts w:ascii="GHEA Grapalat" w:hAnsi="GHEA Grapalat" w:cs="Arial"/>
          <w:i/>
          <w:sz w:val="18"/>
          <w:szCs w:val="18"/>
          <w:lang w:val="hy-AM"/>
        </w:rPr>
        <w:t>2262-Ն որոշում, Հավելված 5։</w:t>
      </w:r>
      <w:r>
        <w:rPr>
          <w:rFonts w:ascii="GHEA Grapalat" w:hAnsi="GHEA Grapalat" w:cs="Arial"/>
          <w:i/>
          <w:lang w:val="hy-AM"/>
        </w:rPr>
        <w:t xml:space="preserve"> </w:t>
      </w:r>
    </w:p>
  </w:footnote>
  <w:footnote w:id="4">
    <w:p w14:paraId="75E3DC1A" w14:textId="77777777" w:rsidR="002A2A9E" w:rsidRPr="007F74B7" w:rsidRDefault="002A2A9E" w:rsidP="00FA7F7C">
      <w:pPr>
        <w:pStyle w:val="FootnoteText"/>
        <w:jc w:val="both"/>
        <w:rPr>
          <w:rFonts w:ascii="Sylfaen" w:hAnsi="Sylfaen"/>
          <w:lang w:val="hy-AM"/>
        </w:rPr>
      </w:pPr>
      <w:r>
        <w:rPr>
          <w:rStyle w:val="FootnoteReference"/>
        </w:rPr>
        <w:footnoteRef/>
      </w:r>
      <w:r w:rsidRPr="00E65F08">
        <w:rPr>
          <w:lang w:val="hy-AM"/>
        </w:rPr>
        <w:t xml:space="preserve"> </w:t>
      </w:r>
      <w:r>
        <w:rPr>
          <w:rFonts w:ascii="Sylfaen" w:hAnsi="Sylfaen"/>
          <w:lang w:val="hy-AM"/>
        </w:rPr>
        <w:t xml:space="preserve"> </w:t>
      </w:r>
      <w:r w:rsidRPr="00EF63C3">
        <w:rPr>
          <w:rFonts w:ascii="GHEA Grapalat" w:hAnsi="GHEA Grapalat"/>
          <w:i/>
          <w:lang w:val="hy-AM"/>
        </w:rPr>
        <w:t xml:space="preserve">Տվյալ դեպքում </w:t>
      </w:r>
      <w:r w:rsidRPr="00EF63C3">
        <w:rPr>
          <w:rFonts w:ascii="GHEA Grapalat" w:eastAsia="Times New Roman" w:hAnsi="GHEA Grapalat" w:cs="Times New Roman"/>
          <w:i/>
          <w:lang w:val="hy-AM"/>
        </w:rPr>
        <w:t>մակերեսը՝ որպես ծախսային միջոցառման շրջանակում համայնքների և մարզպետարանների կողմից իրականացվող ընտրանքային կամ համատարած մոնիթորինգի պայման։</w:t>
      </w:r>
    </w:p>
  </w:footnote>
  <w:footnote w:id="5">
    <w:p w14:paraId="417FB852" w14:textId="77777777" w:rsidR="002A2A9E" w:rsidRPr="009D7D0B" w:rsidRDefault="002A2A9E" w:rsidP="00BA41B2">
      <w:pPr>
        <w:spacing w:line="240" w:lineRule="auto"/>
        <w:ind w:firstLine="284"/>
        <w:jc w:val="both"/>
        <w:rPr>
          <w:rFonts w:ascii="GHEA Grapalat" w:hAnsi="GHEA Grapalat"/>
          <w:sz w:val="20"/>
          <w:szCs w:val="20"/>
          <w:lang w:val="hy-AM"/>
        </w:rPr>
      </w:pPr>
      <w:r>
        <w:rPr>
          <w:rStyle w:val="FootnoteReference"/>
        </w:rPr>
        <w:footnoteRef/>
      </w:r>
      <w:r w:rsidRPr="00254B91">
        <w:rPr>
          <w:lang w:val="hy-AM"/>
        </w:rPr>
        <w:t xml:space="preserve"> </w:t>
      </w:r>
      <w:r w:rsidRPr="008F5D5E">
        <w:rPr>
          <w:rFonts w:ascii="GHEA Grapalat" w:hAnsi="GHEA Grapalat"/>
          <w:i/>
          <w:sz w:val="20"/>
          <w:szCs w:val="20"/>
          <w:lang w:val="hy-AM"/>
        </w:rPr>
        <w:t>«Նախարարությունում հաշվեքննությունն ընդգրկող ժամանակաշրջանում չի իրականացվել ներքին աուդիտի գործառույթ»։</w:t>
      </w:r>
    </w:p>
    <w:p w14:paraId="5BCF0AC3" w14:textId="77777777" w:rsidR="002A2A9E" w:rsidRPr="00254B91" w:rsidRDefault="002A2A9E" w:rsidP="00BA41B2">
      <w:pPr>
        <w:pStyle w:val="FootnoteText"/>
        <w:rPr>
          <w:rFonts w:ascii="Sylfaen" w:hAnsi="Sylfaen"/>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80E" w14:textId="77777777" w:rsidR="002A2A9E" w:rsidRDefault="002A2A9E" w:rsidP="00A35C5A">
    <w:pPr>
      <w:pStyle w:val="Header"/>
      <w:tabs>
        <w:tab w:val="left" w:pos="8064"/>
        <w:tab w:val="right" w:pos="9301"/>
      </w:tabs>
    </w:pPr>
    <w:r>
      <w:tab/>
    </w:r>
    <w:r>
      <w:tab/>
    </w:r>
    <w:r>
      <w:tab/>
    </w:r>
    <w:r>
      <w:rPr>
        <w:noProof/>
      </w:rPr>
      <mc:AlternateContent>
        <mc:Choice Requires="wps">
          <w:drawing>
            <wp:anchor distT="228600" distB="228600" distL="114300" distR="114300" simplePos="0" relativeHeight="251657216" behindDoc="0" locked="0" layoutInCell="1" allowOverlap="0" wp14:anchorId="77F4589A" wp14:editId="73F8088C">
              <wp:simplePos x="0" y="0"/>
              <wp:positionH relativeFrom="margin">
                <wp:posOffset>5431155</wp:posOffset>
              </wp:positionH>
              <wp:positionV relativeFrom="page">
                <wp:posOffset>304800</wp:posOffset>
              </wp:positionV>
              <wp:extent cx="467995" cy="335280"/>
              <wp:effectExtent l="0" t="0" r="8255"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995"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C8933" w14:textId="77777777" w:rsidR="002A2A9E" w:rsidRDefault="002A2A9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55C01">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F4589A" id="Rectangle 133" o:spid="_x0000_s1026" style="position:absolute;margin-left:427.65pt;margin-top:24pt;width:36.85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" o:allowoverlap="f" fillcolor="#5b9bd5 [3204]" stroked="f" strokeweight="1pt">
              <o:lock v:ext="edit" aspectratio="t"/>
              <v:textbox>
                <w:txbxContent>
                  <w:p w14:paraId="20CC8933" w14:textId="77777777" w:rsidR="002A2A9E" w:rsidRDefault="002A2A9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55C01">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B10"/>
    <w:multiLevelType w:val="hybridMultilevel"/>
    <w:tmpl w:val="027A5D36"/>
    <w:lvl w:ilvl="0" w:tplc="DCDA55E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65C"/>
    <w:multiLevelType w:val="hybridMultilevel"/>
    <w:tmpl w:val="5DB0A7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3256A"/>
    <w:multiLevelType w:val="hybridMultilevel"/>
    <w:tmpl w:val="0A04B1EE"/>
    <w:lvl w:ilvl="0" w:tplc="D2C2FD54">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 w15:restartNumberingAfterBreak="0">
    <w:nsid w:val="10B92F8F"/>
    <w:multiLevelType w:val="multilevel"/>
    <w:tmpl w:val="1C0ECF46"/>
    <w:lvl w:ilvl="0">
      <w:start w:val="1"/>
      <w:numFmt w:val="decimal"/>
      <w:lvlText w:val="%1."/>
      <w:lvlJc w:val="left"/>
      <w:pPr>
        <w:ind w:left="720"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5" w15:restartNumberingAfterBreak="0">
    <w:nsid w:val="1A1A1747"/>
    <w:multiLevelType w:val="hybridMultilevel"/>
    <w:tmpl w:val="8018BF00"/>
    <w:lvl w:ilvl="0" w:tplc="893EB8C8">
      <w:start w:val="1"/>
      <w:numFmt w:val="decimal"/>
      <w:lvlText w:val="%1."/>
      <w:lvlJc w:val="left"/>
      <w:pPr>
        <w:ind w:left="1070" w:hanging="360"/>
      </w:pPr>
      <w:rPr>
        <w:rFonts w:cs="Arial" w:hint="default"/>
        <w:sz w:val="1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C7F6B57"/>
    <w:multiLevelType w:val="hybridMultilevel"/>
    <w:tmpl w:val="68BAFE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03141F9"/>
    <w:multiLevelType w:val="hybridMultilevel"/>
    <w:tmpl w:val="BEBCB6D2"/>
    <w:lvl w:ilvl="0" w:tplc="2C120AF6">
      <w:start w:val="2"/>
      <w:numFmt w:val="decimal"/>
      <w:lvlText w:val="%1"/>
      <w:lvlJc w:val="left"/>
      <w:pPr>
        <w:ind w:left="391" w:hanging="360"/>
      </w:pPr>
      <w:rPr>
        <w:rFonts w:cs="Arial"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253358A3"/>
    <w:multiLevelType w:val="hybridMultilevel"/>
    <w:tmpl w:val="7CAC2E0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2C2E139A"/>
    <w:multiLevelType w:val="hybridMultilevel"/>
    <w:tmpl w:val="5AA4DA0A"/>
    <w:lvl w:ilvl="0" w:tplc="47F2A51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D06D9"/>
    <w:multiLevelType w:val="hybridMultilevel"/>
    <w:tmpl w:val="A41431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12D3912"/>
    <w:multiLevelType w:val="multilevel"/>
    <w:tmpl w:val="73F26E0A"/>
    <w:lvl w:ilvl="0">
      <w:start w:val="1"/>
      <w:numFmt w:val="decimal"/>
      <w:lvlText w:val="%1."/>
      <w:lvlJc w:val="left"/>
      <w:pPr>
        <w:ind w:left="786"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12" w15:restartNumberingAfterBreak="0">
    <w:nsid w:val="37073E86"/>
    <w:multiLevelType w:val="hybridMultilevel"/>
    <w:tmpl w:val="2526A216"/>
    <w:lvl w:ilvl="0" w:tplc="05DAC918">
      <w:start w:val="1"/>
      <w:numFmt w:val="decimal"/>
      <w:lvlText w:val="%1."/>
      <w:lvlJc w:val="left"/>
      <w:pPr>
        <w:ind w:left="1070" w:hanging="360"/>
      </w:pPr>
      <w:rPr>
        <w:rFonts w:cs="Arial" w:hint="default"/>
        <w:sz w:val="1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4" w15:restartNumberingAfterBreak="0">
    <w:nsid w:val="44202F32"/>
    <w:multiLevelType w:val="hybridMultilevel"/>
    <w:tmpl w:val="F9F48C38"/>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5" w15:restartNumberingAfterBreak="0">
    <w:nsid w:val="5CCD5DEF"/>
    <w:multiLevelType w:val="hybridMultilevel"/>
    <w:tmpl w:val="EC3C4814"/>
    <w:lvl w:ilvl="0" w:tplc="8324A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20308"/>
    <w:multiLevelType w:val="hybridMultilevel"/>
    <w:tmpl w:val="13FCF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0C76D91"/>
    <w:multiLevelType w:val="hybridMultilevel"/>
    <w:tmpl w:val="31BC84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C6E7A34"/>
    <w:multiLevelType w:val="hybridMultilevel"/>
    <w:tmpl w:val="100CF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DB5CE6"/>
    <w:multiLevelType w:val="hybridMultilevel"/>
    <w:tmpl w:val="70700C92"/>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1" w15:restartNumberingAfterBreak="0">
    <w:nsid w:val="6D1F0DCC"/>
    <w:multiLevelType w:val="hybridMultilevel"/>
    <w:tmpl w:val="6FE05A1A"/>
    <w:lvl w:ilvl="0" w:tplc="FD60DE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040F1"/>
    <w:multiLevelType w:val="hybridMultilevel"/>
    <w:tmpl w:val="7DEC4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74C90488"/>
    <w:multiLevelType w:val="hybridMultilevel"/>
    <w:tmpl w:val="C5B2E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C74E2"/>
    <w:multiLevelType w:val="hybridMultilevel"/>
    <w:tmpl w:val="A6B8759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7B326EA3"/>
    <w:multiLevelType w:val="hybridMultilevel"/>
    <w:tmpl w:val="5B48763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6" w15:restartNumberingAfterBreak="0">
    <w:nsid w:val="7B38611D"/>
    <w:multiLevelType w:val="hybridMultilevel"/>
    <w:tmpl w:val="D8EC5650"/>
    <w:lvl w:ilvl="0" w:tplc="5D4A440E">
      <w:start w:val="1"/>
      <w:numFmt w:val="decimal"/>
      <w:lvlText w:val="%1. "/>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7" w15:restartNumberingAfterBreak="0">
    <w:nsid w:val="7F176949"/>
    <w:multiLevelType w:val="hybridMultilevel"/>
    <w:tmpl w:val="00F4FE20"/>
    <w:lvl w:ilvl="0" w:tplc="B44A2AF2">
      <w:start w:val="1"/>
      <w:numFmt w:val="decimal"/>
      <w:lvlText w:val="%1."/>
      <w:lvlJc w:val="left"/>
      <w:pPr>
        <w:ind w:left="2204"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13"/>
  </w:num>
  <w:num w:numId="3">
    <w:abstractNumId w:val="27"/>
  </w:num>
  <w:num w:numId="4">
    <w:abstractNumId w:val="9"/>
  </w:num>
  <w:num w:numId="5">
    <w:abstractNumId w:val="15"/>
  </w:num>
  <w:num w:numId="6">
    <w:abstractNumId w:val="0"/>
  </w:num>
  <w:num w:numId="7">
    <w:abstractNumId w:val="23"/>
  </w:num>
  <w:num w:numId="8">
    <w:abstractNumId w:val="2"/>
  </w:num>
  <w:num w:numId="9">
    <w:abstractNumId w:val="19"/>
  </w:num>
  <w:num w:numId="10">
    <w:abstractNumId w:val="14"/>
  </w:num>
  <w:num w:numId="11">
    <w:abstractNumId w:val="4"/>
  </w:num>
  <w:num w:numId="12">
    <w:abstractNumId w:val="17"/>
  </w:num>
  <w:num w:numId="13">
    <w:abstractNumId w:val="8"/>
  </w:num>
  <w:num w:numId="14">
    <w:abstractNumId w:val="18"/>
  </w:num>
  <w:num w:numId="15">
    <w:abstractNumId w:val="20"/>
  </w:num>
  <w:num w:numId="16">
    <w:abstractNumId w:val="22"/>
  </w:num>
  <w:num w:numId="17">
    <w:abstractNumId w:val="10"/>
  </w:num>
  <w:num w:numId="18">
    <w:abstractNumId w:val="6"/>
  </w:num>
  <w:num w:numId="19">
    <w:abstractNumId w:val="11"/>
  </w:num>
  <w:num w:numId="20">
    <w:abstractNumId w:val="3"/>
  </w:num>
  <w:num w:numId="21">
    <w:abstractNumId w:val="5"/>
  </w:num>
  <w:num w:numId="22">
    <w:abstractNumId w:val="12"/>
  </w:num>
  <w:num w:numId="23">
    <w:abstractNumId w:val="7"/>
  </w:num>
  <w:num w:numId="24">
    <w:abstractNumId w:val="25"/>
  </w:num>
  <w:num w:numId="25">
    <w:abstractNumId w:val="21"/>
  </w:num>
  <w:num w:numId="26">
    <w:abstractNumId w:val="16"/>
  </w:num>
  <w:num w:numId="27">
    <w:abstractNumId w:val="24"/>
  </w:num>
  <w:num w:numId="2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F8C"/>
    <w:rsid w:val="00000896"/>
    <w:rsid w:val="00000CE4"/>
    <w:rsid w:val="00000E96"/>
    <w:rsid w:val="000014DA"/>
    <w:rsid w:val="0000187F"/>
    <w:rsid w:val="00001C07"/>
    <w:rsid w:val="00002C2C"/>
    <w:rsid w:val="00002C4F"/>
    <w:rsid w:val="000033D6"/>
    <w:rsid w:val="000036C7"/>
    <w:rsid w:val="00003C03"/>
    <w:rsid w:val="000041FC"/>
    <w:rsid w:val="000051F7"/>
    <w:rsid w:val="00006085"/>
    <w:rsid w:val="000064D7"/>
    <w:rsid w:val="0000654D"/>
    <w:rsid w:val="00006816"/>
    <w:rsid w:val="00006B59"/>
    <w:rsid w:val="00006D07"/>
    <w:rsid w:val="0000723C"/>
    <w:rsid w:val="0000781B"/>
    <w:rsid w:val="000102A3"/>
    <w:rsid w:val="00010325"/>
    <w:rsid w:val="00010A9C"/>
    <w:rsid w:val="00010D53"/>
    <w:rsid w:val="00010DAC"/>
    <w:rsid w:val="00010EA1"/>
    <w:rsid w:val="00011FA8"/>
    <w:rsid w:val="00012A3E"/>
    <w:rsid w:val="00012E6A"/>
    <w:rsid w:val="00013C4E"/>
    <w:rsid w:val="00014111"/>
    <w:rsid w:val="000141E6"/>
    <w:rsid w:val="00014494"/>
    <w:rsid w:val="00014C64"/>
    <w:rsid w:val="00014D3F"/>
    <w:rsid w:val="00014F42"/>
    <w:rsid w:val="000150B1"/>
    <w:rsid w:val="000150B8"/>
    <w:rsid w:val="0001518A"/>
    <w:rsid w:val="00015610"/>
    <w:rsid w:val="00016174"/>
    <w:rsid w:val="000162B3"/>
    <w:rsid w:val="000164E5"/>
    <w:rsid w:val="00016756"/>
    <w:rsid w:val="00016B86"/>
    <w:rsid w:val="00016D40"/>
    <w:rsid w:val="00016F91"/>
    <w:rsid w:val="0001787E"/>
    <w:rsid w:val="00017ADE"/>
    <w:rsid w:val="000210C1"/>
    <w:rsid w:val="00021991"/>
    <w:rsid w:val="00022D56"/>
    <w:rsid w:val="000232E0"/>
    <w:rsid w:val="00023B70"/>
    <w:rsid w:val="0002448F"/>
    <w:rsid w:val="00024BCA"/>
    <w:rsid w:val="00024BEF"/>
    <w:rsid w:val="00026027"/>
    <w:rsid w:val="000269C5"/>
    <w:rsid w:val="00026B6E"/>
    <w:rsid w:val="00026F3F"/>
    <w:rsid w:val="0002732A"/>
    <w:rsid w:val="000304A8"/>
    <w:rsid w:val="00030D7A"/>
    <w:rsid w:val="000310CB"/>
    <w:rsid w:val="00031D88"/>
    <w:rsid w:val="00031EB1"/>
    <w:rsid w:val="0003200C"/>
    <w:rsid w:val="0003235E"/>
    <w:rsid w:val="000325C9"/>
    <w:rsid w:val="000327BE"/>
    <w:rsid w:val="00032C53"/>
    <w:rsid w:val="000343D3"/>
    <w:rsid w:val="00034470"/>
    <w:rsid w:val="00034A19"/>
    <w:rsid w:val="00035925"/>
    <w:rsid w:val="00036915"/>
    <w:rsid w:val="00036AC5"/>
    <w:rsid w:val="00037335"/>
    <w:rsid w:val="00037498"/>
    <w:rsid w:val="000376B1"/>
    <w:rsid w:val="0003774E"/>
    <w:rsid w:val="0003788E"/>
    <w:rsid w:val="00037FC9"/>
    <w:rsid w:val="00040608"/>
    <w:rsid w:val="0004065F"/>
    <w:rsid w:val="00042493"/>
    <w:rsid w:val="000435F8"/>
    <w:rsid w:val="00043733"/>
    <w:rsid w:val="00044054"/>
    <w:rsid w:val="00044C79"/>
    <w:rsid w:val="000451FE"/>
    <w:rsid w:val="00045409"/>
    <w:rsid w:val="0004580E"/>
    <w:rsid w:val="000459E6"/>
    <w:rsid w:val="00045F2A"/>
    <w:rsid w:val="00046C68"/>
    <w:rsid w:val="000470CC"/>
    <w:rsid w:val="000472D0"/>
    <w:rsid w:val="0004734D"/>
    <w:rsid w:val="000473F9"/>
    <w:rsid w:val="00047A87"/>
    <w:rsid w:val="00047B0B"/>
    <w:rsid w:val="00047ED6"/>
    <w:rsid w:val="000501A7"/>
    <w:rsid w:val="0005029F"/>
    <w:rsid w:val="00050735"/>
    <w:rsid w:val="00051942"/>
    <w:rsid w:val="00051E9F"/>
    <w:rsid w:val="00051EA8"/>
    <w:rsid w:val="00051FB5"/>
    <w:rsid w:val="000522FE"/>
    <w:rsid w:val="00053498"/>
    <w:rsid w:val="000536DA"/>
    <w:rsid w:val="00053F30"/>
    <w:rsid w:val="000543BF"/>
    <w:rsid w:val="00054A8A"/>
    <w:rsid w:val="000550E7"/>
    <w:rsid w:val="000556F0"/>
    <w:rsid w:val="00056155"/>
    <w:rsid w:val="00056926"/>
    <w:rsid w:val="00057025"/>
    <w:rsid w:val="000573C1"/>
    <w:rsid w:val="00057830"/>
    <w:rsid w:val="00057A94"/>
    <w:rsid w:val="00060A6A"/>
    <w:rsid w:val="00060C25"/>
    <w:rsid w:val="00061460"/>
    <w:rsid w:val="00061E21"/>
    <w:rsid w:val="000620C6"/>
    <w:rsid w:val="000626D6"/>
    <w:rsid w:val="00063090"/>
    <w:rsid w:val="0006372F"/>
    <w:rsid w:val="0006378C"/>
    <w:rsid w:val="00064E94"/>
    <w:rsid w:val="0006513E"/>
    <w:rsid w:val="00065A00"/>
    <w:rsid w:val="00066F8E"/>
    <w:rsid w:val="00067354"/>
    <w:rsid w:val="00067EC6"/>
    <w:rsid w:val="000707E2"/>
    <w:rsid w:val="00070888"/>
    <w:rsid w:val="000708CF"/>
    <w:rsid w:val="000709EE"/>
    <w:rsid w:val="00071205"/>
    <w:rsid w:val="0007192B"/>
    <w:rsid w:val="00071D35"/>
    <w:rsid w:val="0007327A"/>
    <w:rsid w:val="00073925"/>
    <w:rsid w:val="00073AB1"/>
    <w:rsid w:val="000740A0"/>
    <w:rsid w:val="00074268"/>
    <w:rsid w:val="00075276"/>
    <w:rsid w:val="00075282"/>
    <w:rsid w:val="0007571C"/>
    <w:rsid w:val="000761B4"/>
    <w:rsid w:val="0007665A"/>
    <w:rsid w:val="00080220"/>
    <w:rsid w:val="0008042F"/>
    <w:rsid w:val="0008074F"/>
    <w:rsid w:val="00081402"/>
    <w:rsid w:val="0008172B"/>
    <w:rsid w:val="00081886"/>
    <w:rsid w:val="00081D1D"/>
    <w:rsid w:val="00082296"/>
    <w:rsid w:val="0008236B"/>
    <w:rsid w:val="000837F0"/>
    <w:rsid w:val="000839F8"/>
    <w:rsid w:val="00083CD4"/>
    <w:rsid w:val="00083D19"/>
    <w:rsid w:val="00084211"/>
    <w:rsid w:val="000842F5"/>
    <w:rsid w:val="0008488D"/>
    <w:rsid w:val="00084A30"/>
    <w:rsid w:val="00084CF6"/>
    <w:rsid w:val="00084EFF"/>
    <w:rsid w:val="00084FF7"/>
    <w:rsid w:val="0008512A"/>
    <w:rsid w:val="000852C0"/>
    <w:rsid w:val="00085AAB"/>
    <w:rsid w:val="000860AF"/>
    <w:rsid w:val="00086105"/>
    <w:rsid w:val="000866D0"/>
    <w:rsid w:val="00086AB1"/>
    <w:rsid w:val="00086B69"/>
    <w:rsid w:val="00086DD3"/>
    <w:rsid w:val="000871C9"/>
    <w:rsid w:val="000872DD"/>
    <w:rsid w:val="000875B6"/>
    <w:rsid w:val="00087741"/>
    <w:rsid w:val="00087791"/>
    <w:rsid w:val="0008792B"/>
    <w:rsid w:val="000879F8"/>
    <w:rsid w:val="00090429"/>
    <w:rsid w:val="000904FA"/>
    <w:rsid w:val="0009069A"/>
    <w:rsid w:val="00090FDF"/>
    <w:rsid w:val="0009144C"/>
    <w:rsid w:val="0009230E"/>
    <w:rsid w:val="000930E3"/>
    <w:rsid w:val="00093DE4"/>
    <w:rsid w:val="00094211"/>
    <w:rsid w:val="0009452D"/>
    <w:rsid w:val="0009536A"/>
    <w:rsid w:val="00095D94"/>
    <w:rsid w:val="00096165"/>
    <w:rsid w:val="00096BF7"/>
    <w:rsid w:val="00096EAD"/>
    <w:rsid w:val="00097260"/>
    <w:rsid w:val="000975ED"/>
    <w:rsid w:val="000A08DE"/>
    <w:rsid w:val="000A0C02"/>
    <w:rsid w:val="000A12BB"/>
    <w:rsid w:val="000A1757"/>
    <w:rsid w:val="000A1AEC"/>
    <w:rsid w:val="000A1BE1"/>
    <w:rsid w:val="000A1D74"/>
    <w:rsid w:val="000A1F10"/>
    <w:rsid w:val="000A2528"/>
    <w:rsid w:val="000A2BBB"/>
    <w:rsid w:val="000A31D2"/>
    <w:rsid w:val="000A33EB"/>
    <w:rsid w:val="000A3471"/>
    <w:rsid w:val="000A38B0"/>
    <w:rsid w:val="000A3CA0"/>
    <w:rsid w:val="000A41C5"/>
    <w:rsid w:val="000A4AB4"/>
    <w:rsid w:val="000A51C4"/>
    <w:rsid w:val="000A52B2"/>
    <w:rsid w:val="000A60EC"/>
    <w:rsid w:val="000A6B65"/>
    <w:rsid w:val="000B0114"/>
    <w:rsid w:val="000B0332"/>
    <w:rsid w:val="000B08A8"/>
    <w:rsid w:val="000B08EB"/>
    <w:rsid w:val="000B0AF2"/>
    <w:rsid w:val="000B295C"/>
    <w:rsid w:val="000B2DFC"/>
    <w:rsid w:val="000B3BA0"/>
    <w:rsid w:val="000B4476"/>
    <w:rsid w:val="000B464E"/>
    <w:rsid w:val="000B4C6E"/>
    <w:rsid w:val="000B5518"/>
    <w:rsid w:val="000B57DB"/>
    <w:rsid w:val="000B5B4F"/>
    <w:rsid w:val="000B62AB"/>
    <w:rsid w:val="000B67D8"/>
    <w:rsid w:val="000B6C4F"/>
    <w:rsid w:val="000B6E27"/>
    <w:rsid w:val="000B7417"/>
    <w:rsid w:val="000B7E74"/>
    <w:rsid w:val="000C089A"/>
    <w:rsid w:val="000C09BD"/>
    <w:rsid w:val="000C121A"/>
    <w:rsid w:val="000C148B"/>
    <w:rsid w:val="000C186C"/>
    <w:rsid w:val="000C2189"/>
    <w:rsid w:val="000C25FE"/>
    <w:rsid w:val="000C2A59"/>
    <w:rsid w:val="000C3C1A"/>
    <w:rsid w:val="000C4CD2"/>
    <w:rsid w:val="000C4ECA"/>
    <w:rsid w:val="000C5FCB"/>
    <w:rsid w:val="000C6333"/>
    <w:rsid w:val="000C64BE"/>
    <w:rsid w:val="000C655D"/>
    <w:rsid w:val="000C6996"/>
    <w:rsid w:val="000C6B58"/>
    <w:rsid w:val="000C6E93"/>
    <w:rsid w:val="000C715A"/>
    <w:rsid w:val="000C7555"/>
    <w:rsid w:val="000C7AB9"/>
    <w:rsid w:val="000D0A15"/>
    <w:rsid w:val="000D0EB6"/>
    <w:rsid w:val="000D1F8D"/>
    <w:rsid w:val="000D221F"/>
    <w:rsid w:val="000D23EA"/>
    <w:rsid w:val="000D355B"/>
    <w:rsid w:val="000D35C1"/>
    <w:rsid w:val="000D39DE"/>
    <w:rsid w:val="000D3AD9"/>
    <w:rsid w:val="000D3D71"/>
    <w:rsid w:val="000D47FE"/>
    <w:rsid w:val="000D4E36"/>
    <w:rsid w:val="000D5502"/>
    <w:rsid w:val="000D5C30"/>
    <w:rsid w:val="000D6021"/>
    <w:rsid w:val="000D6BE1"/>
    <w:rsid w:val="000D6E24"/>
    <w:rsid w:val="000E0939"/>
    <w:rsid w:val="000E1417"/>
    <w:rsid w:val="000E1517"/>
    <w:rsid w:val="000E2608"/>
    <w:rsid w:val="000E2940"/>
    <w:rsid w:val="000E2CD3"/>
    <w:rsid w:val="000E4031"/>
    <w:rsid w:val="000E48D2"/>
    <w:rsid w:val="000E4B17"/>
    <w:rsid w:val="000E4B5E"/>
    <w:rsid w:val="000E4B8D"/>
    <w:rsid w:val="000E52E1"/>
    <w:rsid w:val="000E5718"/>
    <w:rsid w:val="000E599A"/>
    <w:rsid w:val="000E61A5"/>
    <w:rsid w:val="000E674E"/>
    <w:rsid w:val="000E6BBC"/>
    <w:rsid w:val="000E6BD9"/>
    <w:rsid w:val="000E6EFA"/>
    <w:rsid w:val="000E704B"/>
    <w:rsid w:val="000E788B"/>
    <w:rsid w:val="000E7927"/>
    <w:rsid w:val="000E7BC3"/>
    <w:rsid w:val="000E7FF5"/>
    <w:rsid w:val="000E7FF9"/>
    <w:rsid w:val="000F002D"/>
    <w:rsid w:val="000F01E0"/>
    <w:rsid w:val="000F0ABB"/>
    <w:rsid w:val="000F0AC6"/>
    <w:rsid w:val="000F1018"/>
    <w:rsid w:val="000F1860"/>
    <w:rsid w:val="000F22FB"/>
    <w:rsid w:val="000F25BC"/>
    <w:rsid w:val="000F2AA9"/>
    <w:rsid w:val="000F2BE9"/>
    <w:rsid w:val="000F2CBB"/>
    <w:rsid w:val="000F3184"/>
    <w:rsid w:val="000F3B59"/>
    <w:rsid w:val="000F4101"/>
    <w:rsid w:val="000F46E6"/>
    <w:rsid w:val="000F4AB4"/>
    <w:rsid w:val="000F4E08"/>
    <w:rsid w:val="000F4E67"/>
    <w:rsid w:val="000F52DD"/>
    <w:rsid w:val="000F5FE6"/>
    <w:rsid w:val="000F71F9"/>
    <w:rsid w:val="000F7DD8"/>
    <w:rsid w:val="001004AB"/>
    <w:rsid w:val="0010099F"/>
    <w:rsid w:val="00100B2E"/>
    <w:rsid w:val="00100E6E"/>
    <w:rsid w:val="00101089"/>
    <w:rsid w:val="00101AA3"/>
    <w:rsid w:val="00103D16"/>
    <w:rsid w:val="00103E31"/>
    <w:rsid w:val="0010427E"/>
    <w:rsid w:val="001045C8"/>
    <w:rsid w:val="001045C9"/>
    <w:rsid w:val="001057BB"/>
    <w:rsid w:val="001058AD"/>
    <w:rsid w:val="0010670F"/>
    <w:rsid w:val="00106CD6"/>
    <w:rsid w:val="0011019B"/>
    <w:rsid w:val="001101E9"/>
    <w:rsid w:val="001107B5"/>
    <w:rsid w:val="00110B67"/>
    <w:rsid w:val="00110BF3"/>
    <w:rsid w:val="00110DA9"/>
    <w:rsid w:val="00111301"/>
    <w:rsid w:val="001115DE"/>
    <w:rsid w:val="0011175E"/>
    <w:rsid w:val="00111BF2"/>
    <w:rsid w:val="00111F02"/>
    <w:rsid w:val="00112A14"/>
    <w:rsid w:val="00112AFB"/>
    <w:rsid w:val="00112B14"/>
    <w:rsid w:val="00112B1D"/>
    <w:rsid w:val="00112ED0"/>
    <w:rsid w:val="001132ED"/>
    <w:rsid w:val="00114193"/>
    <w:rsid w:val="001142E0"/>
    <w:rsid w:val="0011473E"/>
    <w:rsid w:val="001156B9"/>
    <w:rsid w:val="00115CC3"/>
    <w:rsid w:val="001166F4"/>
    <w:rsid w:val="00116FCE"/>
    <w:rsid w:val="00117102"/>
    <w:rsid w:val="00117829"/>
    <w:rsid w:val="00117ECD"/>
    <w:rsid w:val="00120175"/>
    <w:rsid w:val="001203CA"/>
    <w:rsid w:val="00120B05"/>
    <w:rsid w:val="00120C0C"/>
    <w:rsid w:val="001215EC"/>
    <w:rsid w:val="00121B47"/>
    <w:rsid w:val="00121B8C"/>
    <w:rsid w:val="00122187"/>
    <w:rsid w:val="00122B5A"/>
    <w:rsid w:val="001230DC"/>
    <w:rsid w:val="0012337E"/>
    <w:rsid w:val="0012370F"/>
    <w:rsid w:val="001244BC"/>
    <w:rsid w:val="001245C5"/>
    <w:rsid w:val="00124789"/>
    <w:rsid w:val="00124B65"/>
    <w:rsid w:val="00124D71"/>
    <w:rsid w:val="00125308"/>
    <w:rsid w:val="00125408"/>
    <w:rsid w:val="00126BBB"/>
    <w:rsid w:val="00126C99"/>
    <w:rsid w:val="00126F8B"/>
    <w:rsid w:val="00127775"/>
    <w:rsid w:val="0012780E"/>
    <w:rsid w:val="001305F1"/>
    <w:rsid w:val="00130CD8"/>
    <w:rsid w:val="0013155F"/>
    <w:rsid w:val="00131D0B"/>
    <w:rsid w:val="00131F9D"/>
    <w:rsid w:val="0013227B"/>
    <w:rsid w:val="00132A18"/>
    <w:rsid w:val="00132E5E"/>
    <w:rsid w:val="00133A2D"/>
    <w:rsid w:val="00133CF8"/>
    <w:rsid w:val="00134437"/>
    <w:rsid w:val="00134493"/>
    <w:rsid w:val="00134BA0"/>
    <w:rsid w:val="00134C97"/>
    <w:rsid w:val="00135C26"/>
    <w:rsid w:val="0013686E"/>
    <w:rsid w:val="00137019"/>
    <w:rsid w:val="0013737E"/>
    <w:rsid w:val="00137CB4"/>
    <w:rsid w:val="00137E5B"/>
    <w:rsid w:val="0014044D"/>
    <w:rsid w:val="001404AE"/>
    <w:rsid w:val="001407D1"/>
    <w:rsid w:val="00140E02"/>
    <w:rsid w:val="0014107A"/>
    <w:rsid w:val="001413BB"/>
    <w:rsid w:val="00141453"/>
    <w:rsid w:val="00141BC1"/>
    <w:rsid w:val="00141D4A"/>
    <w:rsid w:val="001427BA"/>
    <w:rsid w:val="00142D8E"/>
    <w:rsid w:val="00143CCD"/>
    <w:rsid w:val="00144198"/>
    <w:rsid w:val="001448DC"/>
    <w:rsid w:val="00145015"/>
    <w:rsid w:val="001451B1"/>
    <w:rsid w:val="00145679"/>
    <w:rsid w:val="00145B65"/>
    <w:rsid w:val="001461D2"/>
    <w:rsid w:val="0014764E"/>
    <w:rsid w:val="00147891"/>
    <w:rsid w:val="0015029F"/>
    <w:rsid w:val="001504FF"/>
    <w:rsid w:val="001512AE"/>
    <w:rsid w:val="00151328"/>
    <w:rsid w:val="00151F24"/>
    <w:rsid w:val="00152011"/>
    <w:rsid w:val="00152AE7"/>
    <w:rsid w:val="00152DCB"/>
    <w:rsid w:val="001536FE"/>
    <w:rsid w:val="00154241"/>
    <w:rsid w:val="00154334"/>
    <w:rsid w:val="0015495E"/>
    <w:rsid w:val="00154A9A"/>
    <w:rsid w:val="00154AB2"/>
    <w:rsid w:val="00154D95"/>
    <w:rsid w:val="00155055"/>
    <w:rsid w:val="001553A6"/>
    <w:rsid w:val="00155B4D"/>
    <w:rsid w:val="00155E30"/>
    <w:rsid w:val="00155E52"/>
    <w:rsid w:val="001562C8"/>
    <w:rsid w:val="0015721E"/>
    <w:rsid w:val="00157949"/>
    <w:rsid w:val="0016021D"/>
    <w:rsid w:val="00160761"/>
    <w:rsid w:val="00160FDA"/>
    <w:rsid w:val="00161496"/>
    <w:rsid w:val="001617FF"/>
    <w:rsid w:val="00161AFF"/>
    <w:rsid w:val="00161C1D"/>
    <w:rsid w:val="00161C85"/>
    <w:rsid w:val="00161E9D"/>
    <w:rsid w:val="00162C18"/>
    <w:rsid w:val="00162EC4"/>
    <w:rsid w:val="00162FA0"/>
    <w:rsid w:val="00163441"/>
    <w:rsid w:val="001639C0"/>
    <w:rsid w:val="001639E0"/>
    <w:rsid w:val="00163ED5"/>
    <w:rsid w:val="00164774"/>
    <w:rsid w:val="001655E3"/>
    <w:rsid w:val="00165769"/>
    <w:rsid w:val="00165935"/>
    <w:rsid w:val="00165B47"/>
    <w:rsid w:val="00165D09"/>
    <w:rsid w:val="001664C4"/>
    <w:rsid w:val="0016734A"/>
    <w:rsid w:val="00167C5C"/>
    <w:rsid w:val="00167CE2"/>
    <w:rsid w:val="001709E5"/>
    <w:rsid w:val="00170FC2"/>
    <w:rsid w:val="00171483"/>
    <w:rsid w:val="00171F20"/>
    <w:rsid w:val="00172480"/>
    <w:rsid w:val="001728FC"/>
    <w:rsid w:val="00172B4B"/>
    <w:rsid w:val="00172B63"/>
    <w:rsid w:val="0017329A"/>
    <w:rsid w:val="0017333C"/>
    <w:rsid w:val="001737CB"/>
    <w:rsid w:val="0017436A"/>
    <w:rsid w:val="00174427"/>
    <w:rsid w:val="00174915"/>
    <w:rsid w:val="00174DFB"/>
    <w:rsid w:val="00175711"/>
    <w:rsid w:val="001758C0"/>
    <w:rsid w:val="00176413"/>
    <w:rsid w:val="001765D2"/>
    <w:rsid w:val="001766DC"/>
    <w:rsid w:val="001768C8"/>
    <w:rsid w:val="001769A4"/>
    <w:rsid w:val="001775FA"/>
    <w:rsid w:val="0017762F"/>
    <w:rsid w:val="00177699"/>
    <w:rsid w:val="00177A05"/>
    <w:rsid w:val="00180C58"/>
    <w:rsid w:val="00180CDE"/>
    <w:rsid w:val="00181897"/>
    <w:rsid w:val="0018190E"/>
    <w:rsid w:val="00181C58"/>
    <w:rsid w:val="00181F85"/>
    <w:rsid w:val="0018211D"/>
    <w:rsid w:val="001822DA"/>
    <w:rsid w:val="00182517"/>
    <w:rsid w:val="00182C58"/>
    <w:rsid w:val="00182E5B"/>
    <w:rsid w:val="0018304A"/>
    <w:rsid w:val="00183844"/>
    <w:rsid w:val="00183955"/>
    <w:rsid w:val="00183E10"/>
    <w:rsid w:val="00184018"/>
    <w:rsid w:val="00184406"/>
    <w:rsid w:val="00184F1F"/>
    <w:rsid w:val="001859AB"/>
    <w:rsid w:val="00185EE1"/>
    <w:rsid w:val="00186E5C"/>
    <w:rsid w:val="00186F75"/>
    <w:rsid w:val="00187159"/>
    <w:rsid w:val="00187796"/>
    <w:rsid w:val="00190B22"/>
    <w:rsid w:val="00190C10"/>
    <w:rsid w:val="00191CFB"/>
    <w:rsid w:val="00192155"/>
    <w:rsid w:val="00192568"/>
    <w:rsid w:val="0019270A"/>
    <w:rsid w:val="00193207"/>
    <w:rsid w:val="00193295"/>
    <w:rsid w:val="001939AB"/>
    <w:rsid w:val="00193ACB"/>
    <w:rsid w:val="00193CE8"/>
    <w:rsid w:val="00194B0F"/>
    <w:rsid w:val="00194CB1"/>
    <w:rsid w:val="00194E7A"/>
    <w:rsid w:val="0019577E"/>
    <w:rsid w:val="001959D9"/>
    <w:rsid w:val="00195BB8"/>
    <w:rsid w:val="00195D8B"/>
    <w:rsid w:val="001966F0"/>
    <w:rsid w:val="001A06F1"/>
    <w:rsid w:val="001A1AFD"/>
    <w:rsid w:val="001A2081"/>
    <w:rsid w:val="001A2178"/>
    <w:rsid w:val="001A2394"/>
    <w:rsid w:val="001A24E3"/>
    <w:rsid w:val="001A279B"/>
    <w:rsid w:val="001A29A5"/>
    <w:rsid w:val="001A305B"/>
    <w:rsid w:val="001A3164"/>
    <w:rsid w:val="001A35EA"/>
    <w:rsid w:val="001A3772"/>
    <w:rsid w:val="001A3B1B"/>
    <w:rsid w:val="001A4089"/>
    <w:rsid w:val="001A4852"/>
    <w:rsid w:val="001A5675"/>
    <w:rsid w:val="001A57BE"/>
    <w:rsid w:val="001A66E3"/>
    <w:rsid w:val="001A6D59"/>
    <w:rsid w:val="001A6E6F"/>
    <w:rsid w:val="001A736C"/>
    <w:rsid w:val="001A7771"/>
    <w:rsid w:val="001B00F4"/>
    <w:rsid w:val="001B019B"/>
    <w:rsid w:val="001B0469"/>
    <w:rsid w:val="001B13E3"/>
    <w:rsid w:val="001B141C"/>
    <w:rsid w:val="001B297B"/>
    <w:rsid w:val="001B2F69"/>
    <w:rsid w:val="001B3429"/>
    <w:rsid w:val="001B3597"/>
    <w:rsid w:val="001B3A61"/>
    <w:rsid w:val="001B3D99"/>
    <w:rsid w:val="001B4068"/>
    <w:rsid w:val="001B4183"/>
    <w:rsid w:val="001B4A6C"/>
    <w:rsid w:val="001B5E32"/>
    <w:rsid w:val="001B7084"/>
    <w:rsid w:val="001B70C4"/>
    <w:rsid w:val="001B7F69"/>
    <w:rsid w:val="001C024A"/>
    <w:rsid w:val="001C02C6"/>
    <w:rsid w:val="001C0BC5"/>
    <w:rsid w:val="001C0F9B"/>
    <w:rsid w:val="001C1972"/>
    <w:rsid w:val="001C21F9"/>
    <w:rsid w:val="001C3189"/>
    <w:rsid w:val="001C3CCD"/>
    <w:rsid w:val="001C3CE0"/>
    <w:rsid w:val="001C44BD"/>
    <w:rsid w:val="001C45CF"/>
    <w:rsid w:val="001C4839"/>
    <w:rsid w:val="001C4B20"/>
    <w:rsid w:val="001C4C94"/>
    <w:rsid w:val="001C4E86"/>
    <w:rsid w:val="001C4EAD"/>
    <w:rsid w:val="001C4FE7"/>
    <w:rsid w:val="001C5035"/>
    <w:rsid w:val="001C5AE7"/>
    <w:rsid w:val="001C5B90"/>
    <w:rsid w:val="001C6986"/>
    <w:rsid w:val="001C6DA5"/>
    <w:rsid w:val="001C7537"/>
    <w:rsid w:val="001C7A0F"/>
    <w:rsid w:val="001D00F9"/>
    <w:rsid w:val="001D0163"/>
    <w:rsid w:val="001D0611"/>
    <w:rsid w:val="001D0666"/>
    <w:rsid w:val="001D0EA2"/>
    <w:rsid w:val="001D0FE8"/>
    <w:rsid w:val="001D154D"/>
    <w:rsid w:val="001D15EB"/>
    <w:rsid w:val="001D180F"/>
    <w:rsid w:val="001D189E"/>
    <w:rsid w:val="001D2019"/>
    <w:rsid w:val="001D2120"/>
    <w:rsid w:val="001D28D3"/>
    <w:rsid w:val="001D3634"/>
    <w:rsid w:val="001D3674"/>
    <w:rsid w:val="001D3688"/>
    <w:rsid w:val="001D36CF"/>
    <w:rsid w:val="001D371F"/>
    <w:rsid w:val="001D3A2D"/>
    <w:rsid w:val="001D4132"/>
    <w:rsid w:val="001D46D0"/>
    <w:rsid w:val="001D5123"/>
    <w:rsid w:val="001D5DA6"/>
    <w:rsid w:val="001D6292"/>
    <w:rsid w:val="001D6569"/>
    <w:rsid w:val="001D674E"/>
    <w:rsid w:val="001D698E"/>
    <w:rsid w:val="001D6CB0"/>
    <w:rsid w:val="001D7624"/>
    <w:rsid w:val="001D7DFB"/>
    <w:rsid w:val="001E04F1"/>
    <w:rsid w:val="001E1A95"/>
    <w:rsid w:val="001E347E"/>
    <w:rsid w:val="001E388C"/>
    <w:rsid w:val="001E3F5A"/>
    <w:rsid w:val="001E4775"/>
    <w:rsid w:val="001E5709"/>
    <w:rsid w:val="001E5C94"/>
    <w:rsid w:val="001E5EA3"/>
    <w:rsid w:val="001E6282"/>
    <w:rsid w:val="001E6694"/>
    <w:rsid w:val="001E6A31"/>
    <w:rsid w:val="001E6DE9"/>
    <w:rsid w:val="001E78FD"/>
    <w:rsid w:val="001E7F03"/>
    <w:rsid w:val="001E7F65"/>
    <w:rsid w:val="001F08CB"/>
    <w:rsid w:val="001F0C37"/>
    <w:rsid w:val="001F1049"/>
    <w:rsid w:val="001F132D"/>
    <w:rsid w:val="001F16BC"/>
    <w:rsid w:val="001F186B"/>
    <w:rsid w:val="001F337B"/>
    <w:rsid w:val="001F399B"/>
    <w:rsid w:val="001F3A96"/>
    <w:rsid w:val="001F41C3"/>
    <w:rsid w:val="001F46D5"/>
    <w:rsid w:val="001F577D"/>
    <w:rsid w:val="001F5CA9"/>
    <w:rsid w:val="001F692D"/>
    <w:rsid w:val="001F6A21"/>
    <w:rsid w:val="001F6FEA"/>
    <w:rsid w:val="001F7939"/>
    <w:rsid w:val="001F7DF5"/>
    <w:rsid w:val="002009A2"/>
    <w:rsid w:val="00200BF8"/>
    <w:rsid w:val="00201422"/>
    <w:rsid w:val="00201AC2"/>
    <w:rsid w:val="0020200C"/>
    <w:rsid w:val="002021A8"/>
    <w:rsid w:val="00202547"/>
    <w:rsid w:val="0020268A"/>
    <w:rsid w:val="002026C4"/>
    <w:rsid w:val="00203D0A"/>
    <w:rsid w:val="002044E0"/>
    <w:rsid w:val="00204729"/>
    <w:rsid w:val="00204EFE"/>
    <w:rsid w:val="00205186"/>
    <w:rsid w:val="002053CC"/>
    <w:rsid w:val="00205554"/>
    <w:rsid w:val="002055B7"/>
    <w:rsid w:val="00205A3D"/>
    <w:rsid w:val="00205AB6"/>
    <w:rsid w:val="00206BAB"/>
    <w:rsid w:val="00206D51"/>
    <w:rsid w:val="002100CA"/>
    <w:rsid w:val="00210687"/>
    <w:rsid w:val="002108E7"/>
    <w:rsid w:val="00210D7C"/>
    <w:rsid w:val="00210FC7"/>
    <w:rsid w:val="0021186E"/>
    <w:rsid w:val="00211B8E"/>
    <w:rsid w:val="00212DE1"/>
    <w:rsid w:val="002135F6"/>
    <w:rsid w:val="0021360D"/>
    <w:rsid w:val="002137B1"/>
    <w:rsid w:val="00213B97"/>
    <w:rsid w:val="00213E73"/>
    <w:rsid w:val="00213F01"/>
    <w:rsid w:val="00213F07"/>
    <w:rsid w:val="0021414B"/>
    <w:rsid w:val="002144D3"/>
    <w:rsid w:val="002146B7"/>
    <w:rsid w:val="002154D4"/>
    <w:rsid w:val="00215510"/>
    <w:rsid w:val="0021581A"/>
    <w:rsid w:val="00215903"/>
    <w:rsid w:val="00215BD5"/>
    <w:rsid w:val="00215C97"/>
    <w:rsid w:val="00215F15"/>
    <w:rsid w:val="00216089"/>
    <w:rsid w:val="002160AF"/>
    <w:rsid w:val="002163FD"/>
    <w:rsid w:val="0021682C"/>
    <w:rsid w:val="00217025"/>
    <w:rsid w:val="0021747E"/>
    <w:rsid w:val="00217B3C"/>
    <w:rsid w:val="002201DA"/>
    <w:rsid w:val="00220591"/>
    <w:rsid w:val="00221244"/>
    <w:rsid w:val="00221905"/>
    <w:rsid w:val="002220FA"/>
    <w:rsid w:val="00222349"/>
    <w:rsid w:val="002224BC"/>
    <w:rsid w:val="002233CC"/>
    <w:rsid w:val="00223634"/>
    <w:rsid w:val="00223DB5"/>
    <w:rsid w:val="0022472A"/>
    <w:rsid w:val="002247C7"/>
    <w:rsid w:val="0022660D"/>
    <w:rsid w:val="00226AF9"/>
    <w:rsid w:val="002270DF"/>
    <w:rsid w:val="00227755"/>
    <w:rsid w:val="00227CF2"/>
    <w:rsid w:val="002302DB"/>
    <w:rsid w:val="00230CF8"/>
    <w:rsid w:val="00230D0C"/>
    <w:rsid w:val="00230E8D"/>
    <w:rsid w:val="002310D9"/>
    <w:rsid w:val="00231D5E"/>
    <w:rsid w:val="002320BB"/>
    <w:rsid w:val="002322EC"/>
    <w:rsid w:val="00232370"/>
    <w:rsid w:val="002324E6"/>
    <w:rsid w:val="0023289C"/>
    <w:rsid w:val="00232DBA"/>
    <w:rsid w:val="002334DC"/>
    <w:rsid w:val="00233556"/>
    <w:rsid w:val="00233955"/>
    <w:rsid w:val="00233A13"/>
    <w:rsid w:val="0023447C"/>
    <w:rsid w:val="002348B4"/>
    <w:rsid w:val="00234B2C"/>
    <w:rsid w:val="00234C77"/>
    <w:rsid w:val="00234D63"/>
    <w:rsid w:val="00234E7B"/>
    <w:rsid w:val="00235496"/>
    <w:rsid w:val="002354D3"/>
    <w:rsid w:val="00235C09"/>
    <w:rsid w:val="00235CDC"/>
    <w:rsid w:val="002362D8"/>
    <w:rsid w:val="00236504"/>
    <w:rsid w:val="002365AB"/>
    <w:rsid w:val="002371C3"/>
    <w:rsid w:val="00240732"/>
    <w:rsid w:val="002409F0"/>
    <w:rsid w:val="00240C3F"/>
    <w:rsid w:val="00240C77"/>
    <w:rsid w:val="00240CC1"/>
    <w:rsid w:val="00242167"/>
    <w:rsid w:val="0024220E"/>
    <w:rsid w:val="00242286"/>
    <w:rsid w:val="002430AD"/>
    <w:rsid w:val="002439D9"/>
    <w:rsid w:val="00243B76"/>
    <w:rsid w:val="00243C7A"/>
    <w:rsid w:val="002447E8"/>
    <w:rsid w:val="00244D1E"/>
    <w:rsid w:val="00244F0F"/>
    <w:rsid w:val="00245A69"/>
    <w:rsid w:val="00245B4C"/>
    <w:rsid w:val="00245C44"/>
    <w:rsid w:val="00246D4A"/>
    <w:rsid w:val="00246FB7"/>
    <w:rsid w:val="00247224"/>
    <w:rsid w:val="00247EB8"/>
    <w:rsid w:val="00251794"/>
    <w:rsid w:val="00251894"/>
    <w:rsid w:val="00252747"/>
    <w:rsid w:val="0025279F"/>
    <w:rsid w:val="00252D57"/>
    <w:rsid w:val="00253723"/>
    <w:rsid w:val="00253D8E"/>
    <w:rsid w:val="00253EF8"/>
    <w:rsid w:val="00254EAB"/>
    <w:rsid w:val="0025527E"/>
    <w:rsid w:val="00255794"/>
    <w:rsid w:val="00255AFE"/>
    <w:rsid w:val="0025629E"/>
    <w:rsid w:val="002567BB"/>
    <w:rsid w:val="00256D84"/>
    <w:rsid w:val="00256E9F"/>
    <w:rsid w:val="0026064E"/>
    <w:rsid w:val="002608D0"/>
    <w:rsid w:val="00260F9F"/>
    <w:rsid w:val="0026109D"/>
    <w:rsid w:val="00261286"/>
    <w:rsid w:val="002614DD"/>
    <w:rsid w:val="00262B60"/>
    <w:rsid w:val="00262E9C"/>
    <w:rsid w:val="00263314"/>
    <w:rsid w:val="002636B1"/>
    <w:rsid w:val="002639B8"/>
    <w:rsid w:val="00264362"/>
    <w:rsid w:val="00264DE1"/>
    <w:rsid w:val="002657F4"/>
    <w:rsid w:val="00265EE2"/>
    <w:rsid w:val="00266484"/>
    <w:rsid w:val="0026652C"/>
    <w:rsid w:val="002667B7"/>
    <w:rsid w:val="00266DAB"/>
    <w:rsid w:val="002701A4"/>
    <w:rsid w:val="0027058B"/>
    <w:rsid w:val="002708EB"/>
    <w:rsid w:val="00270AAA"/>
    <w:rsid w:val="00270C0D"/>
    <w:rsid w:val="00270E0D"/>
    <w:rsid w:val="00271755"/>
    <w:rsid w:val="00272675"/>
    <w:rsid w:val="00273309"/>
    <w:rsid w:val="002733B9"/>
    <w:rsid w:val="0027375B"/>
    <w:rsid w:val="00273F84"/>
    <w:rsid w:val="00273F9C"/>
    <w:rsid w:val="00274320"/>
    <w:rsid w:val="0027507E"/>
    <w:rsid w:val="002750DE"/>
    <w:rsid w:val="0027515E"/>
    <w:rsid w:val="00276542"/>
    <w:rsid w:val="00277172"/>
    <w:rsid w:val="00277503"/>
    <w:rsid w:val="0027789C"/>
    <w:rsid w:val="00277AB2"/>
    <w:rsid w:val="00280066"/>
    <w:rsid w:val="00280759"/>
    <w:rsid w:val="00281324"/>
    <w:rsid w:val="0028182B"/>
    <w:rsid w:val="00281BC9"/>
    <w:rsid w:val="00282AF1"/>
    <w:rsid w:val="00283EA3"/>
    <w:rsid w:val="002842B6"/>
    <w:rsid w:val="00284CEB"/>
    <w:rsid w:val="0028640E"/>
    <w:rsid w:val="00286BCC"/>
    <w:rsid w:val="00286E48"/>
    <w:rsid w:val="0028708D"/>
    <w:rsid w:val="00287260"/>
    <w:rsid w:val="00290166"/>
    <w:rsid w:val="00290AF4"/>
    <w:rsid w:val="00291300"/>
    <w:rsid w:val="002915FC"/>
    <w:rsid w:val="0029230D"/>
    <w:rsid w:val="0029247A"/>
    <w:rsid w:val="002925DB"/>
    <w:rsid w:val="00292CC3"/>
    <w:rsid w:val="00293599"/>
    <w:rsid w:val="00293AF7"/>
    <w:rsid w:val="00294059"/>
    <w:rsid w:val="00294245"/>
    <w:rsid w:val="00294A4D"/>
    <w:rsid w:val="00294F84"/>
    <w:rsid w:val="0029581B"/>
    <w:rsid w:val="002966B0"/>
    <w:rsid w:val="00296841"/>
    <w:rsid w:val="002969C7"/>
    <w:rsid w:val="002976A5"/>
    <w:rsid w:val="00297A4D"/>
    <w:rsid w:val="00297BE8"/>
    <w:rsid w:val="00297C7B"/>
    <w:rsid w:val="002A048F"/>
    <w:rsid w:val="002A09B2"/>
    <w:rsid w:val="002A129E"/>
    <w:rsid w:val="002A12D4"/>
    <w:rsid w:val="002A1BB1"/>
    <w:rsid w:val="002A1EE8"/>
    <w:rsid w:val="002A2036"/>
    <w:rsid w:val="002A2A9E"/>
    <w:rsid w:val="002A2B0E"/>
    <w:rsid w:val="002A3DE8"/>
    <w:rsid w:val="002A3E7C"/>
    <w:rsid w:val="002A43B1"/>
    <w:rsid w:val="002A45B2"/>
    <w:rsid w:val="002A4D5A"/>
    <w:rsid w:val="002A4FC1"/>
    <w:rsid w:val="002A5172"/>
    <w:rsid w:val="002A51DB"/>
    <w:rsid w:val="002A54CE"/>
    <w:rsid w:val="002A567B"/>
    <w:rsid w:val="002A59FD"/>
    <w:rsid w:val="002A63BE"/>
    <w:rsid w:val="002A67F8"/>
    <w:rsid w:val="002A682D"/>
    <w:rsid w:val="002A6B01"/>
    <w:rsid w:val="002A6C69"/>
    <w:rsid w:val="002A7189"/>
    <w:rsid w:val="002A75E8"/>
    <w:rsid w:val="002A7B5D"/>
    <w:rsid w:val="002A7CA1"/>
    <w:rsid w:val="002A7CF6"/>
    <w:rsid w:val="002A7E8A"/>
    <w:rsid w:val="002B00AB"/>
    <w:rsid w:val="002B0418"/>
    <w:rsid w:val="002B0A6D"/>
    <w:rsid w:val="002B0CE3"/>
    <w:rsid w:val="002B0EE3"/>
    <w:rsid w:val="002B15BE"/>
    <w:rsid w:val="002B208D"/>
    <w:rsid w:val="002B2503"/>
    <w:rsid w:val="002B2B79"/>
    <w:rsid w:val="002B2B7B"/>
    <w:rsid w:val="002B3203"/>
    <w:rsid w:val="002B3A70"/>
    <w:rsid w:val="002B3F05"/>
    <w:rsid w:val="002B4002"/>
    <w:rsid w:val="002B441A"/>
    <w:rsid w:val="002B4699"/>
    <w:rsid w:val="002B52C6"/>
    <w:rsid w:val="002B5943"/>
    <w:rsid w:val="002B62C5"/>
    <w:rsid w:val="002B630B"/>
    <w:rsid w:val="002B6B93"/>
    <w:rsid w:val="002B6C00"/>
    <w:rsid w:val="002B7A01"/>
    <w:rsid w:val="002B7F4B"/>
    <w:rsid w:val="002C03D5"/>
    <w:rsid w:val="002C03DA"/>
    <w:rsid w:val="002C0792"/>
    <w:rsid w:val="002C129F"/>
    <w:rsid w:val="002C195F"/>
    <w:rsid w:val="002C2B21"/>
    <w:rsid w:val="002C3051"/>
    <w:rsid w:val="002C423E"/>
    <w:rsid w:val="002C449C"/>
    <w:rsid w:val="002C4691"/>
    <w:rsid w:val="002C4AF0"/>
    <w:rsid w:val="002C4C6B"/>
    <w:rsid w:val="002C5186"/>
    <w:rsid w:val="002C55D9"/>
    <w:rsid w:val="002C5E3D"/>
    <w:rsid w:val="002C678E"/>
    <w:rsid w:val="002C682A"/>
    <w:rsid w:val="002C6A31"/>
    <w:rsid w:val="002C6A4C"/>
    <w:rsid w:val="002C6E2B"/>
    <w:rsid w:val="002C7D4E"/>
    <w:rsid w:val="002D0071"/>
    <w:rsid w:val="002D01C5"/>
    <w:rsid w:val="002D072E"/>
    <w:rsid w:val="002D0AB0"/>
    <w:rsid w:val="002D1C1C"/>
    <w:rsid w:val="002D1FC0"/>
    <w:rsid w:val="002D2B38"/>
    <w:rsid w:val="002D2CAA"/>
    <w:rsid w:val="002D4602"/>
    <w:rsid w:val="002D5FDA"/>
    <w:rsid w:val="002D6106"/>
    <w:rsid w:val="002D6BE5"/>
    <w:rsid w:val="002D73AC"/>
    <w:rsid w:val="002D749E"/>
    <w:rsid w:val="002D750E"/>
    <w:rsid w:val="002E1324"/>
    <w:rsid w:val="002E1A55"/>
    <w:rsid w:val="002E1A76"/>
    <w:rsid w:val="002E1F86"/>
    <w:rsid w:val="002E292A"/>
    <w:rsid w:val="002E2A51"/>
    <w:rsid w:val="002E300F"/>
    <w:rsid w:val="002E38D2"/>
    <w:rsid w:val="002E4AB4"/>
    <w:rsid w:val="002E631B"/>
    <w:rsid w:val="002E6356"/>
    <w:rsid w:val="002E65E8"/>
    <w:rsid w:val="002E7236"/>
    <w:rsid w:val="002E737A"/>
    <w:rsid w:val="002E7471"/>
    <w:rsid w:val="002E7B5C"/>
    <w:rsid w:val="002E7D21"/>
    <w:rsid w:val="002F0110"/>
    <w:rsid w:val="002F0A0E"/>
    <w:rsid w:val="002F0B6E"/>
    <w:rsid w:val="002F108A"/>
    <w:rsid w:val="002F1586"/>
    <w:rsid w:val="002F16C7"/>
    <w:rsid w:val="002F1944"/>
    <w:rsid w:val="002F1C15"/>
    <w:rsid w:val="002F3100"/>
    <w:rsid w:val="002F31F2"/>
    <w:rsid w:val="002F396F"/>
    <w:rsid w:val="002F3F12"/>
    <w:rsid w:val="002F438F"/>
    <w:rsid w:val="002F460E"/>
    <w:rsid w:val="002F4BD4"/>
    <w:rsid w:val="002F4D0C"/>
    <w:rsid w:val="002F597E"/>
    <w:rsid w:val="002F649C"/>
    <w:rsid w:val="002F6E50"/>
    <w:rsid w:val="002F75F5"/>
    <w:rsid w:val="002F7BC9"/>
    <w:rsid w:val="002F7FB1"/>
    <w:rsid w:val="0030055F"/>
    <w:rsid w:val="00300ADA"/>
    <w:rsid w:val="00301316"/>
    <w:rsid w:val="00301A30"/>
    <w:rsid w:val="00301DE4"/>
    <w:rsid w:val="00301F74"/>
    <w:rsid w:val="00301FF9"/>
    <w:rsid w:val="00302028"/>
    <w:rsid w:val="0030267F"/>
    <w:rsid w:val="0030295E"/>
    <w:rsid w:val="00303954"/>
    <w:rsid w:val="003039C9"/>
    <w:rsid w:val="00303A79"/>
    <w:rsid w:val="00303AAF"/>
    <w:rsid w:val="00303E35"/>
    <w:rsid w:val="003044D0"/>
    <w:rsid w:val="00304907"/>
    <w:rsid w:val="00305F2D"/>
    <w:rsid w:val="00306D5F"/>
    <w:rsid w:val="00306DA4"/>
    <w:rsid w:val="00306F1B"/>
    <w:rsid w:val="00307E0D"/>
    <w:rsid w:val="00307F52"/>
    <w:rsid w:val="003100B5"/>
    <w:rsid w:val="00310699"/>
    <w:rsid w:val="003109E1"/>
    <w:rsid w:val="00310A93"/>
    <w:rsid w:val="00311064"/>
    <w:rsid w:val="003113AE"/>
    <w:rsid w:val="00311D23"/>
    <w:rsid w:val="0031218B"/>
    <w:rsid w:val="0031255D"/>
    <w:rsid w:val="003126ED"/>
    <w:rsid w:val="003129D0"/>
    <w:rsid w:val="0031327B"/>
    <w:rsid w:val="00313629"/>
    <w:rsid w:val="003144DA"/>
    <w:rsid w:val="003146D8"/>
    <w:rsid w:val="00314B30"/>
    <w:rsid w:val="00314BBA"/>
    <w:rsid w:val="00314BEB"/>
    <w:rsid w:val="0031549E"/>
    <w:rsid w:val="003166BE"/>
    <w:rsid w:val="00316B63"/>
    <w:rsid w:val="00316D1F"/>
    <w:rsid w:val="00317081"/>
    <w:rsid w:val="003170A9"/>
    <w:rsid w:val="0031725C"/>
    <w:rsid w:val="00317A37"/>
    <w:rsid w:val="00317BE0"/>
    <w:rsid w:val="00320445"/>
    <w:rsid w:val="00320832"/>
    <w:rsid w:val="00320CBB"/>
    <w:rsid w:val="0032106E"/>
    <w:rsid w:val="003211BD"/>
    <w:rsid w:val="00321EA9"/>
    <w:rsid w:val="00322AF4"/>
    <w:rsid w:val="00322C0F"/>
    <w:rsid w:val="00322DA7"/>
    <w:rsid w:val="00322DB2"/>
    <w:rsid w:val="003233A7"/>
    <w:rsid w:val="0032356B"/>
    <w:rsid w:val="003236D8"/>
    <w:rsid w:val="00323930"/>
    <w:rsid w:val="00323E9A"/>
    <w:rsid w:val="00324062"/>
    <w:rsid w:val="00324205"/>
    <w:rsid w:val="003242F4"/>
    <w:rsid w:val="003250B8"/>
    <w:rsid w:val="00325315"/>
    <w:rsid w:val="00325A0C"/>
    <w:rsid w:val="00325B9D"/>
    <w:rsid w:val="0032605E"/>
    <w:rsid w:val="00326347"/>
    <w:rsid w:val="00327681"/>
    <w:rsid w:val="00327743"/>
    <w:rsid w:val="00327F5A"/>
    <w:rsid w:val="00330101"/>
    <w:rsid w:val="003305BD"/>
    <w:rsid w:val="003305CD"/>
    <w:rsid w:val="00330799"/>
    <w:rsid w:val="0033118D"/>
    <w:rsid w:val="00331319"/>
    <w:rsid w:val="0033145B"/>
    <w:rsid w:val="003315E9"/>
    <w:rsid w:val="0033169B"/>
    <w:rsid w:val="00331943"/>
    <w:rsid w:val="00331D49"/>
    <w:rsid w:val="00331EB9"/>
    <w:rsid w:val="003325EE"/>
    <w:rsid w:val="00332B09"/>
    <w:rsid w:val="00332C1A"/>
    <w:rsid w:val="00333053"/>
    <w:rsid w:val="003332C0"/>
    <w:rsid w:val="003340D3"/>
    <w:rsid w:val="003343FB"/>
    <w:rsid w:val="00334827"/>
    <w:rsid w:val="00334C4F"/>
    <w:rsid w:val="00335020"/>
    <w:rsid w:val="00335099"/>
    <w:rsid w:val="003350F3"/>
    <w:rsid w:val="003351AB"/>
    <w:rsid w:val="00335D89"/>
    <w:rsid w:val="003361F0"/>
    <w:rsid w:val="00336359"/>
    <w:rsid w:val="003363CD"/>
    <w:rsid w:val="0033662C"/>
    <w:rsid w:val="00336659"/>
    <w:rsid w:val="003366C6"/>
    <w:rsid w:val="00336E7C"/>
    <w:rsid w:val="00336F88"/>
    <w:rsid w:val="00336FD9"/>
    <w:rsid w:val="00337B20"/>
    <w:rsid w:val="00337EA1"/>
    <w:rsid w:val="00337F2C"/>
    <w:rsid w:val="0034007A"/>
    <w:rsid w:val="00340DCA"/>
    <w:rsid w:val="003415C5"/>
    <w:rsid w:val="003427C1"/>
    <w:rsid w:val="003429F7"/>
    <w:rsid w:val="00344842"/>
    <w:rsid w:val="003448B2"/>
    <w:rsid w:val="00344925"/>
    <w:rsid w:val="00344B76"/>
    <w:rsid w:val="00345FC5"/>
    <w:rsid w:val="003465A3"/>
    <w:rsid w:val="00346D8B"/>
    <w:rsid w:val="00346F5E"/>
    <w:rsid w:val="00347520"/>
    <w:rsid w:val="0034767B"/>
    <w:rsid w:val="00347F9D"/>
    <w:rsid w:val="00350B17"/>
    <w:rsid w:val="00350D1B"/>
    <w:rsid w:val="003515FF"/>
    <w:rsid w:val="0035198C"/>
    <w:rsid w:val="003519E7"/>
    <w:rsid w:val="00351C32"/>
    <w:rsid w:val="003522C4"/>
    <w:rsid w:val="00352B3E"/>
    <w:rsid w:val="00352DA6"/>
    <w:rsid w:val="0035376E"/>
    <w:rsid w:val="00353F71"/>
    <w:rsid w:val="00354254"/>
    <w:rsid w:val="0035438D"/>
    <w:rsid w:val="00354A0E"/>
    <w:rsid w:val="00354BE9"/>
    <w:rsid w:val="00354E75"/>
    <w:rsid w:val="00355C01"/>
    <w:rsid w:val="00355D6B"/>
    <w:rsid w:val="003562D3"/>
    <w:rsid w:val="00356FB7"/>
    <w:rsid w:val="003578A8"/>
    <w:rsid w:val="00357C1B"/>
    <w:rsid w:val="00360511"/>
    <w:rsid w:val="00360BFC"/>
    <w:rsid w:val="0036168A"/>
    <w:rsid w:val="00361746"/>
    <w:rsid w:val="00361883"/>
    <w:rsid w:val="00361B51"/>
    <w:rsid w:val="00361BB4"/>
    <w:rsid w:val="00361F8C"/>
    <w:rsid w:val="0036263C"/>
    <w:rsid w:val="003628CB"/>
    <w:rsid w:val="00362975"/>
    <w:rsid w:val="00362EF2"/>
    <w:rsid w:val="00363047"/>
    <w:rsid w:val="003630A9"/>
    <w:rsid w:val="00363810"/>
    <w:rsid w:val="003641E6"/>
    <w:rsid w:val="00364404"/>
    <w:rsid w:val="003649AC"/>
    <w:rsid w:val="00364C2B"/>
    <w:rsid w:val="00364EAC"/>
    <w:rsid w:val="003651ED"/>
    <w:rsid w:val="00366373"/>
    <w:rsid w:val="003663C2"/>
    <w:rsid w:val="003672B4"/>
    <w:rsid w:val="0036747F"/>
    <w:rsid w:val="003675C7"/>
    <w:rsid w:val="00367AFE"/>
    <w:rsid w:val="00367FEE"/>
    <w:rsid w:val="0037014D"/>
    <w:rsid w:val="0037089D"/>
    <w:rsid w:val="0037098D"/>
    <w:rsid w:val="00370B83"/>
    <w:rsid w:val="00371737"/>
    <w:rsid w:val="0037175C"/>
    <w:rsid w:val="00371D2B"/>
    <w:rsid w:val="0037204B"/>
    <w:rsid w:val="003724A1"/>
    <w:rsid w:val="0037303B"/>
    <w:rsid w:val="00373654"/>
    <w:rsid w:val="0037383A"/>
    <w:rsid w:val="003738BC"/>
    <w:rsid w:val="003746BB"/>
    <w:rsid w:val="00374AD4"/>
    <w:rsid w:val="00374EC9"/>
    <w:rsid w:val="003751D1"/>
    <w:rsid w:val="003759B9"/>
    <w:rsid w:val="00375F3E"/>
    <w:rsid w:val="0037673E"/>
    <w:rsid w:val="00377047"/>
    <w:rsid w:val="003776C9"/>
    <w:rsid w:val="00382320"/>
    <w:rsid w:val="00382A29"/>
    <w:rsid w:val="0038382A"/>
    <w:rsid w:val="00383C88"/>
    <w:rsid w:val="003849E2"/>
    <w:rsid w:val="00384DAA"/>
    <w:rsid w:val="00384EBD"/>
    <w:rsid w:val="00385624"/>
    <w:rsid w:val="00385696"/>
    <w:rsid w:val="00385946"/>
    <w:rsid w:val="00385F18"/>
    <w:rsid w:val="00386431"/>
    <w:rsid w:val="003869F7"/>
    <w:rsid w:val="0038711D"/>
    <w:rsid w:val="00387984"/>
    <w:rsid w:val="00387B94"/>
    <w:rsid w:val="0039030C"/>
    <w:rsid w:val="00390E18"/>
    <w:rsid w:val="00390EE2"/>
    <w:rsid w:val="0039130D"/>
    <w:rsid w:val="003916A4"/>
    <w:rsid w:val="003916FC"/>
    <w:rsid w:val="00391A61"/>
    <w:rsid w:val="00392996"/>
    <w:rsid w:val="00392BD5"/>
    <w:rsid w:val="00392E64"/>
    <w:rsid w:val="0039420C"/>
    <w:rsid w:val="003952C8"/>
    <w:rsid w:val="00396523"/>
    <w:rsid w:val="003965B8"/>
    <w:rsid w:val="0039667B"/>
    <w:rsid w:val="00397944"/>
    <w:rsid w:val="003A0546"/>
    <w:rsid w:val="003A1BEC"/>
    <w:rsid w:val="003A1C6F"/>
    <w:rsid w:val="003A1E26"/>
    <w:rsid w:val="003A22E8"/>
    <w:rsid w:val="003A2525"/>
    <w:rsid w:val="003A2568"/>
    <w:rsid w:val="003A2912"/>
    <w:rsid w:val="003A2AA9"/>
    <w:rsid w:val="003A2E0E"/>
    <w:rsid w:val="003A3213"/>
    <w:rsid w:val="003A399A"/>
    <w:rsid w:val="003A3BE9"/>
    <w:rsid w:val="003A42D3"/>
    <w:rsid w:val="003A4EC4"/>
    <w:rsid w:val="003A4F80"/>
    <w:rsid w:val="003A586E"/>
    <w:rsid w:val="003A59A8"/>
    <w:rsid w:val="003A5E65"/>
    <w:rsid w:val="003A675A"/>
    <w:rsid w:val="003A6C97"/>
    <w:rsid w:val="003A7031"/>
    <w:rsid w:val="003A70B7"/>
    <w:rsid w:val="003A7FB8"/>
    <w:rsid w:val="003B06A9"/>
    <w:rsid w:val="003B0AE2"/>
    <w:rsid w:val="003B0C4F"/>
    <w:rsid w:val="003B0DBB"/>
    <w:rsid w:val="003B0DBE"/>
    <w:rsid w:val="003B133B"/>
    <w:rsid w:val="003B164F"/>
    <w:rsid w:val="003B1A92"/>
    <w:rsid w:val="003B20E9"/>
    <w:rsid w:val="003B244E"/>
    <w:rsid w:val="003B2A01"/>
    <w:rsid w:val="003B2D77"/>
    <w:rsid w:val="003B32FC"/>
    <w:rsid w:val="003B3CB9"/>
    <w:rsid w:val="003B446E"/>
    <w:rsid w:val="003B48AF"/>
    <w:rsid w:val="003B4D23"/>
    <w:rsid w:val="003B4D98"/>
    <w:rsid w:val="003B4ED4"/>
    <w:rsid w:val="003B5B22"/>
    <w:rsid w:val="003B694E"/>
    <w:rsid w:val="003B6C41"/>
    <w:rsid w:val="003B6C55"/>
    <w:rsid w:val="003B79CF"/>
    <w:rsid w:val="003B7DCE"/>
    <w:rsid w:val="003B7E2B"/>
    <w:rsid w:val="003C0A83"/>
    <w:rsid w:val="003C1527"/>
    <w:rsid w:val="003C1B0F"/>
    <w:rsid w:val="003C1F95"/>
    <w:rsid w:val="003C2454"/>
    <w:rsid w:val="003C355B"/>
    <w:rsid w:val="003C3C34"/>
    <w:rsid w:val="003C433E"/>
    <w:rsid w:val="003C4591"/>
    <w:rsid w:val="003C4D44"/>
    <w:rsid w:val="003C4F5E"/>
    <w:rsid w:val="003C4F7E"/>
    <w:rsid w:val="003C5259"/>
    <w:rsid w:val="003C56D0"/>
    <w:rsid w:val="003C5B36"/>
    <w:rsid w:val="003C612B"/>
    <w:rsid w:val="003C687C"/>
    <w:rsid w:val="003C7443"/>
    <w:rsid w:val="003C7CF0"/>
    <w:rsid w:val="003C7E2A"/>
    <w:rsid w:val="003D0031"/>
    <w:rsid w:val="003D0038"/>
    <w:rsid w:val="003D0537"/>
    <w:rsid w:val="003D09C4"/>
    <w:rsid w:val="003D0BD8"/>
    <w:rsid w:val="003D160B"/>
    <w:rsid w:val="003D1770"/>
    <w:rsid w:val="003D1F2C"/>
    <w:rsid w:val="003D20D9"/>
    <w:rsid w:val="003D2A51"/>
    <w:rsid w:val="003D2C2A"/>
    <w:rsid w:val="003D2E3F"/>
    <w:rsid w:val="003D31B0"/>
    <w:rsid w:val="003D328F"/>
    <w:rsid w:val="003D3291"/>
    <w:rsid w:val="003D350D"/>
    <w:rsid w:val="003D3770"/>
    <w:rsid w:val="003D3E54"/>
    <w:rsid w:val="003D42BD"/>
    <w:rsid w:val="003D446B"/>
    <w:rsid w:val="003D49A9"/>
    <w:rsid w:val="003D4B39"/>
    <w:rsid w:val="003D4DEA"/>
    <w:rsid w:val="003D5C87"/>
    <w:rsid w:val="003D6503"/>
    <w:rsid w:val="003D6B48"/>
    <w:rsid w:val="003D7860"/>
    <w:rsid w:val="003E0024"/>
    <w:rsid w:val="003E093D"/>
    <w:rsid w:val="003E124B"/>
    <w:rsid w:val="003E1327"/>
    <w:rsid w:val="003E133E"/>
    <w:rsid w:val="003E1765"/>
    <w:rsid w:val="003E1CEB"/>
    <w:rsid w:val="003E2981"/>
    <w:rsid w:val="003E2FE9"/>
    <w:rsid w:val="003E3525"/>
    <w:rsid w:val="003E3EE5"/>
    <w:rsid w:val="003E59CD"/>
    <w:rsid w:val="003E6165"/>
    <w:rsid w:val="003E6BD4"/>
    <w:rsid w:val="003E6C44"/>
    <w:rsid w:val="003E73BA"/>
    <w:rsid w:val="003E77DA"/>
    <w:rsid w:val="003F030B"/>
    <w:rsid w:val="003F0467"/>
    <w:rsid w:val="003F04DC"/>
    <w:rsid w:val="003F151D"/>
    <w:rsid w:val="003F15D1"/>
    <w:rsid w:val="003F1F24"/>
    <w:rsid w:val="003F210D"/>
    <w:rsid w:val="003F26CF"/>
    <w:rsid w:val="003F28D7"/>
    <w:rsid w:val="003F2EAC"/>
    <w:rsid w:val="003F317D"/>
    <w:rsid w:val="003F3D14"/>
    <w:rsid w:val="003F3EE9"/>
    <w:rsid w:val="003F3F37"/>
    <w:rsid w:val="003F554D"/>
    <w:rsid w:val="003F5E0F"/>
    <w:rsid w:val="003F607E"/>
    <w:rsid w:val="003F6CFC"/>
    <w:rsid w:val="003F741C"/>
    <w:rsid w:val="003F76DB"/>
    <w:rsid w:val="003F7779"/>
    <w:rsid w:val="003F7D49"/>
    <w:rsid w:val="0040031B"/>
    <w:rsid w:val="00401707"/>
    <w:rsid w:val="0040200C"/>
    <w:rsid w:val="004021EB"/>
    <w:rsid w:val="0040280C"/>
    <w:rsid w:val="004039EC"/>
    <w:rsid w:val="00403D37"/>
    <w:rsid w:val="0040400F"/>
    <w:rsid w:val="004040A3"/>
    <w:rsid w:val="00404782"/>
    <w:rsid w:val="00404BB7"/>
    <w:rsid w:val="0040525E"/>
    <w:rsid w:val="004052B3"/>
    <w:rsid w:val="004053C2"/>
    <w:rsid w:val="00405713"/>
    <w:rsid w:val="00405AC1"/>
    <w:rsid w:val="0040666A"/>
    <w:rsid w:val="004067AD"/>
    <w:rsid w:val="0040745D"/>
    <w:rsid w:val="00407588"/>
    <w:rsid w:val="00410248"/>
    <w:rsid w:val="00410A9D"/>
    <w:rsid w:val="00411739"/>
    <w:rsid w:val="00411878"/>
    <w:rsid w:val="004119E5"/>
    <w:rsid w:val="004126D1"/>
    <w:rsid w:val="00412D79"/>
    <w:rsid w:val="004130B8"/>
    <w:rsid w:val="004131CD"/>
    <w:rsid w:val="0041336A"/>
    <w:rsid w:val="00413F0E"/>
    <w:rsid w:val="004142C1"/>
    <w:rsid w:val="0041432D"/>
    <w:rsid w:val="00414BA3"/>
    <w:rsid w:val="00414F1F"/>
    <w:rsid w:val="00415279"/>
    <w:rsid w:val="004155B1"/>
    <w:rsid w:val="00415747"/>
    <w:rsid w:val="0041595F"/>
    <w:rsid w:val="0041683C"/>
    <w:rsid w:val="004169F0"/>
    <w:rsid w:val="00417DE9"/>
    <w:rsid w:val="00420A18"/>
    <w:rsid w:val="00420DD2"/>
    <w:rsid w:val="00421315"/>
    <w:rsid w:val="0042162F"/>
    <w:rsid w:val="00421B56"/>
    <w:rsid w:val="004226A4"/>
    <w:rsid w:val="00422ADC"/>
    <w:rsid w:val="00422D25"/>
    <w:rsid w:val="00423AB0"/>
    <w:rsid w:val="00423B66"/>
    <w:rsid w:val="00424281"/>
    <w:rsid w:val="004247CE"/>
    <w:rsid w:val="0042493B"/>
    <w:rsid w:val="00424F11"/>
    <w:rsid w:val="004267EB"/>
    <w:rsid w:val="0042699C"/>
    <w:rsid w:val="004277B4"/>
    <w:rsid w:val="00430282"/>
    <w:rsid w:val="0043067C"/>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53"/>
    <w:rsid w:val="004377DE"/>
    <w:rsid w:val="00437A4F"/>
    <w:rsid w:val="00440163"/>
    <w:rsid w:val="0044023B"/>
    <w:rsid w:val="00440993"/>
    <w:rsid w:val="00441673"/>
    <w:rsid w:val="00441EA0"/>
    <w:rsid w:val="0044202D"/>
    <w:rsid w:val="004424B8"/>
    <w:rsid w:val="00442F3B"/>
    <w:rsid w:val="00443A7A"/>
    <w:rsid w:val="0044431F"/>
    <w:rsid w:val="00444708"/>
    <w:rsid w:val="00444972"/>
    <w:rsid w:val="00444BCB"/>
    <w:rsid w:val="00444F97"/>
    <w:rsid w:val="004458F9"/>
    <w:rsid w:val="004467ED"/>
    <w:rsid w:val="004467FE"/>
    <w:rsid w:val="004471DC"/>
    <w:rsid w:val="00447E03"/>
    <w:rsid w:val="00447ED8"/>
    <w:rsid w:val="00447EDA"/>
    <w:rsid w:val="0045075C"/>
    <w:rsid w:val="00450784"/>
    <w:rsid w:val="00450A20"/>
    <w:rsid w:val="0045222B"/>
    <w:rsid w:val="00452D83"/>
    <w:rsid w:val="00453CCF"/>
    <w:rsid w:val="004547E6"/>
    <w:rsid w:val="00454C54"/>
    <w:rsid w:val="00454EEE"/>
    <w:rsid w:val="004556A6"/>
    <w:rsid w:val="00455F2E"/>
    <w:rsid w:val="00456319"/>
    <w:rsid w:val="0045642D"/>
    <w:rsid w:val="00456988"/>
    <w:rsid w:val="00456A60"/>
    <w:rsid w:val="004602BF"/>
    <w:rsid w:val="00460B16"/>
    <w:rsid w:val="00460CC4"/>
    <w:rsid w:val="00460DBF"/>
    <w:rsid w:val="00460E9D"/>
    <w:rsid w:val="0046104F"/>
    <w:rsid w:val="004615B5"/>
    <w:rsid w:val="00461676"/>
    <w:rsid w:val="00461AF3"/>
    <w:rsid w:val="004628C0"/>
    <w:rsid w:val="00462E38"/>
    <w:rsid w:val="00462FF8"/>
    <w:rsid w:val="0046334E"/>
    <w:rsid w:val="00463820"/>
    <w:rsid w:val="00463B10"/>
    <w:rsid w:val="00463B74"/>
    <w:rsid w:val="004644D0"/>
    <w:rsid w:val="0046541B"/>
    <w:rsid w:val="00465480"/>
    <w:rsid w:val="00465EDB"/>
    <w:rsid w:val="0046688B"/>
    <w:rsid w:val="00467541"/>
    <w:rsid w:val="00467EBD"/>
    <w:rsid w:val="004704C3"/>
    <w:rsid w:val="00470844"/>
    <w:rsid w:val="00470890"/>
    <w:rsid w:val="004710D9"/>
    <w:rsid w:val="00471310"/>
    <w:rsid w:val="00471F19"/>
    <w:rsid w:val="0047244A"/>
    <w:rsid w:val="004724A8"/>
    <w:rsid w:val="00472654"/>
    <w:rsid w:val="004726F1"/>
    <w:rsid w:val="00472DDA"/>
    <w:rsid w:val="004732EE"/>
    <w:rsid w:val="0047348F"/>
    <w:rsid w:val="00473D22"/>
    <w:rsid w:val="00473F20"/>
    <w:rsid w:val="00474108"/>
    <w:rsid w:val="00474EB0"/>
    <w:rsid w:val="004755B8"/>
    <w:rsid w:val="00475AE3"/>
    <w:rsid w:val="00475CE0"/>
    <w:rsid w:val="00475D83"/>
    <w:rsid w:val="00476532"/>
    <w:rsid w:val="00476A15"/>
    <w:rsid w:val="00476B15"/>
    <w:rsid w:val="0047779E"/>
    <w:rsid w:val="0047788F"/>
    <w:rsid w:val="00477C97"/>
    <w:rsid w:val="00477F86"/>
    <w:rsid w:val="00480509"/>
    <w:rsid w:val="00480880"/>
    <w:rsid w:val="00480FC7"/>
    <w:rsid w:val="00481462"/>
    <w:rsid w:val="00481704"/>
    <w:rsid w:val="00481DBE"/>
    <w:rsid w:val="00482299"/>
    <w:rsid w:val="004822B3"/>
    <w:rsid w:val="00482ACA"/>
    <w:rsid w:val="00482EF2"/>
    <w:rsid w:val="00483766"/>
    <w:rsid w:val="00484828"/>
    <w:rsid w:val="00484B64"/>
    <w:rsid w:val="00484F8E"/>
    <w:rsid w:val="0048576B"/>
    <w:rsid w:val="00486B15"/>
    <w:rsid w:val="00486EC2"/>
    <w:rsid w:val="00486F2F"/>
    <w:rsid w:val="004874E5"/>
    <w:rsid w:val="004879C2"/>
    <w:rsid w:val="00487FC2"/>
    <w:rsid w:val="004909EF"/>
    <w:rsid w:val="00490AB3"/>
    <w:rsid w:val="00491361"/>
    <w:rsid w:val="0049171F"/>
    <w:rsid w:val="00491BCE"/>
    <w:rsid w:val="004920F5"/>
    <w:rsid w:val="00492392"/>
    <w:rsid w:val="00492B82"/>
    <w:rsid w:val="00492F8D"/>
    <w:rsid w:val="00493047"/>
    <w:rsid w:val="004936E1"/>
    <w:rsid w:val="0049370E"/>
    <w:rsid w:val="004941DB"/>
    <w:rsid w:val="0049450B"/>
    <w:rsid w:val="00494807"/>
    <w:rsid w:val="0049491D"/>
    <w:rsid w:val="004949C2"/>
    <w:rsid w:val="00494BC3"/>
    <w:rsid w:val="00494BF8"/>
    <w:rsid w:val="00494E42"/>
    <w:rsid w:val="0049545B"/>
    <w:rsid w:val="00495B07"/>
    <w:rsid w:val="00495E4A"/>
    <w:rsid w:val="00496098"/>
    <w:rsid w:val="00496DF3"/>
    <w:rsid w:val="00496E2A"/>
    <w:rsid w:val="00497589"/>
    <w:rsid w:val="004975F5"/>
    <w:rsid w:val="00497686"/>
    <w:rsid w:val="00497C04"/>
    <w:rsid w:val="00497C16"/>
    <w:rsid w:val="00497E12"/>
    <w:rsid w:val="004A0A79"/>
    <w:rsid w:val="004A0C17"/>
    <w:rsid w:val="004A0EAD"/>
    <w:rsid w:val="004A0F1D"/>
    <w:rsid w:val="004A112B"/>
    <w:rsid w:val="004A15D3"/>
    <w:rsid w:val="004A1F55"/>
    <w:rsid w:val="004A2650"/>
    <w:rsid w:val="004A305C"/>
    <w:rsid w:val="004A32E4"/>
    <w:rsid w:val="004A3A76"/>
    <w:rsid w:val="004A3A87"/>
    <w:rsid w:val="004A3EEE"/>
    <w:rsid w:val="004A4177"/>
    <w:rsid w:val="004A480E"/>
    <w:rsid w:val="004A50A7"/>
    <w:rsid w:val="004A5622"/>
    <w:rsid w:val="004A5D2B"/>
    <w:rsid w:val="004A6369"/>
    <w:rsid w:val="004A6447"/>
    <w:rsid w:val="004A655B"/>
    <w:rsid w:val="004A74AC"/>
    <w:rsid w:val="004A7FF7"/>
    <w:rsid w:val="004B0394"/>
    <w:rsid w:val="004B0A09"/>
    <w:rsid w:val="004B0F9F"/>
    <w:rsid w:val="004B10CC"/>
    <w:rsid w:val="004B1157"/>
    <w:rsid w:val="004B1200"/>
    <w:rsid w:val="004B127A"/>
    <w:rsid w:val="004B13CA"/>
    <w:rsid w:val="004B1A2D"/>
    <w:rsid w:val="004B1B11"/>
    <w:rsid w:val="004B21B4"/>
    <w:rsid w:val="004B21D5"/>
    <w:rsid w:val="004B23C7"/>
    <w:rsid w:val="004B2CAF"/>
    <w:rsid w:val="004B3285"/>
    <w:rsid w:val="004B360D"/>
    <w:rsid w:val="004B3FF9"/>
    <w:rsid w:val="004B4111"/>
    <w:rsid w:val="004B4223"/>
    <w:rsid w:val="004B6505"/>
    <w:rsid w:val="004B663B"/>
    <w:rsid w:val="004B693E"/>
    <w:rsid w:val="004B7669"/>
    <w:rsid w:val="004B7905"/>
    <w:rsid w:val="004B79D1"/>
    <w:rsid w:val="004B7A7D"/>
    <w:rsid w:val="004C0D77"/>
    <w:rsid w:val="004C12DB"/>
    <w:rsid w:val="004C1BC1"/>
    <w:rsid w:val="004C22E8"/>
    <w:rsid w:val="004C239F"/>
    <w:rsid w:val="004C24D3"/>
    <w:rsid w:val="004C2612"/>
    <w:rsid w:val="004C2C4D"/>
    <w:rsid w:val="004C2E2C"/>
    <w:rsid w:val="004C3E8C"/>
    <w:rsid w:val="004C4808"/>
    <w:rsid w:val="004C4B8B"/>
    <w:rsid w:val="004C4FDE"/>
    <w:rsid w:val="004C536D"/>
    <w:rsid w:val="004C5C92"/>
    <w:rsid w:val="004C60FA"/>
    <w:rsid w:val="004C67DB"/>
    <w:rsid w:val="004C7956"/>
    <w:rsid w:val="004C7A73"/>
    <w:rsid w:val="004D0340"/>
    <w:rsid w:val="004D0931"/>
    <w:rsid w:val="004D0F07"/>
    <w:rsid w:val="004D1230"/>
    <w:rsid w:val="004D1BBF"/>
    <w:rsid w:val="004D2686"/>
    <w:rsid w:val="004D286C"/>
    <w:rsid w:val="004D298F"/>
    <w:rsid w:val="004D2AB5"/>
    <w:rsid w:val="004D3BEC"/>
    <w:rsid w:val="004D3DDC"/>
    <w:rsid w:val="004D3EB3"/>
    <w:rsid w:val="004D4002"/>
    <w:rsid w:val="004D4118"/>
    <w:rsid w:val="004D4192"/>
    <w:rsid w:val="004D4605"/>
    <w:rsid w:val="004D4768"/>
    <w:rsid w:val="004D47ED"/>
    <w:rsid w:val="004D49A4"/>
    <w:rsid w:val="004D5281"/>
    <w:rsid w:val="004D5632"/>
    <w:rsid w:val="004D6109"/>
    <w:rsid w:val="004D6559"/>
    <w:rsid w:val="004D6AE8"/>
    <w:rsid w:val="004D6BAA"/>
    <w:rsid w:val="004D6D1A"/>
    <w:rsid w:val="004D78CF"/>
    <w:rsid w:val="004E022D"/>
    <w:rsid w:val="004E0C5D"/>
    <w:rsid w:val="004E1B08"/>
    <w:rsid w:val="004E1CC5"/>
    <w:rsid w:val="004E22CF"/>
    <w:rsid w:val="004E23A8"/>
    <w:rsid w:val="004E2645"/>
    <w:rsid w:val="004E29E3"/>
    <w:rsid w:val="004E2C72"/>
    <w:rsid w:val="004E32FC"/>
    <w:rsid w:val="004E345C"/>
    <w:rsid w:val="004E3E01"/>
    <w:rsid w:val="004E3EA5"/>
    <w:rsid w:val="004E3F4D"/>
    <w:rsid w:val="004E4760"/>
    <w:rsid w:val="004E4A79"/>
    <w:rsid w:val="004E58AD"/>
    <w:rsid w:val="004E5A9C"/>
    <w:rsid w:val="004E6625"/>
    <w:rsid w:val="004E67E0"/>
    <w:rsid w:val="004E6E43"/>
    <w:rsid w:val="004E7C9C"/>
    <w:rsid w:val="004F03B2"/>
    <w:rsid w:val="004F0BF9"/>
    <w:rsid w:val="004F103B"/>
    <w:rsid w:val="004F11F7"/>
    <w:rsid w:val="004F14CD"/>
    <w:rsid w:val="004F161D"/>
    <w:rsid w:val="004F2B66"/>
    <w:rsid w:val="004F2D67"/>
    <w:rsid w:val="004F31CB"/>
    <w:rsid w:val="004F36D4"/>
    <w:rsid w:val="004F39CC"/>
    <w:rsid w:val="004F3DDD"/>
    <w:rsid w:val="004F3F64"/>
    <w:rsid w:val="004F3F8B"/>
    <w:rsid w:val="004F4DB9"/>
    <w:rsid w:val="004F4F37"/>
    <w:rsid w:val="004F5249"/>
    <w:rsid w:val="004F5A67"/>
    <w:rsid w:val="004F5B97"/>
    <w:rsid w:val="004F5C44"/>
    <w:rsid w:val="004F6153"/>
    <w:rsid w:val="004F65D8"/>
    <w:rsid w:val="004F67D7"/>
    <w:rsid w:val="004F6D30"/>
    <w:rsid w:val="004F7555"/>
    <w:rsid w:val="004F757D"/>
    <w:rsid w:val="00500007"/>
    <w:rsid w:val="00500097"/>
    <w:rsid w:val="005000E1"/>
    <w:rsid w:val="005002CD"/>
    <w:rsid w:val="005006F1"/>
    <w:rsid w:val="0050089B"/>
    <w:rsid w:val="005010B7"/>
    <w:rsid w:val="005015D6"/>
    <w:rsid w:val="005019EA"/>
    <w:rsid w:val="005026A1"/>
    <w:rsid w:val="00502AD5"/>
    <w:rsid w:val="00502AE8"/>
    <w:rsid w:val="00502DC1"/>
    <w:rsid w:val="0050319A"/>
    <w:rsid w:val="005033E6"/>
    <w:rsid w:val="00504245"/>
    <w:rsid w:val="0050427B"/>
    <w:rsid w:val="00504342"/>
    <w:rsid w:val="005047A7"/>
    <w:rsid w:val="005049D7"/>
    <w:rsid w:val="00504E6D"/>
    <w:rsid w:val="00505FB5"/>
    <w:rsid w:val="00506166"/>
    <w:rsid w:val="00506693"/>
    <w:rsid w:val="0050669A"/>
    <w:rsid w:val="005070D3"/>
    <w:rsid w:val="00507250"/>
    <w:rsid w:val="0050787A"/>
    <w:rsid w:val="005079BF"/>
    <w:rsid w:val="00510316"/>
    <w:rsid w:val="005103F7"/>
    <w:rsid w:val="005105D0"/>
    <w:rsid w:val="00510B6E"/>
    <w:rsid w:val="005114D2"/>
    <w:rsid w:val="00511562"/>
    <w:rsid w:val="00511E86"/>
    <w:rsid w:val="00512993"/>
    <w:rsid w:val="00512EC5"/>
    <w:rsid w:val="00513F3E"/>
    <w:rsid w:val="0051403A"/>
    <w:rsid w:val="0051500C"/>
    <w:rsid w:val="00515A4B"/>
    <w:rsid w:val="00515CD7"/>
    <w:rsid w:val="00516217"/>
    <w:rsid w:val="00516458"/>
    <w:rsid w:val="00517A47"/>
    <w:rsid w:val="00517C09"/>
    <w:rsid w:val="00520082"/>
    <w:rsid w:val="005206B0"/>
    <w:rsid w:val="005206D3"/>
    <w:rsid w:val="00520B29"/>
    <w:rsid w:val="005210C3"/>
    <w:rsid w:val="00521205"/>
    <w:rsid w:val="0052156B"/>
    <w:rsid w:val="0052261B"/>
    <w:rsid w:val="0052278E"/>
    <w:rsid w:val="00522B3C"/>
    <w:rsid w:val="005230BF"/>
    <w:rsid w:val="00524151"/>
    <w:rsid w:val="00524F14"/>
    <w:rsid w:val="005254F2"/>
    <w:rsid w:val="005257FA"/>
    <w:rsid w:val="00525CC5"/>
    <w:rsid w:val="005260A6"/>
    <w:rsid w:val="005267A0"/>
    <w:rsid w:val="00526D2F"/>
    <w:rsid w:val="0052707C"/>
    <w:rsid w:val="00527873"/>
    <w:rsid w:val="0052787D"/>
    <w:rsid w:val="0053022B"/>
    <w:rsid w:val="00530D24"/>
    <w:rsid w:val="00531202"/>
    <w:rsid w:val="0053121A"/>
    <w:rsid w:val="00531532"/>
    <w:rsid w:val="00531C7F"/>
    <w:rsid w:val="0053253C"/>
    <w:rsid w:val="005328D4"/>
    <w:rsid w:val="00532ADE"/>
    <w:rsid w:val="00533FD8"/>
    <w:rsid w:val="0053444E"/>
    <w:rsid w:val="00534994"/>
    <w:rsid w:val="00535A09"/>
    <w:rsid w:val="00536C39"/>
    <w:rsid w:val="00536D2C"/>
    <w:rsid w:val="00537514"/>
    <w:rsid w:val="00537826"/>
    <w:rsid w:val="00537973"/>
    <w:rsid w:val="00537F22"/>
    <w:rsid w:val="00537F3E"/>
    <w:rsid w:val="00540F4C"/>
    <w:rsid w:val="00541D88"/>
    <w:rsid w:val="00541E66"/>
    <w:rsid w:val="005420A6"/>
    <w:rsid w:val="00542F37"/>
    <w:rsid w:val="005432C5"/>
    <w:rsid w:val="0054358D"/>
    <w:rsid w:val="00543750"/>
    <w:rsid w:val="00543BE2"/>
    <w:rsid w:val="0054421F"/>
    <w:rsid w:val="00545512"/>
    <w:rsid w:val="00545562"/>
    <w:rsid w:val="005472BF"/>
    <w:rsid w:val="00547547"/>
    <w:rsid w:val="005479E8"/>
    <w:rsid w:val="00547D60"/>
    <w:rsid w:val="00547E2A"/>
    <w:rsid w:val="00547E83"/>
    <w:rsid w:val="0055087C"/>
    <w:rsid w:val="00551131"/>
    <w:rsid w:val="0055117E"/>
    <w:rsid w:val="00551AAB"/>
    <w:rsid w:val="00552223"/>
    <w:rsid w:val="00552862"/>
    <w:rsid w:val="005529F4"/>
    <w:rsid w:val="00553132"/>
    <w:rsid w:val="005531F6"/>
    <w:rsid w:val="00553274"/>
    <w:rsid w:val="005539D5"/>
    <w:rsid w:val="00553E85"/>
    <w:rsid w:val="00554C5D"/>
    <w:rsid w:val="00554CF1"/>
    <w:rsid w:val="00554D01"/>
    <w:rsid w:val="0055502C"/>
    <w:rsid w:val="00555F4D"/>
    <w:rsid w:val="005561EC"/>
    <w:rsid w:val="00556584"/>
    <w:rsid w:val="00556713"/>
    <w:rsid w:val="00556C73"/>
    <w:rsid w:val="00556D60"/>
    <w:rsid w:val="00556D73"/>
    <w:rsid w:val="0055743E"/>
    <w:rsid w:val="005577C2"/>
    <w:rsid w:val="00557F99"/>
    <w:rsid w:val="00560071"/>
    <w:rsid w:val="005606D0"/>
    <w:rsid w:val="00560AD0"/>
    <w:rsid w:val="00560CD6"/>
    <w:rsid w:val="0056107B"/>
    <w:rsid w:val="00561905"/>
    <w:rsid w:val="00562B3C"/>
    <w:rsid w:val="00562BDA"/>
    <w:rsid w:val="00562D0E"/>
    <w:rsid w:val="00562F0A"/>
    <w:rsid w:val="005630EC"/>
    <w:rsid w:val="0056331A"/>
    <w:rsid w:val="00563347"/>
    <w:rsid w:val="005645C8"/>
    <w:rsid w:val="00564A14"/>
    <w:rsid w:val="0056567E"/>
    <w:rsid w:val="00565D6B"/>
    <w:rsid w:val="00566209"/>
    <w:rsid w:val="00566296"/>
    <w:rsid w:val="00566360"/>
    <w:rsid w:val="005668E9"/>
    <w:rsid w:val="0056710C"/>
    <w:rsid w:val="0056711C"/>
    <w:rsid w:val="005674FF"/>
    <w:rsid w:val="00567661"/>
    <w:rsid w:val="00567936"/>
    <w:rsid w:val="00567D9E"/>
    <w:rsid w:val="00567FB2"/>
    <w:rsid w:val="00570993"/>
    <w:rsid w:val="00570A9C"/>
    <w:rsid w:val="00571B73"/>
    <w:rsid w:val="00572160"/>
    <w:rsid w:val="005722FA"/>
    <w:rsid w:val="00572810"/>
    <w:rsid w:val="005728C7"/>
    <w:rsid w:val="00572C5F"/>
    <w:rsid w:val="00572C95"/>
    <w:rsid w:val="00572D55"/>
    <w:rsid w:val="00572FEB"/>
    <w:rsid w:val="00573706"/>
    <w:rsid w:val="0057383C"/>
    <w:rsid w:val="00574ADA"/>
    <w:rsid w:val="00574EC2"/>
    <w:rsid w:val="005759C1"/>
    <w:rsid w:val="00575B43"/>
    <w:rsid w:val="00575E57"/>
    <w:rsid w:val="00576003"/>
    <w:rsid w:val="00576348"/>
    <w:rsid w:val="005763FC"/>
    <w:rsid w:val="0057683E"/>
    <w:rsid w:val="00576D37"/>
    <w:rsid w:val="005772DE"/>
    <w:rsid w:val="005778DF"/>
    <w:rsid w:val="005802D5"/>
    <w:rsid w:val="00580378"/>
    <w:rsid w:val="005813C1"/>
    <w:rsid w:val="00581483"/>
    <w:rsid w:val="00581810"/>
    <w:rsid w:val="00581E57"/>
    <w:rsid w:val="00582381"/>
    <w:rsid w:val="00582C43"/>
    <w:rsid w:val="00582DCE"/>
    <w:rsid w:val="00583376"/>
    <w:rsid w:val="005833DD"/>
    <w:rsid w:val="005839C6"/>
    <w:rsid w:val="00584C0E"/>
    <w:rsid w:val="00585A82"/>
    <w:rsid w:val="00585EF2"/>
    <w:rsid w:val="0058633A"/>
    <w:rsid w:val="0058674E"/>
    <w:rsid w:val="005870F7"/>
    <w:rsid w:val="005874E7"/>
    <w:rsid w:val="00587FE3"/>
    <w:rsid w:val="00590142"/>
    <w:rsid w:val="005906B6"/>
    <w:rsid w:val="00590731"/>
    <w:rsid w:val="005909E0"/>
    <w:rsid w:val="00590FA4"/>
    <w:rsid w:val="00591183"/>
    <w:rsid w:val="00591A9F"/>
    <w:rsid w:val="00591E0D"/>
    <w:rsid w:val="00591FC9"/>
    <w:rsid w:val="00593006"/>
    <w:rsid w:val="005933AE"/>
    <w:rsid w:val="00593A0E"/>
    <w:rsid w:val="00593BA5"/>
    <w:rsid w:val="00593C08"/>
    <w:rsid w:val="0059402B"/>
    <w:rsid w:val="005940F7"/>
    <w:rsid w:val="005946B8"/>
    <w:rsid w:val="0059477D"/>
    <w:rsid w:val="00594A0B"/>
    <w:rsid w:val="00594BFA"/>
    <w:rsid w:val="005951A0"/>
    <w:rsid w:val="00595793"/>
    <w:rsid w:val="00595E2E"/>
    <w:rsid w:val="005961E3"/>
    <w:rsid w:val="005A0423"/>
    <w:rsid w:val="005A1CD6"/>
    <w:rsid w:val="005A288F"/>
    <w:rsid w:val="005A355C"/>
    <w:rsid w:val="005A4B0F"/>
    <w:rsid w:val="005A5251"/>
    <w:rsid w:val="005A65E6"/>
    <w:rsid w:val="005A693F"/>
    <w:rsid w:val="005A759D"/>
    <w:rsid w:val="005A780D"/>
    <w:rsid w:val="005A7AD9"/>
    <w:rsid w:val="005A7E9B"/>
    <w:rsid w:val="005A7FA7"/>
    <w:rsid w:val="005B06B5"/>
    <w:rsid w:val="005B0D50"/>
    <w:rsid w:val="005B0D8D"/>
    <w:rsid w:val="005B0DF6"/>
    <w:rsid w:val="005B0ED9"/>
    <w:rsid w:val="005B15FD"/>
    <w:rsid w:val="005B1B07"/>
    <w:rsid w:val="005B1BFE"/>
    <w:rsid w:val="005B2243"/>
    <w:rsid w:val="005B3323"/>
    <w:rsid w:val="005B3370"/>
    <w:rsid w:val="005B3757"/>
    <w:rsid w:val="005B382C"/>
    <w:rsid w:val="005B386E"/>
    <w:rsid w:val="005B39EB"/>
    <w:rsid w:val="005B44DF"/>
    <w:rsid w:val="005B46B5"/>
    <w:rsid w:val="005B5343"/>
    <w:rsid w:val="005B57D0"/>
    <w:rsid w:val="005B5D52"/>
    <w:rsid w:val="005B6036"/>
    <w:rsid w:val="005B6137"/>
    <w:rsid w:val="005B625A"/>
    <w:rsid w:val="005B6DCB"/>
    <w:rsid w:val="005B7270"/>
    <w:rsid w:val="005B7396"/>
    <w:rsid w:val="005B7790"/>
    <w:rsid w:val="005B78A6"/>
    <w:rsid w:val="005C14DA"/>
    <w:rsid w:val="005C23A0"/>
    <w:rsid w:val="005C2583"/>
    <w:rsid w:val="005C2A3F"/>
    <w:rsid w:val="005C2D35"/>
    <w:rsid w:val="005C2DC5"/>
    <w:rsid w:val="005C2EDB"/>
    <w:rsid w:val="005C3BA4"/>
    <w:rsid w:val="005C4483"/>
    <w:rsid w:val="005C4885"/>
    <w:rsid w:val="005C4B1F"/>
    <w:rsid w:val="005C4FD9"/>
    <w:rsid w:val="005C55FA"/>
    <w:rsid w:val="005C568D"/>
    <w:rsid w:val="005C57EF"/>
    <w:rsid w:val="005C5932"/>
    <w:rsid w:val="005C5BC7"/>
    <w:rsid w:val="005C5D6E"/>
    <w:rsid w:val="005C5EE8"/>
    <w:rsid w:val="005C5F8A"/>
    <w:rsid w:val="005C6853"/>
    <w:rsid w:val="005C7424"/>
    <w:rsid w:val="005D0B61"/>
    <w:rsid w:val="005D0CD5"/>
    <w:rsid w:val="005D0DE1"/>
    <w:rsid w:val="005D1180"/>
    <w:rsid w:val="005D1374"/>
    <w:rsid w:val="005D185E"/>
    <w:rsid w:val="005D1CFB"/>
    <w:rsid w:val="005D1D1C"/>
    <w:rsid w:val="005D265B"/>
    <w:rsid w:val="005D2822"/>
    <w:rsid w:val="005D2A9E"/>
    <w:rsid w:val="005D2AFA"/>
    <w:rsid w:val="005D3166"/>
    <w:rsid w:val="005D3203"/>
    <w:rsid w:val="005D33E4"/>
    <w:rsid w:val="005D45D3"/>
    <w:rsid w:val="005D47B8"/>
    <w:rsid w:val="005D4A4B"/>
    <w:rsid w:val="005D4CFA"/>
    <w:rsid w:val="005D4DC8"/>
    <w:rsid w:val="005D5495"/>
    <w:rsid w:val="005D5543"/>
    <w:rsid w:val="005D59D6"/>
    <w:rsid w:val="005D6189"/>
    <w:rsid w:val="005D655C"/>
    <w:rsid w:val="005D6633"/>
    <w:rsid w:val="005D7098"/>
    <w:rsid w:val="005D73B7"/>
    <w:rsid w:val="005D7723"/>
    <w:rsid w:val="005E073F"/>
    <w:rsid w:val="005E0831"/>
    <w:rsid w:val="005E0843"/>
    <w:rsid w:val="005E1539"/>
    <w:rsid w:val="005E1855"/>
    <w:rsid w:val="005E1C74"/>
    <w:rsid w:val="005E1E95"/>
    <w:rsid w:val="005E20CD"/>
    <w:rsid w:val="005E263B"/>
    <w:rsid w:val="005E38D0"/>
    <w:rsid w:val="005E4192"/>
    <w:rsid w:val="005E4294"/>
    <w:rsid w:val="005E46D0"/>
    <w:rsid w:val="005E5097"/>
    <w:rsid w:val="005E5916"/>
    <w:rsid w:val="005E5935"/>
    <w:rsid w:val="005E6750"/>
    <w:rsid w:val="005E6BE7"/>
    <w:rsid w:val="005E6C77"/>
    <w:rsid w:val="005E7328"/>
    <w:rsid w:val="005E761F"/>
    <w:rsid w:val="005E76AB"/>
    <w:rsid w:val="005E7996"/>
    <w:rsid w:val="005E7AAF"/>
    <w:rsid w:val="005F00DD"/>
    <w:rsid w:val="005F05A9"/>
    <w:rsid w:val="005F11DD"/>
    <w:rsid w:val="005F1263"/>
    <w:rsid w:val="005F1365"/>
    <w:rsid w:val="005F14AE"/>
    <w:rsid w:val="005F1810"/>
    <w:rsid w:val="005F1C8E"/>
    <w:rsid w:val="005F238F"/>
    <w:rsid w:val="005F29E3"/>
    <w:rsid w:val="005F2E0C"/>
    <w:rsid w:val="005F3E2A"/>
    <w:rsid w:val="005F4769"/>
    <w:rsid w:val="005F4B59"/>
    <w:rsid w:val="005F4C36"/>
    <w:rsid w:val="005F5516"/>
    <w:rsid w:val="005F6BC8"/>
    <w:rsid w:val="005F6F45"/>
    <w:rsid w:val="005F70B7"/>
    <w:rsid w:val="005F7980"/>
    <w:rsid w:val="005F7AAD"/>
    <w:rsid w:val="005F7EB8"/>
    <w:rsid w:val="00600002"/>
    <w:rsid w:val="006005D9"/>
    <w:rsid w:val="00600949"/>
    <w:rsid w:val="006009FE"/>
    <w:rsid w:val="00601169"/>
    <w:rsid w:val="006027A2"/>
    <w:rsid w:val="00602EB0"/>
    <w:rsid w:val="006032A0"/>
    <w:rsid w:val="00603FDA"/>
    <w:rsid w:val="00604DB2"/>
    <w:rsid w:val="006052D8"/>
    <w:rsid w:val="0060640A"/>
    <w:rsid w:val="00606511"/>
    <w:rsid w:val="00607DAC"/>
    <w:rsid w:val="00610108"/>
    <w:rsid w:val="00610871"/>
    <w:rsid w:val="006108E8"/>
    <w:rsid w:val="00611D6A"/>
    <w:rsid w:val="0061230E"/>
    <w:rsid w:val="00613AD7"/>
    <w:rsid w:val="00614161"/>
    <w:rsid w:val="006144F7"/>
    <w:rsid w:val="00614FDC"/>
    <w:rsid w:val="006157E4"/>
    <w:rsid w:val="00615B0E"/>
    <w:rsid w:val="00616315"/>
    <w:rsid w:val="006167EB"/>
    <w:rsid w:val="00616F1D"/>
    <w:rsid w:val="0061776E"/>
    <w:rsid w:val="00617835"/>
    <w:rsid w:val="006200FA"/>
    <w:rsid w:val="00620A13"/>
    <w:rsid w:val="00620D7D"/>
    <w:rsid w:val="00620FF0"/>
    <w:rsid w:val="00621B54"/>
    <w:rsid w:val="00622141"/>
    <w:rsid w:val="00622424"/>
    <w:rsid w:val="00622ECC"/>
    <w:rsid w:val="0062347D"/>
    <w:rsid w:val="006235BE"/>
    <w:rsid w:val="00623645"/>
    <w:rsid w:val="00623C24"/>
    <w:rsid w:val="006240FA"/>
    <w:rsid w:val="006242A2"/>
    <w:rsid w:val="006249C9"/>
    <w:rsid w:val="00624A10"/>
    <w:rsid w:val="00624B9D"/>
    <w:rsid w:val="00624DA8"/>
    <w:rsid w:val="0062619A"/>
    <w:rsid w:val="00627013"/>
    <w:rsid w:val="00627845"/>
    <w:rsid w:val="00627A2A"/>
    <w:rsid w:val="00627AC2"/>
    <w:rsid w:val="00630E38"/>
    <w:rsid w:val="006313FF"/>
    <w:rsid w:val="0063227B"/>
    <w:rsid w:val="00632B9A"/>
    <w:rsid w:val="00632C75"/>
    <w:rsid w:val="00632E8E"/>
    <w:rsid w:val="00632FC7"/>
    <w:rsid w:val="00633778"/>
    <w:rsid w:val="00633CEE"/>
    <w:rsid w:val="0063415B"/>
    <w:rsid w:val="00634244"/>
    <w:rsid w:val="006343B2"/>
    <w:rsid w:val="0063474E"/>
    <w:rsid w:val="0063480E"/>
    <w:rsid w:val="00634C10"/>
    <w:rsid w:val="00635762"/>
    <w:rsid w:val="00635C3C"/>
    <w:rsid w:val="00635D34"/>
    <w:rsid w:val="00636338"/>
    <w:rsid w:val="006365EF"/>
    <w:rsid w:val="00636A11"/>
    <w:rsid w:val="00636A5E"/>
    <w:rsid w:val="00636D71"/>
    <w:rsid w:val="00637685"/>
    <w:rsid w:val="00637BA1"/>
    <w:rsid w:val="00640106"/>
    <w:rsid w:val="00640589"/>
    <w:rsid w:val="00640667"/>
    <w:rsid w:val="0064082E"/>
    <w:rsid w:val="00641F39"/>
    <w:rsid w:val="0064224A"/>
    <w:rsid w:val="00642418"/>
    <w:rsid w:val="00643DE3"/>
    <w:rsid w:val="0064454D"/>
    <w:rsid w:val="006455CE"/>
    <w:rsid w:val="00645A5B"/>
    <w:rsid w:val="00645FD8"/>
    <w:rsid w:val="006460C0"/>
    <w:rsid w:val="006464C3"/>
    <w:rsid w:val="00646956"/>
    <w:rsid w:val="00646AF1"/>
    <w:rsid w:val="00646B48"/>
    <w:rsid w:val="00646DD2"/>
    <w:rsid w:val="00646DE0"/>
    <w:rsid w:val="00646E47"/>
    <w:rsid w:val="006474DD"/>
    <w:rsid w:val="006476CB"/>
    <w:rsid w:val="00647847"/>
    <w:rsid w:val="00647B3E"/>
    <w:rsid w:val="00650073"/>
    <w:rsid w:val="00650819"/>
    <w:rsid w:val="00650E32"/>
    <w:rsid w:val="0065102A"/>
    <w:rsid w:val="00651068"/>
    <w:rsid w:val="0065193D"/>
    <w:rsid w:val="00651973"/>
    <w:rsid w:val="00651B8F"/>
    <w:rsid w:val="006529B5"/>
    <w:rsid w:val="00652B6C"/>
    <w:rsid w:val="00653066"/>
    <w:rsid w:val="006532E8"/>
    <w:rsid w:val="006535DF"/>
    <w:rsid w:val="00654BC7"/>
    <w:rsid w:val="00654D8C"/>
    <w:rsid w:val="00654DBA"/>
    <w:rsid w:val="00654E73"/>
    <w:rsid w:val="006554F5"/>
    <w:rsid w:val="0065568B"/>
    <w:rsid w:val="00655DA3"/>
    <w:rsid w:val="00656EE9"/>
    <w:rsid w:val="006570FD"/>
    <w:rsid w:val="00657399"/>
    <w:rsid w:val="00657B13"/>
    <w:rsid w:val="0066005C"/>
    <w:rsid w:val="006603A4"/>
    <w:rsid w:val="00660963"/>
    <w:rsid w:val="00660A6A"/>
    <w:rsid w:val="00660F8A"/>
    <w:rsid w:val="00661394"/>
    <w:rsid w:val="00662046"/>
    <w:rsid w:val="006620BE"/>
    <w:rsid w:val="0066225B"/>
    <w:rsid w:val="006624CD"/>
    <w:rsid w:val="00662DEE"/>
    <w:rsid w:val="00663206"/>
    <w:rsid w:val="006633CC"/>
    <w:rsid w:val="00663D7A"/>
    <w:rsid w:val="00663E32"/>
    <w:rsid w:val="00664EC7"/>
    <w:rsid w:val="0066506E"/>
    <w:rsid w:val="0066526A"/>
    <w:rsid w:val="0066537E"/>
    <w:rsid w:val="00665FE6"/>
    <w:rsid w:val="00666596"/>
    <w:rsid w:val="00666887"/>
    <w:rsid w:val="00666BA0"/>
    <w:rsid w:val="0066744A"/>
    <w:rsid w:val="00667C14"/>
    <w:rsid w:val="006708EC"/>
    <w:rsid w:val="006710AA"/>
    <w:rsid w:val="0067119B"/>
    <w:rsid w:val="00671714"/>
    <w:rsid w:val="00671EB7"/>
    <w:rsid w:val="00671FB7"/>
    <w:rsid w:val="00672BF4"/>
    <w:rsid w:val="00672FD2"/>
    <w:rsid w:val="0067330B"/>
    <w:rsid w:val="00673EBF"/>
    <w:rsid w:val="006742AA"/>
    <w:rsid w:val="006743DA"/>
    <w:rsid w:val="00674EA8"/>
    <w:rsid w:val="00676EF0"/>
    <w:rsid w:val="00676EF1"/>
    <w:rsid w:val="006772B6"/>
    <w:rsid w:val="00677BA3"/>
    <w:rsid w:val="00677DE8"/>
    <w:rsid w:val="00677F92"/>
    <w:rsid w:val="00680E82"/>
    <w:rsid w:val="006810B6"/>
    <w:rsid w:val="00681755"/>
    <w:rsid w:val="00681801"/>
    <w:rsid w:val="006819CF"/>
    <w:rsid w:val="00681DD6"/>
    <w:rsid w:val="0068243D"/>
    <w:rsid w:val="006824B1"/>
    <w:rsid w:val="006836F7"/>
    <w:rsid w:val="006838F0"/>
    <w:rsid w:val="00683A49"/>
    <w:rsid w:val="00683D54"/>
    <w:rsid w:val="006846F3"/>
    <w:rsid w:val="00684C5E"/>
    <w:rsid w:val="0068566F"/>
    <w:rsid w:val="00685A05"/>
    <w:rsid w:val="00685A29"/>
    <w:rsid w:val="006860F8"/>
    <w:rsid w:val="00686829"/>
    <w:rsid w:val="00686A3A"/>
    <w:rsid w:val="00686D23"/>
    <w:rsid w:val="00687A3E"/>
    <w:rsid w:val="00690047"/>
    <w:rsid w:val="00690290"/>
    <w:rsid w:val="00690742"/>
    <w:rsid w:val="00690FC0"/>
    <w:rsid w:val="00691434"/>
    <w:rsid w:val="0069177D"/>
    <w:rsid w:val="0069228B"/>
    <w:rsid w:val="006931F0"/>
    <w:rsid w:val="00693B75"/>
    <w:rsid w:val="00693F89"/>
    <w:rsid w:val="0069448E"/>
    <w:rsid w:val="00694F14"/>
    <w:rsid w:val="0069530E"/>
    <w:rsid w:val="0069532E"/>
    <w:rsid w:val="00695486"/>
    <w:rsid w:val="00695B69"/>
    <w:rsid w:val="00695EAC"/>
    <w:rsid w:val="0069630C"/>
    <w:rsid w:val="006964C6"/>
    <w:rsid w:val="006967C6"/>
    <w:rsid w:val="006969C6"/>
    <w:rsid w:val="006969CD"/>
    <w:rsid w:val="00696FA6"/>
    <w:rsid w:val="006970A1"/>
    <w:rsid w:val="0069795E"/>
    <w:rsid w:val="006A0643"/>
    <w:rsid w:val="006A09A3"/>
    <w:rsid w:val="006A0D0C"/>
    <w:rsid w:val="006A0E89"/>
    <w:rsid w:val="006A1C64"/>
    <w:rsid w:val="006A28D5"/>
    <w:rsid w:val="006A32D3"/>
    <w:rsid w:val="006A3311"/>
    <w:rsid w:val="006A3644"/>
    <w:rsid w:val="006A3648"/>
    <w:rsid w:val="006A3939"/>
    <w:rsid w:val="006A393E"/>
    <w:rsid w:val="006A3A41"/>
    <w:rsid w:val="006A3CB4"/>
    <w:rsid w:val="006A3E64"/>
    <w:rsid w:val="006A45C5"/>
    <w:rsid w:val="006A4E64"/>
    <w:rsid w:val="006A5106"/>
    <w:rsid w:val="006A5310"/>
    <w:rsid w:val="006A5C8A"/>
    <w:rsid w:val="006A6BD3"/>
    <w:rsid w:val="006A7479"/>
    <w:rsid w:val="006A7720"/>
    <w:rsid w:val="006A7FA3"/>
    <w:rsid w:val="006B085C"/>
    <w:rsid w:val="006B0961"/>
    <w:rsid w:val="006B1A54"/>
    <w:rsid w:val="006B1BC6"/>
    <w:rsid w:val="006B1C51"/>
    <w:rsid w:val="006B1F23"/>
    <w:rsid w:val="006B2D4D"/>
    <w:rsid w:val="006B2EC5"/>
    <w:rsid w:val="006B2FF6"/>
    <w:rsid w:val="006B3598"/>
    <w:rsid w:val="006B3649"/>
    <w:rsid w:val="006B3CC1"/>
    <w:rsid w:val="006B63AC"/>
    <w:rsid w:val="006B691F"/>
    <w:rsid w:val="006B69A5"/>
    <w:rsid w:val="006B7156"/>
    <w:rsid w:val="006B7D5E"/>
    <w:rsid w:val="006B7EB3"/>
    <w:rsid w:val="006C0007"/>
    <w:rsid w:val="006C041A"/>
    <w:rsid w:val="006C0592"/>
    <w:rsid w:val="006C0750"/>
    <w:rsid w:val="006C089A"/>
    <w:rsid w:val="006C1B35"/>
    <w:rsid w:val="006C2D22"/>
    <w:rsid w:val="006C3ADF"/>
    <w:rsid w:val="006C4286"/>
    <w:rsid w:val="006C4DE7"/>
    <w:rsid w:val="006C50E6"/>
    <w:rsid w:val="006C5936"/>
    <w:rsid w:val="006C69FE"/>
    <w:rsid w:val="006C6E4D"/>
    <w:rsid w:val="006C7516"/>
    <w:rsid w:val="006C75AD"/>
    <w:rsid w:val="006C776E"/>
    <w:rsid w:val="006C79DB"/>
    <w:rsid w:val="006C7A80"/>
    <w:rsid w:val="006C7B47"/>
    <w:rsid w:val="006C7FAE"/>
    <w:rsid w:val="006D009F"/>
    <w:rsid w:val="006D0DBF"/>
    <w:rsid w:val="006D124E"/>
    <w:rsid w:val="006D15D9"/>
    <w:rsid w:val="006D2497"/>
    <w:rsid w:val="006D2D5C"/>
    <w:rsid w:val="006D3418"/>
    <w:rsid w:val="006D37F8"/>
    <w:rsid w:val="006D44E0"/>
    <w:rsid w:val="006D468B"/>
    <w:rsid w:val="006D4877"/>
    <w:rsid w:val="006D4931"/>
    <w:rsid w:val="006D4B59"/>
    <w:rsid w:val="006D4F52"/>
    <w:rsid w:val="006D4FDC"/>
    <w:rsid w:val="006D588C"/>
    <w:rsid w:val="006D6022"/>
    <w:rsid w:val="006D69AE"/>
    <w:rsid w:val="006D73AE"/>
    <w:rsid w:val="006D7675"/>
    <w:rsid w:val="006D7D72"/>
    <w:rsid w:val="006D7FD5"/>
    <w:rsid w:val="006E0260"/>
    <w:rsid w:val="006E0379"/>
    <w:rsid w:val="006E067F"/>
    <w:rsid w:val="006E069D"/>
    <w:rsid w:val="006E0B96"/>
    <w:rsid w:val="006E105F"/>
    <w:rsid w:val="006E1197"/>
    <w:rsid w:val="006E12CE"/>
    <w:rsid w:val="006E1AC5"/>
    <w:rsid w:val="006E1E05"/>
    <w:rsid w:val="006E1E9A"/>
    <w:rsid w:val="006E2468"/>
    <w:rsid w:val="006E320C"/>
    <w:rsid w:val="006E3E0C"/>
    <w:rsid w:val="006E493D"/>
    <w:rsid w:val="006E498C"/>
    <w:rsid w:val="006E5C67"/>
    <w:rsid w:val="006E62BE"/>
    <w:rsid w:val="006E63D8"/>
    <w:rsid w:val="006E6580"/>
    <w:rsid w:val="006E7278"/>
    <w:rsid w:val="006E73B5"/>
    <w:rsid w:val="006F0421"/>
    <w:rsid w:val="006F0612"/>
    <w:rsid w:val="006F0912"/>
    <w:rsid w:val="006F0AE6"/>
    <w:rsid w:val="006F106E"/>
    <w:rsid w:val="006F1604"/>
    <w:rsid w:val="006F1653"/>
    <w:rsid w:val="006F2518"/>
    <w:rsid w:val="006F2620"/>
    <w:rsid w:val="006F2A9B"/>
    <w:rsid w:val="006F3606"/>
    <w:rsid w:val="006F3BFB"/>
    <w:rsid w:val="006F40C3"/>
    <w:rsid w:val="006F421E"/>
    <w:rsid w:val="006F4345"/>
    <w:rsid w:val="006F4850"/>
    <w:rsid w:val="006F488F"/>
    <w:rsid w:val="006F4A2E"/>
    <w:rsid w:val="006F54B8"/>
    <w:rsid w:val="006F55C0"/>
    <w:rsid w:val="006F5614"/>
    <w:rsid w:val="006F5A0F"/>
    <w:rsid w:val="006F5BB5"/>
    <w:rsid w:val="006F5CD4"/>
    <w:rsid w:val="006F6252"/>
    <w:rsid w:val="006F6C44"/>
    <w:rsid w:val="006F6F12"/>
    <w:rsid w:val="006F7073"/>
    <w:rsid w:val="006F7235"/>
    <w:rsid w:val="006F7784"/>
    <w:rsid w:val="00700283"/>
    <w:rsid w:val="00700618"/>
    <w:rsid w:val="00701725"/>
    <w:rsid w:val="007018C2"/>
    <w:rsid w:val="00701CDC"/>
    <w:rsid w:val="00701D41"/>
    <w:rsid w:val="00701F8C"/>
    <w:rsid w:val="007022C6"/>
    <w:rsid w:val="007025D5"/>
    <w:rsid w:val="00702AC2"/>
    <w:rsid w:val="00703978"/>
    <w:rsid w:val="00703FAF"/>
    <w:rsid w:val="00704541"/>
    <w:rsid w:val="00704BB8"/>
    <w:rsid w:val="00704CEB"/>
    <w:rsid w:val="00704D98"/>
    <w:rsid w:val="0070565B"/>
    <w:rsid w:val="00705BC4"/>
    <w:rsid w:val="00706ADB"/>
    <w:rsid w:val="00707850"/>
    <w:rsid w:val="00707AD5"/>
    <w:rsid w:val="00707DC7"/>
    <w:rsid w:val="0071025B"/>
    <w:rsid w:val="00710784"/>
    <w:rsid w:val="00710793"/>
    <w:rsid w:val="007116BE"/>
    <w:rsid w:val="007136A0"/>
    <w:rsid w:val="00713964"/>
    <w:rsid w:val="007141E2"/>
    <w:rsid w:val="00714A3D"/>
    <w:rsid w:val="007153A6"/>
    <w:rsid w:val="0071652B"/>
    <w:rsid w:val="0071659D"/>
    <w:rsid w:val="007167A4"/>
    <w:rsid w:val="00717026"/>
    <w:rsid w:val="00717155"/>
    <w:rsid w:val="0071734E"/>
    <w:rsid w:val="007174B8"/>
    <w:rsid w:val="0072030E"/>
    <w:rsid w:val="00720868"/>
    <w:rsid w:val="007209CE"/>
    <w:rsid w:val="00721057"/>
    <w:rsid w:val="00721696"/>
    <w:rsid w:val="00721A5E"/>
    <w:rsid w:val="00722396"/>
    <w:rsid w:val="0072273A"/>
    <w:rsid w:val="00722A5C"/>
    <w:rsid w:val="00722E02"/>
    <w:rsid w:val="00722E72"/>
    <w:rsid w:val="00722F81"/>
    <w:rsid w:val="00723EB6"/>
    <w:rsid w:val="00723F1B"/>
    <w:rsid w:val="007248C3"/>
    <w:rsid w:val="007251BA"/>
    <w:rsid w:val="007251E4"/>
    <w:rsid w:val="00725252"/>
    <w:rsid w:val="0072643E"/>
    <w:rsid w:val="00726DE0"/>
    <w:rsid w:val="0072700E"/>
    <w:rsid w:val="007273EC"/>
    <w:rsid w:val="0072785A"/>
    <w:rsid w:val="007278B6"/>
    <w:rsid w:val="00727BB6"/>
    <w:rsid w:val="00727C17"/>
    <w:rsid w:val="00727FCE"/>
    <w:rsid w:val="0073001B"/>
    <w:rsid w:val="0073057B"/>
    <w:rsid w:val="00730C2D"/>
    <w:rsid w:val="00730E44"/>
    <w:rsid w:val="007311AF"/>
    <w:rsid w:val="007313BC"/>
    <w:rsid w:val="007314DE"/>
    <w:rsid w:val="00732956"/>
    <w:rsid w:val="00732999"/>
    <w:rsid w:val="00732B56"/>
    <w:rsid w:val="00732E7E"/>
    <w:rsid w:val="007341FB"/>
    <w:rsid w:val="007343F5"/>
    <w:rsid w:val="007344B3"/>
    <w:rsid w:val="00734B89"/>
    <w:rsid w:val="00734C40"/>
    <w:rsid w:val="007350AB"/>
    <w:rsid w:val="00735D2A"/>
    <w:rsid w:val="00735E8E"/>
    <w:rsid w:val="00736410"/>
    <w:rsid w:val="007368BC"/>
    <w:rsid w:val="00737393"/>
    <w:rsid w:val="007373C1"/>
    <w:rsid w:val="00737689"/>
    <w:rsid w:val="007378E8"/>
    <w:rsid w:val="007412C2"/>
    <w:rsid w:val="0074147E"/>
    <w:rsid w:val="00741669"/>
    <w:rsid w:val="007418CF"/>
    <w:rsid w:val="00741E61"/>
    <w:rsid w:val="007428D9"/>
    <w:rsid w:val="0074329C"/>
    <w:rsid w:val="007432E6"/>
    <w:rsid w:val="00743405"/>
    <w:rsid w:val="00743AF9"/>
    <w:rsid w:val="00744543"/>
    <w:rsid w:val="007448F4"/>
    <w:rsid w:val="00745ACC"/>
    <w:rsid w:val="00745F6A"/>
    <w:rsid w:val="007461F6"/>
    <w:rsid w:val="007477B7"/>
    <w:rsid w:val="00750023"/>
    <w:rsid w:val="00750EF2"/>
    <w:rsid w:val="00750FFE"/>
    <w:rsid w:val="007511B3"/>
    <w:rsid w:val="00751D0B"/>
    <w:rsid w:val="00751DD4"/>
    <w:rsid w:val="00751F6B"/>
    <w:rsid w:val="0075247E"/>
    <w:rsid w:val="00752B8A"/>
    <w:rsid w:val="00753710"/>
    <w:rsid w:val="007537F3"/>
    <w:rsid w:val="00753BFD"/>
    <w:rsid w:val="00753C79"/>
    <w:rsid w:val="00754A2D"/>
    <w:rsid w:val="00755262"/>
    <w:rsid w:val="0075553D"/>
    <w:rsid w:val="00755724"/>
    <w:rsid w:val="0075592E"/>
    <w:rsid w:val="007563FE"/>
    <w:rsid w:val="0075663A"/>
    <w:rsid w:val="00756739"/>
    <w:rsid w:val="007568CE"/>
    <w:rsid w:val="00756F3F"/>
    <w:rsid w:val="00756F85"/>
    <w:rsid w:val="00757561"/>
    <w:rsid w:val="007577E1"/>
    <w:rsid w:val="0075787D"/>
    <w:rsid w:val="0076031F"/>
    <w:rsid w:val="00760425"/>
    <w:rsid w:val="007604AB"/>
    <w:rsid w:val="0076089D"/>
    <w:rsid w:val="00760F92"/>
    <w:rsid w:val="0076133C"/>
    <w:rsid w:val="0076157A"/>
    <w:rsid w:val="00761FB1"/>
    <w:rsid w:val="007624D0"/>
    <w:rsid w:val="007632C7"/>
    <w:rsid w:val="007635B5"/>
    <w:rsid w:val="007646BC"/>
    <w:rsid w:val="00764AF2"/>
    <w:rsid w:val="00764F11"/>
    <w:rsid w:val="00765F83"/>
    <w:rsid w:val="0076659C"/>
    <w:rsid w:val="0076660E"/>
    <w:rsid w:val="00766B24"/>
    <w:rsid w:val="00766C0B"/>
    <w:rsid w:val="00766EA7"/>
    <w:rsid w:val="00766FD5"/>
    <w:rsid w:val="0076725C"/>
    <w:rsid w:val="007673FB"/>
    <w:rsid w:val="00767622"/>
    <w:rsid w:val="007700FC"/>
    <w:rsid w:val="00770457"/>
    <w:rsid w:val="00770A6B"/>
    <w:rsid w:val="007717E2"/>
    <w:rsid w:val="007718F2"/>
    <w:rsid w:val="00771D2E"/>
    <w:rsid w:val="00771D5C"/>
    <w:rsid w:val="00772405"/>
    <w:rsid w:val="00772D09"/>
    <w:rsid w:val="00772D83"/>
    <w:rsid w:val="007736C0"/>
    <w:rsid w:val="00773ECE"/>
    <w:rsid w:val="007744E5"/>
    <w:rsid w:val="00774595"/>
    <w:rsid w:val="007747C7"/>
    <w:rsid w:val="007754D5"/>
    <w:rsid w:val="00775599"/>
    <w:rsid w:val="00775A7C"/>
    <w:rsid w:val="007760E0"/>
    <w:rsid w:val="007762E6"/>
    <w:rsid w:val="00776957"/>
    <w:rsid w:val="00780141"/>
    <w:rsid w:val="007801E7"/>
    <w:rsid w:val="00780857"/>
    <w:rsid w:val="007818B9"/>
    <w:rsid w:val="0078192B"/>
    <w:rsid w:val="00781BC7"/>
    <w:rsid w:val="00782A3F"/>
    <w:rsid w:val="00782C29"/>
    <w:rsid w:val="007834A2"/>
    <w:rsid w:val="0078366B"/>
    <w:rsid w:val="00783F71"/>
    <w:rsid w:val="00784384"/>
    <w:rsid w:val="00784F81"/>
    <w:rsid w:val="00785519"/>
    <w:rsid w:val="0078571F"/>
    <w:rsid w:val="007862D9"/>
    <w:rsid w:val="00786DBE"/>
    <w:rsid w:val="00787AF1"/>
    <w:rsid w:val="00787DB2"/>
    <w:rsid w:val="00787F87"/>
    <w:rsid w:val="007900A6"/>
    <w:rsid w:val="007902A0"/>
    <w:rsid w:val="00790541"/>
    <w:rsid w:val="007905B3"/>
    <w:rsid w:val="00790EB9"/>
    <w:rsid w:val="007914B6"/>
    <w:rsid w:val="007918BE"/>
    <w:rsid w:val="00791D3C"/>
    <w:rsid w:val="00792430"/>
    <w:rsid w:val="007926D1"/>
    <w:rsid w:val="00793077"/>
    <w:rsid w:val="0079336F"/>
    <w:rsid w:val="007938D5"/>
    <w:rsid w:val="00793F09"/>
    <w:rsid w:val="007942E2"/>
    <w:rsid w:val="007949E0"/>
    <w:rsid w:val="00795511"/>
    <w:rsid w:val="007957B7"/>
    <w:rsid w:val="0079581D"/>
    <w:rsid w:val="00795BB6"/>
    <w:rsid w:val="007960DB"/>
    <w:rsid w:val="007968A5"/>
    <w:rsid w:val="00796C1B"/>
    <w:rsid w:val="00797614"/>
    <w:rsid w:val="00797870"/>
    <w:rsid w:val="007A0023"/>
    <w:rsid w:val="007A0324"/>
    <w:rsid w:val="007A0370"/>
    <w:rsid w:val="007A05EE"/>
    <w:rsid w:val="007A0A07"/>
    <w:rsid w:val="007A0FBE"/>
    <w:rsid w:val="007A1091"/>
    <w:rsid w:val="007A132B"/>
    <w:rsid w:val="007A172E"/>
    <w:rsid w:val="007A1DFA"/>
    <w:rsid w:val="007A2936"/>
    <w:rsid w:val="007A2C16"/>
    <w:rsid w:val="007A3149"/>
    <w:rsid w:val="007A42E3"/>
    <w:rsid w:val="007A4780"/>
    <w:rsid w:val="007A5820"/>
    <w:rsid w:val="007A5E51"/>
    <w:rsid w:val="007A6643"/>
    <w:rsid w:val="007A67BB"/>
    <w:rsid w:val="007A6E14"/>
    <w:rsid w:val="007A73BA"/>
    <w:rsid w:val="007A73DA"/>
    <w:rsid w:val="007A7645"/>
    <w:rsid w:val="007A7870"/>
    <w:rsid w:val="007A7970"/>
    <w:rsid w:val="007A7CFB"/>
    <w:rsid w:val="007A7D6C"/>
    <w:rsid w:val="007B0124"/>
    <w:rsid w:val="007B018B"/>
    <w:rsid w:val="007B101D"/>
    <w:rsid w:val="007B1DB1"/>
    <w:rsid w:val="007B1DD3"/>
    <w:rsid w:val="007B3623"/>
    <w:rsid w:val="007B3D0A"/>
    <w:rsid w:val="007B3FA0"/>
    <w:rsid w:val="007B409D"/>
    <w:rsid w:val="007B4798"/>
    <w:rsid w:val="007B4DD0"/>
    <w:rsid w:val="007B4E61"/>
    <w:rsid w:val="007B5644"/>
    <w:rsid w:val="007B582E"/>
    <w:rsid w:val="007B5DA8"/>
    <w:rsid w:val="007B6B43"/>
    <w:rsid w:val="007B6FBC"/>
    <w:rsid w:val="007B7F31"/>
    <w:rsid w:val="007C0269"/>
    <w:rsid w:val="007C0D7D"/>
    <w:rsid w:val="007C133F"/>
    <w:rsid w:val="007C187F"/>
    <w:rsid w:val="007C2A82"/>
    <w:rsid w:val="007C373E"/>
    <w:rsid w:val="007C3974"/>
    <w:rsid w:val="007C3F30"/>
    <w:rsid w:val="007C4249"/>
    <w:rsid w:val="007C44C2"/>
    <w:rsid w:val="007C4A69"/>
    <w:rsid w:val="007C5639"/>
    <w:rsid w:val="007C6195"/>
    <w:rsid w:val="007C61DF"/>
    <w:rsid w:val="007C66A8"/>
    <w:rsid w:val="007C7B78"/>
    <w:rsid w:val="007C7C84"/>
    <w:rsid w:val="007D0ED3"/>
    <w:rsid w:val="007D1079"/>
    <w:rsid w:val="007D16E1"/>
    <w:rsid w:val="007D1F53"/>
    <w:rsid w:val="007D2102"/>
    <w:rsid w:val="007D24CB"/>
    <w:rsid w:val="007D2B24"/>
    <w:rsid w:val="007D2BAF"/>
    <w:rsid w:val="007D38C1"/>
    <w:rsid w:val="007D3CE0"/>
    <w:rsid w:val="007D3EBA"/>
    <w:rsid w:val="007D4300"/>
    <w:rsid w:val="007D4649"/>
    <w:rsid w:val="007D4B43"/>
    <w:rsid w:val="007D4D4A"/>
    <w:rsid w:val="007D4E5B"/>
    <w:rsid w:val="007D5FE9"/>
    <w:rsid w:val="007D60CA"/>
    <w:rsid w:val="007D69CC"/>
    <w:rsid w:val="007D6D2A"/>
    <w:rsid w:val="007D7FEF"/>
    <w:rsid w:val="007E0357"/>
    <w:rsid w:val="007E0509"/>
    <w:rsid w:val="007E1382"/>
    <w:rsid w:val="007E1934"/>
    <w:rsid w:val="007E1FC3"/>
    <w:rsid w:val="007E291F"/>
    <w:rsid w:val="007E2DE0"/>
    <w:rsid w:val="007E318E"/>
    <w:rsid w:val="007E38D2"/>
    <w:rsid w:val="007E3D0E"/>
    <w:rsid w:val="007E3DEB"/>
    <w:rsid w:val="007E3FE2"/>
    <w:rsid w:val="007E4769"/>
    <w:rsid w:val="007E4AFF"/>
    <w:rsid w:val="007E5081"/>
    <w:rsid w:val="007E5578"/>
    <w:rsid w:val="007E5AB3"/>
    <w:rsid w:val="007E68A5"/>
    <w:rsid w:val="007E69F0"/>
    <w:rsid w:val="007E7F8D"/>
    <w:rsid w:val="007F0145"/>
    <w:rsid w:val="007F0428"/>
    <w:rsid w:val="007F098C"/>
    <w:rsid w:val="007F0A4D"/>
    <w:rsid w:val="007F10C0"/>
    <w:rsid w:val="007F19E6"/>
    <w:rsid w:val="007F1D72"/>
    <w:rsid w:val="007F1EE4"/>
    <w:rsid w:val="007F1F67"/>
    <w:rsid w:val="007F2D52"/>
    <w:rsid w:val="007F301D"/>
    <w:rsid w:val="007F34BA"/>
    <w:rsid w:val="007F35F6"/>
    <w:rsid w:val="007F38B0"/>
    <w:rsid w:val="007F3992"/>
    <w:rsid w:val="007F3B76"/>
    <w:rsid w:val="007F3C9F"/>
    <w:rsid w:val="007F3DC7"/>
    <w:rsid w:val="007F40D6"/>
    <w:rsid w:val="007F46CA"/>
    <w:rsid w:val="007F4A21"/>
    <w:rsid w:val="007F4BC5"/>
    <w:rsid w:val="007F4C47"/>
    <w:rsid w:val="007F58A8"/>
    <w:rsid w:val="007F5950"/>
    <w:rsid w:val="007F67DB"/>
    <w:rsid w:val="007F6ACB"/>
    <w:rsid w:val="007F6DFC"/>
    <w:rsid w:val="007F7E19"/>
    <w:rsid w:val="00800589"/>
    <w:rsid w:val="008007D9"/>
    <w:rsid w:val="00800CA6"/>
    <w:rsid w:val="00801803"/>
    <w:rsid w:val="00801BFD"/>
    <w:rsid w:val="00801DFB"/>
    <w:rsid w:val="00801F08"/>
    <w:rsid w:val="00801FB2"/>
    <w:rsid w:val="0080246B"/>
    <w:rsid w:val="008027FA"/>
    <w:rsid w:val="008030C1"/>
    <w:rsid w:val="00803186"/>
    <w:rsid w:val="00804395"/>
    <w:rsid w:val="008044D6"/>
    <w:rsid w:val="00804F77"/>
    <w:rsid w:val="00805099"/>
    <w:rsid w:val="00805E72"/>
    <w:rsid w:val="008062F5"/>
    <w:rsid w:val="0080679B"/>
    <w:rsid w:val="0080697B"/>
    <w:rsid w:val="0080732C"/>
    <w:rsid w:val="0080739A"/>
    <w:rsid w:val="008100E6"/>
    <w:rsid w:val="0081063B"/>
    <w:rsid w:val="00810B2E"/>
    <w:rsid w:val="00811D97"/>
    <w:rsid w:val="00814A4F"/>
    <w:rsid w:val="00815250"/>
    <w:rsid w:val="00815CDB"/>
    <w:rsid w:val="008161A0"/>
    <w:rsid w:val="00816438"/>
    <w:rsid w:val="00817223"/>
    <w:rsid w:val="00817458"/>
    <w:rsid w:val="00817D63"/>
    <w:rsid w:val="008200D0"/>
    <w:rsid w:val="00820478"/>
    <w:rsid w:val="008213ED"/>
    <w:rsid w:val="0082222D"/>
    <w:rsid w:val="00822D1B"/>
    <w:rsid w:val="00824072"/>
    <w:rsid w:val="00824104"/>
    <w:rsid w:val="008241CB"/>
    <w:rsid w:val="00824979"/>
    <w:rsid w:val="008249BF"/>
    <w:rsid w:val="008249F1"/>
    <w:rsid w:val="00825497"/>
    <w:rsid w:val="008257E7"/>
    <w:rsid w:val="00826043"/>
    <w:rsid w:val="00826228"/>
    <w:rsid w:val="008262A2"/>
    <w:rsid w:val="00826FFE"/>
    <w:rsid w:val="0082777B"/>
    <w:rsid w:val="00830105"/>
    <w:rsid w:val="008305E0"/>
    <w:rsid w:val="00830C24"/>
    <w:rsid w:val="008310C0"/>
    <w:rsid w:val="00831D33"/>
    <w:rsid w:val="00832406"/>
    <w:rsid w:val="00832E67"/>
    <w:rsid w:val="00833728"/>
    <w:rsid w:val="00833B22"/>
    <w:rsid w:val="00834383"/>
    <w:rsid w:val="008343E8"/>
    <w:rsid w:val="008348C4"/>
    <w:rsid w:val="00834B5F"/>
    <w:rsid w:val="00834F63"/>
    <w:rsid w:val="008353C0"/>
    <w:rsid w:val="008355E8"/>
    <w:rsid w:val="00835986"/>
    <w:rsid w:val="00835A18"/>
    <w:rsid w:val="00836A00"/>
    <w:rsid w:val="00836EF2"/>
    <w:rsid w:val="00836F33"/>
    <w:rsid w:val="008403D8"/>
    <w:rsid w:val="008417FC"/>
    <w:rsid w:val="00841F83"/>
    <w:rsid w:val="008420B2"/>
    <w:rsid w:val="008426EF"/>
    <w:rsid w:val="00843234"/>
    <w:rsid w:val="008438DC"/>
    <w:rsid w:val="00844124"/>
    <w:rsid w:val="00844137"/>
    <w:rsid w:val="00844D73"/>
    <w:rsid w:val="00844F96"/>
    <w:rsid w:val="00845211"/>
    <w:rsid w:val="0084551E"/>
    <w:rsid w:val="008459FA"/>
    <w:rsid w:val="008470EF"/>
    <w:rsid w:val="0085010A"/>
    <w:rsid w:val="008504B2"/>
    <w:rsid w:val="00850AF9"/>
    <w:rsid w:val="008518D1"/>
    <w:rsid w:val="00851EB9"/>
    <w:rsid w:val="00852606"/>
    <w:rsid w:val="00852A6E"/>
    <w:rsid w:val="00852A83"/>
    <w:rsid w:val="00852BE5"/>
    <w:rsid w:val="00852C1E"/>
    <w:rsid w:val="00852E9B"/>
    <w:rsid w:val="00852ECD"/>
    <w:rsid w:val="00852FE3"/>
    <w:rsid w:val="008538E7"/>
    <w:rsid w:val="00853BE0"/>
    <w:rsid w:val="008541F0"/>
    <w:rsid w:val="008542D0"/>
    <w:rsid w:val="008542EA"/>
    <w:rsid w:val="00854BA8"/>
    <w:rsid w:val="00855634"/>
    <w:rsid w:val="00855AC8"/>
    <w:rsid w:val="00855ECE"/>
    <w:rsid w:val="00855FC3"/>
    <w:rsid w:val="0085678E"/>
    <w:rsid w:val="00856F67"/>
    <w:rsid w:val="00857030"/>
    <w:rsid w:val="00857C60"/>
    <w:rsid w:val="0086020B"/>
    <w:rsid w:val="008608EC"/>
    <w:rsid w:val="00860F06"/>
    <w:rsid w:val="00861003"/>
    <w:rsid w:val="0086116F"/>
    <w:rsid w:val="008613A0"/>
    <w:rsid w:val="0086209B"/>
    <w:rsid w:val="00863305"/>
    <w:rsid w:val="00863851"/>
    <w:rsid w:val="00863B8E"/>
    <w:rsid w:val="00864171"/>
    <w:rsid w:val="008644F7"/>
    <w:rsid w:val="00864713"/>
    <w:rsid w:val="008655C1"/>
    <w:rsid w:val="00866242"/>
    <w:rsid w:val="008667BD"/>
    <w:rsid w:val="00866E7B"/>
    <w:rsid w:val="008670EC"/>
    <w:rsid w:val="0086732C"/>
    <w:rsid w:val="00870567"/>
    <w:rsid w:val="00870A2F"/>
    <w:rsid w:val="00870BC5"/>
    <w:rsid w:val="008724BE"/>
    <w:rsid w:val="00872575"/>
    <w:rsid w:val="008729CD"/>
    <w:rsid w:val="0087333C"/>
    <w:rsid w:val="00873599"/>
    <w:rsid w:val="0087385A"/>
    <w:rsid w:val="00873C18"/>
    <w:rsid w:val="00873C40"/>
    <w:rsid w:val="00874E0F"/>
    <w:rsid w:val="008752A3"/>
    <w:rsid w:val="00875B57"/>
    <w:rsid w:val="008763A6"/>
    <w:rsid w:val="00877A1F"/>
    <w:rsid w:val="00877AA1"/>
    <w:rsid w:val="00877DD7"/>
    <w:rsid w:val="0088001C"/>
    <w:rsid w:val="00880102"/>
    <w:rsid w:val="008807A4"/>
    <w:rsid w:val="008816C5"/>
    <w:rsid w:val="008819C2"/>
    <w:rsid w:val="0088252A"/>
    <w:rsid w:val="00882669"/>
    <w:rsid w:val="008827BC"/>
    <w:rsid w:val="00882D3D"/>
    <w:rsid w:val="00882F13"/>
    <w:rsid w:val="008831F4"/>
    <w:rsid w:val="008834F0"/>
    <w:rsid w:val="008838A1"/>
    <w:rsid w:val="00883ED8"/>
    <w:rsid w:val="008848A0"/>
    <w:rsid w:val="00884EAB"/>
    <w:rsid w:val="00885680"/>
    <w:rsid w:val="008858EE"/>
    <w:rsid w:val="00885A2D"/>
    <w:rsid w:val="00885A33"/>
    <w:rsid w:val="00885F7E"/>
    <w:rsid w:val="00886355"/>
    <w:rsid w:val="00886826"/>
    <w:rsid w:val="008868F6"/>
    <w:rsid w:val="00886C2D"/>
    <w:rsid w:val="00886D65"/>
    <w:rsid w:val="008874D7"/>
    <w:rsid w:val="00887602"/>
    <w:rsid w:val="00887D38"/>
    <w:rsid w:val="008905E1"/>
    <w:rsid w:val="00890E27"/>
    <w:rsid w:val="008910A8"/>
    <w:rsid w:val="00891570"/>
    <w:rsid w:val="0089205A"/>
    <w:rsid w:val="00892625"/>
    <w:rsid w:val="00892EEC"/>
    <w:rsid w:val="008936D7"/>
    <w:rsid w:val="008937C2"/>
    <w:rsid w:val="008943BF"/>
    <w:rsid w:val="0089493D"/>
    <w:rsid w:val="008949B6"/>
    <w:rsid w:val="00894AED"/>
    <w:rsid w:val="0089503D"/>
    <w:rsid w:val="00895099"/>
    <w:rsid w:val="00895290"/>
    <w:rsid w:val="00895619"/>
    <w:rsid w:val="00895BE8"/>
    <w:rsid w:val="0089657A"/>
    <w:rsid w:val="00896B8E"/>
    <w:rsid w:val="00897227"/>
    <w:rsid w:val="008A00DF"/>
    <w:rsid w:val="008A0633"/>
    <w:rsid w:val="008A0B16"/>
    <w:rsid w:val="008A16F5"/>
    <w:rsid w:val="008A1A08"/>
    <w:rsid w:val="008A2C2B"/>
    <w:rsid w:val="008A3325"/>
    <w:rsid w:val="008A357D"/>
    <w:rsid w:val="008A3BB0"/>
    <w:rsid w:val="008A3BC1"/>
    <w:rsid w:val="008A3DB7"/>
    <w:rsid w:val="008A3F4E"/>
    <w:rsid w:val="008A4EA2"/>
    <w:rsid w:val="008A58AF"/>
    <w:rsid w:val="008A6189"/>
    <w:rsid w:val="008A706E"/>
    <w:rsid w:val="008A711B"/>
    <w:rsid w:val="008A77DD"/>
    <w:rsid w:val="008A7BA4"/>
    <w:rsid w:val="008A7EB5"/>
    <w:rsid w:val="008B041A"/>
    <w:rsid w:val="008B0654"/>
    <w:rsid w:val="008B0AF5"/>
    <w:rsid w:val="008B0EE6"/>
    <w:rsid w:val="008B104C"/>
    <w:rsid w:val="008B1154"/>
    <w:rsid w:val="008B1824"/>
    <w:rsid w:val="008B24FA"/>
    <w:rsid w:val="008B2812"/>
    <w:rsid w:val="008B2AB8"/>
    <w:rsid w:val="008B2ED8"/>
    <w:rsid w:val="008B3190"/>
    <w:rsid w:val="008B34AC"/>
    <w:rsid w:val="008B3727"/>
    <w:rsid w:val="008B39DF"/>
    <w:rsid w:val="008B3E1F"/>
    <w:rsid w:val="008B40EF"/>
    <w:rsid w:val="008B451F"/>
    <w:rsid w:val="008B4734"/>
    <w:rsid w:val="008B4878"/>
    <w:rsid w:val="008B4AD9"/>
    <w:rsid w:val="008B50F1"/>
    <w:rsid w:val="008B52A5"/>
    <w:rsid w:val="008B52DF"/>
    <w:rsid w:val="008B5EBB"/>
    <w:rsid w:val="008B6858"/>
    <w:rsid w:val="008B7115"/>
    <w:rsid w:val="008B72AB"/>
    <w:rsid w:val="008C00D8"/>
    <w:rsid w:val="008C085A"/>
    <w:rsid w:val="008C0861"/>
    <w:rsid w:val="008C0B45"/>
    <w:rsid w:val="008C1E81"/>
    <w:rsid w:val="008C23FA"/>
    <w:rsid w:val="008C3D91"/>
    <w:rsid w:val="008C3EF1"/>
    <w:rsid w:val="008C4AEA"/>
    <w:rsid w:val="008C50E4"/>
    <w:rsid w:val="008C51A1"/>
    <w:rsid w:val="008C5279"/>
    <w:rsid w:val="008C5838"/>
    <w:rsid w:val="008C70E7"/>
    <w:rsid w:val="008C768C"/>
    <w:rsid w:val="008C78B5"/>
    <w:rsid w:val="008C7FC1"/>
    <w:rsid w:val="008D022D"/>
    <w:rsid w:val="008D04EE"/>
    <w:rsid w:val="008D0DDF"/>
    <w:rsid w:val="008D1073"/>
    <w:rsid w:val="008D12F9"/>
    <w:rsid w:val="008D1CE4"/>
    <w:rsid w:val="008D22C3"/>
    <w:rsid w:val="008D2B3A"/>
    <w:rsid w:val="008D30AA"/>
    <w:rsid w:val="008D3166"/>
    <w:rsid w:val="008D37A9"/>
    <w:rsid w:val="008D44CA"/>
    <w:rsid w:val="008D44DB"/>
    <w:rsid w:val="008D47DD"/>
    <w:rsid w:val="008D48FA"/>
    <w:rsid w:val="008D50C4"/>
    <w:rsid w:val="008D5292"/>
    <w:rsid w:val="008D5AFD"/>
    <w:rsid w:val="008D61C8"/>
    <w:rsid w:val="008D66EE"/>
    <w:rsid w:val="008D7574"/>
    <w:rsid w:val="008D7EF8"/>
    <w:rsid w:val="008E0321"/>
    <w:rsid w:val="008E04DF"/>
    <w:rsid w:val="008E10CB"/>
    <w:rsid w:val="008E19E7"/>
    <w:rsid w:val="008E1C9A"/>
    <w:rsid w:val="008E209E"/>
    <w:rsid w:val="008E266B"/>
    <w:rsid w:val="008E2F8F"/>
    <w:rsid w:val="008E3D7E"/>
    <w:rsid w:val="008E4162"/>
    <w:rsid w:val="008E45B3"/>
    <w:rsid w:val="008E5E40"/>
    <w:rsid w:val="008E68A8"/>
    <w:rsid w:val="008E68E6"/>
    <w:rsid w:val="008E6D6D"/>
    <w:rsid w:val="008E7037"/>
    <w:rsid w:val="008E715B"/>
    <w:rsid w:val="008E76D4"/>
    <w:rsid w:val="008E770C"/>
    <w:rsid w:val="008E7FEE"/>
    <w:rsid w:val="008F0227"/>
    <w:rsid w:val="008F0246"/>
    <w:rsid w:val="008F0455"/>
    <w:rsid w:val="008F07B2"/>
    <w:rsid w:val="008F0CB0"/>
    <w:rsid w:val="008F0E0A"/>
    <w:rsid w:val="008F1555"/>
    <w:rsid w:val="008F173B"/>
    <w:rsid w:val="008F189C"/>
    <w:rsid w:val="008F1A0F"/>
    <w:rsid w:val="008F1A8A"/>
    <w:rsid w:val="008F1B71"/>
    <w:rsid w:val="008F216A"/>
    <w:rsid w:val="008F3033"/>
    <w:rsid w:val="008F358E"/>
    <w:rsid w:val="008F37A9"/>
    <w:rsid w:val="008F43D8"/>
    <w:rsid w:val="008F47D4"/>
    <w:rsid w:val="008F4DE8"/>
    <w:rsid w:val="008F4E30"/>
    <w:rsid w:val="008F5361"/>
    <w:rsid w:val="008F5381"/>
    <w:rsid w:val="008F555B"/>
    <w:rsid w:val="008F593E"/>
    <w:rsid w:val="008F6142"/>
    <w:rsid w:val="008F6DBB"/>
    <w:rsid w:val="008F6DE9"/>
    <w:rsid w:val="008F6F50"/>
    <w:rsid w:val="008F789F"/>
    <w:rsid w:val="008F7CAA"/>
    <w:rsid w:val="008F7E9C"/>
    <w:rsid w:val="008F7FD2"/>
    <w:rsid w:val="008F7FDD"/>
    <w:rsid w:val="00900592"/>
    <w:rsid w:val="0090063B"/>
    <w:rsid w:val="00900A51"/>
    <w:rsid w:val="00900AFE"/>
    <w:rsid w:val="00900CBB"/>
    <w:rsid w:val="0090199D"/>
    <w:rsid w:val="00901C5D"/>
    <w:rsid w:val="00901EE1"/>
    <w:rsid w:val="009035BF"/>
    <w:rsid w:val="00903CD0"/>
    <w:rsid w:val="00904555"/>
    <w:rsid w:val="00904C32"/>
    <w:rsid w:val="00905C7A"/>
    <w:rsid w:val="00906229"/>
    <w:rsid w:val="0090639A"/>
    <w:rsid w:val="00906D0F"/>
    <w:rsid w:val="00907080"/>
    <w:rsid w:val="009077C1"/>
    <w:rsid w:val="00907D36"/>
    <w:rsid w:val="00907EF1"/>
    <w:rsid w:val="00910AC9"/>
    <w:rsid w:val="00910B7D"/>
    <w:rsid w:val="009112E1"/>
    <w:rsid w:val="009112EC"/>
    <w:rsid w:val="009134BE"/>
    <w:rsid w:val="0091374D"/>
    <w:rsid w:val="00913874"/>
    <w:rsid w:val="00913905"/>
    <w:rsid w:val="0091489D"/>
    <w:rsid w:val="00914ABE"/>
    <w:rsid w:val="00914F47"/>
    <w:rsid w:val="00915C77"/>
    <w:rsid w:val="00915EDC"/>
    <w:rsid w:val="009160A2"/>
    <w:rsid w:val="009161DC"/>
    <w:rsid w:val="00916F58"/>
    <w:rsid w:val="00917D1B"/>
    <w:rsid w:val="00917DD8"/>
    <w:rsid w:val="009201F2"/>
    <w:rsid w:val="00920C7B"/>
    <w:rsid w:val="009217A4"/>
    <w:rsid w:val="00921D1D"/>
    <w:rsid w:val="00922788"/>
    <w:rsid w:val="0092301A"/>
    <w:rsid w:val="0092413D"/>
    <w:rsid w:val="0092492E"/>
    <w:rsid w:val="009251B8"/>
    <w:rsid w:val="009252B7"/>
    <w:rsid w:val="0092540F"/>
    <w:rsid w:val="00926BEF"/>
    <w:rsid w:val="00926EBE"/>
    <w:rsid w:val="00927044"/>
    <w:rsid w:val="0092782B"/>
    <w:rsid w:val="0093011C"/>
    <w:rsid w:val="00930438"/>
    <w:rsid w:val="009314EE"/>
    <w:rsid w:val="00931C0E"/>
    <w:rsid w:val="00931C1B"/>
    <w:rsid w:val="00932299"/>
    <w:rsid w:val="00933434"/>
    <w:rsid w:val="009338F6"/>
    <w:rsid w:val="00933A64"/>
    <w:rsid w:val="00933E86"/>
    <w:rsid w:val="00934117"/>
    <w:rsid w:val="00934387"/>
    <w:rsid w:val="009345DD"/>
    <w:rsid w:val="00934BAF"/>
    <w:rsid w:val="00935525"/>
    <w:rsid w:val="009355A7"/>
    <w:rsid w:val="00935CA8"/>
    <w:rsid w:val="00935EA7"/>
    <w:rsid w:val="00936309"/>
    <w:rsid w:val="00936F6E"/>
    <w:rsid w:val="00937690"/>
    <w:rsid w:val="00937734"/>
    <w:rsid w:val="00937739"/>
    <w:rsid w:val="00937846"/>
    <w:rsid w:val="00937C2B"/>
    <w:rsid w:val="009401FB"/>
    <w:rsid w:val="009408F0"/>
    <w:rsid w:val="00940C5D"/>
    <w:rsid w:val="00940E90"/>
    <w:rsid w:val="009416D4"/>
    <w:rsid w:val="009418E9"/>
    <w:rsid w:val="00941A34"/>
    <w:rsid w:val="00941B49"/>
    <w:rsid w:val="009428C2"/>
    <w:rsid w:val="00942D19"/>
    <w:rsid w:val="009439B3"/>
    <w:rsid w:val="00943E19"/>
    <w:rsid w:val="009443E8"/>
    <w:rsid w:val="00944A3F"/>
    <w:rsid w:val="0094502E"/>
    <w:rsid w:val="00945861"/>
    <w:rsid w:val="00945CA1"/>
    <w:rsid w:val="009469D6"/>
    <w:rsid w:val="00946B4B"/>
    <w:rsid w:val="009471DA"/>
    <w:rsid w:val="00947427"/>
    <w:rsid w:val="00947A3C"/>
    <w:rsid w:val="00947D15"/>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B3"/>
    <w:rsid w:val="00953F2E"/>
    <w:rsid w:val="00953F2F"/>
    <w:rsid w:val="00955B03"/>
    <w:rsid w:val="0095655A"/>
    <w:rsid w:val="0095691E"/>
    <w:rsid w:val="00956CC0"/>
    <w:rsid w:val="0095717E"/>
    <w:rsid w:val="009574A6"/>
    <w:rsid w:val="00957520"/>
    <w:rsid w:val="009576FE"/>
    <w:rsid w:val="00957A72"/>
    <w:rsid w:val="009602AC"/>
    <w:rsid w:val="0096057D"/>
    <w:rsid w:val="009605F9"/>
    <w:rsid w:val="00960A3B"/>
    <w:rsid w:val="00961DD1"/>
    <w:rsid w:val="009624AE"/>
    <w:rsid w:val="00962D53"/>
    <w:rsid w:val="0096317C"/>
    <w:rsid w:val="009632F0"/>
    <w:rsid w:val="009633B5"/>
    <w:rsid w:val="00963423"/>
    <w:rsid w:val="00964292"/>
    <w:rsid w:val="00964407"/>
    <w:rsid w:val="00964699"/>
    <w:rsid w:val="00964B62"/>
    <w:rsid w:val="00964C26"/>
    <w:rsid w:val="00964F7B"/>
    <w:rsid w:val="00965D8C"/>
    <w:rsid w:val="009662A1"/>
    <w:rsid w:val="0096727E"/>
    <w:rsid w:val="009672AE"/>
    <w:rsid w:val="00967818"/>
    <w:rsid w:val="00967F19"/>
    <w:rsid w:val="00970A4D"/>
    <w:rsid w:val="009720C2"/>
    <w:rsid w:val="009725B4"/>
    <w:rsid w:val="00972BDC"/>
    <w:rsid w:val="00972F81"/>
    <w:rsid w:val="009736C6"/>
    <w:rsid w:val="00973A37"/>
    <w:rsid w:val="00973DFA"/>
    <w:rsid w:val="00974BA0"/>
    <w:rsid w:val="00975065"/>
    <w:rsid w:val="0097563B"/>
    <w:rsid w:val="00975CAF"/>
    <w:rsid w:val="009761D4"/>
    <w:rsid w:val="009765D5"/>
    <w:rsid w:val="00976C84"/>
    <w:rsid w:val="00976D29"/>
    <w:rsid w:val="00976E15"/>
    <w:rsid w:val="009778D3"/>
    <w:rsid w:val="00980327"/>
    <w:rsid w:val="00980FFD"/>
    <w:rsid w:val="0098167D"/>
    <w:rsid w:val="0098172D"/>
    <w:rsid w:val="00981C63"/>
    <w:rsid w:val="00981DF3"/>
    <w:rsid w:val="00982106"/>
    <w:rsid w:val="00982230"/>
    <w:rsid w:val="009824F9"/>
    <w:rsid w:val="00982F2F"/>
    <w:rsid w:val="00983683"/>
    <w:rsid w:val="00983715"/>
    <w:rsid w:val="00983E2E"/>
    <w:rsid w:val="00983E3F"/>
    <w:rsid w:val="00983F1F"/>
    <w:rsid w:val="00984088"/>
    <w:rsid w:val="0098431F"/>
    <w:rsid w:val="00984DC3"/>
    <w:rsid w:val="00985068"/>
    <w:rsid w:val="0098565B"/>
    <w:rsid w:val="009856AF"/>
    <w:rsid w:val="009858E7"/>
    <w:rsid w:val="00985C91"/>
    <w:rsid w:val="0098621C"/>
    <w:rsid w:val="00986521"/>
    <w:rsid w:val="00986C6B"/>
    <w:rsid w:val="00987288"/>
    <w:rsid w:val="009874FE"/>
    <w:rsid w:val="00987674"/>
    <w:rsid w:val="00987DAD"/>
    <w:rsid w:val="00990550"/>
    <w:rsid w:val="0099061D"/>
    <w:rsid w:val="0099142A"/>
    <w:rsid w:val="00991751"/>
    <w:rsid w:val="00991758"/>
    <w:rsid w:val="00991E45"/>
    <w:rsid w:val="0099204F"/>
    <w:rsid w:val="009921F4"/>
    <w:rsid w:val="00992278"/>
    <w:rsid w:val="0099256E"/>
    <w:rsid w:val="00992951"/>
    <w:rsid w:val="009929BC"/>
    <w:rsid w:val="00992F74"/>
    <w:rsid w:val="00994548"/>
    <w:rsid w:val="009947D9"/>
    <w:rsid w:val="00995162"/>
    <w:rsid w:val="00995386"/>
    <w:rsid w:val="00997ABC"/>
    <w:rsid w:val="009A0028"/>
    <w:rsid w:val="009A005C"/>
    <w:rsid w:val="009A025B"/>
    <w:rsid w:val="009A037A"/>
    <w:rsid w:val="009A060E"/>
    <w:rsid w:val="009A0B61"/>
    <w:rsid w:val="009A1E2B"/>
    <w:rsid w:val="009A1F02"/>
    <w:rsid w:val="009A1FBF"/>
    <w:rsid w:val="009A2383"/>
    <w:rsid w:val="009A2763"/>
    <w:rsid w:val="009A3ED5"/>
    <w:rsid w:val="009A44EE"/>
    <w:rsid w:val="009A467F"/>
    <w:rsid w:val="009A4AB5"/>
    <w:rsid w:val="009A58A2"/>
    <w:rsid w:val="009A6093"/>
    <w:rsid w:val="009A63ED"/>
    <w:rsid w:val="009A67DA"/>
    <w:rsid w:val="009A6AE1"/>
    <w:rsid w:val="009A6C12"/>
    <w:rsid w:val="009A6CC9"/>
    <w:rsid w:val="009A7851"/>
    <w:rsid w:val="009B04C3"/>
    <w:rsid w:val="009B08A7"/>
    <w:rsid w:val="009B0BEC"/>
    <w:rsid w:val="009B169A"/>
    <w:rsid w:val="009B233F"/>
    <w:rsid w:val="009B2754"/>
    <w:rsid w:val="009B297A"/>
    <w:rsid w:val="009B2B30"/>
    <w:rsid w:val="009B2C6A"/>
    <w:rsid w:val="009B3D8C"/>
    <w:rsid w:val="009B3F8D"/>
    <w:rsid w:val="009B45DC"/>
    <w:rsid w:val="009B58D5"/>
    <w:rsid w:val="009B5E12"/>
    <w:rsid w:val="009B5E84"/>
    <w:rsid w:val="009B5F68"/>
    <w:rsid w:val="009B70D9"/>
    <w:rsid w:val="009B7605"/>
    <w:rsid w:val="009C001C"/>
    <w:rsid w:val="009C0AEA"/>
    <w:rsid w:val="009C0F10"/>
    <w:rsid w:val="009C2B56"/>
    <w:rsid w:val="009C2D64"/>
    <w:rsid w:val="009C3301"/>
    <w:rsid w:val="009C51A1"/>
    <w:rsid w:val="009C526E"/>
    <w:rsid w:val="009C653C"/>
    <w:rsid w:val="009C69E8"/>
    <w:rsid w:val="009C69FE"/>
    <w:rsid w:val="009C726E"/>
    <w:rsid w:val="009C75BB"/>
    <w:rsid w:val="009C7A60"/>
    <w:rsid w:val="009C7B8B"/>
    <w:rsid w:val="009D162B"/>
    <w:rsid w:val="009D2453"/>
    <w:rsid w:val="009D28CD"/>
    <w:rsid w:val="009D2C49"/>
    <w:rsid w:val="009D2E86"/>
    <w:rsid w:val="009D3153"/>
    <w:rsid w:val="009D37D8"/>
    <w:rsid w:val="009D46AF"/>
    <w:rsid w:val="009D4ACC"/>
    <w:rsid w:val="009D4D90"/>
    <w:rsid w:val="009D50B1"/>
    <w:rsid w:val="009D5A26"/>
    <w:rsid w:val="009D5C6D"/>
    <w:rsid w:val="009D5C94"/>
    <w:rsid w:val="009D6867"/>
    <w:rsid w:val="009D6A2C"/>
    <w:rsid w:val="009D6C52"/>
    <w:rsid w:val="009D73E3"/>
    <w:rsid w:val="009D7798"/>
    <w:rsid w:val="009D7BC5"/>
    <w:rsid w:val="009D7C24"/>
    <w:rsid w:val="009D7C43"/>
    <w:rsid w:val="009D7D86"/>
    <w:rsid w:val="009D7E9B"/>
    <w:rsid w:val="009E0E4D"/>
    <w:rsid w:val="009E102B"/>
    <w:rsid w:val="009E15E9"/>
    <w:rsid w:val="009E1638"/>
    <w:rsid w:val="009E1925"/>
    <w:rsid w:val="009E1C61"/>
    <w:rsid w:val="009E1D2A"/>
    <w:rsid w:val="009E2C9F"/>
    <w:rsid w:val="009E2D71"/>
    <w:rsid w:val="009E2F20"/>
    <w:rsid w:val="009E3472"/>
    <w:rsid w:val="009E377F"/>
    <w:rsid w:val="009E3ACA"/>
    <w:rsid w:val="009E40D8"/>
    <w:rsid w:val="009E49CD"/>
    <w:rsid w:val="009E4C42"/>
    <w:rsid w:val="009E4E13"/>
    <w:rsid w:val="009E4E67"/>
    <w:rsid w:val="009E5151"/>
    <w:rsid w:val="009E533B"/>
    <w:rsid w:val="009E5532"/>
    <w:rsid w:val="009E59F7"/>
    <w:rsid w:val="009E6169"/>
    <w:rsid w:val="009E65B0"/>
    <w:rsid w:val="009E65C8"/>
    <w:rsid w:val="009E73C3"/>
    <w:rsid w:val="009F00CB"/>
    <w:rsid w:val="009F05E5"/>
    <w:rsid w:val="009F111E"/>
    <w:rsid w:val="009F13B1"/>
    <w:rsid w:val="009F1408"/>
    <w:rsid w:val="009F158C"/>
    <w:rsid w:val="009F18E2"/>
    <w:rsid w:val="009F2E96"/>
    <w:rsid w:val="009F38F8"/>
    <w:rsid w:val="009F3D76"/>
    <w:rsid w:val="009F3F02"/>
    <w:rsid w:val="009F4931"/>
    <w:rsid w:val="009F4CF3"/>
    <w:rsid w:val="009F57EF"/>
    <w:rsid w:val="009F5852"/>
    <w:rsid w:val="009F67CF"/>
    <w:rsid w:val="009F7108"/>
    <w:rsid w:val="009F74F6"/>
    <w:rsid w:val="009F7A28"/>
    <w:rsid w:val="009F7B0E"/>
    <w:rsid w:val="00A009BC"/>
    <w:rsid w:val="00A01089"/>
    <w:rsid w:val="00A01752"/>
    <w:rsid w:val="00A01FFA"/>
    <w:rsid w:val="00A029E4"/>
    <w:rsid w:val="00A02E6F"/>
    <w:rsid w:val="00A03090"/>
    <w:rsid w:val="00A031A3"/>
    <w:rsid w:val="00A03816"/>
    <w:rsid w:val="00A03F60"/>
    <w:rsid w:val="00A0402D"/>
    <w:rsid w:val="00A0473F"/>
    <w:rsid w:val="00A04CCC"/>
    <w:rsid w:val="00A053D4"/>
    <w:rsid w:val="00A05623"/>
    <w:rsid w:val="00A05FC8"/>
    <w:rsid w:val="00A0605A"/>
    <w:rsid w:val="00A06294"/>
    <w:rsid w:val="00A06505"/>
    <w:rsid w:val="00A06BC3"/>
    <w:rsid w:val="00A073D5"/>
    <w:rsid w:val="00A10550"/>
    <w:rsid w:val="00A10E69"/>
    <w:rsid w:val="00A115A6"/>
    <w:rsid w:val="00A118D6"/>
    <w:rsid w:val="00A11B03"/>
    <w:rsid w:val="00A11D1E"/>
    <w:rsid w:val="00A11D3D"/>
    <w:rsid w:val="00A120D9"/>
    <w:rsid w:val="00A121A0"/>
    <w:rsid w:val="00A1222E"/>
    <w:rsid w:val="00A12407"/>
    <w:rsid w:val="00A129FD"/>
    <w:rsid w:val="00A13E52"/>
    <w:rsid w:val="00A1451F"/>
    <w:rsid w:val="00A14C2E"/>
    <w:rsid w:val="00A1561A"/>
    <w:rsid w:val="00A166AC"/>
    <w:rsid w:val="00A169EA"/>
    <w:rsid w:val="00A16C59"/>
    <w:rsid w:val="00A170F4"/>
    <w:rsid w:val="00A17112"/>
    <w:rsid w:val="00A17C2E"/>
    <w:rsid w:val="00A21118"/>
    <w:rsid w:val="00A2113B"/>
    <w:rsid w:val="00A22B0F"/>
    <w:rsid w:val="00A22BE3"/>
    <w:rsid w:val="00A23364"/>
    <w:rsid w:val="00A23831"/>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1237"/>
    <w:rsid w:val="00A31BFF"/>
    <w:rsid w:val="00A31DDD"/>
    <w:rsid w:val="00A3201A"/>
    <w:rsid w:val="00A32764"/>
    <w:rsid w:val="00A3288B"/>
    <w:rsid w:val="00A33C4D"/>
    <w:rsid w:val="00A33D14"/>
    <w:rsid w:val="00A34212"/>
    <w:rsid w:val="00A3495D"/>
    <w:rsid w:val="00A34C2F"/>
    <w:rsid w:val="00A34C7E"/>
    <w:rsid w:val="00A34E19"/>
    <w:rsid w:val="00A34EB1"/>
    <w:rsid w:val="00A3511B"/>
    <w:rsid w:val="00A35384"/>
    <w:rsid w:val="00A35C5A"/>
    <w:rsid w:val="00A369F0"/>
    <w:rsid w:val="00A373F7"/>
    <w:rsid w:val="00A3750D"/>
    <w:rsid w:val="00A40008"/>
    <w:rsid w:val="00A4079D"/>
    <w:rsid w:val="00A4084F"/>
    <w:rsid w:val="00A409B2"/>
    <w:rsid w:val="00A40ABA"/>
    <w:rsid w:val="00A41601"/>
    <w:rsid w:val="00A419EC"/>
    <w:rsid w:val="00A41CEE"/>
    <w:rsid w:val="00A4214B"/>
    <w:rsid w:val="00A42327"/>
    <w:rsid w:val="00A42B39"/>
    <w:rsid w:val="00A42C89"/>
    <w:rsid w:val="00A42CE3"/>
    <w:rsid w:val="00A43AA8"/>
    <w:rsid w:val="00A43F2C"/>
    <w:rsid w:val="00A4421F"/>
    <w:rsid w:val="00A44828"/>
    <w:rsid w:val="00A4499A"/>
    <w:rsid w:val="00A44E46"/>
    <w:rsid w:val="00A44EE7"/>
    <w:rsid w:val="00A45064"/>
    <w:rsid w:val="00A45644"/>
    <w:rsid w:val="00A45BE6"/>
    <w:rsid w:val="00A45C4B"/>
    <w:rsid w:val="00A469AE"/>
    <w:rsid w:val="00A46BBA"/>
    <w:rsid w:val="00A5102A"/>
    <w:rsid w:val="00A515D1"/>
    <w:rsid w:val="00A51AF3"/>
    <w:rsid w:val="00A51D8D"/>
    <w:rsid w:val="00A51DF1"/>
    <w:rsid w:val="00A5249E"/>
    <w:rsid w:val="00A52742"/>
    <w:rsid w:val="00A52D00"/>
    <w:rsid w:val="00A53431"/>
    <w:rsid w:val="00A53633"/>
    <w:rsid w:val="00A53BE2"/>
    <w:rsid w:val="00A5553B"/>
    <w:rsid w:val="00A55F96"/>
    <w:rsid w:val="00A561AD"/>
    <w:rsid w:val="00A561E2"/>
    <w:rsid w:val="00A56E37"/>
    <w:rsid w:val="00A57547"/>
    <w:rsid w:val="00A575AD"/>
    <w:rsid w:val="00A578BC"/>
    <w:rsid w:val="00A57AC1"/>
    <w:rsid w:val="00A57F13"/>
    <w:rsid w:val="00A57F1C"/>
    <w:rsid w:val="00A60046"/>
    <w:rsid w:val="00A6045B"/>
    <w:rsid w:val="00A60904"/>
    <w:rsid w:val="00A6090C"/>
    <w:rsid w:val="00A61CA3"/>
    <w:rsid w:val="00A631D3"/>
    <w:rsid w:val="00A635FB"/>
    <w:rsid w:val="00A63C7A"/>
    <w:rsid w:val="00A63D32"/>
    <w:rsid w:val="00A6450A"/>
    <w:rsid w:val="00A65091"/>
    <w:rsid w:val="00A655EB"/>
    <w:rsid w:val="00A65E6C"/>
    <w:rsid w:val="00A6683E"/>
    <w:rsid w:val="00A6684A"/>
    <w:rsid w:val="00A66B11"/>
    <w:rsid w:val="00A66C35"/>
    <w:rsid w:val="00A70000"/>
    <w:rsid w:val="00A703CC"/>
    <w:rsid w:val="00A7054A"/>
    <w:rsid w:val="00A70FB7"/>
    <w:rsid w:val="00A712B0"/>
    <w:rsid w:val="00A71E19"/>
    <w:rsid w:val="00A72018"/>
    <w:rsid w:val="00A720CE"/>
    <w:rsid w:val="00A723DE"/>
    <w:rsid w:val="00A725AF"/>
    <w:rsid w:val="00A72790"/>
    <w:rsid w:val="00A733F5"/>
    <w:rsid w:val="00A74543"/>
    <w:rsid w:val="00A748F4"/>
    <w:rsid w:val="00A749B9"/>
    <w:rsid w:val="00A74B3F"/>
    <w:rsid w:val="00A74CD5"/>
    <w:rsid w:val="00A75059"/>
    <w:rsid w:val="00A7514C"/>
    <w:rsid w:val="00A7589D"/>
    <w:rsid w:val="00A759AB"/>
    <w:rsid w:val="00A75A53"/>
    <w:rsid w:val="00A7608A"/>
    <w:rsid w:val="00A766AC"/>
    <w:rsid w:val="00A76BD6"/>
    <w:rsid w:val="00A76E0E"/>
    <w:rsid w:val="00A7782C"/>
    <w:rsid w:val="00A7790B"/>
    <w:rsid w:val="00A80654"/>
    <w:rsid w:val="00A81098"/>
    <w:rsid w:val="00A81747"/>
    <w:rsid w:val="00A817E9"/>
    <w:rsid w:val="00A8255B"/>
    <w:rsid w:val="00A8294E"/>
    <w:rsid w:val="00A82F4B"/>
    <w:rsid w:val="00A83580"/>
    <w:rsid w:val="00A83716"/>
    <w:rsid w:val="00A83949"/>
    <w:rsid w:val="00A83C5D"/>
    <w:rsid w:val="00A842A3"/>
    <w:rsid w:val="00A84B3A"/>
    <w:rsid w:val="00A85E4B"/>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2A88"/>
    <w:rsid w:val="00A9320F"/>
    <w:rsid w:val="00A93369"/>
    <w:rsid w:val="00A9342B"/>
    <w:rsid w:val="00A9359C"/>
    <w:rsid w:val="00A944EA"/>
    <w:rsid w:val="00A9539E"/>
    <w:rsid w:val="00A9602C"/>
    <w:rsid w:val="00A966FE"/>
    <w:rsid w:val="00A96BEC"/>
    <w:rsid w:val="00A96E31"/>
    <w:rsid w:val="00A9795E"/>
    <w:rsid w:val="00A97FF2"/>
    <w:rsid w:val="00AA017B"/>
    <w:rsid w:val="00AA0FE7"/>
    <w:rsid w:val="00AA1067"/>
    <w:rsid w:val="00AA11F2"/>
    <w:rsid w:val="00AA1226"/>
    <w:rsid w:val="00AA12C2"/>
    <w:rsid w:val="00AA149F"/>
    <w:rsid w:val="00AA1717"/>
    <w:rsid w:val="00AA1F5B"/>
    <w:rsid w:val="00AA24E0"/>
    <w:rsid w:val="00AA2625"/>
    <w:rsid w:val="00AA2B26"/>
    <w:rsid w:val="00AA3299"/>
    <w:rsid w:val="00AA35B2"/>
    <w:rsid w:val="00AA379B"/>
    <w:rsid w:val="00AA3990"/>
    <w:rsid w:val="00AA40B5"/>
    <w:rsid w:val="00AA4105"/>
    <w:rsid w:val="00AA5105"/>
    <w:rsid w:val="00AA53B4"/>
    <w:rsid w:val="00AA5B1E"/>
    <w:rsid w:val="00AA603A"/>
    <w:rsid w:val="00AA64C6"/>
    <w:rsid w:val="00AA6B9C"/>
    <w:rsid w:val="00AA6E5D"/>
    <w:rsid w:val="00AA6E9C"/>
    <w:rsid w:val="00AA73AD"/>
    <w:rsid w:val="00AA7B65"/>
    <w:rsid w:val="00AA7CB2"/>
    <w:rsid w:val="00AB0457"/>
    <w:rsid w:val="00AB0703"/>
    <w:rsid w:val="00AB0DEE"/>
    <w:rsid w:val="00AB0F85"/>
    <w:rsid w:val="00AB0FCF"/>
    <w:rsid w:val="00AB1078"/>
    <w:rsid w:val="00AB1986"/>
    <w:rsid w:val="00AB19F8"/>
    <w:rsid w:val="00AB1B2A"/>
    <w:rsid w:val="00AB1D09"/>
    <w:rsid w:val="00AB2138"/>
    <w:rsid w:val="00AB3006"/>
    <w:rsid w:val="00AB353D"/>
    <w:rsid w:val="00AB38D3"/>
    <w:rsid w:val="00AB3900"/>
    <w:rsid w:val="00AB3FED"/>
    <w:rsid w:val="00AB4A93"/>
    <w:rsid w:val="00AB4C57"/>
    <w:rsid w:val="00AB4E4C"/>
    <w:rsid w:val="00AB5104"/>
    <w:rsid w:val="00AB5C54"/>
    <w:rsid w:val="00AB67A3"/>
    <w:rsid w:val="00AB6AD9"/>
    <w:rsid w:val="00AB6D2E"/>
    <w:rsid w:val="00AB6DD5"/>
    <w:rsid w:val="00AB6E43"/>
    <w:rsid w:val="00AB6F3B"/>
    <w:rsid w:val="00AB724C"/>
    <w:rsid w:val="00AC0214"/>
    <w:rsid w:val="00AC0A6F"/>
    <w:rsid w:val="00AC171A"/>
    <w:rsid w:val="00AC20F8"/>
    <w:rsid w:val="00AC22C2"/>
    <w:rsid w:val="00AC2A7A"/>
    <w:rsid w:val="00AC2F43"/>
    <w:rsid w:val="00AC309F"/>
    <w:rsid w:val="00AC32DF"/>
    <w:rsid w:val="00AC3E11"/>
    <w:rsid w:val="00AC4305"/>
    <w:rsid w:val="00AC48B5"/>
    <w:rsid w:val="00AC4E1A"/>
    <w:rsid w:val="00AC5344"/>
    <w:rsid w:val="00AC6617"/>
    <w:rsid w:val="00AC67BF"/>
    <w:rsid w:val="00AC6B0D"/>
    <w:rsid w:val="00AC726F"/>
    <w:rsid w:val="00AC740A"/>
    <w:rsid w:val="00AC79B8"/>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D6D63"/>
    <w:rsid w:val="00AE0457"/>
    <w:rsid w:val="00AE0814"/>
    <w:rsid w:val="00AE0C55"/>
    <w:rsid w:val="00AE12B6"/>
    <w:rsid w:val="00AE26B3"/>
    <w:rsid w:val="00AE2ECE"/>
    <w:rsid w:val="00AE335F"/>
    <w:rsid w:val="00AE39D0"/>
    <w:rsid w:val="00AE3D9A"/>
    <w:rsid w:val="00AE406B"/>
    <w:rsid w:val="00AE41E0"/>
    <w:rsid w:val="00AE450D"/>
    <w:rsid w:val="00AE5CAB"/>
    <w:rsid w:val="00AE5F1E"/>
    <w:rsid w:val="00AE5F38"/>
    <w:rsid w:val="00AE65A3"/>
    <w:rsid w:val="00AE6736"/>
    <w:rsid w:val="00AE738B"/>
    <w:rsid w:val="00AE746E"/>
    <w:rsid w:val="00AE7718"/>
    <w:rsid w:val="00AE785D"/>
    <w:rsid w:val="00AE7F79"/>
    <w:rsid w:val="00AF050F"/>
    <w:rsid w:val="00AF085F"/>
    <w:rsid w:val="00AF08AE"/>
    <w:rsid w:val="00AF0F25"/>
    <w:rsid w:val="00AF1246"/>
    <w:rsid w:val="00AF1E5E"/>
    <w:rsid w:val="00AF1F68"/>
    <w:rsid w:val="00AF1F86"/>
    <w:rsid w:val="00AF2207"/>
    <w:rsid w:val="00AF283B"/>
    <w:rsid w:val="00AF310F"/>
    <w:rsid w:val="00AF3C5E"/>
    <w:rsid w:val="00AF3D73"/>
    <w:rsid w:val="00AF401C"/>
    <w:rsid w:val="00AF41F9"/>
    <w:rsid w:val="00AF4BF3"/>
    <w:rsid w:val="00AF5468"/>
    <w:rsid w:val="00AF567F"/>
    <w:rsid w:val="00AF5C93"/>
    <w:rsid w:val="00AF5CD9"/>
    <w:rsid w:val="00AF6D86"/>
    <w:rsid w:val="00AF6EFD"/>
    <w:rsid w:val="00AF6F72"/>
    <w:rsid w:val="00AF7156"/>
    <w:rsid w:val="00AF7206"/>
    <w:rsid w:val="00AF7281"/>
    <w:rsid w:val="00AF7AF1"/>
    <w:rsid w:val="00AF7CBB"/>
    <w:rsid w:val="00AF7DA9"/>
    <w:rsid w:val="00AF7F71"/>
    <w:rsid w:val="00B0091C"/>
    <w:rsid w:val="00B00DFF"/>
    <w:rsid w:val="00B0191B"/>
    <w:rsid w:val="00B03032"/>
    <w:rsid w:val="00B03041"/>
    <w:rsid w:val="00B037FE"/>
    <w:rsid w:val="00B03867"/>
    <w:rsid w:val="00B03A24"/>
    <w:rsid w:val="00B03B91"/>
    <w:rsid w:val="00B03F8E"/>
    <w:rsid w:val="00B04105"/>
    <w:rsid w:val="00B045CB"/>
    <w:rsid w:val="00B04783"/>
    <w:rsid w:val="00B054AD"/>
    <w:rsid w:val="00B0551A"/>
    <w:rsid w:val="00B0582A"/>
    <w:rsid w:val="00B05B69"/>
    <w:rsid w:val="00B05D01"/>
    <w:rsid w:val="00B05F50"/>
    <w:rsid w:val="00B06476"/>
    <w:rsid w:val="00B06652"/>
    <w:rsid w:val="00B06ACA"/>
    <w:rsid w:val="00B07A23"/>
    <w:rsid w:val="00B07E0E"/>
    <w:rsid w:val="00B10192"/>
    <w:rsid w:val="00B111B5"/>
    <w:rsid w:val="00B1123C"/>
    <w:rsid w:val="00B11DD6"/>
    <w:rsid w:val="00B12281"/>
    <w:rsid w:val="00B12288"/>
    <w:rsid w:val="00B12CC3"/>
    <w:rsid w:val="00B130B6"/>
    <w:rsid w:val="00B1322F"/>
    <w:rsid w:val="00B1407F"/>
    <w:rsid w:val="00B14888"/>
    <w:rsid w:val="00B14F1D"/>
    <w:rsid w:val="00B1552A"/>
    <w:rsid w:val="00B15E7D"/>
    <w:rsid w:val="00B161D4"/>
    <w:rsid w:val="00B1700C"/>
    <w:rsid w:val="00B17F7C"/>
    <w:rsid w:val="00B2037B"/>
    <w:rsid w:val="00B20B36"/>
    <w:rsid w:val="00B210A5"/>
    <w:rsid w:val="00B21125"/>
    <w:rsid w:val="00B21213"/>
    <w:rsid w:val="00B2148A"/>
    <w:rsid w:val="00B216B4"/>
    <w:rsid w:val="00B221E3"/>
    <w:rsid w:val="00B22310"/>
    <w:rsid w:val="00B22A37"/>
    <w:rsid w:val="00B22FA9"/>
    <w:rsid w:val="00B23C8A"/>
    <w:rsid w:val="00B24615"/>
    <w:rsid w:val="00B2472F"/>
    <w:rsid w:val="00B2504A"/>
    <w:rsid w:val="00B25454"/>
    <w:rsid w:val="00B2623B"/>
    <w:rsid w:val="00B26780"/>
    <w:rsid w:val="00B26CEE"/>
    <w:rsid w:val="00B277E0"/>
    <w:rsid w:val="00B27826"/>
    <w:rsid w:val="00B27A41"/>
    <w:rsid w:val="00B27B9F"/>
    <w:rsid w:val="00B30497"/>
    <w:rsid w:val="00B30499"/>
    <w:rsid w:val="00B30E63"/>
    <w:rsid w:val="00B318BD"/>
    <w:rsid w:val="00B31F6E"/>
    <w:rsid w:val="00B320E3"/>
    <w:rsid w:val="00B33661"/>
    <w:rsid w:val="00B339E0"/>
    <w:rsid w:val="00B34AA1"/>
    <w:rsid w:val="00B354A0"/>
    <w:rsid w:val="00B35F6D"/>
    <w:rsid w:val="00B37FE7"/>
    <w:rsid w:val="00B408FD"/>
    <w:rsid w:val="00B4091F"/>
    <w:rsid w:val="00B40BA6"/>
    <w:rsid w:val="00B40C93"/>
    <w:rsid w:val="00B41296"/>
    <w:rsid w:val="00B41AFC"/>
    <w:rsid w:val="00B41BE1"/>
    <w:rsid w:val="00B41C76"/>
    <w:rsid w:val="00B41DA8"/>
    <w:rsid w:val="00B42DDB"/>
    <w:rsid w:val="00B430A8"/>
    <w:rsid w:val="00B44423"/>
    <w:rsid w:val="00B450AA"/>
    <w:rsid w:val="00B45809"/>
    <w:rsid w:val="00B45EFF"/>
    <w:rsid w:val="00B46010"/>
    <w:rsid w:val="00B463EB"/>
    <w:rsid w:val="00B468B7"/>
    <w:rsid w:val="00B46914"/>
    <w:rsid w:val="00B46F21"/>
    <w:rsid w:val="00B4722D"/>
    <w:rsid w:val="00B4741E"/>
    <w:rsid w:val="00B477FE"/>
    <w:rsid w:val="00B5008E"/>
    <w:rsid w:val="00B505D4"/>
    <w:rsid w:val="00B509FB"/>
    <w:rsid w:val="00B50EAE"/>
    <w:rsid w:val="00B515B2"/>
    <w:rsid w:val="00B515C9"/>
    <w:rsid w:val="00B521BA"/>
    <w:rsid w:val="00B52377"/>
    <w:rsid w:val="00B52FAA"/>
    <w:rsid w:val="00B538DC"/>
    <w:rsid w:val="00B54B02"/>
    <w:rsid w:val="00B556CB"/>
    <w:rsid w:val="00B56491"/>
    <w:rsid w:val="00B56590"/>
    <w:rsid w:val="00B56818"/>
    <w:rsid w:val="00B568E1"/>
    <w:rsid w:val="00B56997"/>
    <w:rsid w:val="00B56D74"/>
    <w:rsid w:val="00B5735A"/>
    <w:rsid w:val="00B576C7"/>
    <w:rsid w:val="00B601C3"/>
    <w:rsid w:val="00B6034F"/>
    <w:rsid w:val="00B60AC6"/>
    <w:rsid w:val="00B61A67"/>
    <w:rsid w:val="00B61AE5"/>
    <w:rsid w:val="00B61BC9"/>
    <w:rsid w:val="00B61F58"/>
    <w:rsid w:val="00B62F61"/>
    <w:rsid w:val="00B63841"/>
    <w:rsid w:val="00B63BC2"/>
    <w:rsid w:val="00B659ED"/>
    <w:rsid w:val="00B65B74"/>
    <w:rsid w:val="00B65E6C"/>
    <w:rsid w:val="00B6611E"/>
    <w:rsid w:val="00B661F4"/>
    <w:rsid w:val="00B66317"/>
    <w:rsid w:val="00B66361"/>
    <w:rsid w:val="00B664B6"/>
    <w:rsid w:val="00B66AA4"/>
    <w:rsid w:val="00B66EE6"/>
    <w:rsid w:val="00B70D42"/>
    <w:rsid w:val="00B70F32"/>
    <w:rsid w:val="00B71A98"/>
    <w:rsid w:val="00B71AAC"/>
    <w:rsid w:val="00B71E84"/>
    <w:rsid w:val="00B72269"/>
    <w:rsid w:val="00B72400"/>
    <w:rsid w:val="00B72DFB"/>
    <w:rsid w:val="00B73609"/>
    <w:rsid w:val="00B741F7"/>
    <w:rsid w:val="00B7580F"/>
    <w:rsid w:val="00B75BF9"/>
    <w:rsid w:val="00B76ADE"/>
    <w:rsid w:val="00B76E3D"/>
    <w:rsid w:val="00B77127"/>
    <w:rsid w:val="00B7721E"/>
    <w:rsid w:val="00B7737C"/>
    <w:rsid w:val="00B77559"/>
    <w:rsid w:val="00B77761"/>
    <w:rsid w:val="00B777A7"/>
    <w:rsid w:val="00B77AC0"/>
    <w:rsid w:val="00B77D08"/>
    <w:rsid w:val="00B80926"/>
    <w:rsid w:val="00B811C6"/>
    <w:rsid w:val="00B812D6"/>
    <w:rsid w:val="00B81586"/>
    <w:rsid w:val="00B8192E"/>
    <w:rsid w:val="00B8199A"/>
    <w:rsid w:val="00B81E60"/>
    <w:rsid w:val="00B820EB"/>
    <w:rsid w:val="00B822D5"/>
    <w:rsid w:val="00B823ED"/>
    <w:rsid w:val="00B83105"/>
    <w:rsid w:val="00B836A2"/>
    <w:rsid w:val="00B84012"/>
    <w:rsid w:val="00B84067"/>
    <w:rsid w:val="00B840FF"/>
    <w:rsid w:val="00B84505"/>
    <w:rsid w:val="00B8460D"/>
    <w:rsid w:val="00B8466C"/>
    <w:rsid w:val="00B852B0"/>
    <w:rsid w:val="00B859E0"/>
    <w:rsid w:val="00B85ADE"/>
    <w:rsid w:val="00B85F9C"/>
    <w:rsid w:val="00B85FFD"/>
    <w:rsid w:val="00B86905"/>
    <w:rsid w:val="00B86B58"/>
    <w:rsid w:val="00B86C58"/>
    <w:rsid w:val="00B8713A"/>
    <w:rsid w:val="00B906B4"/>
    <w:rsid w:val="00B90D66"/>
    <w:rsid w:val="00B9117F"/>
    <w:rsid w:val="00B9118D"/>
    <w:rsid w:val="00B916C7"/>
    <w:rsid w:val="00B91D6D"/>
    <w:rsid w:val="00B91EC5"/>
    <w:rsid w:val="00B93B56"/>
    <w:rsid w:val="00B94397"/>
    <w:rsid w:val="00B948F4"/>
    <w:rsid w:val="00B94D04"/>
    <w:rsid w:val="00B95858"/>
    <w:rsid w:val="00B95BCF"/>
    <w:rsid w:val="00B965B8"/>
    <w:rsid w:val="00B96C6F"/>
    <w:rsid w:val="00B96DB1"/>
    <w:rsid w:val="00BA0455"/>
    <w:rsid w:val="00BA0C16"/>
    <w:rsid w:val="00BA0D18"/>
    <w:rsid w:val="00BA1128"/>
    <w:rsid w:val="00BA11AB"/>
    <w:rsid w:val="00BA18D2"/>
    <w:rsid w:val="00BA1A82"/>
    <w:rsid w:val="00BA2469"/>
    <w:rsid w:val="00BA2661"/>
    <w:rsid w:val="00BA2A48"/>
    <w:rsid w:val="00BA2E07"/>
    <w:rsid w:val="00BA2E0E"/>
    <w:rsid w:val="00BA4119"/>
    <w:rsid w:val="00BA41B2"/>
    <w:rsid w:val="00BA41C7"/>
    <w:rsid w:val="00BA42E1"/>
    <w:rsid w:val="00BA4753"/>
    <w:rsid w:val="00BA4EED"/>
    <w:rsid w:val="00BA524C"/>
    <w:rsid w:val="00BA5EA9"/>
    <w:rsid w:val="00BA60FB"/>
    <w:rsid w:val="00BA6548"/>
    <w:rsid w:val="00BA656B"/>
    <w:rsid w:val="00BA677D"/>
    <w:rsid w:val="00BA70B1"/>
    <w:rsid w:val="00BA7871"/>
    <w:rsid w:val="00BA7D36"/>
    <w:rsid w:val="00BA7DD9"/>
    <w:rsid w:val="00BB00BE"/>
    <w:rsid w:val="00BB05EF"/>
    <w:rsid w:val="00BB10C3"/>
    <w:rsid w:val="00BB1481"/>
    <w:rsid w:val="00BB1739"/>
    <w:rsid w:val="00BB1A7C"/>
    <w:rsid w:val="00BB1D0A"/>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3A7"/>
    <w:rsid w:val="00BB79E3"/>
    <w:rsid w:val="00BC01D6"/>
    <w:rsid w:val="00BC07BE"/>
    <w:rsid w:val="00BC0C18"/>
    <w:rsid w:val="00BC2DEC"/>
    <w:rsid w:val="00BC3502"/>
    <w:rsid w:val="00BC38AB"/>
    <w:rsid w:val="00BC3C07"/>
    <w:rsid w:val="00BC3FBE"/>
    <w:rsid w:val="00BC44D2"/>
    <w:rsid w:val="00BC48E0"/>
    <w:rsid w:val="00BC4A91"/>
    <w:rsid w:val="00BC4C0F"/>
    <w:rsid w:val="00BC4D51"/>
    <w:rsid w:val="00BC51D2"/>
    <w:rsid w:val="00BC5244"/>
    <w:rsid w:val="00BC55B3"/>
    <w:rsid w:val="00BC55CE"/>
    <w:rsid w:val="00BC5AFF"/>
    <w:rsid w:val="00BC5B77"/>
    <w:rsid w:val="00BC5DF5"/>
    <w:rsid w:val="00BC62AC"/>
    <w:rsid w:val="00BC67C2"/>
    <w:rsid w:val="00BC7583"/>
    <w:rsid w:val="00BC7584"/>
    <w:rsid w:val="00BC7A3D"/>
    <w:rsid w:val="00BD1458"/>
    <w:rsid w:val="00BD1B06"/>
    <w:rsid w:val="00BD229E"/>
    <w:rsid w:val="00BD23C2"/>
    <w:rsid w:val="00BD24B4"/>
    <w:rsid w:val="00BD2EDC"/>
    <w:rsid w:val="00BD3017"/>
    <w:rsid w:val="00BD3824"/>
    <w:rsid w:val="00BD3962"/>
    <w:rsid w:val="00BD4B3E"/>
    <w:rsid w:val="00BD4BC3"/>
    <w:rsid w:val="00BD514B"/>
    <w:rsid w:val="00BD5D3F"/>
    <w:rsid w:val="00BD62AF"/>
    <w:rsid w:val="00BD639F"/>
    <w:rsid w:val="00BD63F2"/>
    <w:rsid w:val="00BD65ED"/>
    <w:rsid w:val="00BD7206"/>
    <w:rsid w:val="00BE01B8"/>
    <w:rsid w:val="00BE0A16"/>
    <w:rsid w:val="00BE0ABE"/>
    <w:rsid w:val="00BE0B99"/>
    <w:rsid w:val="00BE0C62"/>
    <w:rsid w:val="00BE0EBF"/>
    <w:rsid w:val="00BE1958"/>
    <w:rsid w:val="00BE1978"/>
    <w:rsid w:val="00BE259E"/>
    <w:rsid w:val="00BE2685"/>
    <w:rsid w:val="00BE332F"/>
    <w:rsid w:val="00BE37E4"/>
    <w:rsid w:val="00BE3D0C"/>
    <w:rsid w:val="00BE3D15"/>
    <w:rsid w:val="00BE4944"/>
    <w:rsid w:val="00BE4A1F"/>
    <w:rsid w:val="00BE4FD0"/>
    <w:rsid w:val="00BE6282"/>
    <w:rsid w:val="00BE63F6"/>
    <w:rsid w:val="00BE6A41"/>
    <w:rsid w:val="00BE6D5D"/>
    <w:rsid w:val="00BE7A8A"/>
    <w:rsid w:val="00BE7E9A"/>
    <w:rsid w:val="00BF0770"/>
    <w:rsid w:val="00BF0966"/>
    <w:rsid w:val="00BF1418"/>
    <w:rsid w:val="00BF17D6"/>
    <w:rsid w:val="00BF2365"/>
    <w:rsid w:val="00BF2686"/>
    <w:rsid w:val="00BF2957"/>
    <w:rsid w:val="00BF2AC5"/>
    <w:rsid w:val="00BF2F3C"/>
    <w:rsid w:val="00BF30FD"/>
    <w:rsid w:val="00BF3B07"/>
    <w:rsid w:val="00BF5179"/>
    <w:rsid w:val="00BF5447"/>
    <w:rsid w:val="00BF5978"/>
    <w:rsid w:val="00BF5D93"/>
    <w:rsid w:val="00BF5EA6"/>
    <w:rsid w:val="00BF6CEC"/>
    <w:rsid w:val="00BF6DC9"/>
    <w:rsid w:val="00BF7DC7"/>
    <w:rsid w:val="00C0021A"/>
    <w:rsid w:val="00C0026D"/>
    <w:rsid w:val="00C010AD"/>
    <w:rsid w:val="00C011BB"/>
    <w:rsid w:val="00C0123E"/>
    <w:rsid w:val="00C016C3"/>
    <w:rsid w:val="00C01728"/>
    <w:rsid w:val="00C03439"/>
    <w:rsid w:val="00C03AC6"/>
    <w:rsid w:val="00C03B76"/>
    <w:rsid w:val="00C03B79"/>
    <w:rsid w:val="00C040BD"/>
    <w:rsid w:val="00C055E1"/>
    <w:rsid w:val="00C057C6"/>
    <w:rsid w:val="00C05DF9"/>
    <w:rsid w:val="00C05FA8"/>
    <w:rsid w:val="00C0697A"/>
    <w:rsid w:val="00C06CA2"/>
    <w:rsid w:val="00C07E2B"/>
    <w:rsid w:val="00C07EDB"/>
    <w:rsid w:val="00C10092"/>
    <w:rsid w:val="00C101DB"/>
    <w:rsid w:val="00C10372"/>
    <w:rsid w:val="00C105F7"/>
    <w:rsid w:val="00C1070C"/>
    <w:rsid w:val="00C107E5"/>
    <w:rsid w:val="00C10ED4"/>
    <w:rsid w:val="00C11130"/>
    <w:rsid w:val="00C114F4"/>
    <w:rsid w:val="00C11A3A"/>
    <w:rsid w:val="00C11BA6"/>
    <w:rsid w:val="00C11C93"/>
    <w:rsid w:val="00C11F7C"/>
    <w:rsid w:val="00C12381"/>
    <w:rsid w:val="00C1252E"/>
    <w:rsid w:val="00C12656"/>
    <w:rsid w:val="00C12D3F"/>
    <w:rsid w:val="00C12DD5"/>
    <w:rsid w:val="00C13828"/>
    <w:rsid w:val="00C13C37"/>
    <w:rsid w:val="00C13C6B"/>
    <w:rsid w:val="00C140E2"/>
    <w:rsid w:val="00C14318"/>
    <w:rsid w:val="00C145F3"/>
    <w:rsid w:val="00C14634"/>
    <w:rsid w:val="00C14E37"/>
    <w:rsid w:val="00C14EE2"/>
    <w:rsid w:val="00C15261"/>
    <w:rsid w:val="00C15408"/>
    <w:rsid w:val="00C15E3B"/>
    <w:rsid w:val="00C15F40"/>
    <w:rsid w:val="00C15F86"/>
    <w:rsid w:val="00C15FC3"/>
    <w:rsid w:val="00C164FA"/>
    <w:rsid w:val="00C16B24"/>
    <w:rsid w:val="00C170E6"/>
    <w:rsid w:val="00C172EE"/>
    <w:rsid w:val="00C176B4"/>
    <w:rsid w:val="00C17DCB"/>
    <w:rsid w:val="00C2006C"/>
    <w:rsid w:val="00C204B9"/>
    <w:rsid w:val="00C20612"/>
    <w:rsid w:val="00C2085E"/>
    <w:rsid w:val="00C20867"/>
    <w:rsid w:val="00C20AED"/>
    <w:rsid w:val="00C20C23"/>
    <w:rsid w:val="00C214F2"/>
    <w:rsid w:val="00C21D4C"/>
    <w:rsid w:val="00C23030"/>
    <w:rsid w:val="00C23406"/>
    <w:rsid w:val="00C23736"/>
    <w:rsid w:val="00C23920"/>
    <w:rsid w:val="00C244B4"/>
    <w:rsid w:val="00C24E21"/>
    <w:rsid w:val="00C25A26"/>
    <w:rsid w:val="00C26291"/>
    <w:rsid w:val="00C265B5"/>
    <w:rsid w:val="00C26B41"/>
    <w:rsid w:val="00C2784A"/>
    <w:rsid w:val="00C27F11"/>
    <w:rsid w:val="00C3048C"/>
    <w:rsid w:val="00C3054A"/>
    <w:rsid w:val="00C308A7"/>
    <w:rsid w:val="00C30AA6"/>
    <w:rsid w:val="00C31176"/>
    <w:rsid w:val="00C312C1"/>
    <w:rsid w:val="00C317DC"/>
    <w:rsid w:val="00C3236E"/>
    <w:rsid w:val="00C32BA1"/>
    <w:rsid w:val="00C340FF"/>
    <w:rsid w:val="00C3455F"/>
    <w:rsid w:val="00C3503F"/>
    <w:rsid w:val="00C357C9"/>
    <w:rsid w:val="00C35AEB"/>
    <w:rsid w:val="00C36641"/>
    <w:rsid w:val="00C367A1"/>
    <w:rsid w:val="00C368EE"/>
    <w:rsid w:val="00C3690D"/>
    <w:rsid w:val="00C36BDC"/>
    <w:rsid w:val="00C3788C"/>
    <w:rsid w:val="00C4059D"/>
    <w:rsid w:val="00C40BA6"/>
    <w:rsid w:val="00C40D14"/>
    <w:rsid w:val="00C41DD8"/>
    <w:rsid w:val="00C41ED8"/>
    <w:rsid w:val="00C4235E"/>
    <w:rsid w:val="00C4260D"/>
    <w:rsid w:val="00C43068"/>
    <w:rsid w:val="00C432ED"/>
    <w:rsid w:val="00C433EE"/>
    <w:rsid w:val="00C43A93"/>
    <w:rsid w:val="00C448E7"/>
    <w:rsid w:val="00C45BCC"/>
    <w:rsid w:val="00C50114"/>
    <w:rsid w:val="00C50687"/>
    <w:rsid w:val="00C50A38"/>
    <w:rsid w:val="00C510EF"/>
    <w:rsid w:val="00C5115D"/>
    <w:rsid w:val="00C518F3"/>
    <w:rsid w:val="00C5246C"/>
    <w:rsid w:val="00C52736"/>
    <w:rsid w:val="00C52ECC"/>
    <w:rsid w:val="00C53065"/>
    <w:rsid w:val="00C535A6"/>
    <w:rsid w:val="00C5498A"/>
    <w:rsid w:val="00C552E0"/>
    <w:rsid w:val="00C5552E"/>
    <w:rsid w:val="00C555A1"/>
    <w:rsid w:val="00C5683B"/>
    <w:rsid w:val="00C5724C"/>
    <w:rsid w:val="00C575B8"/>
    <w:rsid w:val="00C60262"/>
    <w:rsid w:val="00C603A9"/>
    <w:rsid w:val="00C609BD"/>
    <w:rsid w:val="00C61207"/>
    <w:rsid w:val="00C614A5"/>
    <w:rsid w:val="00C616BD"/>
    <w:rsid w:val="00C62800"/>
    <w:rsid w:val="00C62B40"/>
    <w:rsid w:val="00C636EC"/>
    <w:rsid w:val="00C64147"/>
    <w:rsid w:val="00C642A6"/>
    <w:rsid w:val="00C64AF1"/>
    <w:rsid w:val="00C64B82"/>
    <w:rsid w:val="00C65446"/>
    <w:rsid w:val="00C6545A"/>
    <w:rsid w:val="00C658F0"/>
    <w:rsid w:val="00C65AB0"/>
    <w:rsid w:val="00C65C8C"/>
    <w:rsid w:val="00C65DAE"/>
    <w:rsid w:val="00C6608F"/>
    <w:rsid w:val="00C663CC"/>
    <w:rsid w:val="00C66E35"/>
    <w:rsid w:val="00C66EF1"/>
    <w:rsid w:val="00C66F4A"/>
    <w:rsid w:val="00C6724B"/>
    <w:rsid w:val="00C674FF"/>
    <w:rsid w:val="00C67BF7"/>
    <w:rsid w:val="00C67F3D"/>
    <w:rsid w:val="00C67F3E"/>
    <w:rsid w:val="00C703F3"/>
    <w:rsid w:val="00C712FA"/>
    <w:rsid w:val="00C7169C"/>
    <w:rsid w:val="00C71DEE"/>
    <w:rsid w:val="00C71F2A"/>
    <w:rsid w:val="00C72C4C"/>
    <w:rsid w:val="00C73BE9"/>
    <w:rsid w:val="00C74C30"/>
    <w:rsid w:val="00C74CD6"/>
    <w:rsid w:val="00C757B1"/>
    <w:rsid w:val="00C757C9"/>
    <w:rsid w:val="00C76DC5"/>
    <w:rsid w:val="00C76E67"/>
    <w:rsid w:val="00C77F67"/>
    <w:rsid w:val="00C8027C"/>
    <w:rsid w:val="00C80422"/>
    <w:rsid w:val="00C8047F"/>
    <w:rsid w:val="00C806EB"/>
    <w:rsid w:val="00C80936"/>
    <w:rsid w:val="00C80B0E"/>
    <w:rsid w:val="00C80FCE"/>
    <w:rsid w:val="00C81227"/>
    <w:rsid w:val="00C81463"/>
    <w:rsid w:val="00C81B5F"/>
    <w:rsid w:val="00C81D36"/>
    <w:rsid w:val="00C81ED1"/>
    <w:rsid w:val="00C82063"/>
    <w:rsid w:val="00C826FB"/>
    <w:rsid w:val="00C82996"/>
    <w:rsid w:val="00C82B60"/>
    <w:rsid w:val="00C83078"/>
    <w:rsid w:val="00C83DDF"/>
    <w:rsid w:val="00C83F14"/>
    <w:rsid w:val="00C8403B"/>
    <w:rsid w:val="00C844E1"/>
    <w:rsid w:val="00C853AF"/>
    <w:rsid w:val="00C861D3"/>
    <w:rsid w:val="00C86BC0"/>
    <w:rsid w:val="00C86DE9"/>
    <w:rsid w:val="00C87137"/>
    <w:rsid w:val="00C8798C"/>
    <w:rsid w:val="00C87A59"/>
    <w:rsid w:val="00C87AF0"/>
    <w:rsid w:val="00C87F01"/>
    <w:rsid w:val="00C90393"/>
    <w:rsid w:val="00C907ED"/>
    <w:rsid w:val="00C91367"/>
    <w:rsid w:val="00C917C6"/>
    <w:rsid w:val="00C91886"/>
    <w:rsid w:val="00C93010"/>
    <w:rsid w:val="00C935A0"/>
    <w:rsid w:val="00C93741"/>
    <w:rsid w:val="00C93819"/>
    <w:rsid w:val="00C938BF"/>
    <w:rsid w:val="00C93944"/>
    <w:rsid w:val="00C93D30"/>
    <w:rsid w:val="00C943E7"/>
    <w:rsid w:val="00C944A3"/>
    <w:rsid w:val="00C947D8"/>
    <w:rsid w:val="00C948D8"/>
    <w:rsid w:val="00C94A71"/>
    <w:rsid w:val="00C94EFF"/>
    <w:rsid w:val="00C95E01"/>
    <w:rsid w:val="00C962EA"/>
    <w:rsid w:val="00C963E2"/>
    <w:rsid w:val="00C96BDA"/>
    <w:rsid w:val="00C96DD5"/>
    <w:rsid w:val="00C9717D"/>
    <w:rsid w:val="00C97599"/>
    <w:rsid w:val="00C97B83"/>
    <w:rsid w:val="00CA0B89"/>
    <w:rsid w:val="00CA0D56"/>
    <w:rsid w:val="00CA11BC"/>
    <w:rsid w:val="00CA27BB"/>
    <w:rsid w:val="00CA2901"/>
    <w:rsid w:val="00CA2EDF"/>
    <w:rsid w:val="00CA32A9"/>
    <w:rsid w:val="00CA339E"/>
    <w:rsid w:val="00CA35D3"/>
    <w:rsid w:val="00CA36EB"/>
    <w:rsid w:val="00CA39E9"/>
    <w:rsid w:val="00CA3E55"/>
    <w:rsid w:val="00CA52C6"/>
    <w:rsid w:val="00CA5353"/>
    <w:rsid w:val="00CA5980"/>
    <w:rsid w:val="00CA6151"/>
    <w:rsid w:val="00CA6C1E"/>
    <w:rsid w:val="00CA6F90"/>
    <w:rsid w:val="00CA7CF3"/>
    <w:rsid w:val="00CB01F1"/>
    <w:rsid w:val="00CB04C4"/>
    <w:rsid w:val="00CB052C"/>
    <w:rsid w:val="00CB09C7"/>
    <w:rsid w:val="00CB0EFD"/>
    <w:rsid w:val="00CB102B"/>
    <w:rsid w:val="00CB15D1"/>
    <w:rsid w:val="00CB1AB1"/>
    <w:rsid w:val="00CB22A6"/>
    <w:rsid w:val="00CB2AE8"/>
    <w:rsid w:val="00CB2B0C"/>
    <w:rsid w:val="00CB3525"/>
    <w:rsid w:val="00CB3F58"/>
    <w:rsid w:val="00CB4DE4"/>
    <w:rsid w:val="00CB4F16"/>
    <w:rsid w:val="00CB5113"/>
    <w:rsid w:val="00CB5402"/>
    <w:rsid w:val="00CB57D6"/>
    <w:rsid w:val="00CB5902"/>
    <w:rsid w:val="00CB5A7E"/>
    <w:rsid w:val="00CB6431"/>
    <w:rsid w:val="00CB66EC"/>
    <w:rsid w:val="00CB673F"/>
    <w:rsid w:val="00CB69CB"/>
    <w:rsid w:val="00CB6BD4"/>
    <w:rsid w:val="00CB6D10"/>
    <w:rsid w:val="00CB70DF"/>
    <w:rsid w:val="00CB7598"/>
    <w:rsid w:val="00CB7677"/>
    <w:rsid w:val="00CC00DD"/>
    <w:rsid w:val="00CC077D"/>
    <w:rsid w:val="00CC0D3B"/>
    <w:rsid w:val="00CC0EC6"/>
    <w:rsid w:val="00CC118E"/>
    <w:rsid w:val="00CC18D0"/>
    <w:rsid w:val="00CC299D"/>
    <w:rsid w:val="00CC2AC8"/>
    <w:rsid w:val="00CC2B68"/>
    <w:rsid w:val="00CC2B96"/>
    <w:rsid w:val="00CC2C7B"/>
    <w:rsid w:val="00CC2EDD"/>
    <w:rsid w:val="00CC4362"/>
    <w:rsid w:val="00CC4602"/>
    <w:rsid w:val="00CC5271"/>
    <w:rsid w:val="00CC5674"/>
    <w:rsid w:val="00CC5AC5"/>
    <w:rsid w:val="00CC6B45"/>
    <w:rsid w:val="00CD00E5"/>
    <w:rsid w:val="00CD091B"/>
    <w:rsid w:val="00CD0954"/>
    <w:rsid w:val="00CD0EBF"/>
    <w:rsid w:val="00CD16C2"/>
    <w:rsid w:val="00CD17D4"/>
    <w:rsid w:val="00CD1B9D"/>
    <w:rsid w:val="00CD1CF5"/>
    <w:rsid w:val="00CD1E7D"/>
    <w:rsid w:val="00CD25BA"/>
    <w:rsid w:val="00CD2973"/>
    <w:rsid w:val="00CD30EC"/>
    <w:rsid w:val="00CD3111"/>
    <w:rsid w:val="00CD324F"/>
    <w:rsid w:val="00CD3676"/>
    <w:rsid w:val="00CD3681"/>
    <w:rsid w:val="00CD39F7"/>
    <w:rsid w:val="00CD3A90"/>
    <w:rsid w:val="00CD42A1"/>
    <w:rsid w:val="00CD4F6E"/>
    <w:rsid w:val="00CD506A"/>
    <w:rsid w:val="00CD577F"/>
    <w:rsid w:val="00CD5A75"/>
    <w:rsid w:val="00CD5E61"/>
    <w:rsid w:val="00CD6715"/>
    <w:rsid w:val="00CD6925"/>
    <w:rsid w:val="00CD69E6"/>
    <w:rsid w:val="00CD6A98"/>
    <w:rsid w:val="00CD6CD5"/>
    <w:rsid w:val="00CD73EF"/>
    <w:rsid w:val="00CD787D"/>
    <w:rsid w:val="00CD78D4"/>
    <w:rsid w:val="00CD7900"/>
    <w:rsid w:val="00CD790C"/>
    <w:rsid w:val="00CD7E8D"/>
    <w:rsid w:val="00CE0BA2"/>
    <w:rsid w:val="00CE0E5A"/>
    <w:rsid w:val="00CE1501"/>
    <w:rsid w:val="00CE20E1"/>
    <w:rsid w:val="00CE29CF"/>
    <w:rsid w:val="00CE2A02"/>
    <w:rsid w:val="00CE2D3D"/>
    <w:rsid w:val="00CE33F9"/>
    <w:rsid w:val="00CE37DA"/>
    <w:rsid w:val="00CE4086"/>
    <w:rsid w:val="00CE49F5"/>
    <w:rsid w:val="00CE4A91"/>
    <w:rsid w:val="00CE569F"/>
    <w:rsid w:val="00CE5CB3"/>
    <w:rsid w:val="00CE5FC4"/>
    <w:rsid w:val="00CE67EE"/>
    <w:rsid w:val="00CE6951"/>
    <w:rsid w:val="00CE7D16"/>
    <w:rsid w:val="00CF011A"/>
    <w:rsid w:val="00CF0773"/>
    <w:rsid w:val="00CF0A2D"/>
    <w:rsid w:val="00CF0E53"/>
    <w:rsid w:val="00CF0F0B"/>
    <w:rsid w:val="00CF1018"/>
    <w:rsid w:val="00CF1537"/>
    <w:rsid w:val="00CF1BB5"/>
    <w:rsid w:val="00CF1BE5"/>
    <w:rsid w:val="00CF1F36"/>
    <w:rsid w:val="00CF2316"/>
    <w:rsid w:val="00CF2957"/>
    <w:rsid w:val="00CF2E43"/>
    <w:rsid w:val="00CF31FA"/>
    <w:rsid w:val="00CF331F"/>
    <w:rsid w:val="00CF33CB"/>
    <w:rsid w:val="00CF351A"/>
    <w:rsid w:val="00CF3CAC"/>
    <w:rsid w:val="00CF44CE"/>
    <w:rsid w:val="00CF518B"/>
    <w:rsid w:val="00CF519F"/>
    <w:rsid w:val="00CF548A"/>
    <w:rsid w:val="00CF5C90"/>
    <w:rsid w:val="00CF5FD3"/>
    <w:rsid w:val="00CF68C3"/>
    <w:rsid w:val="00CF6922"/>
    <w:rsid w:val="00CF6CBD"/>
    <w:rsid w:val="00CF7152"/>
    <w:rsid w:val="00CF7560"/>
    <w:rsid w:val="00CF764C"/>
    <w:rsid w:val="00CF778B"/>
    <w:rsid w:val="00CF77A6"/>
    <w:rsid w:val="00CF79A9"/>
    <w:rsid w:val="00CF7B0E"/>
    <w:rsid w:val="00D00003"/>
    <w:rsid w:val="00D00036"/>
    <w:rsid w:val="00D003CF"/>
    <w:rsid w:val="00D00A58"/>
    <w:rsid w:val="00D01D1A"/>
    <w:rsid w:val="00D02BC6"/>
    <w:rsid w:val="00D03900"/>
    <w:rsid w:val="00D03920"/>
    <w:rsid w:val="00D03AC3"/>
    <w:rsid w:val="00D03C16"/>
    <w:rsid w:val="00D04D25"/>
    <w:rsid w:val="00D0558F"/>
    <w:rsid w:val="00D05C22"/>
    <w:rsid w:val="00D071E1"/>
    <w:rsid w:val="00D07819"/>
    <w:rsid w:val="00D07876"/>
    <w:rsid w:val="00D07978"/>
    <w:rsid w:val="00D07A07"/>
    <w:rsid w:val="00D07D6B"/>
    <w:rsid w:val="00D07E77"/>
    <w:rsid w:val="00D103A6"/>
    <w:rsid w:val="00D11096"/>
    <w:rsid w:val="00D1185B"/>
    <w:rsid w:val="00D12479"/>
    <w:rsid w:val="00D12561"/>
    <w:rsid w:val="00D1430F"/>
    <w:rsid w:val="00D14A1B"/>
    <w:rsid w:val="00D153A0"/>
    <w:rsid w:val="00D15932"/>
    <w:rsid w:val="00D159F2"/>
    <w:rsid w:val="00D160D8"/>
    <w:rsid w:val="00D16273"/>
    <w:rsid w:val="00D16F3E"/>
    <w:rsid w:val="00D17103"/>
    <w:rsid w:val="00D1799A"/>
    <w:rsid w:val="00D17D17"/>
    <w:rsid w:val="00D20036"/>
    <w:rsid w:val="00D20A00"/>
    <w:rsid w:val="00D2304C"/>
    <w:rsid w:val="00D2319F"/>
    <w:rsid w:val="00D23BA5"/>
    <w:rsid w:val="00D23C9C"/>
    <w:rsid w:val="00D24044"/>
    <w:rsid w:val="00D24714"/>
    <w:rsid w:val="00D249C4"/>
    <w:rsid w:val="00D24E7F"/>
    <w:rsid w:val="00D25481"/>
    <w:rsid w:val="00D25D7C"/>
    <w:rsid w:val="00D2687D"/>
    <w:rsid w:val="00D26ADB"/>
    <w:rsid w:val="00D26C24"/>
    <w:rsid w:val="00D26D77"/>
    <w:rsid w:val="00D2713B"/>
    <w:rsid w:val="00D2761A"/>
    <w:rsid w:val="00D27CA8"/>
    <w:rsid w:val="00D27FB2"/>
    <w:rsid w:val="00D3185B"/>
    <w:rsid w:val="00D3185E"/>
    <w:rsid w:val="00D31CF6"/>
    <w:rsid w:val="00D32B04"/>
    <w:rsid w:val="00D32C76"/>
    <w:rsid w:val="00D32CFA"/>
    <w:rsid w:val="00D3336F"/>
    <w:rsid w:val="00D344A4"/>
    <w:rsid w:val="00D34909"/>
    <w:rsid w:val="00D3496A"/>
    <w:rsid w:val="00D34C6C"/>
    <w:rsid w:val="00D34D85"/>
    <w:rsid w:val="00D3511B"/>
    <w:rsid w:val="00D3530D"/>
    <w:rsid w:val="00D35BC0"/>
    <w:rsid w:val="00D36037"/>
    <w:rsid w:val="00D365D4"/>
    <w:rsid w:val="00D3712C"/>
    <w:rsid w:val="00D3728C"/>
    <w:rsid w:val="00D404C7"/>
    <w:rsid w:val="00D4056F"/>
    <w:rsid w:val="00D406D9"/>
    <w:rsid w:val="00D4071F"/>
    <w:rsid w:val="00D409C6"/>
    <w:rsid w:val="00D409E0"/>
    <w:rsid w:val="00D40E59"/>
    <w:rsid w:val="00D413E1"/>
    <w:rsid w:val="00D41DCE"/>
    <w:rsid w:val="00D42501"/>
    <w:rsid w:val="00D42BCA"/>
    <w:rsid w:val="00D43CB1"/>
    <w:rsid w:val="00D43E3A"/>
    <w:rsid w:val="00D43F59"/>
    <w:rsid w:val="00D43FC9"/>
    <w:rsid w:val="00D4493B"/>
    <w:rsid w:val="00D44A50"/>
    <w:rsid w:val="00D44DDA"/>
    <w:rsid w:val="00D44F92"/>
    <w:rsid w:val="00D454CD"/>
    <w:rsid w:val="00D456DC"/>
    <w:rsid w:val="00D45C21"/>
    <w:rsid w:val="00D45E38"/>
    <w:rsid w:val="00D460F9"/>
    <w:rsid w:val="00D461AF"/>
    <w:rsid w:val="00D4630D"/>
    <w:rsid w:val="00D46565"/>
    <w:rsid w:val="00D46738"/>
    <w:rsid w:val="00D46C50"/>
    <w:rsid w:val="00D46FFD"/>
    <w:rsid w:val="00D47250"/>
    <w:rsid w:val="00D47843"/>
    <w:rsid w:val="00D4793A"/>
    <w:rsid w:val="00D506E4"/>
    <w:rsid w:val="00D50C3C"/>
    <w:rsid w:val="00D51049"/>
    <w:rsid w:val="00D510E4"/>
    <w:rsid w:val="00D51462"/>
    <w:rsid w:val="00D51C66"/>
    <w:rsid w:val="00D52279"/>
    <w:rsid w:val="00D52C7D"/>
    <w:rsid w:val="00D53081"/>
    <w:rsid w:val="00D5391A"/>
    <w:rsid w:val="00D54737"/>
    <w:rsid w:val="00D54EF0"/>
    <w:rsid w:val="00D55CCA"/>
    <w:rsid w:val="00D56689"/>
    <w:rsid w:val="00D5676E"/>
    <w:rsid w:val="00D5690A"/>
    <w:rsid w:val="00D579A1"/>
    <w:rsid w:val="00D60A01"/>
    <w:rsid w:val="00D610AD"/>
    <w:rsid w:val="00D61118"/>
    <w:rsid w:val="00D615C4"/>
    <w:rsid w:val="00D62683"/>
    <w:rsid w:val="00D62DE1"/>
    <w:rsid w:val="00D62E27"/>
    <w:rsid w:val="00D631C8"/>
    <w:rsid w:val="00D632CA"/>
    <w:rsid w:val="00D63BEC"/>
    <w:rsid w:val="00D63C14"/>
    <w:rsid w:val="00D64534"/>
    <w:rsid w:val="00D645E1"/>
    <w:rsid w:val="00D646A2"/>
    <w:rsid w:val="00D64807"/>
    <w:rsid w:val="00D6482E"/>
    <w:rsid w:val="00D64AF3"/>
    <w:rsid w:val="00D64D8E"/>
    <w:rsid w:val="00D65156"/>
    <w:rsid w:val="00D651CA"/>
    <w:rsid w:val="00D65904"/>
    <w:rsid w:val="00D676EB"/>
    <w:rsid w:val="00D67AB4"/>
    <w:rsid w:val="00D67C49"/>
    <w:rsid w:val="00D7032B"/>
    <w:rsid w:val="00D704DD"/>
    <w:rsid w:val="00D70529"/>
    <w:rsid w:val="00D7058A"/>
    <w:rsid w:val="00D70B1E"/>
    <w:rsid w:val="00D71175"/>
    <w:rsid w:val="00D715A2"/>
    <w:rsid w:val="00D717CC"/>
    <w:rsid w:val="00D71AEE"/>
    <w:rsid w:val="00D71E16"/>
    <w:rsid w:val="00D72A63"/>
    <w:rsid w:val="00D72CD4"/>
    <w:rsid w:val="00D732C6"/>
    <w:rsid w:val="00D73567"/>
    <w:rsid w:val="00D73610"/>
    <w:rsid w:val="00D73A18"/>
    <w:rsid w:val="00D74082"/>
    <w:rsid w:val="00D7466A"/>
    <w:rsid w:val="00D75142"/>
    <w:rsid w:val="00D754FE"/>
    <w:rsid w:val="00D7582A"/>
    <w:rsid w:val="00D75BB4"/>
    <w:rsid w:val="00D76428"/>
    <w:rsid w:val="00D76512"/>
    <w:rsid w:val="00D76D02"/>
    <w:rsid w:val="00D76E95"/>
    <w:rsid w:val="00D77164"/>
    <w:rsid w:val="00D77D75"/>
    <w:rsid w:val="00D80302"/>
    <w:rsid w:val="00D80528"/>
    <w:rsid w:val="00D8076B"/>
    <w:rsid w:val="00D80860"/>
    <w:rsid w:val="00D8087C"/>
    <w:rsid w:val="00D80A30"/>
    <w:rsid w:val="00D80DAF"/>
    <w:rsid w:val="00D80EB6"/>
    <w:rsid w:val="00D81C53"/>
    <w:rsid w:val="00D821F6"/>
    <w:rsid w:val="00D824A9"/>
    <w:rsid w:val="00D83776"/>
    <w:rsid w:val="00D83B76"/>
    <w:rsid w:val="00D84A57"/>
    <w:rsid w:val="00D84A94"/>
    <w:rsid w:val="00D84CAB"/>
    <w:rsid w:val="00D84E91"/>
    <w:rsid w:val="00D860F5"/>
    <w:rsid w:val="00D867A2"/>
    <w:rsid w:val="00D86ABE"/>
    <w:rsid w:val="00D86B80"/>
    <w:rsid w:val="00D8717C"/>
    <w:rsid w:val="00D87CAC"/>
    <w:rsid w:val="00D87E5F"/>
    <w:rsid w:val="00D90E0A"/>
    <w:rsid w:val="00D91078"/>
    <w:rsid w:val="00D914FE"/>
    <w:rsid w:val="00D918AF"/>
    <w:rsid w:val="00D918FD"/>
    <w:rsid w:val="00D9194C"/>
    <w:rsid w:val="00D92CED"/>
    <w:rsid w:val="00D93B98"/>
    <w:rsid w:val="00D94098"/>
    <w:rsid w:val="00D94362"/>
    <w:rsid w:val="00D9462C"/>
    <w:rsid w:val="00D94666"/>
    <w:rsid w:val="00D94DE2"/>
    <w:rsid w:val="00D95088"/>
    <w:rsid w:val="00D95613"/>
    <w:rsid w:val="00D960D4"/>
    <w:rsid w:val="00D9633B"/>
    <w:rsid w:val="00D970DF"/>
    <w:rsid w:val="00DA1B63"/>
    <w:rsid w:val="00DA23C8"/>
    <w:rsid w:val="00DA23DF"/>
    <w:rsid w:val="00DA29BF"/>
    <w:rsid w:val="00DA4AF7"/>
    <w:rsid w:val="00DA4C6A"/>
    <w:rsid w:val="00DA575F"/>
    <w:rsid w:val="00DA58C3"/>
    <w:rsid w:val="00DA5B32"/>
    <w:rsid w:val="00DA5F2E"/>
    <w:rsid w:val="00DA6C4E"/>
    <w:rsid w:val="00DA6D2A"/>
    <w:rsid w:val="00DA71B8"/>
    <w:rsid w:val="00DA7544"/>
    <w:rsid w:val="00DA7CCF"/>
    <w:rsid w:val="00DA7CE8"/>
    <w:rsid w:val="00DA7DD6"/>
    <w:rsid w:val="00DB040E"/>
    <w:rsid w:val="00DB05C2"/>
    <w:rsid w:val="00DB1F58"/>
    <w:rsid w:val="00DB225F"/>
    <w:rsid w:val="00DB2845"/>
    <w:rsid w:val="00DB41EB"/>
    <w:rsid w:val="00DB42B1"/>
    <w:rsid w:val="00DB44F3"/>
    <w:rsid w:val="00DB4ED1"/>
    <w:rsid w:val="00DB5A4C"/>
    <w:rsid w:val="00DB5DE2"/>
    <w:rsid w:val="00DB69B8"/>
    <w:rsid w:val="00DB7439"/>
    <w:rsid w:val="00DB7615"/>
    <w:rsid w:val="00DB77E8"/>
    <w:rsid w:val="00DB7901"/>
    <w:rsid w:val="00DB79E2"/>
    <w:rsid w:val="00DB7C75"/>
    <w:rsid w:val="00DC08F8"/>
    <w:rsid w:val="00DC157D"/>
    <w:rsid w:val="00DC1A35"/>
    <w:rsid w:val="00DC1BB5"/>
    <w:rsid w:val="00DC256E"/>
    <w:rsid w:val="00DC27DA"/>
    <w:rsid w:val="00DC2A06"/>
    <w:rsid w:val="00DC381C"/>
    <w:rsid w:val="00DC3D47"/>
    <w:rsid w:val="00DC45EE"/>
    <w:rsid w:val="00DC51F2"/>
    <w:rsid w:val="00DC5E8D"/>
    <w:rsid w:val="00DC65F3"/>
    <w:rsid w:val="00DC69D0"/>
    <w:rsid w:val="00DC759F"/>
    <w:rsid w:val="00DC7629"/>
    <w:rsid w:val="00DC7CDB"/>
    <w:rsid w:val="00DC7FB6"/>
    <w:rsid w:val="00DD0757"/>
    <w:rsid w:val="00DD0E19"/>
    <w:rsid w:val="00DD19BD"/>
    <w:rsid w:val="00DD1D80"/>
    <w:rsid w:val="00DD314D"/>
    <w:rsid w:val="00DD316E"/>
    <w:rsid w:val="00DD3580"/>
    <w:rsid w:val="00DD38AB"/>
    <w:rsid w:val="00DD3FF1"/>
    <w:rsid w:val="00DD4454"/>
    <w:rsid w:val="00DD51E2"/>
    <w:rsid w:val="00DD5BC6"/>
    <w:rsid w:val="00DD5BCF"/>
    <w:rsid w:val="00DD61D2"/>
    <w:rsid w:val="00DD6711"/>
    <w:rsid w:val="00DD699A"/>
    <w:rsid w:val="00DD6D2F"/>
    <w:rsid w:val="00DD795C"/>
    <w:rsid w:val="00DE01DC"/>
    <w:rsid w:val="00DE048A"/>
    <w:rsid w:val="00DE078C"/>
    <w:rsid w:val="00DE09A0"/>
    <w:rsid w:val="00DE0D30"/>
    <w:rsid w:val="00DE0FA2"/>
    <w:rsid w:val="00DE12C9"/>
    <w:rsid w:val="00DE1EE3"/>
    <w:rsid w:val="00DE20BC"/>
    <w:rsid w:val="00DE3600"/>
    <w:rsid w:val="00DE366B"/>
    <w:rsid w:val="00DE4BEF"/>
    <w:rsid w:val="00DE4E34"/>
    <w:rsid w:val="00DE4E7D"/>
    <w:rsid w:val="00DE4F42"/>
    <w:rsid w:val="00DE5079"/>
    <w:rsid w:val="00DE7416"/>
    <w:rsid w:val="00DE764C"/>
    <w:rsid w:val="00DE7652"/>
    <w:rsid w:val="00DF02F1"/>
    <w:rsid w:val="00DF0697"/>
    <w:rsid w:val="00DF0B2C"/>
    <w:rsid w:val="00DF12F1"/>
    <w:rsid w:val="00DF12F6"/>
    <w:rsid w:val="00DF1344"/>
    <w:rsid w:val="00DF13D4"/>
    <w:rsid w:val="00DF232A"/>
    <w:rsid w:val="00DF2401"/>
    <w:rsid w:val="00DF25DC"/>
    <w:rsid w:val="00DF3179"/>
    <w:rsid w:val="00DF32E3"/>
    <w:rsid w:val="00DF39B2"/>
    <w:rsid w:val="00DF40E6"/>
    <w:rsid w:val="00DF5D37"/>
    <w:rsid w:val="00DF64D9"/>
    <w:rsid w:val="00DF69F5"/>
    <w:rsid w:val="00DF74AB"/>
    <w:rsid w:val="00DF7981"/>
    <w:rsid w:val="00DF79DD"/>
    <w:rsid w:val="00E0086E"/>
    <w:rsid w:val="00E00A75"/>
    <w:rsid w:val="00E01859"/>
    <w:rsid w:val="00E018E6"/>
    <w:rsid w:val="00E02459"/>
    <w:rsid w:val="00E038B7"/>
    <w:rsid w:val="00E039A4"/>
    <w:rsid w:val="00E03F40"/>
    <w:rsid w:val="00E0440A"/>
    <w:rsid w:val="00E05F2A"/>
    <w:rsid w:val="00E05FC5"/>
    <w:rsid w:val="00E06149"/>
    <w:rsid w:val="00E06433"/>
    <w:rsid w:val="00E07965"/>
    <w:rsid w:val="00E07D66"/>
    <w:rsid w:val="00E1081F"/>
    <w:rsid w:val="00E10957"/>
    <w:rsid w:val="00E10FC2"/>
    <w:rsid w:val="00E1205B"/>
    <w:rsid w:val="00E12771"/>
    <w:rsid w:val="00E12FBF"/>
    <w:rsid w:val="00E1314E"/>
    <w:rsid w:val="00E13AE9"/>
    <w:rsid w:val="00E14426"/>
    <w:rsid w:val="00E14F23"/>
    <w:rsid w:val="00E150B4"/>
    <w:rsid w:val="00E15239"/>
    <w:rsid w:val="00E16376"/>
    <w:rsid w:val="00E165EB"/>
    <w:rsid w:val="00E16915"/>
    <w:rsid w:val="00E16C3A"/>
    <w:rsid w:val="00E16F82"/>
    <w:rsid w:val="00E179F7"/>
    <w:rsid w:val="00E17ADC"/>
    <w:rsid w:val="00E2088A"/>
    <w:rsid w:val="00E20A33"/>
    <w:rsid w:val="00E213E2"/>
    <w:rsid w:val="00E2142C"/>
    <w:rsid w:val="00E215EF"/>
    <w:rsid w:val="00E22B33"/>
    <w:rsid w:val="00E23071"/>
    <w:rsid w:val="00E23135"/>
    <w:rsid w:val="00E2398B"/>
    <w:rsid w:val="00E242D9"/>
    <w:rsid w:val="00E243A8"/>
    <w:rsid w:val="00E24EAB"/>
    <w:rsid w:val="00E25079"/>
    <w:rsid w:val="00E259B3"/>
    <w:rsid w:val="00E259FB"/>
    <w:rsid w:val="00E25A92"/>
    <w:rsid w:val="00E2608E"/>
    <w:rsid w:val="00E26E5A"/>
    <w:rsid w:val="00E277CC"/>
    <w:rsid w:val="00E30014"/>
    <w:rsid w:val="00E300B0"/>
    <w:rsid w:val="00E30C4E"/>
    <w:rsid w:val="00E32D35"/>
    <w:rsid w:val="00E33150"/>
    <w:rsid w:val="00E331B6"/>
    <w:rsid w:val="00E33806"/>
    <w:rsid w:val="00E342FC"/>
    <w:rsid w:val="00E3448C"/>
    <w:rsid w:val="00E35C24"/>
    <w:rsid w:val="00E35C57"/>
    <w:rsid w:val="00E3646D"/>
    <w:rsid w:val="00E3671B"/>
    <w:rsid w:val="00E37A2D"/>
    <w:rsid w:val="00E37C7A"/>
    <w:rsid w:val="00E37E26"/>
    <w:rsid w:val="00E37F9A"/>
    <w:rsid w:val="00E40090"/>
    <w:rsid w:val="00E4071E"/>
    <w:rsid w:val="00E409DF"/>
    <w:rsid w:val="00E410AC"/>
    <w:rsid w:val="00E41116"/>
    <w:rsid w:val="00E4118D"/>
    <w:rsid w:val="00E4129E"/>
    <w:rsid w:val="00E414A0"/>
    <w:rsid w:val="00E417BB"/>
    <w:rsid w:val="00E43471"/>
    <w:rsid w:val="00E434CF"/>
    <w:rsid w:val="00E4398F"/>
    <w:rsid w:val="00E43AED"/>
    <w:rsid w:val="00E43D94"/>
    <w:rsid w:val="00E43FF5"/>
    <w:rsid w:val="00E44886"/>
    <w:rsid w:val="00E455E1"/>
    <w:rsid w:val="00E457CA"/>
    <w:rsid w:val="00E457E4"/>
    <w:rsid w:val="00E45AE3"/>
    <w:rsid w:val="00E4668C"/>
    <w:rsid w:val="00E466C3"/>
    <w:rsid w:val="00E46DED"/>
    <w:rsid w:val="00E47724"/>
    <w:rsid w:val="00E478B1"/>
    <w:rsid w:val="00E47E08"/>
    <w:rsid w:val="00E504AB"/>
    <w:rsid w:val="00E50FF6"/>
    <w:rsid w:val="00E518D6"/>
    <w:rsid w:val="00E51903"/>
    <w:rsid w:val="00E53029"/>
    <w:rsid w:val="00E53B5E"/>
    <w:rsid w:val="00E53D4B"/>
    <w:rsid w:val="00E541BD"/>
    <w:rsid w:val="00E542EF"/>
    <w:rsid w:val="00E54ED2"/>
    <w:rsid w:val="00E551FF"/>
    <w:rsid w:val="00E55800"/>
    <w:rsid w:val="00E55BDF"/>
    <w:rsid w:val="00E55E96"/>
    <w:rsid w:val="00E5674F"/>
    <w:rsid w:val="00E57358"/>
    <w:rsid w:val="00E6081A"/>
    <w:rsid w:val="00E60990"/>
    <w:rsid w:val="00E60B52"/>
    <w:rsid w:val="00E62B43"/>
    <w:rsid w:val="00E62F93"/>
    <w:rsid w:val="00E63296"/>
    <w:rsid w:val="00E6391E"/>
    <w:rsid w:val="00E64586"/>
    <w:rsid w:val="00E64F61"/>
    <w:rsid w:val="00E659FE"/>
    <w:rsid w:val="00E65DCA"/>
    <w:rsid w:val="00E65E0A"/>
    <w:rsid w:val="00E66283"/>
    <w:rsid w:val="00E668FC"/>
    <w:rsid w:val="00E67404"/>
    <w:rsid w:val="00E67629"/>
    <w:rsid w:val="00E67E47"/>
    <w:rsid w:val="00E706A3"/>
    <w:rsid w:val="00E71045"/>
    <w:rsid w:val="00E71221"/>
    <w:rsid w:val="00E71EAA"/>
    <w:rsid w:val="00E71F7D"/>
    <w:rsid w:val="00E727D7"/>
    <w:rsid w:val="00E72900"/>
    <w:rsid w:val="00E72B27"/>
    <w:rsid w:val="00E72F56"/>
    <w:rsid w:val="00E7401C"/>
    <w:rsid w:val="00E74CDC"/>
    <w:rsid w:val="00E755FD"/>
    <w:rsid w:val="00E75D53"/>
    <w:rsid w:val="00E763BE"/>
    <w:rsid w:val="00E76560"/>
    <w:rsid w:val="00E76655"/>
    <w:rsid w:val="00E7702C"/>
    <w:rsid w:val="00E7794B"/>
    <w:rsid w:val="00E7799F"/>
    <w:rsid w:val="00E809C7"/>
    <w:rsid w:val="00E809F8"/>
    <w:rsid w:val="00E8100B"/>
    <w:rsid w:val="00E8105B"/>
    <w:rsid w:val="00E82AE8"/>
    <w:rsid w:val="00E834F7"/>
    <w:rsid w:val="00E83716"/>
    <w:rsid w:val="00E83729"/>
    <w:rsid w:val="00E83852"/>
    <w:rsid w:val="00E83A96"/>
    <w:rsid w:val="00E83EE5"/>
    <w:rsid w:val="00E84D02"/>
    <w:rsid w:val="00E858E2"/>
    <w:rsid w:val="00E85D7E"/>
    <w:rsid w:val="00E8603F"/>
    <w:rsid w:val="00E87AE3"/>
    <w:rsid w:val="00E87B93"/>
    <w:rsid w:val="00E920A0"/>
    <w:rsid w:val="00E92714"/>
    <w:rsid w:val="00E929D3"/>
    <w:rsid w:val="00E93769"/>
    <w:rsid w:val="00E937E4"/>
    <w:rsid w:val="00E938C4"/>
    <w:rsid w:val="00E94086"/>
    <w:rsid w:val="00E94304"/>
    <w:rsid w:val="00E9481A"/>
    <w:rsid w:val="00E94F27"/>
    <w:rsid w:val="00E95B2B"/>
    <w:rsid w:val="00E963A6"/>
    <w:rsid w:val="00E96A78"/>
    <w:rsid w:val="00E971FA"/>
    <w:rsid w:val="00E97657"/>
    <w:rsid w:val="00E97730"/>
    <w:rsid w:val="00E97F62"/>
    <w:rsid w:val="00EA015D"/>
    <w:rsid w:val="00EA0A65"/>
    <w:rsid w:val="00EA1684"/>
    <w:rsid w:val="00EA1E0C"/>
    <w:rsid w:val="00EA1E7F"/>
    <w:rsid w:val="00EA232B"/>
    <w:rsid w:val="00EA24FB"/>
    <w:rsid w:val="00EA2A4A"/>
    <w:rsid w:val="00EA30D0"/>
    <w:rsid w:val="00EA3A56"/>
    <w:rsid w:val="00EA3B29"/>
    <w:rsid w:val="00EA429F"/>
    <w:rsid w:val="00EA4831"/>
    <w:rsid w:val="00EA4851"/>
    <w:rsid w:val="00EA4880"/>
    <w:rsid w:val="00EA498D"/>
    <w:rsid w:val="00EA4A77"/>
    <w:rsid w:val="00EA542F"/>
    <w:rsid w:val="00EA574B"/>
    <w:rsid w:val="00EA588B"/>
    <w:rsid w:val="00EA5B00"/>
    <w:rsid w:val="00EA5E6C"/>
    <w:rsid w:val="00EA5F3F"/>
    <w:rsid w:val="00EA6643"/>
    <w:rsid w:val="00EA66EA"/>
    <w:rsid w:val="00EA74BA"/>
    <w:rsid w:val="00EA77E5"/>
    <w:rsid w:val="00EA7F96"/>
    <w:rsid w:val="00EB14F7"/>
    <w:rsid w:val="00EB1B40"/>
    <w:rsid w:val="00EB2291"/>
    <w:rsid w:val="00EB2392"/>
    <w:rsid w:val="00EB2604"/>
    <w:rsid w:val="00EB2B89"/>
    <w:rsid w:val="00EB347D"/>
    <w:rsid w:val="00EB373D"/>
    <w:rsid w:val="00EB3C9B"/>
    <w:rsid w:val="00EB4355"/>
    <w:rsid w:val="00EB4572"/>
    <w:rsid w:val="00EB4E36"/>
    <w:rsid w:val="00EB5506"/>
    <w:rsid w:val="00EB5DF3"/>
    <w:rsid w:val="00EB5E97"/>
    <w:rsid w:val="00EB5F27"/>
    <w:rsid w:val="00EB6272"/>
    <w:rsid w:val="00EB6330"/>
    <w:rsid w:val="00EB6492"/>
    <w:rsid w:val="00EB6678"/>
    <w:rsid w:val="00EB6790"/>
    <w:rsid w:val="00EB6B2C"/>
    <w:rsid w:val="00EB7457"/>
    <w:rsid w:val="00EB7D26"/>
    <w:rsid w:val="00EC0973"/>
    <w:rsid w:val="00EC146F"/>
    <w:rsid w:val="00EC16B1"/>
    <w:rsid w:val="00EC1DD1"/>
    <w:rsid w:val="00EC2152"/>
    <w:rsid w:val="00EC23F6"/>
    <w:rsid w:val="00EC30BD"/>
    <w:rsid w:val="00EC3220"/>
    <w:rsid w:val="00EC3E40"/>
    <w:rsid w:val="00EC3FAF"/>
    <w:rsid w:val="00EC4003"/>
    <w:rsid w:val="00EC4518"/>
    <w:rsid w:val="00EC4F38"/>
    <w:rsid w:val="00EC59D6"/>
    <w:rsid w:val="00EC6201"/>
    <w:rsid w:val="00EC6A86"/>
    <w:rsid w:val="00EC6F4C"/>
    <w:rsid w:val="00EC76C6"/>
    <w:rsid w:val="00EC7D3E"/>
    <w:rsid w:val="00EC7E1C"/>
    <w:rsid w:val="00ED00A8"/>
    <w:rsid w:val="00ED0151"/>
    <w:rsid w:val="00ED04C0"/>
    <w:rsid w:val="00ED082A"/>
    <w:rsid w:val="00ED093D"/>
    <w:rsid w:val="00ED18BF"/>
    <w:rsid w:val="00ED19F3"/>
    <w:rsid w:val="00ED2322"/>
    <w:rsid w:val="00ED2532"/>
    <w:rsid w:val="00ED253E"/>
    <w:rsid w:val="00ED2C6D"/>
    <w:rsid w:val="00ED2FEE"/>
    <w:rsid w:val="00ED30F9"/>
    <w:rsid w:val="00ED3556"/>
    <w:rsid w:val="00ED371F"/>
    <w:rsid w:val="00ED3FF8"/>
    <w:rsid w:val="00ED471C"/>
    <w:rsid w:val="00ED4CAF"/>
    <w:rsid w:val="00ED5AB7"/>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CEE"/>
    <w:rsid w:val="00EE1D1C"/>
    <w:rsid w:val="00EE235E"/>
    <w:rsid w:val="00EE2AFC"/>
    <w:rsid w:val="00EE2CB1"/>
    <w:rsid w:val="00EE361C"/>
    <w:rsid w:val="00EE3CC3"/>
    <w:rsid w:val="00EE3E4E"/>
    <w:rsid w:val="00EE438F"/>
    <w:rsid w:val="00EE459C"/>
    <w:rsid w:val="00EE46D9"/>
    <w:rsid w:val="00EE48BC"/>
    <w:rsid w:val="00EE50C6"/>
    <w:rsid w:val="00EE6513"/>
    <w:rsid w:val="00EE6A61"/>
    <w:rsid w:val="00EE6E73"/>
    <w:rsid w:val="00EE798A"/>
    <w:rsid w:val="00EF16C9"/>
    <w:rsid w:val="00EF1B5C"/>
    <w:rsid w:val="00EF1C20"/>
    <w:rsid w:val="00EF2431"/>
    <w:rsid w:val="00EF2498"/>
    <w:rsid w:val="00EF254D"/>
    <w:rsid w:val="00EF2DE9"/>
    <w:rsid w:val="00EF2FAD"/>
    <w:rsid w:val="00EF48BB"/>
    <w:rsid w:val="00EF4D08"/>
    <w:rsid w:val="00EF50A9"/>
    <w:rsid w:val="00EF546E"/>
    <w:rsid w:val="00EF5AB1"/>
    <w:rsid w:val="00EF5DE5"/>
    <w:rsid w:val="00EF633C"/>
    <w:rsid w:val="00EF66B3"/>
    <w:rsid w:val="00EF6780"/>
    <w:rsid w:val="00EF753C"/>
    <w:rsid w:val="00EF76B0"/>
    <w:rsid w:val="00EF7AFE"/>
    <w:rsid w:val="00EF7CCF"/>
    <w:rsid w:val="00F00035"/>
    <w:rsid w:val="00F0060A"/>
    <w:rsid w:val="00F008B4"/>
    <w:rsid w:val="00F00EBA"/>
    <w:rsid w:val="00F018C5"/>
    <w:rsid w:val="00F022FF"/>
    <w:rsid w:val="00F02B14"/>
    <w:rsid w:val="00F03886"/>
    <w:rsid w:val="00F03F27"/>
    <w:rsid w:val="00F04104"/>
    <w:rsid w:val="00F0442D"/>
    <w:rsid w:val="00F05077"/>
    <w:rsid w:val="00F057A4"/>
    <w:rsid w:val="00F05D7D"/>
    <w:rsid w:val="00F05F6E"/>
    <w:rsid w:val="00F074E0"/>
    <w:rsid w:val="00F1082D"/>
    <w:rsid w:val="00F10970"/>
    <w:rsid w:val="00F10E39"/>
    <w:rsid w:val="00F11544"/>
    <w:rsid w:val="00F115C4"/>
    <w:rsid w:val="00F1317D"/>
    <w:rsid w:val="00F13613"/>
    <w:rsid w:val="00F13FF5"/>
    <w:rsid w:val="00F1573D"/>
    <w:rsid w:val="00F158E6"/>
    <w:rsid w:val="00F15E2D"/>
    <w:rsid w:val="00F15F94"/>
    <w:rsid w:val="00F16ED6"/>
    <w:rsid w:val="00F170E1"/>
    <w:rsid w:val="00F17221"/>
    <w:rsid w:val="00F174CE"/>
    <w:rsid w:val="00F17639"/>
    <w:rsid w:val="00F17844"/>
    <w:rsid w:val="00F17EB0"/>
    <w:rsid w:val="00F202D8"/>
    <w:rsid w:val="00F20EF6"/>
    <w:rsid w:val="00F21341"/>
    <w:rsid w:val="00F21571"/>
    <w:rsid w:val="00F21E4E"/>
    <w:rsid w:val="00F21EE1"/>
    <w:rsid w:val="00F22805"/>
    <w:rsid w:val="00F22B61"/>
    <w:rsid w:val="00F22D5B"/>
    <w:rsid w:val="00F23969"/>
    <w:rsid w:val="00F240A4"/>
    <w:rsid w:val="00F2428F"/>
    <w:rsid w:val="00F24478"/>
    <w:rsid w:val="00F24658"/>
    <w:rsid w:val="00F249C5"/>
    <w:rsid w:val="00F24AF1"/>
    <w:rsid w:val="00F24C94"/>
    <w:rsid w:val="00F24CA3"/>
    <w:rsid w:val="00F253E0"/>
    <w:rsid w:val="00F258D1"/>
    <w:rsid w:val="00F25E2A"/>
    <w:rsid w:val="00F263C0"/>
    <w:rsid w:val="00F264D0"/>
    <w:rsid w:val="00F2728C"/>
    <w:rsid w:val="00F2748D"/>
    <w:rsid w:val="00F27505"/>
    <w:rsid w:val="00F30168"/>
    <w:rsid w:val="00F30A32"/>
    <w:rsid w:val="00F3122B"/>
    <w:rsid w:val="00F3174A"/>
    <w:rsid w:val="00F31A65"/>
    <w:rsid w:val="00F31CD4"/>
    <w:rsid w:val="00F31CE0"/>
    <w:rsid w:val="00F32040"/>
    <w:rsid w:val="00F3215B"/>
    <w:rsid w:val="00F328C6"/>
    <w:rsid w:val="00F32A1E"/>
    <w:rsid w:val="00F32F34"/>
    <w:rsid w:val="00F33261"/>
    <w:rsid w:val="00F33667"/>
    <w:rsid w:val="00F338A9"/>
    <w:rsid w:val="00F3393B"/>
    <w:rsid w:val="00F341C1"/>
    <w:rsid w:val="00F34404"/>
    <w:rsid w:val="00F34B64"/>
    <w:rsid w:val="00F34D35"/>
    <w:rsid w:val="00F35BD9"/>
    <w:rsid w:val="00F35C31"/>
    <w:rsid w:val="00F35F47"/>
    <w:rsid w:val="00F36350"/>
    <w:rsid w:val="00F372C6"/>
    <w:rsid w:val="00F37779"/>
    <w:rsid w:val="00F379B1"/>
    <w:rsid w:val="00F37A6F"/>
    <w:rsid w:val="00F37CDD"/>
    <w:rsid w:val="00F41402"/>
    <w:rsid w:val="00F43186"/>
    <w:rsid w:val="00F43699"/>
    <w:rsid w:val="00F436C1"/>
    <w:rsid w:val="00F439BC"/>
    <w:rsid w:val="00F43D66"/>
    <w:rsid w:val="00F43ECC"/>
    <w:rsid w:val="00F43F18"/>
    <w:rsid w:val="00F44E68"/>
    <w:rsid w:val="00F45879"/>
    <w:rsid w:val="00F4588B"/>
    <w:rsid w:val="00F4601D"/>
    <w:rsid w:val="00F4634F"/>
    <w:rsid w:val="00F4651C"/>
    <w:rsid w:val="00F468E3"/>
    <w:rsid w:val="00F503E6"/>
    <w:rsid w:val="00F50A70"/>
    <w:rsid w:val="00F5195E"/>
    <w:rsid w:val="00F52314"/>
    <w:rsid w:val="00F5275E"/>
    <w:rsid w:val="00F52ADB"/>
    <w:rsid w:val="00F53088"/>
    <w:rsid w:val="00F534EA"/>
    <w:rsid w:val="00F5396A"/>
    <w:rsid w:val="00F54756"/>
    <w:rsid w:val="00F54A3A"/>
    <w:rsid w:val="00F54E19"/>
    <w:rsid w:val="00F54FA2"/>
    <w:rsid w:val="00F552E2"/>
    <w:rsid w:val="00F5580F"/>
    <w:rsid w:val="00F567C9"/>
    <w:rsid w:val="00F57400"/>
    <w:rsid w:val="00F57B3F"/>
    <w:rsid w:val="00F57DBA"/>
    <w:rsid w:val="00F60288"/>
    <w:rsid w:val="00F6033A"/>
    <w:rsid w:val="00F6191B"/>
    <w:rsid w:val="00F61A25"/>
    <w:rsid w:val="00F61B9B"/>
    <w:rsid w:val="00F61BCE"/>
    <w:rsid w:val="00F62736"/>
    <w:rsid w:val="00F628F3"/>
    <w:rsid w:val="00F6360E"/>
    <w:rsid w:val="00F63E60"/>
    <w:rsid w:val="00F64FFC"/>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E9"/>
    <w:rsid w:val="00F71E2A"/>
    <w:rsid w:val="00F722EF"/>
    <w:rsid w:val="00F728E4"/>
    <w:rsid w:val="00F72FB6"/>
    <w:rsid w:val="00F7394C"/>
    <w:rsid w:val="00F7440B"/>
    <w:rsid w:val="00F75715"/>
    <w:rsid w:val="00F75B2F"/>
    <w:rsid w:val="00F774AA"/>
    <w:rsid w:val="00F802A8"/>
    <w:rsid w:val="00F802ED"/>
    <w:rsid w:val="00F803D7"/>
    <w:rsid w:val="00F804FB"/>
    <w:rsid w:val="00F80E4B"/>
    <w:rsid w:val="00F811CF"/>
    <w:rsid w:val="00F81589"/>
    <w:rsid w:val="00F81861"/>
    <w:rsid w:val="00F81D26"/>
    <w:rsid w:val="00F820E1"/>
    <w:rsid w:val="00F8216F"/>
    <w:rsid w:val="00F825E9"/>
    <w:rsid w:val="00F8298D"/>
    <w:rsid w:val="00F83E02"/>
    <w:rsid w:val="00F840F2"/>
    <w:rsid w:val="00F84D66"/>
    <w:rsid w:val="00F86497"/>
    <w:rsid w:val="00F86571"/>
    <w:rsid w:val="00F86AB5"/>
    <w:rsid w:val="00F87679"/>
    <w:rsid w:val="00F87F0D"/>
    <w:rsid w:val="00F9110B"/>
    <w:rsid w:val="00F91146"/>
    <w:rsid w:val="00F9116B"/>
    <w:rsid w:val="00F91493"/>
    <w:rsid w:val="00F927DC"/>
    <w:rsid w:val="00F92AE0"/>
    <w:rsid w:val="00F92DC7"/>
    <w:rsid w:val="00F9327A"/>
    <w:rsid w:val="00F93EDE"/>
    <w:rsid w:val="00F94D33"/>
    <w:rsid w:val="00F95274"/>
    <w:rsid w:val="00F96F47"/>
    <w:rsid w:val="00F9710D"/>
    <w:rsid w:val="00F97241"/>
    <w:rsid w:val="00F9737A"/>
    <w:rsid w:val="00F975AB"/>
    <w:rsid w:val="00FA0A12"/>
    <w:rsid w:val="00FA0E0D"/>
    <w:rsid w:val="00FA1D1E"/>
    <w:rsid w:val="00FA21F6"/>
    <w:rsid w:val="00FA2327"/>
    <w:rsid w:val="00FA24E5"/>
    <w:rsid w:val="00FA3111"/>
    <w:rsid w:val="00FA4A29"/>
    <w:rsid w:val="00FA532C"/>
    <w:rsid w:val="00FA5529"/>
    <w:rsid w:val="00FA5570"/>
    <w:rsid w:val="00FA5C4C"/>
    <w:rsid w:val="00FA68A8"/>
    <w:rsid w:val="00FA6D19"/>
    <w:rsid w:val="00FA6FEC"/>
    <w:rsid w:val="00FA72D0"/>
    <w:rsid w:val="00FA7552"/>
    <w:rsid w:val="00FA775B"/>
    <w:rsid w:val="00FA78C3"/>
    <w:rsid w:val="00FA7905"/>
    <w:rsid w:val="00FA7A7A"/>
    <w:rsid w:val="00FA7D68"/>
    <w:rsid w:val="00FA7F7C"/>
    <w:rsid w:val="00FB0024"/>
    <w:rsid w:val="00FB0F4C"/>
    <w:rsid w:val="00FB1821"/>
    <w:rsid w:val="00FB1C87"/>
    <w:rsid w:val="00FB223D"/>
    <w:rsid w:val="00FB2495"/>
    <w:rsid w:val="00FB24B2"/>
    <w:rsid w:val="00FB2857"/>
    <w:rsid w:val="00FB35C6"/>
    <w:rsid w:val="00FB3A98"/>
    <w:rsid w:val="00FB3BFC"/>
    <w:rsid w:val="00FB3E0F"/>
    <w:rsid w:val="00FB403A"/>
    <w:rsid w:val="00FB45C5"/>
    <w:rsid w:val="00FB4655"/>
    <w:rsid w:val="00FB4D13"/>
    <w:rsid w:val="00FB5533"/>
    <w:rsid w:val="00FB572D"/>
    <w:rsid w:val="00FB5769"/>
    <w:rsid w:val="00FB5B7B"/>
    <w:rsid w:val="00FB5C20"/>
    <w:rsid w:val="00FB6495"/>
    <w:rsid w:val="00FB66F4"/>
    <w:rsid w:val="00FB6B46"/>
    <w:rsid w:val="00FB74D9"/>
    <w:rsid w:val="00FB76D0"/>
    <w:rsid w:val="00FB7E1D"/>
    <w:rsid w:val="00FC02AA"/>
    <w:rsid w:val="00FC0CD2"/>
    <w:rsid w:val="00FC1113"/>
    <w:rsid w:val="00FC11B0"/>
    <w:rsid w:val="00FC1232"/>
    <w:rsid w:val="00FC1E3F"/>
    <w:rsid w:val="00FC2189"/>
    <w:rsid w:val="00FC248E"/>
    <w:rsid w:val="00FC2D0D"/>
    <w:rsid w:val="00FC2F43"/>
    <w:rsid w:val="00FC34F6"/>
    <w:rsid w:val="00FC41E5"/>
    <w:rsid w:val="00FC45C3"/>
    <w:rsid w:val="00FC46FA"/>
    <w:rsid w:val="00FC47F6"/>
    <w:rsid w:val="00FC5F9D"/>
    <w:rsid w:val="00FC642F"/>
    <w:rsid w:val="00FC653C"/>
    <w:rsid w:val="00FC70C4"/>
    <w:rsid w:val="00FC7502"/>
    <w:rsid w:val="00FC76F2"/>
    <w:rsid w:val="00FD05B7"/>
    <w:rsid w:val="00FD14B0"/>
    <w:rsid w:val="00FD1568"/>
    <w:rsid w:val="00FD1DC7"/>
    <w:rsid w:val="00FD1ED3"/>
    <w:rsid w:val="00FD1F78"/>
    <w:rsid w:val="00FD2273"/>
    <w:rsid w:val="00FD2415"/>
    <w:rsid w:val="00FD24DB"/>
    <w:rsid w:val="00FD2540"/>
    <w:rsid w:val="00FD28BC"/>
    <w:rsid w:val="00FD3308"/>
    <w:rsid w:val="00FD3623"/>
    <w:rsid w:val="00FD41AC"/>
    <w:rsid w:val="00FD42E6"/>
    <w:rsid w:val="00FD47E6"/>
    <w:rsid w:val="00FD4C2E"/>
    <w:rsid w:val="00FD4DD3"/>
    <w:rsid w:val="00FD5AB6"/>
    <w:rsid w:val="00FD5E7D"/>
    <w:rsid w:val="00FD5F65"/>
    <w:rsid w:val="00FD60C4"/>
    <w:rsid w:val="00FD6917"/>
    <w:rsid w:val="00FD6A3D"/>
    <w:rsid w:val="00FD721C"/>
    <w:rsid w:val="00FD743A"/>
    <w:rsid w:val="00FD7838"/>
    <w:rsid w:val="00FD7E71"/>
    <w:rsid w:val="00FE009D"/>
    <w:rsid w:val="00FE04A8"/>
    <w:rsid w:val="00FE06B9"/>
    <w:rsid w:val="00FE06CD"/>
    <w:rsid w:val="00FE0D48"/>
    <w:rsid w:val="00FE0F31"/>
    <w:rsid w:val="00FE1595"/>
    <w:rsid w:val="00FE2A41"/>
    <w:rsid w:val="00FE2C09"/>
    <w:rsid w:val="00FE2EDE"/>
    <w:rsid w:val="00FE2F25"/>
    <w:rsid w:val="00FE318F"/>
    <w:rsid w:val="00FE35BB"/>
    <w:rsid w:val="00FE3778"/>
    <w:rsid w:val="00FE39A0"/>
    <w:rsid w:val="00FE3F4E"/>
    <w:rsid w:val="00FE400E"/>
    <w:rsid w:val="00FE414E"/>
    <w:rsid w:val="00FE43F1"/>
    <w:rsid w:val="00FE445D"/>
    <w:rsid w:val="00FE45F8"/>
    <w:rsid w:val="00FE4E76"/>
    <w:rsid w:val="00FE51E5"/>
    <w:rsid w:val="00FE5301"/>
    <w:rsid w:val="00FE60A7"/>
    <w:rsid w:val="00FE62BE"/>
    <w:rsid w:val="00FE6388"/>
    <w:rsid w:val="00FE64B4"/>
    <w:rsid w:val="00FE6B6E"/>
    <w:rsid w:val="00FE6E45"/>
    <w:rsid w:val="00FE70BC"/>
    <w:rsid w:val="00FE76A1"/>
    <w:rsid w:val="00FF0523"/>
    <w:rsid w:val="00FF0FEE"/>
    <w:rsid w:val="00FF1409"/>
    <w:rsid w:val="00FF16E8"/>
    <w:rsid w:val="00FF2BE5"/>
    <w:rsid w:val="00FF2F3A"/>
    <w:rsid w:val="00FF34CA"/>
    <w:rsid w:val="00FF3629"/>
    <w:rsid w:val="00FF3E51"/>
    <w:rsid w:val="00FF3FEF"/>
    <w:rsid w:val="00FF4021"/>
    <w:rsid w:val="00FF46D8"/>
    <w:rsid w:val="00FF51BD"/>
    <w:rsid w:val="00FF56D1"/>
    <w:rsid w:val="00FF595B"/>
    <w:rsid w:val="00FF5A36"/>
    <w:rsid w:val="00FF6430"/>
    <w:rsid w:val="00FF6494"/>
    <w:rsid w:val="00FF69AC"/>
    <w:rsid w:val="00FF69EA"/>
    <w:rsid w:val="00FF6A5D"/>
    <w:rsid w:val="00FF6B9B"/>
    <w:rsid w:val="00FF6B9C"/>
    <w:rsid w:val="00FF79C4"/>
    <w:rsid w:val="00FF7A71"/>
    <w:rsid w:val="00FF7CE0"/>
    <w:rsid w:val="00FF7D0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0A2A"/>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 w:type="character" w:styleId="SubtleEmphasis">
    <w:name w:val="Subtle Emphasis"/>
    <w:basedOn w:val="DefaultParagraphFont"/>
    <w:uiPriority w:val="19"/>
    <w:qFormat/>
    <w:rsid w:val="00E43FF5"/>
    <w:rPr>
      <w:i/>
      <w:iCs/>
      <w:color w:val="404040" w:themeColor="text1" w:themeTint="BF"/>
    </w:rPr>
  </w:style>
  <w:style w:type="character" w:styleId="Strong">
    <w:name w:val="Strong"/>
    <w:basedOn w:val="DefaultParagraphFont"/>
    <w:uiPriority w:val="22"/>
    <w:qFormat/>
    <w:rsid w:val="00E43FF5"/>
    <w:rPr>
      <w:b/>
      <w:bCs/>
    </w:rPr>
  </w:style>
  <w:style w:type="character" w:styleId="LineNumber">
    <w:name w:val="line number"/>
    <w:basedOn w:val="DefaultParagraphFont"/>
    <w:uiPriority w:val="99"/>
    <w:semiHidden/>
    <w:unhideWhenUsed/>
    <w:rsid w:val="00E7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24008501">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76151555">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47948658">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39530966">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43991954">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1651448">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4472C4"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C27"/>
    <w:rsid w:val="000107CF"/>
    <w:rsid w:val="00015BE1"/>
    <w:rsid w:val="00016910"/>
    <w:rsid w:val="000256A4"/>
    <w:rsid w:val="00037017"/>
    <w:rsid w:val="00041A40"/>
    <w:rsid w:val="000470E8"/>
    <w:rsid w:val="000807D7"/>
    <w:rsid w:val="00090DD3"/>
    <w:rsid w:val="00092952"/>
    <w:rsid w:val="00094E62"/>
    <w:rsid w:val="000A7817"/>
    <w:rsid w:val="000A7FF8"/>
    <w:rsid w:val="000B235C"/>
    <w:rsid w:val="000B4F8E"/>
    <w:rsid w:val="000B6F98"/>
    <w:rsid w:val="000C0D83"/>
    <w:rsid w:val="000C2443"/>
    <w:rsid w:val="000C6274"/>
    <w:rsid w:val="000D1996"/>
    <w:rsid w:val="000D609E"/>
    <w:rsid w:val="000D7A69"/>
    <w:rsid w:val="000F2A9B"/>
    <w:rsid w:val="000F5AE2"/>
    <w:rsid w:val="000F5F65"/>
    <w:rsid w:val="00105DE9"/>
    <w:rsid w:val="00112F5D"/>
    <w:rsid w:val="001246A6"/>
    <w:rsid w:val="00126E32"/>
    <w:rsid w:val="0013376A"/>
    <w:rsid w:val="00142F85"/>
    <w:rsid w:val="001452F3"/>
    <w:rsid w:val="00145811"/>
    <w:rsid w:val="001566C4"/>
    <w:rsid w:val="00160571"/>
    <w:rsid w:val="00167E53"/>
    <w:rsid w:val="00180C37"/>
    <w:rsid w:val="001826DF"/>
    <w:rsid w:val="00194028"/>
    <w:rsid w:val="001A1BD3"/>
    <w:rsid w:val="001A23A5"/>
    <w:rsid w:val="001A4172"/>
    <w:rsid w:val="001C2E65"/>
    <w:rsid w:val="001E0A7E"/>
    <w:rsid w:val="001E2CF1"/>
    <w:rsid w:val="001E55C8"/>
    <w:rsid w:val="001E5CD8"/>
    <w:rsid w:val="001F73FB"/>
    <w:rsid w:val="00206999"/>
    <w:rsid w:val="00225552"/>
    <w:rsid w:val="002339C1"/>
    <w:rsid w:val="00240397"/>
    <w:rsid w:val="00263BC8"/>
    <w:rsid w:val="002702C6"/>
    <w:rsid w:val="00270AC7"/>
    <w:rsid w:val="00282ECB"/>
    <w:rsid w:val="00283C21"/>
    <w:rsid w:val="002869DA"/>
    <w:rsid w:val="002918CF"/>
    <w:rsid w:val="00295C78"/>
    <w:rsid w:val="002A288C"/>
    <w:rsid w:val="002A3551"/>
    <w:rsid w:val="002B13CE"/>
    <w:rsid w:val="002B1E5B"/>
    <w:rsid w:val="002B2C40"/>
    <w:rsid w:val="002B5C84"/>
    <w:rsid w:val="002C1363"/>
    <w:rsid w:val="002C1C05"/>
    <w:rsid w:val="002D1DD3"/>
    <w:rsid w:val="002D3DC4"/>
    <w:rsid w:val="002F01B0"/>
    <w:rsid w:val="002F207E"/>
    <w:rsid w:val="002F7481"/>
    <w:rsid w:val="00300E63"/>
    <w:rsid w:val="00310274"/>
    <w:rsid w:val="00310F5A"/>
    <w:rsid w:val="0031111F"/>
    <w:rsid w:val="00312276"/>
    <w:rsid w:val="00314E8D"/>
    <w:rsid w:val="003254CE"/>
    <w:rsid w:val="00326ADE"/>
    <w:rsid w:val="0034724F"/>
    <w:rsid w:val="003664A8"/>
    <w:rsid w:val="003733A7"/>
    <w:rsid w:val="003751B4"/>
    <w:rsid w:val="003802FC"/>
    <w:rsid w:val="00384FDB"/>
    <w:rsid w:val="00385557"/>
    <w:rsid w:val="003862C0"/>
    <w:rsid w:val="003A0A61"/>
    <w:rsid w:val="003A0A9A"/>
    <w:rsid w:val="003B1D1E"/>
    <w:rsid w:val="003B64DF"/>
    <w:rsid w:val="003B79CB"/>
    <w:rsid w:val="003C1FE0"/>
    <w:rsid w:val="003C26EF"/>
    <w:rsid w:val="003D27A0"/>
    <w:rsid w:val="003D45BE"/>
    <w:rsid w:val="003F7E58"/>
    <w:rsid w:val="00415A8C"/>
    <w:rsid w:val="00415BE0"/>
    <w:rsid w:val="004178CD"/>
    <w:rsid w:val="00433A87"/>
    <w:rsid w:val="004376F8"/>
    <w:rsid w:val="004558C1"/>
    <w:rsid w:val="004620A8"/>
    <w:rsid w:val="00465235"/>
    <w:rsid w:val="004661C4"/>
    <w:rsid w:val="00470171"/>
    <w:rsid w:val="00483A9B"/>
    <w:rsid w:val="00483FA5"/>
    <w:rsid w:val="004866C4"/>
    <w:rsid w:val="004925D5"/>
    <w:rsid w:val="00496D0B"/>
    <w:rsid w:val="004A1D18"/>
    <w:rsid w:val="004A6136"/>
    <w:rsid w:val="004A71B0"/>
    <w:rsid w:val="004B73BB"/>
    <w:rsid w:val="004C2AA4"/>
    <w:rsid w:val="004D02A1"/>
    <w:rsid w:val="004D3813"/>
    <w:rsid w:val="004D5B8C"/>
    <w:rsid w:val="004D6280"/>
    <w:rsid w:val="004E6C36"/>
    <w:rsid w:val="004F03CF"/>
    <w:rsid w:val="004F4FBF"/>
    <w:rsid w:val="00500137"/>
    <w:rsid w:val="00510794"/>
    <w:rsid w:val="0051369F"/>
    <w:rsid w:val="00532654"/>
    <w:rsid w:val="005331A1"/>
    <w:rsid w:val="0054414F"/>
    <w:rsid w:val="00547C00"/>
    <w:rsid w:val="00560FA1"/>
    <w:rsid w:val="00561D46"/>
    <w:rsid w:val="005666F9"/>
    <w:rsid w:val="0057697A"/>
    <w:rsid w:val="00581B6E"/>
    <w:rsid w:val="00585D43"/>
    <w:rsid w:val="00592596"/>
    <w:rsid w:val="005A1BFA"/>
    <w:rsid w:val="005B21A6"/>
    <w:rsid w:val="005C046E"/>
    <w:rsid w:val="005C0886"/>
    <w:rsid w:val="005D0AA6"/>
    <w:rsid w:val="005D3C6A"/>
    <w:rsid w:val="005F015E"/>
    <w:rsid w:val="005F1A06"/>
    <w:rsid w:val="00622367"/>
    <w:rsid w:val="006231CE"/>
    <w:rsid w:val="00635E51"/>
    <w:rsid w:val="00640E08"/>
    <w:rsid w:val="00652EE0"/>
    <w:rsid w:val="00657885"/>
    <w:rsid w:val="006616D3"/>
    <w:rsid w:val="00675339"/>
    <w:rsid w:val="00677447"/>
    <w:rsid w:val="00677F2E"/>
    <w:rsid w:val="00681D1E"/>
    <w:rsid w:val="006856FD"/>
    <w:rsid w:val="00695F2B"/>
    <w:rsid w:val="006970D2"/>
    <w:rsid w:val="006A3333"/>
    <w:rsid w:val="006A5898"/>
    <w:rsid w:val="006B7DCF"/>
    <w:rsid w:val="006C0C98"/>
    <w:rsid w:val="006C623D"/>
    <w:rsid w:val="006D65FF"/>
    <w:rsid w:val="006F11B8"/>
    <w:rsid w:val="006F7CEC"/>
    <w:rsid w:val="00701EFC"/>
    <w:rsid w:val="00707C99"/>
    <w:rsid w:val="00712E7A"/>
    <w:rsid w:val="00722A0E"/>
    <w:rsid w:val="00756FE7"/>
    <w:rsid w:val="00770BA9"/>
    <w:rsid w:val="00771162"/>
    <w:rsid w:val="00781308"/>
    <w:rsid w:val="007813B0"/>
    <w:rsid w:val="007944AF"/>
    <w:rsid w:val="007A1420"/>
    <w:rsid w:val="007A7B83"/>
    <w:rsid w:val="007C2E2D"/>
    <w:rsid w:val="007D5AB8"/>
    <w:rsid w:val="007E1248"/>
    <w:rsid w:val="007F594F"/>
    <w:rsid w:val="008103F5"/>
    <w:rsid w:val="00811FEB"/>
    <w:rsid w:val="00812719"/>
    <w:rsid w:val="008135D1"/>
    <w:rsid w:val="00815989"/>
    <w:rsid w:val="00836966"/>
    <w:rsid w:val="00840EFE"/>
    <w:rsid w:val="008501F2"/>
    <w:rsid w:val="00850C1A"/>
    <w:rsid w:val="008531E8"/>
    <w:rsid w:val="00871A0A"/>
    <w:rsid w:val="00876A86"/>
    <w:rsid w:val="008822BB"/>
    <w:rsid w:val="00884EE5"/>
    <w:rsid w:val="008B2121"/>
    <w:rsid w:val="008B4997"/>
    <w:rsid w:val="008B5AD9"/>
    <w:rsid w:val="008C0B7F"/>
    <w:rsid w:val="008C20F5"/>
    <w:rsid w:val="008C6963"/>
    <w:rsid w:val="008D2BB6"/>
    <w:rsid w:val="008E5F64"/>
    <w:rsid w:val="008F6451"/>
    <w:rsid w:val="009030ED"/>
    <w:rsid w:val="00904550"/>
    <w:rsid w:val="00910914"/>
    <w:rsid w:val="00911483"/>
    <w:rsid w:val="00923A4D"/>
    <w:rsid w:val="00923F3C"/>
    <w:rsid w:val="00925E86"/>
    <w:rsid w:val="00935F73"/>
    <w:rsid w:val="0094127E"/>
    <w:rsid w:val="0094325A"/>
    <w:rsid w:val="00952EEE"/>
    <w:rsid w:val="00961C07"/>
    <w:rsid w:val="00961E8B"/>
    <w:rsid w:val="00972B7D"/>
    <w:rsid w:val="009731D6"/>
    <w:rsid w:val="009735EF"/>
    <w:rsid w:val="0097536E"/>
    <w:rsid w:val="00976D64"/>
    <w:rsid w:val="009772B1"/>
    <w:rsid w:val="00981375"/>
    <w:rsid w:val="00985CDB"/>
    <w:rsid w:val="0098711B"/>
    <w:rsid w:val="009914DF"/>
    <w:rsid w:val="00995803"/>
    <w:rsid w:val="00996E26"/>
    <w:rsid w:val="009A0515"/>
    <w:rsid w:val="009A47E1"/>
    <w:rsid w:val="009A5FC2"/>
    <w:rsid w:val="009B7D39"/>
    <w:rsid w:val="009C64C9"/>
    <w:rsid w:val="009D3E64"/>
    <w:rsid w:val="009D7FA2"/>
    <w:rsid w:val="00A17871"/>
    <w:rsid w:val="00A215C7"/>
    <w:rsid w:val="00A55FAD"/>
    <w:rsid w:val="00A612A7"/>
    <w:rsid w:val="00A61857"/>
    <w:rsid w:val="00A700C9"/>
    <w:rsid w:val="00A84561"/>
    <w:rsid w:val="00A94B63"/>
    <w:rsid w:val="00AA3520"/>
    <w:rsid w:val="00AA66A8"/>
    <w:rsid w:val="00AB2D11"/>
    <w:rsid w:val="00AC1AD9"/>
    <w:rsid w:val="00AC3225"/>
    <w:rsid w:val="00AE1CAE"/>
    <w:rsid w:val="00AE445C"/>
    <w:rsid w:val="00AF3D4F"/>
    <w:rsid w:val="00B002DB"/>
    <w:rsid w:val="00B26A6D"/>
    <w:rsid w:val="00B323F6"/>
    <w:rsid w:val="00B40589"/>
    <w:rsid w:val="00B54C7A"/>
    <w:rsid w:val="00B556AF"/>
    <w:rsid w:val="00B71CE5"/>
    <w:rsid w:val="00B82F3F"/>
    <w:rsid w:val="00B87C5B"/>
    <w:rsid w:val="00B92C48"/>
    <w:rsid w:val="00B97446"/>
    <w:rsid w:val="00BA0CE3"/>
    <w:rsid w:val="00BC181A"/>
    <w:rsid w:val="00BC3367"/>
    <w:rsid w:val="00BC5629"/>
    <w:rsid w:val="00BC62CF"/>
    <w:rsid w:val="00BD5450"/>
    <w:rsid w:val="00BD7C2D"/>
    <w:rsid w:val="00BE0E52"/>
    <w:rsid w:val="00BE684B"/>
    <w:rsid w:val="00BF5EB4"/>
    <w:rsid w:val="00BF671E"/>
    <w:rsid w:val="00C02385"/>
    <w:rsid w:val="00C04688"/>
    <w:rsid w:val="00C05A06"/>
    <w:rsid w:val="00C109FC"/>
    <w:rsid w:val="00C20C97"/>
    <w:rsid w:val="00C22C99"/>
    <w:rsid w:val="00C256A8"/>
    <w:rsid w:val="00C31293"/>
    <w:rsid w:val="00C3421B"/>
    <w:rsid w:val="00C35477"/>
    <w:rsid w:val="00C445DB"/>
    <w:rsid w:val="00C63F07"/>
    <w:rsid w:val="00C648D8"/>
    <w:rsid w:val="00C65C3D"/>
    <w:rsid w:val="00C846B6"/>
    <w:rsid w:val="00C95CBA"/>
    <w:rsid w:val="00CB753F"/>
    <w:rsid w:val="00CC3CF4"/>
    <w:rsid w:val="00CD0DF5"/>
    <w:rsid w:val="00CD1CBA"/>
    <w:rsid w:val="00CE2509"/>
    <w:rsid w:val="00CE2B38"/>
    <w:rsid w:val="00CE2BC7"/>
    <w:rsid w:val="00CF3930"/>
    <w:rsid w:val="00D0045E"/>
    <w:rsid w:val="00D00BFF"/>
    <w:rsid w:val="00D0103A"/>
    <w:rsid w:val="00D01AB4"/>
    <w:rsid w:val="00D0661F"/>
    <w:rsid w:val="00D07FD9"/>
    <w:rsid w:val="00D11C3D"/>
    <w:rsid w:val="00D26FA9"/>
    <w:rsid w:val="00D444B2"/>
    <w:rsid w:val="00D4578F"/>
    <w:rsid w:val="00D46568"/>
    <w:rsid w:val="00D532C1"/>
    <w:rsid w:val="00D56634"/>
    <w:rsid w:val="00D56DBC"/>
    <w:rsid w:val="00D60AD0"/>
    <w:rsid w:val="00D628D0"/>
    <w:rsid w:val="00D6758A"/>
    <w:rsid w:val="00D83DE3"/>
    <w:rsid w:val="00DA2078"/>
    <w:rsid w:val="00DC1153"/>
    <w:rsid w:val="00DC28C1"/>
    <w:rsid w:val="00DD08A1"/>
    <w:rsid w:val="00DD5410"/>
    <w:rsid w:val="00DE5BEF"/>
    <w:rsid w:val="00DF6A69"/>
    <w:rsid w:val="00E1585A"/>
    <w:rsid w:val="00E36F99"/>
    <w:rsid w:val="00E413CA"/>
    <w:rsid w:val="00E561D4"/>
    <w:rsid w:val="00E60004"/>
    <w:rsid w:val="00E61716"/>
    <w:rsid w:val="00E72A07"/>
    <w:rsid w:val="00E80ABB"/>
    <w:rsid w:val="00E8483B"/>
    <w:rsid w:val="00E9210B"/>
    <w:rsid w:val="00EA0687"/>
    <w:rsid w:val="00EA63F5"/>
    <w:rsid w:val="00EB085B"/>
    <w:rsid w:val="00ED4A95"/>
    <w:rsid w:val="00ED7556"/>
    <w:rsid w:val="00ED7D95"/>
    <w:rsid w:val="00EE230C"/>
    <w:rsid w:val="00F07F24"/>
    <w:rsid w:val="00F12DE3"/>
    <w:rsid w:val="00F1515B"/>
    <w:rsid w:val="00F160A0"/>
    <w:rsid w:val="00F20956"/>
    <w:rsid w:val="00F251A1"/>
    <w:rsid w:val="00F315CF"/>
    <w:rsid w:val="00F337E9"/>
    <w:rsid w:val="00F34C80"/>
    <w:rsid w:val="00F40589"/>
    <w:rsid w:val="00F44C7E"/>
    <w:rsid w:val="00F4601E"/>
    <w:rsid w:val="00F47AA4"/>
    <w:rsid w:val="00F50786"/>
    <w:rsid w:val="00F53FF4"/>
    <w:rsid w:val="00F57284"/>
    <w:rsid w:val="00F711CE"/>
    <w:rsid w:val="00F7638C"/>
    <w:rsid w:val="00F87B74"/>
    <w:rsid w:val="00F94B20"/>
    <w:rsid w:val="00F95A34"/>
    <w:rsid w:val="00FA2C27"/>
    <w:rsid w:val="00FA6557"/>
    <w:rsid w:val="00FB467C"/>
    <w:rsid w:val="00FB509E"/>
    <w:rsid w:val="00FD2B54"/>
    <w:rsid w:val="00FD512F"/>
    <w:rsid w:val="00FE524C"/>
    <w:rsid w:val="00FF105D"/>
    <w:rsid w:val="00FF192B"/>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8E68-CF15-434D-8580-E602CB30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9568</TotalTime>
  <Pages>37</Pages>
  <Words>9578</Words>
  <Characters>54600</Characters>
  <Application>Microsoft Office Word</Application>
  <DocSecurity>0</DocSecurity>
  <Lines>455</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intrel@armsai.am</cp:lastModifiedBy>
  <cp:revision>5151</cp:revision>
  <cp:lastPrinted>2023-11-03T08:16:00Z</cp:lastPrinted>
  <dcterms:created xsi:type="dcterms:W3CDTF">2020-12-15T10:34:00Z</dcterms:created>
  <dcterms:modified xsi:type="dcterms:W3CDTF">2024-05-17T17:02:00Z</dcterms:modified>
</cp:coreProperties>
</file>